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703A5E44" w14:textId="77777777" w:rsidR="00015556" w:rsidRDefault="00ED0523" w:rsidP="00015556">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D825EE">
        <w:rPr>
          <w:rStyle w:val="InitialStyle"/>
          <w:rFonts w:ascii="Arial" w:hAnsi="Arial" w:cs="Arial"/>
          <w:b/>
          <w:bCs/>
          <w:sz w:val="32"/>
          <w:szCs w:val="32"/>
        </w:rPr>
        <w:t>Environmental Protection</w:t>
      </w:r>
    </w:p>
    <w:p w14:paraId="0593FB91" w14:textId="222E95ED" w:rsidR="00436804" w:rsidRPr="006D2171" w:rsidRDefault="007F3CEE" w:rsidP="00015556">
      <w:pPr>
        <w:pStyle w:val="DefaultText"/>
        <w:widowControl/>
        <w:jc w:val="center"/>
        <w:rPr>
          <w:rStyle w:val="InitialStyle"/>
          <w:rFonts w:ascii="Arial" w:hAnsi="Arial" w:cs="Arial"/>
          <w:bCs/>
          <w:i/>
          <w:sz w:val="32"/>
          <w:szCs w:val="32"/>
        </w:rPr>
      </w:pPr>
      <w:r w:rsidRPr="006D2171">
        <w:rPr>
          <w:rStyle w:val="InitialStyle"/>
          <w:rFonts w:ascii="Arial" w:hAnsi="Arial" w:cs="Arial"/>
          <w:bCs/>
          <w:i/>
          <w:sz w:val="28"/>
          <w:szCs w:val="28"/>
        </w:rPr>
        <w:t xml:space="preserve">Bureau </w:t>
      </w:r>
      <w:r w:rsidR="00436804" w:rsidRPr="006D2171">
        <w:rPr>
          <w:rStyle w:val="InitialStyle"/>
          <w:rFonts w:ascii="Arial" w:hAnsi="Arial" w:cs="Arial"/>
          <w:bCs/>
          <w:i/>
          <w:sz w:val="28"/>
          <w:szCs w:val="28"/>
        </w:rPr>
        <w:t>of Remediation</w:t>
      </w:r>
      <w:r w:rsidRPr="006D2171">
        <w:rPr>
          <w:rStyle w:val="InitialStyle"/>
          <w:rFonts w:ascii="Arial" w:hAnsi="Arial" w:cs="Arial"/>
          <w:bCs/>
          <w:i/>
          <w:sz w:val="28"/>
          <w:szCs w:val="28"/>
        </w:rPr>
        <w:t xml:space="preserve"> &amp; Waste Management</w:t>
      </w:r>
    </w:p>
    <w:p w14:paraId="7936D509" w14:textId="376F5449" w:rsidR="00436804" w:rsidRDefault="00436804" w:rsidP="00436804">
      <w:pPr>
        <w:pStyle w:val="DefaultText"/>
        <w:widowControl/>
        <w:ind w:firstLine="720"/>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757136E2">
            <wp:simplePos x="0" y="0"/>
            <wp:positionH relativeFrom="page">
              <wp:posOffset>2505075</wp:posOffset>
            </wp:positionH>
            <wp:positionV relativeFrom="paragraph">
              <wp:posOffset>142875</wp:posOffset>
            </wp:positionV>
            <wp:extent cx="2770505" cy="3590925"/>
            <wp:effectExtent l="0" t="0" r="0" b="9525"/>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90925"/>
                    </a:xfrm>
                    <a:prstGeom prst="rect">
                      <a:avLst/>
                    </a:prstGeom>
                    <a:noFill/>
                  </pic:spPr>
                </pic:pic>
              </a:graphicData>
            </a:graphic>
            <wp14:sizeRelV relativeFrom="margin">
              <wp14:pctHeight>0</wp14:pctHeight>
            </wp14:sizeRelV>
          </wp:anchor>
        </w:drawing>
      </w:r>
    </w:p>
    <w:p w14:paraId="7A05D648" w14:textId="2A5B75E7" w:rsidR="00ED0523" w:rsidRPr="00C97934" w:rsidRDefault="006C58E4" w:rsidP="00F67351">
      <w:pPr>
        <w:pStyle w:val="DefaultText"/>
        <w:widowControl/>
        <w:ind w:firstLine="720"/>
        <w:rPr>
          <w:rStyle w:val="InitialStyle"/>
          <w:rFonts w:ascii="Arial" w:hAnsi="Arial" w:cs="Arial"/>
          <w:bCs/>
        </w:rPr>
      </w:pPr>
      <w:r w:rsidRPr="00C97934">
        <w:rPr>
          <w:rStyle w:val="InitialStyle"/>
          <w:rFonts w:ascii="Arial" w:hAnsi="Arial" w:cs="Arial"/>
          <w:bCs/>
          <w:iCs/>
        </w:rPr>
        <w:br w:type="textWrapping" w:clear="all"/>
      </w: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6DEABA1F"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015556">
        <w:rPr>
          <w:rStyle w:val="InitialStyle"/>
          <w:rFonts w:ascii="Arial" w:hAnsi="Arial" w:cs="Arial"/>
          <w:b/>
          <w:bCs/>
          <w:sz w:val="32"/>
          <w:szCs w:val="32"/>
        </w:rPr>
        <w:t xml:space="preserve"> 202407136</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73B4F966" w:rsidR="00ED0523" w:rsidRPr="00015556" w:rsidRDefault="00436804" w:rsidP="00ED0523">
      <w:pPr>
        <w:pStyle w:val="DefaultText"/>
        <w:widowControl/>
        <w:jc w:val="center"/>
        <w:rPr>
          <w:rStyle w:val="InitialStyle"/>
          <w:rFonts w:ascii="Arial" w:hAnsi="Arial" w:cs="Arial"/>
          <w:b/>
          <w:bCs/>
          <w:sz w:val="32"/>
          <w:szCs w:val="32"/>
        </w:rPr>
      </w:pPr>
      <w:r w:rsidRPr="00015556">
        <w:rPr>
          <w:rStyle w:val="InitialStyle"/>
          <w:rFonts w:ascii="Arial" w:hAnsi="Arial" w:cs="Arial"/>
          <w:b/>
          <w:bCs/>
          <w:sz w:val="32"/>
          <w:szCs w:val="32"/>
        </w:rPr>
        <w:t xml:space="preserve">Pre-Qualified </w:t>
      </w:r>
      <w:r w:rsidR="003C6607" w:rsidRPr="00015556">
        <w:rPr>
          <w:rStyle w:val="InitialStyle"/>
          <w:rFonts w:ascii="Arial" w:hAnsi="Arial" w:cs="Arial"/>
          <w:b/>
          <w:bCs/>
          <w:sz w:val="32"/>
          <w:szCs w:val="32"/>
        </w:rPr>
        <w:t>Vendor</w:t>
      </w:r>
      <w:r w:rsidRPr="00015556">
        <w:rPr>
          <w:rStyle w:val="InitialStyle"/>
          <w:rFonts w:ascii="Arial" w:hAnsi="Arial" w:cs="Arial"/>
          <w:b/>
          <w:bCs/>
          <w:sz w:val="32"/>
          <w:szCs w:val="32"/>
        </w:rPr>
        <w:t xml:space="preserve"> List for Environmental Consulting Services</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0456AA3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36804">
              <w:rPr>
                <w:rFonts w:ascii="Arial" w:eastAsia="Calibri" w:hAnsi="Arial" w:cs="Arial"/>
                <w:sz w:val="24"/>
                <w:szCs w:val="24"/>
              </w:rPr>
              <w:t>Laura G.</w:t>
            </w:r>
            <w:r w:rsidR="007F3CEE">
              <w:rPr>
                <w:rFonts w:ascii="Arial" w:eastAsia="Calibri" w:hAnsi="Arial" w:cs="Arial"/>
                <w:sz w:val="24"/>
                <w:szCs w:val="24"/>
              </w:rPr>
              <w:t xml:space="preserve"> </w:t>
            </w:r>
            <w:r w:rsidR="00436804">
              <w:rPr>
                <w:rFonts w:ascii="Arial" w:eastAsia="Calibri" w:hAnsi="Arial" w:cs="Arial"/>
                <w:sz w:val="24"/>
                <w:szCs w:val="24"/>
              </w:rPr>
              <w:t xml:space="preserve">Sheehan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36804">
              <w:rPr>
                <w:rFonts w:ascii="Arial" w:eastAsia="Calibri" w:hAnsi="Arial" w:cs="Arial"/>
                <w:sz w:val="24"/>
                <w:szCs w:val="24"/>
              </w:rPr>
              <w:t>Environmental Specialist</w:t>
            </w:r>
          </w:p>
          <w:p w14:paraId="300D1A4B" w14:textId="6BF1DB30"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436804" w:rsidRPr="003A0D2A">
                <w:rPr>
                  <w:rStyle w:val="Hyperlink"/>
                  <w:rFonts w:ascii="Arial" w:eastAsia="Calibri" w:hAnsi="Arial" w:cs="Arial"/>
                  <w:sz w:val="24"/>
                  <w:szCs w:val="24"/>
                </w:rPr>
                <w:t>Laura.G.Sheehan@maine.gov</w:t>
              </w:r>
            </w:hyperlink>
            <w:r w:rsidR="00436804">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731CD32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00BE65E3">
              <w:rPr>
                <w:rFonts w:ascii="Arial" w:eastAsia="Calibri" w:hAnsi="Arial" w:cs="Arial"/>
                <w:b/>
                <w:sz w:val="24"/>
                <w:szCs w:val="24"/>
              </w:rPr>
              <w:t xml:space="preserve"> September 19,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159A353" w14:textId="7D6DAD5F" w:rsidR="00566018"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BE65E3">
              <w:rPr>
                <w:rFonts w:ascii="Arial" w:eastAsia="Calibri" w:hAnsi="Arial" w:cs="Arial"/>
                <w:sz w:val="24"/>
                <w:szCs w:val="24"/>
              </w:rPr>
              <w:t xml:space="preserve"> </w:t>
            </w:r>
            <w:r w:rsidR="00BE65E3" w:rsidRPr="00BE65E3">
              <w:rPr>
                <w:rFonts w:ascii="Arial" w:eastAsia="Calibri" w:hAnsi="Arial" w:cs="Arial"/>
                <w:b/>
                <w:bCs/>
                <w:sz w:val="24"/>
                <w:szCs w:val="24"/>
              </w:rPr>
              <w:t>October 3, 2024,</w:t>
            </w:r>
            <w:r w:rsidR="00BE65E3">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r w:rsidR="000C249B" w:rsidRPr="00C97934" w14:paraId="73DCBC2C" w14:textId="77777777" w:rsidTr="00015556">
        <w:trPr>
          <w:trHeight w:val="176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1BA13EB8" w14:textId="0A5DA60D" w:rsidR="000C249B" w:rsidRPr="00C97934" w:rsidRDefault="00960230" w:rsidP="00ED0523">
            <w:pPr>
              <w:widowControl/>
              <w:autoSpaceDE/>
              <w:rPr>
                <w:rFonts w:ascii="Arial" w:eastAsia="Calibri" w:hAnsi="Arial" w:cs="Arial"/>
                <w:b/>
                <w:sz w:val="28"/>
                <w:szCs w:val="28"/>
              </w:rPr>
            </w:pPr>
            <w:r w:rsidRPr="00960230">
              <w:rPr>
                <w:rFonts w:ascii="Arial" w:eastAsia="Calibri" w:hAnsi="Arial" w:cs="Arial"/>
                <w:b/>
                <w:bCs/>
                <w:sz w:val="28"/>
                <w:szCs w:val="28"/>
              </w:rPr>
              <w:t>Annual Enrollment</w:t>
            </w:r>
          </w:p>
        </w:tc>
        <w:tc>
          <w:tcPr>
            <w:tcW w:w="8280" w:type="dxa"/>
            <w:tcBorders>
              <w:top w:val="double" w:sz="4" w:space="0" w:color="auto"/>
              <w:left w:val="double" w:sz="4" w:space="0" w:color="auto"/>
              <w:bottom w:val="double" w:sz="4" w:space="0" w:color="auto"/>
              <w:right w:val="double" w:sz="4" w:space="0" w:color="auto"/>
            </w:tcBorders>
            <w:vAlign w:val="center"/>
          </w:tcPr>
          <w:p w14:paraId="1182C192" w14:textId="77777777" w:rsidR="00960230" w:rsidRPr="00960230" w:rsidRDefault="00960230" w:rsidP="00960230">
            <w:pPr>
              <w:widowControl/>
              <w:autoSpaceDE/>
              <w:rPr>
                <w:rFonts w:ascii="Arial" w:eastAsia="Calibri" w:hAnsi="Arial" w:cs="Arial"/>
                <w:bCs/>
                <w:i/>
                <w:sz w:val="24"/>
                <w:szCs w:val="24"/>
              </w:rPr>
            </w:pPr>
            <w:r w:rsidRPr="00960230">
              <w:rPr>
                <w:rFonts w:ascii="Arial" w:eastAsia="Calibri" w:hAnsi="Arial" w:cs="Arial"/>
                <w:bCs/>
                <w:i/>
                <w:sz w:val="24"/>
                <w:szCs w:val="24"/>
              </w:rPr>
              <w:t xml:space="preserve">After the initial RFP proposal submission deadline, proposal evaluations will be held on an annual basis. Proposal submission deadline </w:t>
            </w:r>
            <w:r w:rsidRPr="00960230">
              <w:rPr>
                <w:rFonts w:ascii="Arial" w:eastAsia="Calibri" w:hAnsi="Arial" w:cs="Arial"/>
                <w:b/>
                <w:i/>
                <w:sz w:val="24"/>
                <w:szCs w:val="24"/>
              </w:rPr>
              <w:t>will be 11:59 pm on the 1</w:t>
            </w:r>
            <w:r w:rsidRPr="00960230">
              <w:rPr>
                <w:rFonts w:ascii="Arial" w:eastAsia="Calibri" w:hAnsi="Arial" w:cs="Arial"/>
                <w:b/>
                <w:i/>
                <w:sz w:val="24"/>
                <w:szCs w:val="24"/>
                <w:vertAlign w:val="superscript"/>
              </w:rPr>
              <w:t>st</w:t>
            </w:r>
            <w:r w:rsidRPr="00960230">
              <w:rPr>
                <w:rFonts w:ascii="Arial" w:eastAsia="Calibri" w:hAnsi="Arial" w:cs="Arial"/>
                <w:b/>
                <w:i/>
                <w:sz w:val="24"/>
                <w:szCs w:val="24"/>
              </w:rPr>
              <w:t xml:space="preserve"> </w:t>
            </w:r>
            <w:r w:rsidRPr="00960230">
              <w:rPr>
                <w:rFonts w:ascii="Arial" w:eastAsia="Calibri" w:hAnsi="Arial" w:cs="Arial"/>
                <w:b/>
                <w:bCs/>
                <w:i/>
                <w:sz w:val="24"/>
                <w:szCs w:val="24"/>
              </w:rPr>
              <w:t xml:space="preserve">business day in February </w:t>
            </w:r>
            <w:r w:rsidRPr="00960230">
              <w:rPr>
                <w:rFonts w:ascii="Arial" w:eastAsia="Calibri" w:hAnsi="Arial" w:cs="Arial"/>
                <w:bCs/>
                <w:i/>
                <w:sz w:val="24"/>
                <w:szCs w:val="24"/>
              </w:rPr>
              <w:t xml:space="preserve">while the RFP is active. Proposals are required to be submitted prior to the submission date and time </w:t>
            </w:r>
            <w:proofErr w:type="gramStart"/>
            <w:r w:rsidRPr="00960230">
              <w:rPr>
                <w:rFonts w:ascii="Arial" w:eastAsia="Calibri" w:hAnsi="Arial" w:cs="Arial"/>
                <w:bCs/>
                <w:i/>
                <w:sz w:val="24"/>
                <w:szCs w:val="24"/>
              </w:rPr>
              <w:t>in order to</w:t>
            </w:r>
            <w:proofErr w:type="gramEnd"/>
            <w:r w:rsidRPr="00960230">
              <w:rPr>
                <w:rFonts w:ascii="Arial" w:eastAsia="Calibri" w:hAnsi="Arial" w:cs="Arial"/>
                <w:bCs/>
                <w:i/>
                <w:sz w:val="24"/>
                <w:szCs w:val="24"/>
              </w:rPr>
              <w:t xml:space="preserve"> be considered for that enrollment period.</w:t>
            </w:r>
          </w:p>
          <w:p w14:paraId="13EFDC22" w14:textId="6048B51C" w:rsidR="000C249B" w:rsidRPr="00C97934" w:rsidRDefault="00960230" w:rsidP="00960230">
            <w:pPr>
              <w:widowControl/>
              <w:autoSpaceDE/>
              <w:rPr>
                <w:rFonts w:ascii="Arial" w:eastAsia="Calibri" w:hAnsi="Arial" w:cs="Arial"/>
                <w:i/>
                <w:sz w:val="24"/>
                <w:szCs w:val="24"/>
              </w:rPr>
            </w:pPr>
            <w:r w:rsidRPr="00960230">
              <w:rPr>
                <w:rFonts w:ascii="Arial" w:eastAsia="Calibri" w:hAnsi="Arial" w:cs="Arial"/>
                <w:b/>
                <w:i/>
                <w:sz w:val="24"/>
                <w:szCs w:val="24"/>
                <w:u w:val="single"/>
              </w:rPr>
              <w:t xml:space="preserve">Electronic (email) </w:t>
            </w:r>
            <w:r w:rsidRPr="00960230">
              <w:rPr>
                <w:rFonts w:ascii="Arial" w:eastAsia="Calibri" w:hAnsi="Arial" w:cs="Arial"/>
                <w:b/>
                <w:bCs/>
                <w:i/>
                <w:sz w:val="24"/>
                <w:szCs w:val="24"/>
                <w:u w:val="single"/>
              </w:rPr>
              <w:t>Submission Address</w:t>
            </w:r>
            <w:r w:rsidRPr="00960230">
              <w:rPr>
                <w:rFonts w:ascii="Arial" w:eastAsia="Calibri" w:hAnsi="Arial" w:cs="Arial"/>
                <w:b/>
                <w:bCs/>
                <w:i/>
                <w:sz w:val="24"/>
                <w:szCs w:val="24"/>
              </w:rPr>
              <w:t xml:space="preserve">: </w:t>
            </w:r>
            <w:hyperlink r:id="rId14" w:history="1">
              <w:r w:rsidRPr="00960230">
                <w:rPr>
                  <w:rStyle w:val="Hyperlink"/>
                  <w:rFonts w:ascii="Arial" w:eastAsia="Calibri" w:hAnsi="Arial" w:cs="Arial"/>
                  <w:i/>
                  <w:sz w:val="24"/>
                  <w:szCs w:val="24"/>
                </w:rPr>
                <w:t>Proposals@maine.gov</w:t>
              </w:r>
            </w:hyperlink>
          </w:p>
        </w:tc>
      </w:tr>
    </w:tbl>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015556">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015556">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015556">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42FE2EC7" w:rsidR="003652A0" w:rsidRPr="00C97934" w:rsidRDefault="000A18B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015556">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015556">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2C55686D" w:rsidR="003652A0" w:rsidRPr="00C97934" w:rsidRDefault="000A18B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015556">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015556">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6393F928" w:rsidR="003652A0" w:rsidRPr="00C97934" w:rsidRDefault="000A18B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015556">
        <w:tc>
          <w:tcPr>
            <w:tcW w:w="8370" w:type="dxa"/>
          </w:tcPr>
          <w:p w14:paraId="524F39C5" w14:textId="77777777" w:rsidR="003652A0" w:rsidRPr="00C97934" w:rsidRDefault="003652A0" w:rsidP="00BE422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015556">
        <w:tc>
          <w:tcPr>
            <w:tcW w:w="8370" w:type="dxa"/>
          </w:tcPr>
          <w:p w14:paraId="6E6D06AA" w14:textId="77777777" w:rsidR="003652A0" w:rsidRPr="00C97934" w:rsidRDefault="003652A0" w:rsidP="00BE422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015556">
        <w:tc>
          <w:tcPr>
            <w:tcW w:w="8370" w:type="dxa"/>
          </w:tcPr>
          <w:p w14:paraId="7AECE1CA" w14:textId="24350D1A" w:rsidR="003652A0" w:rsidRPr="00C97934" w:rsidRDefault="003652A0" w:rsidP="00BE422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015556">
        <w:tc>
          <w:tcPr>
            <w:tcW w:w="8370" w:type="dxa"/>
          </w:tcPr>
          <w:p w14:paraId="1A61C13F" w14:textId="77777777" w:rsidR="003652A0" w:rsidRPr="00C97934" w:rsidRDefault="003652A0" w:rsidP="00BE422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015556">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015556">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0A5CE612" w:rsidR="003652A0" w:rsidRPr="00C97934" w:rsidRDefault="000F1E5F"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015556">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015556">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09858647" w:rsidR="003652A0" w:rsidRPr="00C97934" w:rsidRDefault="000A18BB" w:rsidP="00933F50">
            <w:pPr>
              <w:jc w:val="center"/>
              <w:rPr>
                <w:rFonts w:ascii="Arial" w:hAnsi="Arial" w:cs="Arial"/>
                <w:b/>
                <w:sz w:val="24"/>
                <w:szCs w:val="24"/>
              </w:rPr>
            </w:pPr>
            <w:r>
              <w:rPr>
                <w:rFonts w:ascii="Arial" w:hAnsi="Arial" w:cs="Arial"/>
                <w:b/>
                <w:sz w:val="24"/>
                <w:szCs w:val="24"/>
              </w:rPr>
              <w:t>1</w:t>
            </w:r>
            <w:r w:rsidR="000F1E5F">
              <w:rPr>
                <w:rFonts w:ascii="Arial" w:hAnsi="Arial" w:cs="Arial"/>
                <w:b/>
                <w:sz w:val="24"/>
                <w:szCs w:val="24"/>
              </w:rPr>
              <w:t>4</w:t>
            </w:r>
          </w:p>
        </w:tc>
      </w:tr>
      <w:tr w:rsidR="003652A0" w:rsidRPr="00C97934" w14:paraId="1B269148" w14:textId="77777777" w:rsidTr="00015556">
        <w:tc>
          <w:tcPr>
            <w:tcW w:w="8370" w:type="dxa"/>
          </w:tcPr>
          <w:p w14:paraId="28B9EA2B" w14:textId="77777777" w:rsidR="003652A0" w:rsidRPr="00C97934" w:rsidRDefault="003652A0" w:rsidP="00BE422B">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015556">
        <w:tc>
          <w:tcPr>
            <w:tcW w:w="8370" w:type="dxa"/>
          </w:tcPr>
          <w:p w14:paraId="31A035B9" w14:textId="7E983E4C" w:rsidR="003652A0" w:rsidRPr="00C97934" w:rsidRDefault="00B50D9C" w:rsidP="00BE422B">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015556">
        <w:tc>
          <w:tcPr>
            <w:tcW w:w="8370" w:type="dxa"/>
          </w:tcPr>
          <w:p w14:paraId="1340FEC7" w14:textId="77777777" w:rsidR="003652A0" w:rsidRPr="00C97934" w:rsidRDefault="003652A0" w:rsidP="00BE422B">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015556">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015556">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1040FAD4" w:rsidR="003652A0" w:rsidRPr="00C97934" w:rsidRDefault="000A18BB" w:rsidP="00933F50">
            <w:pPr>
              <w:jc w:val="center"/>
              <w:rPr>
                <w:rFonts w:ascii="Arial" w:hAnsi="Arial" w:cs="Arial"/>
                <w:b/>
                <w:sz w:val="24"/>
                <w:szCs w:val="24"/>
              </w:rPr>
            </w:pPr>
            <w:r>
              <w:rPr>
                <w:rFonts w:ascii="Arial" w:hAnsi="Arial" w:cs="Arial"/>
                <w:b/>
                <w:sz w:val="24"/>
                <w:szCs w:val="24"/>
              </w:rPr>
              <w:t>1</w:t>
            </w:r>
            <w:r w:rsidR="0034752D">
              <w:rPr>
                <w:rFonts w:ascii="Arial" w:hAnsi="Arial" w:cs="Arial"/>
                <w:b/>
                <w:sz w:val="24"/>
                <w:szCs w:val="24"/>
              </w:rPr>
              <w:t>6</w:t>
            </w:r>
          </w:p>
        </w:tc>
      </w:tr>
      <w:tr w:rsidR="003652A0" w:rsidRPr="00C97934" w14:paraId="3DCEDC36" w14:textId="77777777" w:rsidTr="00015556">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015556">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5520BBC8" w:rsidR="003652A0" w:rsidRPr="00C97934" w:rsidRDefault="000A18BB" w:rsidP="00933F50">
            <w:pPr>
              <w:jc w:val="center"/>
              <w:rPr>
                <w:rFonts w:ascii="Arial" w:hAnsi="Arial" w:cs="Arial"/>
                <w:b/>
                <w:sz w:val="24"/>
                <w:szCs w:val="24"/>
              </w:rPr>
            </w:pPr>
            <w:r>
              <w:rPr>
                <w:rFonts w:ascii="Arial" w:hAnsi="Arial" w:cs="Arial"/>
                <w:b/>
                <w:sz w:val="24"/>
                <w:szCs w:val="24"/>
              </w:rPr>
              <w:t>1</w:t>
            </w:r>
            <w:r w:rsidR="0034752D">
              <w:rPr>
                <w:rFonts w:ascii="Arial" w:hAnsi="Arial" w:cs="Arial"/>
                <w:b/>
                <w:sz w:val="24"/>
                <w:szCs w:val="24"/>
              </w:rPr>
              <w:t>9</w:t>
            </w:r>
          </w:p>
        </w:tc>
      </w:tr>
      <w:tr w:rsidR="003652A0" w:rsidRPr="00C97934" w14:paraId="329B1028" w14:textId="77777777" w:rsidTr="00015556">
        <w:tc>
          <w:tcPr>
            <w:tcW w:w="8370" w:type="dxa"/>
          </w:tcPr>
          <w:p w14:paraId="329CDB6C" w14:textId="77777777" w:rsidR="003652A0" w:rsidRPr="00C97934" w:rsidRDefault="003652A0" w:rsidP="00BE422B">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015556">
        <w:tc>
          <w:tcPr>
            <w:tcW w:w="8370" w:type="dxa"/>
          </w:tcPr>
          <w:p w14:paraId="01C78C47" w14:textId="77777777" w:rsidR="003652A0" w:rsidRPr="00C97934" w:rsidRDefault="003652A0" w:rsidP="00BE422B">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015556">
        <w:tc>
          <w:tcPr>
            <w:tcW w:w="8370" w:type="dxa"/>
          </w:tcPr>
          <w:p w14:paraId="4021586C" w14:textId="77777777" w:rsidR="003652A0" w:rsidRPr="00C97934" w:rsidRDefault="003652A0" w:rsidP="00BE422B">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015556">
        <w:tc>
          <w:tcPr>
            <w:tcW w:w="8370" w:type="dxa"/>
          </w:tcPr>
          <w:p w14:paraId="67995DD9" w14:textId="77777777" w:rsidR="003652A0" w:rsidRPr="00C97934" w:rsidRDefault="003652A0" w:rsidP="00BE422B">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015556">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015556">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3DD3987C" w:rsidR="003652A0" w:rsidRPr="0034752D" w:rsidRDefault="0034752D" w:rsidP="00933F50">
            <w:pPr>
              <w:jc w:val="center"/>
              <w:rPr>
                <w:rFonts w:ascii="Arial" w:hAnsi="Arial" w:cs="Arial"/>
                <w:b/>
                <w:sz w:val="24"/>
                <w:szCs w:val="24"/>
              </w:rPr>
            </w:pPr>
            <w:r w:rsidRPr="0034752D">
              <w:rPr>
                <w:rFonts w:ascii="Arial" w:hAnsi="Arial" w:cs="Arial"/>
                <w:b/>
                <w:sz w:val="24"/>
                <w:szCs w:val="24"/>
              </w:rPr>
              <w:t>21</w:t>
            </w:r>
          </w:p>
        </w:tc>
      </w:tr>
      <w:tr w:rsidR="003652A0" w:rsidRPr="00C97934" w14:paraId="5153674A" w14:textId="77777777" w:rsidTr="00015556">
        <w:tc>
          <w:tcPr>
            <w:tcW w:w="8370" w:type="dxa"/>
          </w:tcPr>
          <w:p w14:paraId="2E683730" w14:textId="77777777" w:rsidR="003652A0" w:rsidRPr="00C97934" w:rsidRDefault="003652A0" w:rsidP="00BE422B">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015556">
        <w:tc>
          <w:tcPr>
            <w:tcW w:w="8370" w:type="dxa"/>
          </w:tcPr>
          <w:p w14:paraId="07AE51FC" w14:textId="74F4364A" w:rsidR="003652A0" w:rsidRPr="00C97934" w:rsidRDefault="003652A0" w:rsidP="00BE422B">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015556">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015556">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6385FBA0" w:rsidR="003652A0" w:rsidRPr="0034752D" w:rsidRDefault="0034752D" w:rsidP="00933F50">
            <w:pPr>
              <w:jc w:val="center"/>
              <w:rPr>
                <w:rFonts w:ascii="Arial" w:hAnsi="Arial" w:cs="Arial"/>
                <w:b/>
                <w:sz w:val="24"/>
                <w:szCs w:val="24"/>
              </w:rPr>
            </w:pPr>
            <w:r w:rsidRPr="0034752D">
              <w:rPr>
                <w:rFonts w:ascii="Arial" w:hAnsi="Arial" w:cs="Arial"/>
                <w:b/>
                <w:sz w:val="24"/>
                <w:szCs w:val="24"/>
              </w:rPr>
              <w:t>23</w:t>
            </w:r>
          </w:p>
        </w:tc>
      </w:tr>
      <w:tr w:rsidR="003652A0" w:rsidRPr="00C97934" w14:paraId="7ADF74D7" w14:textId="77777777" w:rsidTr="00015556">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015556">
        <w:tc>
          <w:tcPr>
            <w:tcW w:w="8370" w:type="dxa"/>
          </w:tcPr>
          <w:p w14:paraId="2F64CF04" w14:textId="71C8175C" w:rsidR="003652A0" w:rsidRPr="00C97934" w:rsidRDefault="003652A0" w:rsidP="006D2171">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6D2171">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015556">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015556">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015556">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015556">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015556">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015556">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769C620F" w14:textId="5BF5ED63"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4BE3249B" w14:textId="77777777" w:rsidR="00015556" w:rsidRDefault="00015556">
      <w:pPr>
        <w:widowControl/>
        <w:autoSpaceDE/>
        <w:autoSpaceDN/>
        <w:rPr>
          <w:rStyle w:val="InitialStyle"/>
          <w:rFonts w:ascii="Arial" w:eastAsia="MS Gothic" w:hAnsi="Arial" w:cs="Arial"/>
          <w:b/>
          <w:bCs/>
          <w:sz w:val="24"/>
          <w:szCs w:val="24"/>
          <w:lang w:eastAsia="ja-JP"/>
        </w:rPr>
      </w:pPr>
      <w:r>
        <w:rPr>
          <w:rStyle w:val="InitialStyle"/>
          <w:rFonts w:ascii="Arial" w:hAnsi="Arial" w:cs="Arial"/>
          <w:sz w:val="24"/>
          <w:szCs w:val="24"/>
        </w:rPr>
        <w:br w:type="page"/>
      </w:r>
    </w:p>
    <w:p w14:paraId="52E060F3" w14:textId="4B45B2A4"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68E1EB1" w:rsidR="004B1E57" w:rsidRPr="0043680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436804" w:rsidRPr="00436804">
        <w:rPr>
          <w:rStyle w:val="InitialStyle"/>
          <w:rFonts w:ascii="Arial" w:hAnsi="Arial" w:cs="Arial"/>
          <w:b/>
          <w:bCs/>
        </w:rPr>
        <w:t>Environmental Protection</w:t>
      </w:r>
    </w:p>
    <w:p w14:paraId="4A91B60B" w14:textId="52D3D208" w:rsidR="00AB40A6" w:rsidRPr="00015556" w:rsidRDefault="00956324" w:rsidP="00015556">
      <w:pPr>
        <w:pStyle w:val="DefaultText"/>
        <w:widowControl/>
        <w:jc w:val="center"/>
        <w:rPr>
          <w:rStyle w:val="InitialStyle"/>
          <w:rFonts w:ascii="Arial" w:hAnsi="Arial" w:cs="Arial"/>
          <w:b/>
          <w:bCs/>
          <w:color w:val="0070C0"/>
        </w:rPr>
      </w:pPr>
      <w:r w:rsidRPr="00C97934">
        <w:rPr>
          <w:rStyle w:val="InitialStyle"/>
          <w:rFonts w:ascii="Arial" w:hAnsi="Arial" w:cs="Arial"/>
          <w:b/>
          <w:bCs/>
        </w:rPr>
        <w:t>RFP</w:t>
      </w:r>
      <w:r w:rsidR="004B1E57" w:rsidRPr="00C97934">
        <w:rPr>
          <w:rStyle w:val="InitialStyle"/>
          <w:rFonts w:ascii="Arial" w:hAnsi="Arial" w:cs="Arial"/>
          <w:b/>
          <w:bCs/>
        </w:rPr>
        <w:t>#</w:t>
      </w:r>
      <w:r w:rsidR="00015556">
        <w:rPr>
          <w:rStyle w:val="InitialStyle"/>
          <w:rFonts w:ascii="Arial" w:hAnsi="Arial" w:cs="Arial"/>
          <w:b/>
          <w:bCs/>
        </w:rPr>
        <w:t xml:space="preserve"> 202407136</w:t>
      </w:r>
    </w:p>
    <w:p w14:paraId="01FFD2BD" w14:textId="5FC44251" w:rsidR="004B1E57" w:rsidRDefault="00436804" w:rsidP="00E450DE">
      <w:pPr>
        <w:pStyle w:val="DefaultText"/>
        <w:widowControl/>
        <w:jc w:val="center"/>
        <w:rPr>
          <w:rStyle w:val="InitialStyle"/>
          <w:rFonts w:ascii="Arial" w:hAnsi="Arial" w:cs="Arial"/>
          <w:b/>
          <w:bCs/>
        </w:rPr>
      </w:pPr>
      <w:r>
        <w:rPr>
          <w:rStyle w:val="InitialStyle"/>
          <w:rFonts w:ascii="Arial" w:hAnsi="Arial" w:cs="Arial"/>
          <w:b/>
          <w:bCs/>
        </w:rPr>
        <w:t xml:space="preserve">Pre-Qualified </w:t>
      </w:r>
      <w:r w:rsidR="003C6607">
        <w:rPr>
          <w:rStyle w:val="InitialStyle"/>
          <w:rFonts w:ascii="Arial" w:hAnsi="Arial" w:cs="Arial"/>
          <w:b/>
          <w:bCs/>
        </w:rPr>
        <w:t>Vendor</w:t>
      </w:r>
      <w:r>
        <w:rPr>
          <w:rStyle w:val="InitialStyle"/>
          <w:rFonts w:ascii="Arial" w:hAnsi="Arial" w:cs="Arial"/>
          <w:b/>
          <w:bCs/>
        </w:rPr>
        <w:t xml:space="preserve"> List for Environmental Consulting Services</w:t>
      </w:r>
    </w:p>
    <w:p w14:paraId="666994B9" w14:textId="77777777" w:rsidR="00436804" w:rsidRPr="00C97934" w:rsidRDefault="00436804" w:rsidP="00E450DE">
      <w:pPr>
        <w:pStyle w:val="DefaultText"/>
        <w:widowControl/>
        <w:jc w:val="center"/>
        <w:rPr>
          <w:rStyle w:val="InitialStyle"/>
          <w:rFonts w:ascii="Arial" w:hAnsi="Arial" w:cs="Arial"/>
          <w:b/>
          <w:bCs/>
        </w:rPr>
      </w:pPr>
    </w:p>
    <w:p w14:paraId="2D58C52D" w14:textId="7D28E1B9" w:rsidR="00B76B69"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436804">
        <w:rPr>
          <w:rStyle w:val="InitialStyle"/>
          <w:rFonts w:ascii="Arial" w:hAnsi="Arial" w:cs="Arial"/>
          <w:bCs/>
        </w:rPr>
        <w:t xml:space="preserve">to be considered for inclusion on a Pre-Qualified </w:t>
      </w:r>
      <w:r w:rsidR="003C6607">
        <w:rPr>
          <w:rStyle w:val="InitialStyle"/>
          <w:rFonts w:ascii="Arial" w:hAnsi="Arial" w:cs="Arial"/>
          <w:bCs/>
        </w:rPr>
        <w:t>Vendor</w:t>
      </w:r>
      <w:r w:rsidR="00436804">
        <w:rPr>
          <w:rStyle w:val="InitialStyle"/>
          <w:rFonts w:ascii="Arial" w:hAnsi="Arial" w:cs="Arial"/>
          <w:bCs/>
        </w:rPr>
        <w:t xml:space="preserve"> List for Environmental Consulting </w:t>
      </w:r>
      <w:r w:rsidR="00AB40A6">
        <w:rPr>
          <w:rStyle w:val="InitialStyle"/>
          <w:rFonts w:ascii="Arial" w:hAnsi="Arial" w:cs="Arial"/>
          <w:bCs/>
        </w:rPr>
        <w:t>Services</w:t>
      </w:r>
      <w:r w:rsidR="00436804">
        <w:rPr>
          <w:rStyle w:val="InitialStyle"/>
          <w:rFonts w:ascii="Arial" w:hAnsi="Arial" w:cs="Arial"/>
          <w:bCs/>
        </w:rPr>
        <w:t>.</w:t>
      </w:r>
    </w:p>
    <w:p w14:paraId="5CBBED3B" w14:textId="77777777" w:rsidR="00436804" w:rsidRPr="00C97934" w:rsidRDefault="00436804" w:rsidP="009D3C5E">
      <w:pPr>
        <w:pStyle w:val="DefaultText"/>
        <w:widowControl/>
        <w:rPr>
          <w:rStyle w:val="InitialStyle"/>
          <w:rFonts w:ascii="Arial" w:hAnsi="Arial" w:cs="Arial"/>
          <w:bCs/>
        </w:rPr>
      </w:pPr>
    </w:p>
    <w:p w14:paraId="41911867" w14:textId="55D5B46D"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5" w:history="1">
        <w:r w:rsidR="00563B7C" w:rsidRPr="00C97934">
          <w:rPr>
            <w:rStyle w:val="Hyperlink"/>
            <w:rFonts w:ascii="Arial" w:hAnsi="Arial" w:cs="Arial"/>
          </w:rPr>
          <w:t>https://www.maine.gov/dafs/bbm/procurementservices/</w:t>
        </w:r>
        <w:r w:rsidR="003C6607">
          <w:rPr>
            <w:rStyle w:val="Hyperlink"/>
            <w:rFonts w:ascii="Arial" w:hAnsi="Arial" w:cs="Arial"/>
          </w:rPr>
          <w:t>Vendor</w:t>
        </w:r>
        <w:r w:rsidR="00563B7C" w:rsidRPr="00C97934">
          <w:rPr>
            <w:rStyle w:val="Hyperlink"/>
            <w:rFonts w:ascii="Arial" w:hAnsi="Arial" w:cs="Arial"/>
          </w:rPr>
          <w:t>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586D18D6"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6"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00BE65E3" w:rsidRPr="00C97934">
        <w:rPr>
          <w:rStyle w:val="InitialStyle"/>
          <w:rFonts w:ascii="Arial" w:hAnsi="Arial" w:cs="Arial"/>
          <w:bCs/>
        </w:rPr>
        <w:t>on</w:t>
      </w:r>
      <w:r w:rsidR="00BE65E3">
        <w:rPr>
          <w:rStyle w:val="InitialStyle"/>
          <w:rFonts w:ascii="Arial" w:hAnsi="Arial" w:cs="Arial"/>
          <w:bCs/>
        </w:rPr>
        <w:t xml:space="preserve"> </w:t>
      </w:r>
      <w:r w:rsidR="00BE65E3" w:rsidRPr="00BE65E3">
        <w:rPr>
          <w:rStyle w:val="InitialStyle"/>
          <w:rFonts w:ascii="Arial" w:hAnsi="Arial" w:cs="Arial"/>
          <w:b/>
        </w:rPr>
        <w:t>October 3, 2024</w:t>
      </w:r>
      <w:r w:rsidRPr="00BE65E3">
        <w:rPr>
          <w:rStyle w:val="InitialStyle"/>
          <w:rFonts w:ascii="Arial" w:hAnsi="Arial" w:cs="Arial"/>
          <w:b/>
        </w:rPr>
        <w:t>.</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46DCF50C" w14:textId="232D5865" w:rsidR="00F96C9F" w:rsidRPr="00015556" w:rsidRDefault="00F96C9F" w:rsidP="00015556">
      <w:pPr>
        <w:widowControl/>
        <w:ind w:left="180"/>
        <w:rPr>
          <w:rStyle w:val="InitialStyle"/>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2795518F" w14:textId="77777777" w:rsidR="003E3003" w:rsidRDefault="003E3003"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7600"/>
      </w:tblGrid>
      <w:tr w:rsidR="003E3003" w:rsidRPr="001F1110" w14:paraId="7FC4682C" w14:textId="77777777" w:rsidTr="00BD547F">
        <w:trPr>
          <w:trHeight w:val="449"/>
        </w:trPr>
        <w:tc>
          <w:tcPr>
            <w:tcW w:w="2542" w:type="dxa"/>
            <w:shd w:val="clear" w:color="auto" w:fill="BDD6EE"/>
            <w:vAlign w:val="center"/>
          </w:tcPr>
          <w:p w14:paraId="4F143D32" w14:textId="77777777" w:rsidR="003E3003" w:rsidRPr="00424311" w:rsidRDefault="003E3003" w:rsidP="009C7A80">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Term/Acronym</w:t>
            </w:r>
          </w:p>
        </w:tc>
        <w:tc>
          <w:tcPr>
            <w:tcW w:w="7600" w:type="dxa"/>
            <w:shd w:val="clear" w:color="auto" w:fill="BDD6EE"/>
            <w:vAlign w:val="center"/>
          </w:tcPr>
          <w:p w14:paraId="567C75EA" w14:textId="77777777" w:rsidR="003E3003" w:rsidRPr="00424311" w:rsidRDefault="003E3003" w:rsidP="009C7A80">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Definition</w:t>
            </w:r>
          </w:p>
        </w:tc>
      </w:tr>
      <w:tr w:rsidR="00BD547F" w:rsidRPr="00BD547F" w14:paraId="4BD8B4A2" w14:textId="77777777" w:rsidTr="00FE3D49">
        <w:tc>
          <w:tcPr>
            <w:tcW w:w="2542" w:type="dxa"/>
            <w:shd w:val="clear" w:color="auto" w:fill="auto"/>
          </w:tcPr>
          <w:p w14:paraId="07D12E5D" w14:textId="77777777" w:rsidR="00BD547F" w:rsidRPr="00BD547F" w:rsidRDefault="00BD547F" w:rsidP="00FE3D49">
            <w:pPr>
              <w:pStyle w:val="DefaultText"/>
              <w:widowControl/>
              <w:rPr>
                <w:rStyle w:val="InitialStyle"/>
                <w:rFonts w:ascii="Arial" w:hAnsi="Arial" w:cs="Arial"/>
                <w:b/>
                <w:bCs/>
              </w:rPr>
            </w:pPr>
            <w:r w:rsidRPr="00BD547F">
              <w:rPr>
                <w:rStyle w:val="InitialStyle"/>
                <w:rFonts w:ascii="Arial" w:hAnsi="Arial" w:cs="Arial"/>
                <w:b/>
                <w:bCs/>
              </w:rPr>
              <w:t>ACRES</w:t>
            </w:r>
          </w:p>
        </w:tc>
        <w:tc>
          <w:tcPr>
            <w:tcW w:w="7600" w:type="dxa"/>
            <w:shd w:val="clear" w:color="auto" w:fill="auto"/>
          </w:tcPr>
          <w:p w14:paraId="7EEC5729" w14:textId="33C58B0F" w:rsidR="00BD547F" w:rsidRPr="00BD547F" w:rsidRDefault="00BD547F" w:rsidP="00FE3D49">
            <w:pPr>
              <w:pStyle w:val="DefaultText"/>
              <w:widowControl/>
              <w:rPr>
                <w:rFonts w:ascii="Arial" w:hAnsi="Arial" w:cs="Arial"/>
                <w:lang w:val="en"/>
              </w:rPr>
            </w:pPr>
            <w:r w:rsidRPr="00BD547F">
              <w:rPr>
                <w:rFonts w:ascii="Arial" w:hAnsi="Arial" w:cs="Arial"/>
              </w:rPr>
              <w:t>Assessment, Cleanup and Redevelopment Exchange System</w:t>
            </w:r>
            <w:r w:rsidR="00573A9F">
              <w:rPr>
                <w:rFonts w:ascii="Arial" w:hAnsi="Arial" w:cs="Arial"/>
              </w:rPr>
              <w:t xml:space="preserve">, </w:t>
            </w:r>
            <w:proofErr w:type="gramStart"/>
            <w:r w:rsidR="00573A9F">
              <w:rPr>
                <w:rFonts w:ascii="Arial" w:hAnsi="Arial" w:cs="Arial"/>
              </w:rPr>
              <w:t>an</w:t>
            </w:r>
            <w:proofErr w:type="gramEnd"/>
            <w:r w:rsidR="00573A9F">
              <w:rPr>
                <w:rFonts w:ascii="Arial" w:hAnsi="Arial" w:cs="Arial"/>
              </w:rPr>
              <w:t xml:space="preserve"> federal Brownfields tracking database</w:t>
            </w:r>
          </w:p>
        </w:tc>
      </w:tr>
      <w:tr w:rsidR="00BD547F" w:rsidRPr="00BD547F" w14:paraId="1D08BE1A" w14:textId="77777777" w:rsidTr="00FE3D49">
        <w:tc>
          <w:tcPr>
            <w:tcW w:w="2542" w:type="dxa"/>
            <w:shd w:val="clear" w:color="auto" w:fill="auto"/>
          </w:tcPr>
          <w:p w14:paraId="678D05E4" w14:textId="77777777" w:rsidR="00BD547F" w:rsidRPr="00BD547F" w:rsidRDefault="00BD547F" w:rsidP="00FE3D49">
            <w:pPr>
              <w:pStyle w:val="DefaultText"/>
              <w:widowControl/>
              <w:rPr>
                <w:rStyle w:val="InitialStyle"/>
                <w:rFonts w:ascii="Arial" w:hAnsi="Arial" w:cs="Arial"/>
                <w:b/>
                <w:bCs/>
              </w:rPr>
            </w:pPr>
            <w:r w:rsidRPr="00BD547F">
              <w:rPr>
                <w:rStyle w:val="InitialStyle"/>
                <w:rFonts w:ascii="Arial" w:hAnsi="Arial" w:cs="Arial"/>
                <w:b/>
                <w:bCs/>
              </w:rPr>
              <w:t>ASTM</w:t>
            </w:r>
          </w:p>
        </w:tc>
        <w:tc>
          <w:tcPr>
            <w:tcW w:w="7600" w:type="dxa"/>
            <w:shd w:val="clear" w:color="auto" w:fill="auto"/>
          </w:tcPr>
          <w:p w14:paraId="2827E1A8" w14:textId="77777777" w:rsidR="00BD547F" w:rsidRPr="00A42084" w:rsidRDefault="00BD547F" w:rsidP="00FE3D49">
            <w:pPr>
              <w:pStyle w:val="DefaultText"/>
              <w:widowControl/>
              <w:rPr>
                <w:rFonts w:ascii="Arial" w:hAnsi="Arial" w:cs="Arial"/>
                <w:lang w:val="en"/>
              </w:rPr>
            </w:pPr>
            <w:r w:rsidRPr="00A42084">
              <w:rPr>
                <w:rFonts w:ascii="Arial" w:hAnsi="Arial" w:cs="Arial"/>
                <w:lang w:val="en"/>
              </w:rPr>
              <w:t>ASTM International</w:t>
            </w:r>
          </w:p>
        </w:tc>
      </w:tr>
      <w:tr w:rsidR="00A42084" w:rsidRPr="00BD547F" w14:paraId="2B75F315" w14:textId="77777777" w:rsidTr="00FE3D49">
        <w:tc>
          <w:tcPr>
            <w:tcW w:w="2542" w:type="dxa"/>
            <w:shd w:val="clear" w:color="auto" w:fill="auto"/>
          </w:tcPr>
          <w:p w14:paraId="147289F6" w14:textId="1F68BE48" w:rsidR="00A42084" w:rsidRPr="00BD547F" w:rsidRDefault="00A42084" w:rsidP="00FE3D49">
            <w:pPr>
              <w:pStyle w:val="DefaultText"/>
              <w:widowControl/>
              <w:rPr>
                <w:rStyle w:val="InitialStyle"/>
                <w:rFonts w:ascii="Arial" w:hAnsi="Arial" w:cs="Arial"/>
                <w:b/>
                <w:bCs/>
              </w:rPr>
            </w:pPr>
            <w:r>
              <w:rPr>
                <w:rStyle w:val="InitialStyle"/>
                <w:rFonts w:ascii="Arial" w:hAnsi="Arial" w:cs="Arial"/>
                <w:b/>
                <w:bCs/>
              </w:rPr>
              <w:t>Bidder</w:t>
            </w:r>
          </w:p>
        </w:tc>
        <w:tc>
          <w:tcPr>
            <w:tcW w:w="7600" w:type="dxa"/>
            <w:shd w:val="clear" w:color="auto" w:fill="auto"/>
          </w:tcPr>
          <w:p w14:paraId="092354B9" w14:textId="73D7A95F" w:rsidR="00A42084" w:rsidRPr="00A42084" w:rsidRDefault="00A42084" w:rsidP="00FE3D49">
            <w:pPr>
              <w:pStyle w:val="DefaultText"/>
              <w:widowControl/>
              <w:rPr>
                <w:rFonts w:ascii="Arial" w:hAnsi="Arial" w:cs="Arial"/>
                <w:lang w:val="en"/>
              </w:rPr>
            </w:pPr>
            <w:r w:rsidRPr="00A42084">
              <w:rPr>
                <w:rFonts w:ascii="Arial" w:hAnsi="Arial" w:cs="Arial"/>
                <w:lang w:val="en"/>
              </w:rPr>
              <w:t>Company submitting a proposal in response to this RFP</w:t>
            </w:r>
          </w:p>
        </w:tc>
      </w:tr>
      <w:tr w:rsidR="003E3003" w:rsidRPr="00BD547F" w14:paraId="378764C6" w14:textId="77777777" w:rsidTr="00BD547F">
        <w:tc>
          <w:tcPr>
            <w:tcW w:w="2542" w:type="dxa"/>
            <w:shd w:val="clear" w:color="auto" w:fill="auto"/>
          </w:tcPr>
          <w:p w14:paraId="2CDD5BD8" w14:textId="77777777" w:rsidR="003E3003" w:rsidRPr="00BD547F" w:rsidRDefault="003E3003" w:rsidP="009C7A80">
            <w:pPr>
              <w:pStyle w:val="DefaultText"/>
              <w:widowControl/>
              <w:rPr>
                <w:rStyle w:val="InitialStyle"/>
                <w:rFonts w:ascii="Arial" w:hAnsi="Arial" w:cs="Arial"/>
                <w:b/>
                <w:bCs/>
              </w:rPr>
            </w:pPr>
            <w:r w:rsidRPr="00BD547F">
              <w:rPr>
                <w:rStyle w:val="InitialStyle"/>
                <w:rFonts w:ascii="Arial" w:hAnsi="Arial" w:cs="Arial"/>
                <w:b/>
                <w:bCs/>
              </w:rPr>
              <w:t>Brownfields</w:t>
            </w:r>
          </w:p>
        </w:tc>
        <w:tc>
          <w:tcPr>
            <w:tcW w:w="7600" w:type="dxa"/>
            <w:shd w:val="clear" w:color="auto" w:fill="auto"/>
          </w:tcPr>
          <w:p w14:paraId="43192AAF" w14:textId="77777777" w:rsidR="003E3003" w:rsidRPr="00A42084" w:rsidRDefault="003E3003" w:rsidP="009C7A80">
            <w:pPr>
              <w:pStyle w:val="DefaultText"/>
              <w:widowControl/>
              <w:rPr>
                <w:rStyle w:val="InitialStyle"/>
                <w:rFonts w:ascii="Arial" w:hAnsi="Arial" w:cs="Arial"/>
                <w:bCs/>
              </w:rPr>
            </w:pPr>
            <w:r w:rsidRPr="00A42084">
              <w:rPr>
                <w:rFonts w:ascii="Arial" w:hAnsi="Arial" w:cs="Arial"/>
                <w:lang w:val="en"/>
              </w:rPr>
              <w:t>A property, the expansion, redevelopment, or reuse of which may be complicated by the presence or potential presence of a hazardous substance, pollutant, or contaminant.</w:t>
            </w:r>
          </w:p>
        </w:tc>
      </w:tr>
      <w:tr w:rsidR="00B33A25" w:rsidRPr="00BD547F" w14:paraId="4A0E3C85" w14:textId="77777777" w:rsidTr="00BD547F">
        <w:tc>
          <w:tcPr>
            <w:tcW w:w="2542" w:type="dxa"/>
            <w:shd w:val="clear" w:color="auto" w:fill="auto"/>
          </w:tcPr>
          <w:p w14:paraId="5EC63DD0" w14:textId="1F496616"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CERCLA</w:t>
            </w:r>
          </w:p>
        </w:tc>
        <w:tc>
          <w:tcPr>
            <w:tcW w:w="7600" w:type="dxa"/>
            <w:shd w:val="clear" w:color="auto" w:fill="auto"/>
          </w:tcPr>
          <w:p w14:paraId="763E2B40" w14:textId="5DDE27B1" w:rsidR="00B33A25" w:rsidRPr="00BD547F" w:rsidRDefault="00B33A25" w:rsidP="00B33A25">
            <w:pPr>
              <w:pStyle w:val="DefaultText"/>
              <w:widowControl/>
              <w:rPr>
                <w:rFonts w:ascii="Arial" w:hAnsi="Arial" w:cs="Arial"/>
                <w:lang w:val="en"/>
              </w:rPr>
            </w:pPr>
            <w:r w:rsidRPr="00BD547F">
              <w:rPr>
                <w:rFonts w:ascii="Arial" w:hAnsi="Arial" w:cs="Arial"/>
                <w:lang w:val="en"/>
              </w:rPr>
              <w:t>Comprehensive Environmental Response, Compensation, and Liability Act</w:t>
            </w:r>
          </w:p>
        </w:tc>
      </w:tr>
      <w:tr w:rsidR="00B33A25" w:rsidRPr="00BD547F" w14:paraId="51BCDE5C" w14:textId="77777777" w:rsidTr="00BD547F">
        <w:tc>
          <w:tcPr>
            <w:tcW w:w="2542" w:type="dxa"/>
            <w:shd w:val="clear" w:color="auto" w:fill="auto"/>
          </w:tcPr>
          <w:p w14:paraId="703D9BFE" w14:textId="2EA59901"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Department</w:t>
            </w:r>
          </w:p>
        </w:tc>
        <w:tc>
          <w:tcPr>
            <w:tcW w:w="7600" w:type="dxa"/>
            <w:shd w:val="clear" w:color="auto" w:fill="auto"/>
          </w:tcPr>
          <w:p w14:paraId="06965EBB" w14:textId="21EB7DD4" w:rsidR="00B33A25" w:rsidRPr="00BD547F" w:rsidRDefault="00B33A25" w:rsidP="00B33A25">
            <w:pPr>
              <w:pStyle w:val="DefaultText"/>
              <w:widowControl/>
              <w:rPr>
                <w:rFonts w:ascii="Arial" w:hAnsi="Arial" w:cs="Arial"/>
                <w:lang w:val="en"/>
              </w:rPr>
            </w:pPr>
            <w:r w:rsidRPr="00BD547F">
              <w:rPr>
                <w:rStyle w:val="InitialStyle"/>
                <w:rFonts w:ascii="Arial" w:hAnsi="Arial" w:cs="Arial"/>
                <w:bCs/>
              </w:rPr>
              <w:t>Department of Environmental Protection</w:t>
            </w:r>
          </w:p>
        </w:tc>
      </w:tr>
      <w:tr w:rsidR="00B33A25" w:rsidRPr="00BD547F" w14:paraId="0285C578" w14:textId="77777777" w:rsidTr="00BD547F">
        <w:tc>
          <w:tcPr>
            <w:tcW w:w="2542" w:type="dxa"/>
            <w:shd w:val="clear" w:color="auto" w:fill="auto"/>
          </w:tcPr>
          <w:p w14:paraId="00A8EE54" w14:textId="4E16B138"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EDD</w:t>
            </w:r>
          </w:p>
        </w:tc>
        <w:tc>
          <w:tcPr>
            <w:tcW w:w="7600" w:type="dxa"/>
            <w:shd w:val="clear" w:color="auto" w:fill="auto"/>
          </w:tcPr>
          <w:p w14:paraId="6BCBBFB0" w14:textId="3CDD07CA"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Electronic Data Deliverable</w:t>
            </w:r>
          </w:p>
        </w:tc>
      </w:tr>
      <w:tr w:rsidR="00B33A25" w:rsidRPr="00BD547F" w14:paraId="247CEFBC" w14:textId="77777777" w:rsidTr="00BD547F">
        <w:tc>
          <w:tcPr>
            <w:tcW w:w="2542" w:type="dxa"/>
            <w:shd w:val="clear" w:color="auto" w:fill="auto"/>
          </w:tcPr>
          <w:p w14:paraId="511212D9" w14:textId="14FDD888"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EGAD</w:t>
            </w:r>
          </w:p>
        </w:tc>
        <w:tc>
          <w:tcPr>
            <w:tcW w:w="7600" w:type="dxa"/>
            <w:shd w:val="clear" w:color="auto" w:fill="auto"/>
          </w:tcPr>
          <w:p w14:paraId="3D69F230" w14:textId="14C36126"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Environmental and Geographic Analysis Database</w:t>
            </w:r>
          </w:p>
        </w:tc>
      </w:tr>
      <w:tr w:rsidR="00B33A25" w:rsidRPr="00BD547F" w14:paraId="20F3EF01" w14:textId="77777777" w:rsidTr="00BD547F">
        <w:tc>
          <w:tcPr>
            <w:tcW w:w="2542" w:type="dxa"/>
            <w:shd w:val="clear" w:color="auto" w:fill="auto"/>
          </w:tcPr>
          <w:p w14:paraId="481477EC"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ESA</w:t>
            </w:r>
          </w:p>
        </w:tc>
        <w:tc>
          <w:tcPr>
            <w:tcW w:w="7600" w:type="dxa"/>
            <w:shd w:val="clear" w:color="auto" w:fill="auto"/>
          </w:tcPr>
          <w:p w14:paraId="544973FF"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Environmental Site Assessment</w:t>
            </w:r>
          </w:p>
        </w:tc>
      </w:tr>
      <w:tr w:rsidR="00B33A25" w:rsidRPr="00BD547F" w14:paraId="587020A7" w14:textId="77777777" w:rsidTr="00BD547F">
        <w:tc>
          <w:tcPr>
            <w:tcW w:w="2542" w:type="dxa"/>
            <w:shd w:val="clear" w:color="auto" w:fill="auto"/>
          </w:tcPr>
          <w:p w14:paraId="4924CC62"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HAZWOPER</w:t>
            </w:r>
          </w:p>
        </w:tc>
        <w:tc>
          <w:tcPr>
            <w:tcW w:w="7600" w:type="dxa"/>
            <w:shd w:val="clear" w:color="auto" w:fill="auto"/>
          </w:tcPr>
          <w:p w14:paraId="23C1AF55" w14:textId="77777777" w:rsidR="00B33A25" w:rsidRPr="00BD547F" w:rsidRDefault="00B33A25" w:rsidP="00B33A25">
            <w:pPr>
              <w:pStyle w:val="DefaultText"/>
              <w:widowControl/>
              <w:rPr>
                <w:rStyle w:val="InitialStyle"/>
                <w:rFonts w:ascii="Arial" w:hAnsi="Arial" w:cs="Arial"/>
                <w:bCs/>
              </w:rPr>
            </w:pPr>
            <w:r w:rsidRPr="00BD547F">
              <w:rPr>
                <w:rFonts w:ascii="Arial" w:hAnsi="Arial" w:cs="Arial"/>
                <w:bCs/>
              </w:rPr>
              <w:t>Hazardous Waste Operations and Emergency Response</w:t>
            </w:r>
          </w:p>
        </w:tc>
      </w:tr>
      <w:tr w:rsidR="00B33A25" w:rsidRPr="00BD547F" w14:paraId="248BE3A9" w14:textId="77777777" w:rsidTr="00BD547F">
        <w:tc>
          <w:tcPr>
            <w:tcW w:w="2542" w:type="dxa"/>
            <w:shd w:val="clear" w:color="auto" w:fill="auto"/>
          </w:tcPr>
          <w:p w14:paraId="60A1792A"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MBE/WBE</w:t>
            </w:r>
          </w:p>
        </w:tc>
        <w:tc>
          <w:tcPr>
            <w:tcW w:w="7600" w:type="dxa"/>
            <w:shd w:val="clear" w:color="auto" w:fill="auto"/>
          </w:tcPr>
          <w:p w14:paraId="2DB21993"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Minority Business Enterprise/Women's Business Enterprise</w:t>
            </w:r>
          </w:p>
        </w:tc>
      </w:tr>
      <w:tr w:rsidR="00B33A25" w:rsidRPr="00BD547F" w14:paraId="1075C887" w14:textId="77777777" w:rsidTr="00BD547F">
        <w:tc>
          <w:tcPr>
            <w:tcW w:w="2542" w:type="dxa"/>
            <w:shd w:val="clear" w:color="auto" w:fill="auto"/>
          </w:tcPr>
          <w:p w14:paraId="25A99A45"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OSHA</w:t>
            </w:r>
          </w:p>
        </w:tc>
        <w:tc>
          <w:tcPr>
            <w:tcW w:w="7600" w:type="dxa"/>
            <w:shd w:val="clear" w:color="auto" w:fill="auto"/>
          </w:tcPr>
          <w:p w14:paraId="769014AB"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Occupational Safety and Health Administration</w:t>
            </w:r>
          </w:p>
        </w:tc>
      </w:tr>
      <w:tr w:rsidR="00B33A25" w:rsidRPr="00BD547F" w14:paraId="0FAC4E00" w14:textId="77777777" w:rsidTr="00BD547F">
        <w:tc>
          <w:tcPr>
            <w:tcW w:w="2542" w:type="dxa"/>
            <w:shd w:val="clear" w:color="auto" w:fill="auto"/>
          </w:tcPr>
          <w:p w14:paraId="119AA5CF"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PPE</w:t>
            </w:r>
          </w:p>
        </w:tc>
        <w:tc>
          <w:tcPr>
            <w:tcW w:w="7600" w:type="dxa"/>
            <w:shd w:val="clear" w:color="auto" w:fill="auto"/>
          </w:tcPr>
          <w:p w14:paraId="74D7A39A"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Personal Protective Equipment</w:t>
            </w:r>
          </w:p>
        </w:tc>
      </w:tr>
      <w:tr w:rsidR="00B33A25" w:rsidRPr="00BD547F" w14:paraId="632CB4F0" w14:textId="77777777" w:rsidTr="00BD547F">
        <w:tc>
          <w:tcPr>
            <w:tcW w:w="2542" w:type="dxa"/>
            <w:shd w:val="clear" w:color="auto" w:fill="auto"/>
          </w:tcPr>
          <w:p w14:paraId="6038FDA3"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PQVL</w:t>
            </w:r>
          </w:p>
        </w:tc>
        <w:tc>
          <w:tcPr>
            <w:tcW w:w="7600" w:type="dxa"/>
            <w:shd w:val="clear" w:color="auto" w:fill="auto"/>
          </w:tcPr>
          <w:p w14:paraId="0567336E" w14:textId="41DE5029"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 xml:space="preserve">Pre-Qualified </w:t>
            </w:r>
            <w:r>
              <w:rPr>
                <w:rStyle w:val="InitialStyle"/>
                <w:rFonts w:ascii="Arial" w:hAnsi="Arial" w:cs="Arial"/>
                <w:bCs/>
              </w:rPr>
              <w:t>Vendor</w:t>
            </w:r>
            <w:r w:rsidRPr="00BD547F">
              <w:rPr>
                <w:rStyle w:val="InitialStyle"/>
                <w:rFonts w:ascii="Arial" w:hAnsi="Arial" w:cs="Arial"/>
                <w:bCs/>
              </w:rPr>
              <w:t xml:space="preserve"> List</w:t>
            </w:r>
          </w:p>
        </w:tc>
      </w:tr>
      <w:tr w:rsidR="00B33A25" w:rsidRPr="00BD547F" w14:paraId="10EE07BC" w14:textId="77777777" w:rsidTr="00BD547F">
        <w:tc>
          <w:tcPr>
            <w:tcW w:w="2542" w:type="dxa"/>
            <w:shd w:val="clear" w:color="auto" w:fill="auto"/>
          </w:tcPr>
          <w:p w14:paraId="45263AF2"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QAPP</w:t>
            </w:r>
          </w:p>
        </w:tc>
        <w:tc>
          <w:tcPr>
            <w:tcW w:w="7600" w:type="dxa"/>
            <w:shd w:val="clear" w:color="auto" w:fill="auto"/>
          </w:tcPr>
          <w:p w14:paraId="66B034FF"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Quality Assurance Project Plan</w:t>
            </w:r>
          </w:p>
        </w:tc>
      </w:tr>
      <w:tr w:rsidR="00B33A25" w:rsidRPr="00BD547F" w14:paraId="496AFDD1" w14:textId="77777777" w:rsidTr="00BD547F">
        <w:tc>
          <w:tcPr>
            <w:tcW w:w="2542" w:type="dxa"/>
            <w:shd w:val="clear" w:color="auto" w:fill="auto"/>
          </w:tcPr>
          <w:p w14:paraId="42F99DF2" w14:textId="70D834F2"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RAGs</w:t>
            </w:r>
          </w:p>
        </w:tc>
        <w:tc>
          <w:tcPr>
            <w:tcW w:w="7600" w:type="dxa"/>
            <w:shd w:val="clear" w:color="auto" w:fill="auto"/>
          </w:tcPr>
          <w:p w14:paraId="7D2D2ED8" w14:textId="51D2B48E" w:rsidR="00B33A25" w:rsidRPr="00BD547F" w:rsidRDefault="00B33A25" w:rsidP="00B33A25">
            <w:pPr>
              <w:pStyle w:val="DefaultText"/>
              <w:widowControl/>
              <w:rPr>
                <w:rStyle w:val="InitialStyle"/>
                <w:rFonts w:ascii="Arial" w:hAnsi="Arial" w:cs="Arial"/>
                <w:bCs/>
              </w:rPr>
            </w:pPr>
            <w:r w:rsidRPr="00BD547F">
              <w:rPr>
                <w:rFonts w:ascii="Arial" w:eastAsia="Calibri" w:hAnsi="Arial" w:cs="Arial"/>
              </w:rPr>
              <w:t>Remedial Action Guidelines for Contaminated Sites</w:t>
            </w:r>
          </w:p>
        </w:tc>
      </w:tr>
      <w:tr w:rsidR="00B33A25" w:rsidRPr="00BD547F" w14:paraId="6C7AA508" w14:textId="77777777" w:rsidTr="003131C9">
        <w:tc>
          <w:tcPr>
            <w:tcW w:w="2542" w:type="dxa"/>
            <w:shd w:val="clear" w:color="auto" w:fill="auto"/>
          </w:tcPr>
          <w:p w14:paraId="55B8B21B" w14:textId="77777777" w:rsidR="00B33A25" w:rsidRPr="00BD547F" w:rsidRDefault="00B33A25" w:rsidP="003131C9">
            <w:pPr>
              <w:pStyle w:val="DefaultText"/>
              <w:widowControl/>
              <w:rPr>
                <w:rStyle w:val="InitialStyle"/>
                <w:rFonts w:ascii="Arial" w:hAnsi="Arial" w:cs="Arial"/>
                <w:b/>
                <w:bCs/>
              </w:rPr>
            </w:pPr>
            <w:r w:rsidRPr="00BD547F">
              <w:rPr>
                <w:rStyle w:val="InitialStyle"/>
                <w:rFonts w:ascii="Arial" w:hAnsi="Arial" w:cs="Arial"/>
                <w:b/>
                <w:bCs/>
              </w:rPr>
              <w:t>RCRA</w:t>
            </w:r>
          </w:p>
        </w:tc>
        <w:tc>
          <w:tcPr>
            <w:tcW w:w="7600" w:type="dxa"/>
            <w:shd w:val="clear" w:color="auto" w:fill="auto"/>
          </w:tcPr>
          <w:p w14:paraId="2995A228" w14:textId="77777777" w:rsidR="00B33A25" w:rsidRPr="00BD547F" w:rsidRDefault="00B33A25" w:rsidP="003131C9">
            <w:pPr>
              <w:pStyle w:val="DefaultText"/>
              <w:widowControl/>
              <w:rPr>
                <w:rStyle w:val="InitialStyle"/>
                <w:rFonts w:ascii="Arial" w:hAnsi="Arial" w:cs="Arial"/>
                <w:bCs/>
              </w:rPr>
            </w:pPr>
            <w:r w:rsidRPr="00BD547F">
              <w:rPr>
                <w:rFonts w:ascii="Arial" w:hAnsi="Arial" w:cs="Arial"/>
              </w:rPr>
              <w:t>Resource Conservation and Recovery Act</w:t>
            </w:r>
          </w:p>
        </w:tc>
      </w:tr>
      <w:tr w:rsidR="00B33A25" w:rsidRPr="00BD547F" w14:paraId="71585E49" w14:textId="77777777" w:rsidTr="00BD547F">
        <w:tc>
          <w:tcPr>
            <w:tcW w:w="2542" w:type="dxa"/>
            <w:shd w:val="clear" w:color="auto" w:fill="auto"/>
          </w:tcPr>
          <w:p w14:paraId="5A2E8657" w14:textId="77C97654"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RFB</w:t>
            </w:r>
          </w:p>
        </w:tc>
        <w:tc>
          <w:tcPr>
            <w:tcW w:w="7600" w:type="dxa"/>
            <w:shd w:val="clear" w:color="auto" w:fill="auto"/>
          </w:tcPr>
          <w:p w14:paraId="45E4B09D" w14:textId="60B15D7E"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Request for Bids (aka mini-bid process)</w:t>
            </w:r>
          </w:p>
        </w:tc>
      </w:tr>
      <w:tr w:rsidR="00B33A25" w:rsidRPr="00BD547F" w14:paraId="19FCD619" w14:textId="77777777" w:rsidTr="00BD547F">
        <w:tc>
          <w:tcPr>
            <w:tcW w:w="2542" w:type="dxa"/>
            <w:shd w:val="clear" w:color="auto" w:fill="auto"/>
          </w:tcPr>
          <w:p w14:paraId="16AB7CC2"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RFP</w:t>
            </w:r>
          </w:p>
        </w:tc>
        <w:tc>
          <w:tcPr>
            <w:tcW w:w="7600" w:type="dxa"/>
            <w:shd w:val="clear" w:color="auto" w:fill="auto"/>
          </w:tcPr>
          <w:p w14:paraId="4BDDE090"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Request for Proposal</w:t>
            </w:r>
          </w:p>
        </w:tc>
      </w:tr>
      <w:tr w:rsidR="00B33A25" w:rsidRPr="00BD547F" w14:paraId="41E04A4C" w14:textId="77777777" w:rsidTr="00BD547F">
        <w:tc>
          <w:tcPr>
            <w:tcW w:w="2542" w:type="dxa"/>
            <w:shd w:val="clear" w:color="auto" w:fill="auto"/>
          </w:tcPr>
          <w:p w14:paraId="4DA37AA7"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SSHASP</w:t>
            </w:r>
          </w:p>
        </w:tc>
        <w:tc>
          <w:tcPr>
            <w:tcW w:w="7600" w:type="dxa"/>
            <w:shd w:val="clear" w:color="auto" w:fill="auto"/>
          </w:tcPr>
          <w:p w14:paraId="13A52745" w14:textId="77777777" w:rsidR="00B33A25" w:rsidRPr="00BD547F" w:rsidRDefault="00B33A25" w:rsidP="00B33A25">
            <w:pPr>
              <w:pStyle w:val="DefaultText"/>
              <w:widowControl/>
              <w:rPr>
                <w:rStyle w:val="InitialStyle"/>
                <w:rFonts w:ascii="Arial" w:hAnsi="Arial" w:cs="Arial"/>
                <w:bCs/>
              </w:rPr>
            </w:pPr>
            <w:r w:rsidRPr="00BD547F">
              <w:rPr>
                <w:rFonts w:ascii="Arial" w:hAnsi="Arial" w:cs="Arial"/>
                <w:bCs/>
              </w:rPr>
              <w:t>Site-Specific Health and Safety Plan</w:t>
            </w:r>
          </w:p>
        </w:tc>
      </w:tr>
      <w:tr w:rsidR="00B33A25" w:rsidRPr="00BD547F" w14:paraId="0086A77C" w14:textId="77777777" w:rsidTr="00BD547F">
        <w:tc>
          <w:tcPr>
            <w:tcW w:w="2542" w:type="dxa"/>
            <w:shd w:val="clear" w:color="auto" w:fill="auto"/>
          </w:tcPr>
          <w:p w14:paraId="548F2358"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SSQAPP</w:t>
            </w:r>
          </w:p>
        </w:tc>
        <w:tc>
          <w:tcPr>
            <w:tcW w:w="7600" w:type="dxa"/>
            <w:shd w:val="clear" w:color="auto" w:fill="auto"/>
          </w:tcPr>
          <w:p w14:paraId="124BC9BA" w14:textId="77777777" w:rsidR="00B33A25" w:rsidRPr="00BD547F" w:rsidRDefault="00B33A25" w:rsidP="00B33A25">
            <w:pPr>
              <w:pStyle w:val="DefaultText"/>
              <w:widowControl/>
              <w:rPr>
                <w:rFonts w:ascii="Arial" w:hAnsi="Arial" w:cs="Arial"/>
                <w:bCs/>
              </w:rPr>
            </w:pPr>
            <w:r w:rsidRPr="00BD547F">
              <w:rPr>
                <w:rFonts w:ascii="Arial" w:hAnsi="Arial" w:cs="Arial"/>
                <w:bCs/>
              </w:rPr>
              <w:t>S</w:t>
            </w:r>
            <w:r w:rsidRPr="00BD547F">
              <w:rPr>
                <w:rFonts w:ascii="Arial" w:hAnsi="Arial" w:cs="Arial"/>
              </w:rPr>
              <w:t>ite Specific Quality Assurance Project Plan</w:t>
            </w:r>
          </w:p>
        </w:tc>
      </w:tr>
      <w:tr w:rsidR="00B33A25" w:rsidRPr="00BD547F" w14:paraId="08E42912" w14:textId="77777777" w:rsidTr="00BD547F">
        <w:tc>
          <w:tcPr>
            <w:tcW w:w="2542" w:type="dxa"/>
            <w:shd w:val="clear" w:color="auto" w:fill="auto"/>
          </w:tcPr>
          <w:p w14:paraId="48D3FB64"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State</w:t>
            </w:r>
          </w:p>
        </w:tc>
        <w:tc>
          <w:tcPr>
            <w:tcW w:w="7600" w:type="dxa"/>
            <w:shd w:val="clear" w:color="auto" w:fill="auto"/>
          </w:tcPr>
          <w:p w14:paraId="075FFFC7"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State of Maine</w:t>
            </w:r>
          </w:p>
        </w:tc>
      </w:tr>
      <w:tr w:rsidR="00B33A25" w:rsidRPr="00BD547F" w14:paraId="260C3043" w14:textId="77777777" w:rsidTr="00BD547F">
        <w:tc>
          <w:tcPr>
            <w:tcW w:w="2542" w:type="dxa"/>
            <w:shd w:val="clear" w:color="auto" w:fill="auto"/>
          </w:tcPr>
          <w:p w14:paraId="34085EB9" w14:textId="77777777"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USEPA</w:t>
            </w:r>
          </w:p>
        </w:tc>
        <w:tc>
          <w:tcPr>
            <w:tcW w:w="7600" w:type="dxa"/>
            <w:shd w:val="clear" w:color="auto" w:fill="auto"/>
          </w:tcPr>
          <w:p w14:paraId="4026A81D" w14:textId="77777777"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United States Environmental Protection Agency</w:t>
            </w:r>
          </w:p>
        </w:tc>
      </w:tr>
      <w:tr w:rsidR="00A42084" w:rsidRPr="00BD547F" w14:paraId="7576E51F" w14:textId="77777777" w:rsidTr="00BD547F">
        <w:tc>
          <w:tcPr>
            <w:tcW w:w="2542" w:type="dxa"/>
            <w:shd w:val="clear" w:color="auto" w:fill="auto"/>
          </w:tcPr>
          <w:p w14:paraId="78C26834" w14:textId="7DA8B928" w:rsidR="00A42084" w:rsidRPr="00BD547F" w:rsidRDefault="00A42084" w:rsidP="00B33A25">
            <w:pPr>
              <w:pStyle w:val="DefaultText"/>
              <w:widowControl/>
              <w:rPr>
                <w:rStyle w:val="InitialStyle"/>
                <w:rFonts w:ascii="Arial" w:hAnsi="Arial" w:cs="Arial"/>
                <w:b/>
                <w:bCs/>
              </w:rPr>
            </w:pPr>
            <w:r>
              <w:rPr>
                <w:rStyle w:val="InitialStyle"/>
                <w:rFonts w:ascii="Arial" w:hAnsi="Arial" w:cs="Arial"/>
                <w:b/>
                <w:bCs/>
              </w:rPr>
              <w:t>Vendor</w:t>
            </w:r>
          </w:p>
        </w:tc>
        <w:tc>
          <w:tcPr>
            <w:tcW w:w="7600" w:type="dxa"/>
            <w:shd w:val="clear" w:color="auto" w:fill="auto"/>
          </w:tcPr>
          <w:p w14:paraId="552487B4" w14:textId="45B51EB6" w:rsidR="00A42084" w:rsidRPr="00BD547F" w:rsidRDefault="00A42084" w:rsidP="00B33A25">
            <w:pPr>
              <w:pStyle w:val="DefaultText"/>
              <w:widowControl/>
              <w:rPr>
                <w:rStyle w:val="InitialStyle"/>
                <w:rFonts w:ascii="Arial" w:hAnsi="Arial" w:cs="Arial"/>
                <w:bCs/>
              </w:rPr>
            </w:pPr>
            <w:r>
              <w:rPr>
                <w:rStyle w:val="InitialStyle"/>
                <w:rFonts w:ascii="Arial" w:hAnsi="Arial" w:cs="Arial"/>
                <w:bCs/>
              </w:rPr>
              <w:t>Company selected to be on the PQVL through this RFP</w:t>
            </w:r>
            <w:r w:rsidR="00812516">
              <w:rPr>
                <w:rStyle w:val="InitialStyle"/>
                <w:rFonts w:ascii="Arial" w:hAnsi="Arial" w:cs="Arial"/>
                <w:bCs/>
              </w:rPr>
              <w:t>.  Pre-Qualified Vendors are then eligible to bid on subsequent RFBs</w:t>
            </w:r>
          </w:p>
        </w:tc>
      </w:tr>
      <w:tr w:rsidR="00B33A25" w:rsidRPr="00BD547F" w14:paraId="18EAF037" w14:textId="77777777" w:rsidTr="00BD547F">
        <w:tc>
          <w:tcPr>
            <w:tcW w:w="2542" w:type="dxa"/>
            <w:shd w:val="clear" w:color="auto" w:fill="auto"/>
          </w:tcPr>
          <w:p w14:paraId="44D59F27" w14:textId="0D4B5821" w:rsidR="00B33A25" w:rsidRPr="00BD547F" w:rsidRDefault="00B33A25" w:rsidP="00B33A25">
            <w:pPr>
              <w:pStyle w:val="DefaultText"/>
              <w:widowControl/>
              <w:rPr>
                <w:rStyle w:val="InitialStyle"/>
                <w:rFonts w:ascii="Arial" w:hAnsi="Arial" w:cs="Arial"/>
                <w:b/>
                <w:bCs/>
              </w:rPr>
            </w:pPr>
            <w:r w:rsidRPr="00BD547F">
              <w:rPr>
                <w:rStyle w:val="InitialStyle"/>
                <w:rFonts w:ascii="Arial" w:hAnsi="Arial" w:cs="Arial"/>
                <w:b/>
                <w:bCs/>
              </w:rPr>
              <w:t>VRAP</w:t>
            </w:r>
          </w:p>
        </w:tc>
        <w:tc>
          <w:tcPr>
            <w:tcW w:w="7600" w:type="dxa"/>
            <w:shd w:val="clear" w:color="auto" w:fill="auto"/>
          </w:tcPr>
          <w:p w14:paraId="52476B44" w14:textId="11095A79" w:rsidR="00B33A25" w:rsidRPr="00BD547F" w:rsidRDefault="00B33A25" w:rsidP="00B33A25">
            <w:pPr>
              <w:pStyle w:val="DefaultText"/>
              <w:widowControl/>
              <w:rPr>
                <w:rStyle w:val="InitialStyle"/>
                <w:rFonts w:ascii="Arial" w:hAnsi="Arial" w:cs="Arial"/>
                <w:bCs/>
              </w:rPr>
            </w:pPr>
            <w:r w:rsidRPr="00BD547F">
              <w:rPr>
                <w:rStyle w:val="InitialStyle"/>
                <w:rFonts w:ascii="Arial" w:hAnsi="Arial" w:cs="Arial"/>
                <w:bCs/>
              </w:rPr>
              <w:t>Voluntary Response Action Program</w:t>
            </w:r>
          </w:p>
        </w:tc>
      </w:tr>
    </w:tbl>
    <w:p w14:paraId="49304939" w14:textId="77777777" w:rsidR="003E3003" w:rsidRPr="00BD547F" w:rsidRDefault="003E3003" w:rsidP="003E3003">
      <w:pPr>
        <w:pStyle w:val="DefaultText"/>
        <w:widowControl/>
        <w:rPr>
          <w:rStyle w:val="InitialStyle"/>
          <w:rFonts w:ascii="Arial" w:hAnsi="Arial" w:cs="Arial"/>
          <w:b/>
          <w:bCs/>
        </w:rPr>
      </w:pPr>
    </w:p>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60BD800D" w:rsidR="00E82FB4"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3E3003">
        <w:rPr>
          <w:rStyle w:val="InitialStyle"/>
          <w:rFonts w:ascii="Arial" w:hAnsi="Arial" w:cs="Arial"/>
          <w:b/>
          <w:bCs/>
          <w:sz w:val="28"/>
          <w:szCs w:val="28"/>
        </w:rPr>
        <w:t>Environmental Protection</w:t>
      </w:r>
    </w:p>
    <w:p w14:paraId="67D3010D" w14:textId="3757B5AA" w:rsidR="000C06CC" w:rsidRPr="00C97934" w:rsidRDefault="000C06CC"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Bureau of Remediation &amp; Waste Management</w:t>
      </w:r>
    </w:p>
    <w:p w14:paraId="14D216B5" w14:textId="167D6716"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015556">
        <w:rPr>
          <w:rStyle w:val="InitialStyle"/>
          <w:rFonts w:ascii="Arial" w:hAnsi="Arial" w:cs="Arial"/>
          <w:b/>
          <w:bCs/>
          <w:sz w:val="28"/>
          <w:szCs w:val="28"/>
        </w:rPr>
        <w:t xml:space="preserve"> 202407136</w:t>
      </w:r>
    </w:p>
    <w:p w14:paraId="4174DA8F" w14:textId="49A85EC2" w:rsidR="00E82FB4" w:rsidRPr="00015556" w:rsidRDefault="00AB40A6" w:rsidP="008477B9">
      <w:pPr>
        <w:pStyle w:val="DefaultText"/>
        <w:widowControl/>
        <w:jc w:val="center"/>
        <w:rPr>
          <w:rStyle w:val="InitialStyle"/>
          <w:rFonts w:ascii="Arial" w:hAnsi="Arial" w:cs="Arial"/>
          <w:b/>
          <w:sz w:val="28"/>
          <w:szCs w:val="28"/>
          <w:u w:val="single"/>
        </w:rPr>
      </w:pPr>
      <w:r w:rsidRPr="00015556">
        <w:rPr>
          <w:rStyle w:val="InitialStyle"/>
          <w:rFonts w:ascii="Arial" w:hAnsi="Arial" w:cs="Arial"/>
          <w:b/>
          <w:sz w:val="28"/>
          <w:szCs w:val="28"/>
          <w:u w:val="single"/>
        </w:rPr>
        <w:t xml:space="preserve">Pre-Qualified </w:t>
      </w:r>
      <w:r w:rsidR="003C6607" w:rsidRPr="00015556">
        <w:rPr>
          <w:rStyle w:val="InitialStyle"/>
          <w:rFonts w:ascii="Arial" w:hAnsi="Arial" w:cs="Arial"/>
          <w:b/>
          <w:sz w:val="28"/>
          <w:szCs w:val="28"/>
          <w:u w:val="single"/>
        </w:rPr>
        <w:t>Vendor</w:t>
      </w:r>
      <w:r w:rsidRPr="00015556">
        <w:rPr>
          <w:rStyle w:val="InitialStyle"/>
          <w:rFonts w:ascii="Arial" w:hAnsi="Arial" w:cs="Arial"/>
          <w:b/>
          <w:sz w:val="28"/>
          <w:szCs w:val="28"/>
          <w:u w:val="single"/>
        </w:rPr>
        <w:t xml:space="preserve"> List for Environmental Consulting Services</w:t>
      </w:r>
    </w:p>
    <w:p w14:paraId="1E73053F" w14:textId="77777777" w:rsidR="00AB40A6" w:rsidRPr="00C97934" w:rsidRDefault="00AB40A6"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E422B">
      <w:pPr>
        <w:pStyle w:val="ListParagraph"/>
        <w:numPr>
          <w:ilvl w:val="0"/>
          <w:numId w:val="6"/>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9B667A2" w14:textId="40EC4DC7" w:rsidR="000C06CC" w:rsidRPr="009027CB" w:rsidRDefault="000C06CC" w:rsidP="000C06CC">
      <w:pPr>
        <w:widowControl/>
        <w:tabs>
          <w:tab w:val="left" w:pos="180"/>
        </w:tabs>
        <w:ind w:left="180"/>
        <w:rPr>
          <w:rFonts w:ascii="Arial" w:hAnsi="Arial" w:cs="Arial"/>
          <w:sz w:val="24"/>
          <w:szCs w:val="24"/>
        </w:rPr>
      </w:pPr>
      <w:bookmarkStart w:id="6" w:name="_Hlk71031929"/>
      <w:r w:rsidRPr="009027CB">
        <w:rPr>
          <w:rFonts w:ascii="Arial" w:hAnsi="Arial" w:cs="Arial"/>
          <w:sz w:val="24"/>
          <w:szCs w:val="24"/>
        </w:rPr>
        <w:t>The</w:t>
      </w:r>
      <w:r>
        <w:rPr>
          <w:rFonts w:ascii="Arial" w:hAnsi="Arial" w:cs="Arial"/>
          <w:sz w:val="24"/>
          <w:szCs w:val="24"/>
        </w:rPr>
        <w:t xml:space="preserve"> Maine Department of Environmental Protection</w:t>
      </w:r>
      <w:r w:rsidRPr="009027CB">
        <w:rPr>
          <w:rFonts w:ascii="Arial" w:hAnsi="Arial" w:cs="Arial"/>
          <w:sz w:val="24"/>
          <w:szCs w:val="24"/>
        </w:rPr>
        <w:t xml:space="preserve"> (Department) is seeking proposals to provide</w:t>
      </w:r>
      <w:r>
        <w:rPr>
          <w:rFonts w:ascii="Arial" w:hAnsi="Arial" w:cs="Arial"/>
          <w:sz w:val="24"/>
          <w:szCs w:val="24"/>
        </w:rPr>
        <w:t xml:space="preserve"> environmental consulting services</w:t>
      </w:r>
      <w:r w:rsidRPr="009027CB">
        <w:rPr>
          <w:rFonts w:ascii="Arial" w:hAnsi="Arial" w:cs="Arial"/>
          <w:sz w:val="24"/>
          <w:szCs w:val="24"/>
        </w:rPr>
        <w:t xml:space="preserve"> as defined in this Request for Proposals (RFP) document.  This document provides instructions for submitting proposals, the procedure and criteria by which the </w:t>
      </w:r>
      <w:r w:rsidR="003C6607">
        <w:rPr>
          <w:rFonts w:ascii="Arial" w:hAnsi="Arial" w:cs="Arial"/>
          <w:sz w:val="24"/>
          <w:szCs w:val="24"/>
        </w:rPr>
        <w:t>Vendor</w:t>
      </w:r>
      <w:r w:rsidRPr="009027CB">
        <w:rPr>
          <w:rFonts w:ascii="Arial" w:hAnsi="Arial" w:cs="Arial"/>
          <w:sz w:val="24"/>
          <w:szCs w:val="24"/>
        </w:rPr>
        <w:t xml:space="preserve">(s) will be selected and the contractual terms which will govern the relationship between the State of Maine (State) and the awarded </w:t>
      </w:r>
      <w:r w:rsidR="00B33A25">
        <w:rPr>
          <w:rFonts w:ascii="Arial" w:hAnsi="Arial" w:cs="Arial"/>
          <w:sz w:val="24"/>
          <w:szCs w:val="24"/>
        </w:rPr>
        <w:t>Vendor</w:t>
      </w:r>
      <w:r w:rsidRPr="009027CB">
        <w:rPr>
          <w:rFonts w:ascii="Arial" w:hAnsi="Arial" w:cs="Arial"/>
          <w:sz w:val="24"/>
          <w:szCs w:val="24"/>
        </w:rPr>
        <w:t>(s).</w:t>
      </w:r>
    </w:p>
    <w:p w14:paraId="15B29702" w14:textId="77777777" w:rsidR="000C06CC" w:rsidRDefault="000C06CC" w:rsidP="000C06CC">
      <w:pPr>
        <w:widowControl/>
        <w:ind w:left="180"/>
        <w:rPr>
          <w:rFonts w:ascii="Arial" w:hAnsi="Arial" w:cs="Arial"/>
          <w:sz w:val="24"/>
          <w:szCs w:val="24"/>
        </w:rPr>
      </w:pPr>
    </w:p>
    <w:p w14:paraId="7F57E371" w14:textId="41F5FF2E" w:rsidR="000C06CC" w:rsidRPr="00105F5D" w:rsidRDefault="000C06CC" w:rsidP="000C06CC">
      <w:pPr>
        <w:widowControl/>
        <w:ind w:left="180"/>
        <w:rPr>
          <w:rFonts w:ascii="Arial" w:hAnsi="Arial" w:cs="Arial"/>
          <w:sz w:val="24"/>
          <w:szCs w:val="24"/>
        </w:rPr>
      </w:pPr>
      <w:r w:rsidRPr="00105F5D">
        <w:rPr>
          <w:rFonts w:ascii="Arial" w:hAnsi="Arial" w:cs="Arial"/>
          <w:sz w:val="24"/>
          <w:szCs w:val="24"/>
        </w:rPr>
        <w:t xml:space="preserve">All submittals must meet the minimum requirements for the Environmental Consultant category to be considered Prequalified.  If your company </w:t>
      </w:r>
      <w:r w:rsidRPr="00105F5D">
        <w:rPr>
          <w:rFonts w:ascii="Arial" w:hAnsi="Arial" w:cs="Arial"/>
          <w:b/>
          <w:sz w:val="24"/>
          <w:szCs w:val="24"/>
        </w:rPr>
        <w:t>also</w:t>
      </w:r>
      <w:r w:rsidRPr="00105F5D">
        <w:rPr>
          <w:rFonts w:ascii="Arial" w:hAnsi="Arial" w:cs="Arial"/>
          <w:sz w:val="24"/>
          <w:szCs w:val="24"/>
        </w:rPr>
        <w:t xml:space="preserve"> meets the minimum requirements for </w:t>
      </w:r>
      <w:r w:rsidR="00E564C1" w:rsidRPr="00105F5D">
        <w:rPr>
          <w:rFonts w:ascii="Arial" w:hAnsi="Arial" w:cs="Arial"/>
          <w:sz w:val="24"/>
          <w:szCs w:val="24"/>
        </w:rPr>
        <w:t>Brownfields</w:t>
      </w:r>
      <w:r w:rsidR="00BD547F">
        <w:rPr>
          <w:rFonts w:ascii="Arial" w:hAnsi="Arial" w:cs="Arial"/>
          <w:sz w:val="24"/>
          <w:szCs w:val="24"/>
        </w:rPr>
        <w:t>,</w:t>
      </w:r>
      <w:r w:rsidRPr="00105F5D">
        <w:rPr>
          <w:rFonts w:ascii="Arial" w:hAnsi="Arial" w:cs="Arial"/>
          <w:sz w:val="24"/>
          <w:szCs w:val="24"/>
        </w:rPr>
        <w:t xml:space="preserve"> </w:t>
      </w:r>
      <w:r w:rsidR="00E564C1">
        <w:rPr>
          <w:rFonts w:ascii="Arial" w:hAnsi="Arial" w:cs="Arial"/>
          <w:sz w:val="24"/>
          <w:szCs w:val="24"/>
        </w:rPr>
        <w:t>your company</w:t>
      </w:r>
      <w:r w:rsidRPr="00105F5D">
        <w:rPr>
          <w:rFonts w:ascii="Arial" w:hAnsi="Arial" w:cs="Arial"/>
          <w:sz w:val="24"/>
          <w:szCs w:val="24"/>
        </w:rPr>
        <w:t xml:space="preserve"> will be able to bid on </w:t>
      </w:r>
      <w:r w:rsidR="00E71943">
        <w:rPr>
          <w:rFonts w:ascii="Arial" w:hAnsi="Arial" w:cs="Arial"/>
          <w:sz w:val="24"/>
          <w:szCs w:val="24"/>
        </w:rPr>
        <w:t>Department</w:t>
      </w:r>
      <w:r w:rsidR="00424454">
        <w:rPr>
          <w:rFonts w:ascii="Arial" w:hAnsi="Arial" w:cs="Arial"/>
          <w:sz w:val="24"/>
          <w:szCs w:val="24"/>
        </w:rPr>
        <w:t xml:space="preserve"> funded</w:t>
      </w:r>
      <w:r w:rsidR="00E71943">
        <w:rPr>
          <w:rFonts w:ascii="Arial" w:hAnsi="Arial" w:cs="Arial"/>
          <w:sz w:val="24"/>
          <w:szCs w:val="24"/>
        </w:rPr>
        <w:t xml:space="preserve"> Brownfields </w:t>
      </w:r>
      <w:r w:rsidR="004C5D22">
        <w:rPr>
          <w:rFonts w:ascii="Arial" w:hAnsi="Arial" w:cs="Arial"/>
          <w:sz w:val="24"/>
          <w:szCs w:val="24"/>
        </w:rPr>
        <w:t>work associated with this RFP</w:t>
      </w:r>
      <w:r w:rsidR="00E564C1">
        <w:rPr>
          <w:rFonts w:ascii="Arial" w:hAnsi="Arial" w:cs="Arial"/>
          <w:sz w:val="24"/>
          <w:szCs w:val="24"/>
        </w:rPr>
        <w:t>.</w:t>
      </w:r>
      <w:r w:rsidR="004C5D22">
        <w:rPr>
          <w:rFonts w:ascii="Arial" w:hAnsi="Arial" w:cs="Arial"/>
          <w:sz w:val="24"/>
          <w:szCs w:val="24"/>
        </w:rPr>
        <w:t xml:space="preserve"> </w:t>
      </w:r>
      <w:r w:rsidR="00E564C1">
        <w:rPr>
          <w:rFonts w:ascii="Arial" w:hAnsi="Arial" w:cs="Arial"/>
          <w:sz w:val="24"/>
          <w:szCs w:val="24"/>
        </w:rPr>
        <w:t xml:space="preserve"> Each </w:t>
      </w:r>
      <w:r w:rsidR="005A1571">
        <w:rPr>
          <w:rFonts w:ascii="Arial" w:hAnsi="Arial" w:cs="Arial"/>
          <w:sz w:val="24"/>
          <w:szCs w:val="24"/>
        </w:rPr>
        <w:t xml:space="preserve">of the </w:t>
      </w:r>
      <w:r w:rsidR="00E564C1" w:rsidRPr="00105F5D">
        <w:rPr>
          <w:rFonts w:ascii="Arial" w:hAnsi="Arial" w:cs="Arial"/>
          <w:sz w:val="24"/>
          <w:szCs w:val="24"/>
        </w:rPr>
        <w:t>requirements</w:t>
      </w:r>
      <w:r w:rsidRPr="00105F5D">
        <w:rPr>
          <w:rFonts w:ascii="Arial" w:hAnsi="Arial" w:cs="Arial"/>
          <w:sz w:val="24"/>
          <w:szCs w:val="24"/>
        </w:rPr>
        <w:t xml:space="preserve"> are listed under Part II</w:t>
      </w:r>
      <w:r w:rsidR="00B33A25">
        <w:rPr>
          <w:rFonts w:ascii="Arial" w:hAnsi="Arial" w:cs="Arial"/>
          <w:sz w:val="24"/>
          <w:szCs w:val="24"/>
        </w:rPr>
        <w:t xml:space="preserve"> </w:t>
      </w:r>
      <w:r w:rsidRPr="00105F5D">
        <w:rPr>
          <w:rFonts w:ascii="Arial" w:hAnsi="Arial" w:cs="Arial"/>
          <w:sz w:val="24"/>
          <w:szCs w:val="24"/>
        </w:rPr>
        <w:t>-</w:t>
      </w:r>
      <w:r w:rsidR="00B33A25">
        <w:rPr>
          <w:rFonts w:ascii="Arial" w:hAnsi="Arial" w:cs="Arial"/>
          <w:sz w:val="24"/>
          <w:szCs w:val="24"/>
        </w:rPr>
        <w:t xml:space="preserve"> Scope of Services to be Required</w:t>
      </w:r>
      <w:r w:rsidRPr="00105F5D">
        <w:rPr>
          <w:rFonts w:ascii="Arial" w:hAnsi="Arial" w:cs="Arial"/>
          <w:sz w:val="24"/>
          <w:szCs w:val="24"/>
        </w:rPr>
        <w:t>.</w:t>
      </w:r>
    </w:p>
    <w:p w14:paraId="69BD5D56" w14:textId="77777777" w:rsidR="000C06CC" w:rsidRPr="00105F5D" w:rsidRDefault="000C06CC" w:rsidP="000C06CC">
      <w:pPr>
        <w:ind w:left="180"/>
        <w:rPr>
          <w:rFonts w:ascii="Arial" w:hAnsi="Arial" w:cs="Arial"/>
          <w:sz w:val="24"/>
        </w:rPr>
      </w:pPr>
    </w:p>
    <w:p w14:paraId="20B28CAD" w14:textId="74A66D86" w:rsidR="000C06CC" w:rsidRDefault="000C06CC" w:rsidP="000C06CC">
      <w:pPr>
        <w:ind w:left="180"/>
        <w:rPr>
          <w:rFonts w:ascii="Arial" w:hAnsi="Arial" w:cs="Arial"/>
          <w:sz w:val="24"/>
        </w:rPr>
      </w:pPr>
      <w:r w:rsidRPr="00105F5D">
        <w:rPr>
          <w:rFonts w:ascii="Arial" w:hAnsi="Arial" w:cs="Arial"/>
          <w:sz w:val="24"/>
        </w:rPr>
        <w:t>The Department will prequalify Environmental Consultants</w:t>
      </w:r>
      <w:r w:rsidR="00504A35">
        <w:rPr>
          <w:rFonts w:ascii="Arial" w:hAnsi="Arial" w:cs="Arial"/>
          <w:sz w:val="24"/>
        </w:rPr>
        <w:t xml:space="preserve"> (</w:t>
      </w:r>
      <w:r w:rsidR="003C6607">
        <w:rPr>
          <w:rFonts w:ascii="Arial" w:hAnsi="Arial" w:cs="Arial"/>
          <w:sz w:val="24"/>
        </w:rPr>
        <w:t>Vendor</w:t>
      </w:r>
      <w:r w:rsidR="00BD547F">
        <w:rPr>
          <w:rFonts w:ascii="Arial" w:hAnsi="Arial" w:cs="Arial"/>
          <w:sz w:val="24"/>
        </w:rPr>
        <w:t>s</w:t>
      </w:r>
      <w:r w:rsidR="00504A35">
        <w:rPr>
          <w:rFonts w:ascii="Arial" w:hAnsi="Arial" w:cs="Arial"/>
          <w:sz w:val="24"/>
        </w:rPr>
        <w:t>)</w:t>
      </w:r>
      <w:r w:rsidRPr="00105F5D">
        <w:rPr>
          <w:rFonts w:ascii="Arial" w:hAnsi="Arial" w:cs="Arial"/>
          <w:sz w:val="24"/>
        </w:rPr>
        <w:t xml:space="preserve"> to assist Department staff, primarily from the Bureau of Remediation and Waste Management</w:t>
      </w:r>
      <w:r w:rsidR="00504A35">
        <w:rPr>
          <w:rFonts w:ascii="Arial" w:hAnsi="Arial" w:cs="Arial"/>
          <w:sz w:val="24"/>
        </w:rPr>
        <w:t xml:space="preserve"> (BRWM)</w:t>
      </w:r>
      <w:r w:rsidRPr="00105F5D">
        <w:rPr>
          <w:rFonts w:ascii="Arial" w:hAnsi="Arial" w:cs="Arial"/>
          <w:sz w:val="24"/>
        </w:rPr>
        <w:t>, at petroleum, hazardous substance</w:t>
      </w:r>
      <w:r w:rsidR="005A1571">
        <w:rPr>
          <w:rFonts w:ascii="Arial" w:hAnsi="Arial" w:cs="Arial"/>
          <w:sz w:val="24"/>
        </w:rPr>
        <w:t>, u</w:t>
      </w:r>
      <w:r w:rsidRPr="00105F5D">
        <w:rPr>
          <w:rFonts w:ascii="Arial" w:hAnsi="Arial" w:cs="Arial"/>
          <w:sz w:val="24"/>
        </w:rPr>
        <w:t xml:space="preserve">ncontrolled sites, </w:t>
      </w:r>
      <w:r w:rsidR="00B33A25">
        <w:rPr>
          <w:rFonts w:ascii="Arial" w:hAnsi="Arial" w:cs="Arial"/>
          <w:sz w:val="24"/>
        </w:rPr>
        <w:t>b</w:t>
      </w:r>
      <w:r w:rsidRPr="00105F5D">
        <w:rPr>
          <w:rFonts w:ascii="Arial" w:hAnsi="Arial" w:cs="Arial"/>
          <w:sz w:val="24"/>
        </w:rPr>
        <w:t xml:space="preserve">rownfields, </w:t>
      </w:r>
      <w:r w:rsidR="000C249B">
        <w:rPr>
          <w:rFonts w:ascii="Arial" w:hAnsi="Arial" w:cs="Arial"/>
          <w:sz w:val="24"/>
        </w:rPr>
        <w:t xml:space="preserve">and </w:t>
      </w:r>
      <w:r w:rsidR="005A1571">
        <w:rPr>
          <w:rFonts w:ascii="Arial" w:hAnsi="Arial" w:cs="Arial"/>
          <w:sz w:val="24"/>
        </w:rPr>
        <w:t>RCRA</w:t>
      </w:r>
      <w:r w:rsidR="000C249B">
        <w:rPr>
          <w:rFonts w:ascii="Arial" w:hAnsi="Arial" w:cs="Arial"/>
          <w:sz w:val="24"/>
        </w:rPr>
        <w:t xml:space="preserve"> projects</w:t>
      </w:r>
      <w:r w:rsidR="005A1571">
        <w:rPr>
          <w:rFonts w:ascii="Arial" w:hAnsi="Arial" w:cs="Arial"/>
          <w:sz w:val="24"/>
        </w:rPr>
        <w:t xml:space="preserve">, </w:t>
      </w:r>
      <w:r w:rsidRPr="00105F5D">
        <w:rPr>
          <w:rFonts w:ascii="Arial" w:hAnsi="Arial" w:cs="Arial"/>
          <w:sz w:val="24"/>
        </w:rPr>
        <w:t xml:space="preserve">but also other tasks as requested by the Department. </w:t>
      </w:r>
    </w:p>
    <w:p w14:paraId="7CCB99EB" w14:textId="77777777" w:rsidR="000C06CC" w:rsidRDefault="000C06CC" w:rsidP="000C06CC">
      <w:pPr>
        <w:ind w:left="180"/>
        <w:rPr>
          <w:rStyle w:val="InitialStyle"/>
          <w:rFonts w:ascii="Arial" w:hAnsi="Arial" w:cs="Arial"/>
          <w:b/>
        </w:rPr>
      </w:pPr>
    </w:p>
    <w:p w14:paraId="29DCBABE" w14:textId="6A888421" w:rsidR="000C06CC" w:rsidRDefault="000C06CC" w:rsidP="000C06CC">
      <w:pPr>
        <w:ind w:left="180"/>
        <w:rPr>
          <w:rFonts w:ascii="Arial" w:eastAsia="Calibri" w:hAnsi="Arial" w:cs="Arial"/>
          <w:sz w:val="24"/>
          <w:szCs w:val="24"/>
        </w:rPr>
      </w:pPr>
      <w:r w:rsidRPr="006B1F54">
        <w:rPr>
          <w:rFonts w:ascii="Arial" w:eastAsia="Calibri" w:hAnsi="Arial" w:cs="Arial"/>
          <w:sz w:val="24"/>
          <w:szCs w:val="24"/>
        </w:rPr>
        <w:t xml:space="preserve">The Department’s </w:t>
      </w:r>
      <w:r w:rsidR="00504A35">
        <w:rPr>
          <w:rFonts w:ascii="Arial" w:eastAsia="Calibri" w:hAnsi="Arial" w:cs="Arial"/>
          <w:sz w:val="24"/>
          <w:szCs w:val="24"/>
        </w:rPr>
        <w:t>BRWM</w:t>
      </w:r>
      <w:r w:rsidRPr="006B1F54">
        <w:rPr>
          <w:rFonts w:ascii="Arial" w:eastAsia="Calibri" w:hAnsi="Arial" w:cs="Arial"/>
          <w:sz w:val="24"/>
          <w:szCs w:val="24"/>
        </w:rPr>
        <w:t xml:space="preserve"> is charged with identifying and </w:t>
      </w:r>
      <w:r w:rsidR="00B33A25">
        <w:rPr>
          <w:rFonts w:ascii="Arial" w:eastAsia="Calibri" w:hAnsi="Arial" w:cs="Arial"/>
          <w:sz w:val="24"/>
          <w:szCs w:val="24"/>
        </w:rPr>
        <w:t>remediating</w:t>
      </w:r>
      <w:r w:rsidRPr="006B1F54">
        <w:rPr>
          <w:rFonts w:ascii="Arial" w:eastAsia="Calibri" w:hAnsi="Arial" w:cs="Arial"/>
          <w:sz w:val="24"/>
          <w:szCs w:val="24"/>
        </w:rPr>
        <w:t xml:space="preserve"> threats to the environment and public health associated with the release of hazardous substances and petroleum.  Through this RFP process, the Department seeks professional environmental consulting services </w:t>
      </w:r>
      <w:r w:rsidR="00B33A25">
        <w:rPr>
          <w:rFonts w:ascii="Arial" w:eastAsia="Calibri" w:hAnsi="Arial" w:cs="Arial"/>
          <w:sz w:val="24"/>
          <w:szCs w:val="24"/>
        </w:rPr>
        <w:t xml:space="preserve">from Vendors </w:t>
      </w:r>
      <w:r w:rsidRPr="006B1F54">
        <w:rPr>
          <w:rFonts w:ascii="Arial" w:eastAsia="Calibri" w:hAnsi="Arial" w:cs="Arial"/>
          <w:sz w:val="24"/>
          <w:szCs w:val="24"/>
        </w:rPr>
        <w:t>experienced with the science and techniques to perform investigations and remediation to protect public health and the environment</w:t>
      </w:r>
      <w:r w:rsidR="00504A35">
        <w:rPr>
          <w:rFonts w:ascii="Arial" w:eastAsia="Calibri" w:hAnsi="Arial" w:cs="Arial"/>
          <w:sz w:val="24"/>
          <w:szCs w:val="24"/>
        </w:rPr>
        <w:t>, as further outlined in this RFP</w:t>
      </w:r>
      <w:r w:rsidRPr="006B1F54">
        <w:rPr>
          <w:rFonts w:ascii="Arial" w:eastAsia="Calibri" w:hAnsi="Arial" w:cs="Arial"/>
          <w:sz w:val="24"/>
          <w:szCs w:val="24"/>
        </w:rPr>
        <w:t>.</w:t>
      </w:r>
    </w:p>
    <w:p w14:paraId="58249B6F" w14:textId="77777777" w:rsidR="00E71943" w:rsidRDefault="00E71943" w:rsidP="000C06CC">
      <w:pPr>
        <w:ind w:left="180"/>
        <w:rPr>
          <w:rFonts w:ascii="Arial" w:eastAsia="Calibri" w:hAnsi="Arial" w:cs="Arial"/>
          <w:sz w:val="24"/>
          <w:szCs w:val="24"/>
        </w:rPr>
      </w:pPr>
    </w:p>
    <w:p w14:paraId="47DA2B58" w14:textId="63E885E4" w:rsidR="00095BA3" w:rsidRPr="00015556" w:rsidRDefault="00E71943" w:rsidP="00015556">
      <w:pPr>
        <w:ind w:left="180"/>
        <w:rPr>
          <w:rFonts w:ascii="Arial" w:hAnsi="Arial" w:cs="Arial"/>
          <w:b/>
        </w:rPr>
      </w:pPr>
      <w:r>
        <w:rPr>
          <w:rFonts w:ascii="Arial" w:eastAsia="Calibri" w:hAnsi="Arial" w:cs="Arial"/>
          <w:sz w:val="24"/>
          <w:szCs w:val="24"/>
        </w:rPr>
        <w:t xml:space="preserve">Successful </w:t>
      </w:r>
      <w:r w:rsidR="00701F1D">
        <w:rPr>
          <w:rFonts w:ascii="Arial" w:eastAsia="Calibri" w:hAnsi="Arial" w:cs="Arial"/>
          <w:sz w:val="24"/>
          <w:szCs w:val="24"/>
        </w:rPr>
        <w:t>Bidders</w:t>
      </w:r>
      <w:r w:rsidR="00B33A25">
        <w:rPr>
          <w:rFonts w:ascii="Arial" w:eastAsia="Calibri" w:hAnsi="Arial" w:cs="Arial"/>
          <w:sz w:val="24"/>
          <w:szCs w:val="24"/>
        </w:rPr>
        <w:t xml:space="preserve"> responding</w:t>
      </w:r>
      <w:r>
        <w:rPr>
          <w:rFonts w:ascii="Arial" w:eastAsia="Calibri" w:hAnsi="Arial" w:cs="Arial"/>
          <w:sz w:val="24"/>
          <w:szCs w:val="24"/>
        </w:rPr>
        <w:t xml:space="preserve"> </w:t>
      </w:r>
      <w:r w:rsidR="003C6607">
        <w:rPr>
          <w:rFonts w:ascii="Arial" w:eastAsia="Calibri" w:hAnsi="Arial" w:cs="Arial"/>
          <w:sz w:val="24"/>
          <w:szCs w:val="24"/>
        </w:rPr>
        <w:t xml:space="preserve">to this RFP </w:t>
      </w:r>
      <w:r>
        <w:rPr>
          <w:rFonts w:ascii="Arial" w:eastAsia="Calibri" w:hAnsi="Arial" w:cs="Arial"/>
          <w:sz w:val="24"/>
          <w:szCs w:val="24"/>
        </w:rPr>
        <w:t xml:space="preserve">will be placed on a Pre-Qualified </w:t>
      </w:r>
      <w:r w:rsidR="003C6607">
        <w:rPr>
          <w:rFonts w:ascii="Arial" w:eastAsia="Calibri" w:hAnsi="Arial" w:cs="Arial"/>
          <w:sz w:val="24"/>
          <w:szCs w:val="24"/>
        </w:rPr>
        <w:t>Vendor</w:t>
      </w:r>
      <w:r>
        <w:rPr>
          <w:rFonts w:ascii="Arial" w:eastAsia="Calibri" w:hAnsi="Arial" w:cs="Arial"/>
          <w:sz w:val="24"/>
          <w:szCs w:val="24"/>
        </w:rPr>
        <w:t xml:space="preserve"> List (PQVL) and individual projects will periodically be put out to bid to th</w:t>
      </w:r>
      <w:r w:rsidR="00B33A25">
        <w:rPr>
          <w:rFonts w:ascii="Arial" w:eastAsia="Calibri" w:hAnsi="Arial" w:cs="Arial"/>
          <w:sz w:val="24"/>
          <w:szCs w:val="24"/>
        </w:rPr>
        <w:t>e</w:t>
      </w:r>
      <w:r>
        <w:rPr>
          <w:rFonts w:ascii="Arial" w:eastAsia="Calibri" w:hAnsi="Arial" w:cs="Arial"/>
          <w:sz w:val="24"/>
          <w:szCs w:val="24"/>
        </w:rPr>
        <w:t xml:space="preserve"> PQVL during the period of performance of this RFP through a “</w:t>
      </w:r>
      <w:proofErr w:type="gramStart"/>
      <w:r>
        <w:rPr>
          <w:rFonts w:ascii="Arial" w:eastAsia="Calibri" w:hAnsi="Arial" w:cs="Arial"/>
          <w:sz w:val="24"/>
          <w:szCs w:val="24"/>
        </w:rPr>
        <w:t>mini-bid</w:t>
      </w:r>
      <w:proofErr w:type="gramEnd"/>
      <w:r>
        <w:rPr>
          <w:rFonts w:ascii="Arial" w:eastAsia="Calibri" w:hAnsi="Arial" w:cs="Arial"/>
          <w:sz w:val="24"/>
          <w:szCs w:val="24"/>
        </w:rPr>
        <w:t>” Request for Bids (RFB) process.</w:t>
      </w:r>
      <w:bookmarkEnd w:id="6"/>
    </w:p>
    <w:p w14:paraId="0F5316CA" w14:textId="77777777" w:rsidR="00701F1D" w:rsidRPr="00C97934" w:rsidRDefault="00701F1D" w:rsidP="004F0520">
      <w:pPr>
        <w:rPr>
          <w:rFonts w:ascii="Arial" w:hAnsi="Arial" w:cs="Arial"/>
          <w:sz w:val="24"/>
          <w:szCs w:val="24"/>
        </w:rPr>
      </w:pPr>
    </w:p>
    <w:p w14:paraId="17BDAA75" w14:textId="2BE6B885" w:rsidR="005669D1" w:rsidRPr="00C97934" w:rsidRDefault="005669D1" w:rsidP="00BE422B">
      <w:pPr>
        <w:pStyle w:val="ListParagraph"/>
        <w:numPr>
          <w:ilvl w:val="0"/>
          <w:numId w:val="6"/>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18A4526C" w:rsidR="007557FA" w:rsidRPr="00C97934" w:rsidRDefault="00FC3AEA" w:rsidP="00BE422B">
      <w:pPr>
        <w:pStyle w:val="ListParagraph"/>
        <w:numPr>
          <w:ilvl w:val="1"/>
          <w:numId w:val="6"/>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P Coordinator.  No other person/</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E422B">
      <w:pPr>
        <w:pStyle w:val="ListParagraph"/>
        <w:numPr>
          <w:ilvl w:val="1"/>
          <w:numId w:val="6"/>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E422B">
      <w:pPr>
        <w:pStyle w:val="ListParagraph"/>
        <w:numPr>
          <w:ilvl w:val="1"/>
          <w:numId w:val="6"/>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 xml:space="preserve">Questions and </w:t>
      </w:r>
      <w:r w:rsidR="005669D1" w:rsidRPr="00C97934">
        <w:rPr>
          <w:rFonts w:ascii="Arial" w:hAnsi="Arial" w:cs="Arial"/>
          <w:sz w:val="24"/>
          <w:szCs w:val="24"/>
        </w:rPr>
        <w:lastRenderedPageBreak/>
        <w:t>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E422B">
      <w:pPr>
        <w:pStyle w:val="ListParagraph"/>
        <w:numPr>
          <w:ilvl w:val="1"/>
          <w:numId w:val="6"/>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E422B">
      <w:pPr>
        <w:pStyle w:val="ListParagraph"/>
        <w:numPr>
          <w:ilvl w:val="1"/>
          <w:numId w:val="6"/>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199B2FA0" w:rsidR="00616DCB" w:rsidRPr="00C97934" w:rsidRDefault="007A344B" w:rsidP="00BE422B">
      <w:pPr>
        <w:pStyle w:val="ListParagraph"/>
        <w:numPr>
          <w:ilvl w:val="1"/>
          <w:numId w:val="6"/>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w:t>
      </w:r>
      <w:r w:rsidR="00E71943">
        <w:rPr>
          <w:rFonts w:ascii="Arial" w:hAnsi="Arial" w:cs="Arial"/>
          <w:sz w:val="24"/>
          <w:szCs w:val="24"/>
        </w:rPr>
        <w:t>(s)</w:t>
      </w:r>
      <w:r w:rsidRPr="00C97934">
        <w:rPr>
          <w:rFonts w:ascii="Arial" w:hAnsi="Arial" w:cs="Arial"/>
          <w:sz w:val="24"/>
          <w:szCs w:val="24"/>
        </w:rPr>
        <w:t xml:space="preserve">,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BE422B">
      <w:pPr>
        <w:pStyle w:val="ListParagraph"/>
        <w:numPr>
          <w:ilvl w:val="1"/>
          <w:numId w:val="6"/>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E422B">
      <w:pPr>
        <w:pStyle w:val="ListParagraph"/>
        <w:numPr>
          <w:ilvl w:val="1"/>
          <w:numId w:val="6"/>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E422B">
      <w:pPr>
        <w:pStyle w:val="ListParagraph"/>
        <w:numPr>
          <w:ilvl w:val="1"/>
          <w:numId w:val="6"/>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2627EFAC" w14:textId="77777777" w:rsidR="00701F1D" w:rsidRPr="00015556" w:rsidRDefault="00701F1D" w:rsidP="00015556">
      <w:pPr>
        <w:rPr>
          <w:rFonts w:ascii="Arial" w:hAnsi="Arial" w:cs="Arial"/>
          <w:sz w:val="24"/>
          <w:szCs w:val="24"/>
        </w:rPr>
      </w:pPr>
    </w:p>
    <w:p w14:paraId="38874C83" w14:textId="669D5743" w:rsidR="00F53B75" w:rsidRPr="00C97934" w:rsidRDefault="001E028B" w:rsidP="00BE422B">
      <w:pPr>
        <w:pStyle w:val="ListParagraph"/>
        <w:numPr>
          <w:ilvl w:val="0"/>
          <w:numId w:val="6"/>
        </w:numPr>
        <w:rPr>
          <w:rFonts w:ascii="Arial" w:hAnsi="Arial" w:cs="Arial"/>
          <w:sz w:val="24"/>
          <w:szCs w:val="24"/>
        </w:rPr>
      </w:pPr>
      <w:bookmarkStart w:id="11" w:name="_Toc367174726"/>
      <w:bookmarkStart w:id="12" w:name="_Toc397069194"/>
      <w:bookmarkEnd w:id="9"/>
      <w:bookmarkEnd w:id="10"/>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01DE0B84"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w:t>
      </w:r>
      <w:r w:rsidR="00C9512E">
        <w:rPr>
          <w:rFonts w:ascii="Arial" w:hAnsi="Arial" w:cs="Arial"/>
          <w:sz w:val="24"/>
          <w:szCs w:val="24"/>
        </w:rPr>
        <w:t xml:space="preserve">PQVL </w:t>
      </w:r>
      <w:r w:rsidRPr="00C97934">
        <w:rPr>
          <w:rFonts w:ascii="Arial" w:hAnsi="Arial" w:cs="Arial"/>
          <w:sz w:val="24"/>
          <w:szCs w:val="24"/>
        </w:rPr>
        <w:t>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C97934" w:rsidRDefault="00F53B75" w:rsidP="00F53B75">
      <w:pPr>
        <w:pStyle w:val="ListParagraph"/>
        <w:ind w:left="360"/>
        <w:rPr>
          <w:rFonts w:ascii="Arial" w:hAnsi="Arial" w:cs="Arial"/>
          <w:sz w:val="24"/>
          <w:szCs w:val="24"/>
        </w:rPr>
      </w:pPr>
    </w:p>
    <w:p w14:paraId="0EE7D263" w14:textId="58EDF4C9" w:rsidR="00F53B75" w:rsidRDefault="00F53B75" w:rsidP="00840CC7">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3F0AB7D0" w14:textId="77777777" w:rsidR="00015556" w:rsidRPr="00C97934" w:rsidRDefault="00015556" w:rsidP="00840CC7">
      <w:pPr>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5267F48" w:rsidR="00F53B75" w:rsidRPr="00E71943" w:rsidRDefault="000C249B" w:rsidP="00583A7B">
            <w:pPr>
              <w:jc w:val="center"/>
              <w:rPr>
                <w:rFonts w:ascii="Arial" w:hAnsi="Arial" w:cs="Arial"/>
                <w:sz w:val="24"/>
                <w:szCs w:val="24"/>
              </w:rPr>
            </w:pPr>
            <w:r w:rsidRPr="00E71943">
              <w:rPr>
                <w:rFonts w:ascii="Arial" w:hAnsi="Arial" w:cs="Arial"/>
                <w:sz w:val="24"/>
                <w:szCs w:val="24"/>
              </w:rPr>
              <w:t>01/01/2025</w:t>
            </w:r>
          </w:p>
        </w:tc>
        <w:tc>
          <w:tcPr>
            <w:tcW w:w="2520" w:type="dxa"/>
            <w:tcBorders>
              <w:top w:val="double" w:sz="4" w:space="0" w:color="auto"/>
            </w:tcBorders>
            <w:shd w:val="clear" w:color="auto" w:fill="auto"/>
          </w:tcPr>
          <w:p w14:paraId="6B06294F" w14:textId="00EDB790" w:rsidR="00F53B75" w:rsidRPr="00E71943" w:rsidRDefault="00C9512E" w:rsidP="00583A7B">
            <w:pPr>
              <w:jc w:val="center"/>
              <w:rPr>
                <w:rFonts w:ascii="Arial" w:hAnsi="Arial" w:cs="Arial"/>
                <w:sz w:val="24"/>
                <w:szCs w:val="24"/>
              </w:rPr>
            </w:pPr>
            <w:r w:rsidRPr="00E71943">
              <w:rPr>
                <w:rFonts w:ascii="Arial" w:hAnsi="Arial" w:cs="Arial"/>
                <w:sz w:val="24"/>
                <w:szCs w:val="24"/>
              </w:rPr>
              <w:t>12/31/2030</w:t>
            </w:r>
          </w:p>
        </w:tc>
      </w:tr>
    </w:tbl>
    <w:p w14:paraId="401878EE" w14:textId="13B8390D" w:rsidR="00F53B75" w:rsidRPr="00C97934" w:rsidRDefault="00C9512E" w:rsidP="000C249B">
      <w:pPr>
        <w:pStyle w:val="ListParagraph"/>
        <w:ind w:left="0"/>
        <w:rPr>
          <w:rFonts w:ascii="Arial" w:hAnsi="Arial" w:cs="Arial"/>
          <w:sz w:val="24"/>
          <w:szCs w:val="24"/>
        </w:rPr>
      </w:pPr>
      <w:r>
        <w:rPr>
          <w:rFonts w:ascii="Arial" w:hAnsi="Arial" w:cs="Arial"/>
          <w:sz w:val="24"/>
          <w:szCs w:val="24"/>
        </w:rPr>
        <w:br/>
      </w:r>
      <w:r w:rsidRPr="00C9512E">
        <w:rPr>
          <w:rFonts w:ascii="Arial" w:hAnsi="Arial" w:cs="Arial"/>
          <w:sz w:val="24"/>
          <w:szCs w:val="24"/>
        </w:rPr>
        <w:t xml:space="preserve">This RFP </w:t>
      </w:r>
      <w:r w:rsidR="00504A35">
        <w:rPr>
          <w:rFonts w:ascii="Arial" w:hAnsi="Arial" w:cs="Arial"/>
          <w:sz w:val="24"/>
          <w:szCs w:val="24"/>
        </w:rPr>
        <w:t xml:space="preserve">also </w:t>
      </w:r>
      <w:r w:rsidRPr="00C9512E">
        <w:rPr>
          <w:rFonts w:ascii="Arial" w:hAnsi="Arial" w:cs="Arial"/>
          <w:sz w:val="24"/>
          <w:szCs w:val="24"/>
        </w:rPr>
        <w:t xml:space="preserve">offers an annual open enrollment </w:t>
      </w:r>
      <w:r w:rsidR="000C249B">
        <w:rPr>
          <w:rFonts w:ascii="Arial" w:hAnsi="Arial" w:cs="Arial"/>
          <w:sz w:val="24"/>
          <w:szCs w:val="24"/>
        </w:rPr>
        <w:t xml:space="preserve">period </w:t>
      </w:r>
      <w:r w:rsidRPr="00C9512E">
        <w:rPr>
          <w:rFonts w:ascii="Arial" w:hAnsi="Arial" w:cs="Arial"/>
          <w:sz w:val="24"/>
          <w:szCs w:val="24"/>
        </w:rPr>
        <w:t xml:space="preserve">for new </w:t>
      </w:r>
      <w:r w:rsidR="003C6607">
        <w:rPr>
          <w:rFonts w:ascii="Arial" w:hAnsi="Arial" w:cs="Arial"/>
          <w:sz w:val="24"/>
          <w:szCs w:val="24"/>
        </w:rPr>
        <w:t>Vendor</w:t>
      </w:r>
      <w:r w:rsidR="00504A35">
        <w:rPr>
          <w:rFonts w:ascii="Arial" w:hAnsi="Arial" w:cs="Arial"/>
          <w:sz w:val="24"/>
          <w:szCs w:val="24"/>
        </w:rPr>
        <w:t>s</w:t>
      </w:r>
      <w:r w:rsidRPr="00C9512E">
        <w:rPr>
          <w:rFonts w:ascii="Arial" w:hAnsi="Arial" w:cs="Arial"/>
          <w:sz w:val="24"/>
          <w:szCs w:val="24"/>
        </w:rPr>
        <w:t xml:space="preserve"> to </w:t>
      </w:r>
      <w:r w:rsidR="000C249B">
        <w:rPr>
          <w:rFonts w:ascii="Arial" w:hAnsi="Arial" w:cs="Arial"/>
          <w:sz w:val="24"/>
          <w:szCs w:val="24"/>
        </w:rPr>
        <w:t xml:space="preserve">apply to </w:t>
      </w:r>
      <w:r w:rsidRPr="00C9512E">
        <w:rPr>
          <w:rFonts w:ascii="Arial" w:hAnsi="Arial" w:cs="Arial"/>
          <w:sz w:val="24"/>
          <w:szCs w:val="24"/>
        </w:rPr>
        <w:t xml:space="preserve">be included on the </w:t>
      </w:r>
      <w:r w:rsidR="000C249B">
        <w:rPr>
          <w:rFonts w:ascii="Arial" w:hAnsi="Arial" w:cs="Arial"/>
          <w:sz w:val="24"/>
          <w:szCs w:val="24"/>
        </w:rPr>
        <w:t>PQVL</w:t>
      </w:r>
      <w:r w:rsidR="00504A35">
        <w:rPr>
          <w:rFonts w:ascii="Arial" w:hAnsi="Arial" w:cs="Arial"/>
          <w:sz w:val="24"/>
          <w:szCs w:val="24"/>
        </w:rPr>
        <w:t>,</w:t>
      </w:r>
      <w:r w:rsidR="000C249B">
        <w:rPr>
          <w:rFonts w:ascii="Arial" w:hAnsi="Arial" w:cs="Arial"/>
          <w:sz w:val="24"/>
          <w:szCs w:val="24"/>
        </w:rPr>
        <w:t xml:space="preserve"> </w:t>
      </w:r>
      <w:proofErr w:type="gramStart"/>
      <w:r w:rsidR="000C249B">
        <w:rPr>
          <w:rFonts w:ascii="Arial" w:hAnsi="Arial" w:cs="Arial"/>
          <w:sz w:val="24"/>
          <w:szCs w:val="24"/>
        </w:rPr>
        <w:t>as long as</w:t>
      </w:r>
      <w:proofErr w:type="gramEnd"/>
      <w:r w:rsidR="000C249B">
        <w:rPr>
          <w:rFonts w:ascii="Arial" w:hAnsi="Arial" w:cs="Arial"/>
          <w:sz w:val="24"/>
          <w:szCs w:val="24"/>
        </w:rPr>
        <w:t xml:space="preserve"> this RFP is active</w:t>
      </w:r>
      <w:r w:rsidRPr="00C9512E">
        <w:rPr>
          <w:rFonts w:ascii="Arial" w:hAnsi="Arial" w:cs="Arial"/>
          <w:sz w:val="24"/>
          <w:szCs w:val="24"/>
        </w:rPr>
        <w:t>.</w:t>
      </w:r>
      <w:r w:rsidR="00960230">
        <w:rPr>
          <w:rFonts w:ascii="Arial" w:hAnsi="Arial" w:cs="Arial"/>
          <w:sz w:val="24"/>
          <w:szCs w:val="24"/>
        </w:rPr>
        <w:t xml:space="preserve"> </w:t>
      </w:r>
      <w:r w:rsidR="002F236C">
        <w:rPr>
          <w:rFonts w:ascii="Arial" w:hAnsi="Arial" w:cs="Arial"/>
          <w:sz w:val="24"/>
          <w:szCs w:val="24"/>
        </w:rPr>
        <w:t xml:space="preserve"> </w:t>
      </w:r>
      <w:r w:rsidR="00960230">
        <w:rPr>
          <w:rFonts w:ascii="Arial" w:hAnsi="Arial" w:cs="Arial"/>
          <w:sz w:val="24"/>
          <w:szCs w:val="24"/>
        </w:rPr>
        <w:t>The annual enrollment deadline is specified at the beginning of this RFP.</w:t>
      </w:r>
      <w:r w:rsidRPr="00C9512E">
        <w:rPr>
          <w:rFonts w:ascii="Arial" w:hAnsi="Arial" w:cs="Arial"/>
          <w:sz w:val="24"/>
          <w:szCs w:val="24"/>
        </w:rPr>
        <w:t xml:space="preserve"> </w:t>
      </w:r>
      <w:r w:rsidR="00960230">
        <w:rPr>
          <w:rFonts w:ascii="Arial" w:hAnsi="Arial" w:cs="Arial"/>
          <w:sz w:val="24"/>
          <w:szCs w:val="24"/>
        </w:rPr>
        <w:t>Once added to the</w:t>
      </w:r>
      <w:r w:rsidR="000C249B">
        <w:rPr>
          <w:rFonts w:ascii="Arial" w:hAnsi="Arial" w:cs="Arial"/>
          <w:sz w:val="24"/>
          <w:szCs w:val="24"/>
        </w:rPr>
        <w:t xml:space="preserve"> PQVL</w:t>
      </w:r>
      <w:r w:rsidRPr="00C9512E">
        <w:rPr>
          <w:rFonts w:ascii="Arial" w:hAnsi="Arial" w:cs="Arial"/>
          <w:sz w:val="24"/>
          <w:szCs w:val="24"/>
        </w:rPr>
        <w:t xml:space="preserve">, </w:t>
      </w:r>
      <w:r w:rsidR="00960230">
        <w:rPr>
          <w:rFonts w:ascii="Arial" w:hAnsi="Arial" w:cs="Arial"/>
          <w:sz w:val="24"/>
          <w:szCs w:val="24"/>
        </w:rPr>
        <w:t>whether during the initial RFP enrollment or during subsequent annual enrollment period</w:t>
      </w:r>
      <w:r w:rsidR="00504A35">
        <w:rPr>
          <w:rFonts w:ascii="Arial" w:hAnsi="Arial" w:cs="Arial"/>
          <w:sz w:val="24"/>
          <w:szCs w:val="24"/>
        </w:rPr>
        <w:t>s</w:t>
      </w:r>
      <w:r w:rsidR="00960230">
        <w:rPr>
          <w:rFonts w:ascii="Arial" w:hAnsi="Arial" w:cs="Arial"/>
          <w:sz w:val="24"/>
          <w:szCs w:val="24"/>
        </w:rPr>
        <w:t xml:space="preserve">, </w:t>
      </w:r>
      <w:r w:rsidR="003C6607">
        <w:rPr>
          <w:rFonts w:ascii="Arial" w:hAnsi="Arial" w:cs="Arial"/>
          <w:sz w:val="24"/>
          <w:szCs w:val="24"/>
        </w:rPr>
        <w:t>Vendor</w:t>
      </w:r>
      <w:r w:rsidRPr="00C9512E">
        <w:rPr>
          <w:rFonts w:ascii="Arial" w:hAnsi="Arial" w:cs="Arial"/>
          <w:sz w:val="24"/>
          <w:szCs w:val="24"/>
        </w:rPr>
        <w:t>s do not need to reapply</w:t>
      </w:r>
      <w:r w:rsidR="00960230">
        <w:rPr>
          <w:rFonts w:ascii="Arial" w:hAnsi="Arial" w:cs="Arial"/>
          <w:sz w:val="24"/>
          <w:szCs w:val="24"/>
        </w:rPr>
        <w:t xml:space="preserve"> </w:t>
      </w:r>
      <w:r w:rsidR="00504A35">
        <w:rPr>
          <w:rFonts w:ascii="Arial" w:hAnsi="Arial" w:cs="Arial"/>
          <w:sz w:val="24"/>
          <w:szCs w:val="24"/>
        </w:rPr>
        <w:t>while the RFP continues to be active</w:t>
      </w:r>
      <w:r w:rsidR="00960230">
        <w:rPr>
          <w:rFonts w:ascii="Arial" w:hAnsi="Arial" w:cs="Arial"/>
          <w:sz w:val="24"/>
          <w:szCs w:val="24"/>
        </w:rPr>
        <w:t>.  Any p</w:t>
      </w:r>
      <w:r w:rsidRPr="00C9512E">
        <w:rPr>
          <w:rFonts w:ascii="Arial" w:hAnsi="Arial" w:cs="Arial"/>
          <w:sz w:val="24"/>
          <w:szCs w:val="24"/>
        </w:rPr>
        <w:t>roposals submitted during the annual open enrollment will be evaluated</w:t>
      </w:r>
      <w:r w:rsidR="00210D16">
        <w:rPr>
          <w:rFonts w:ascii="Arial" w:hAnsi="Arial" w:cs="Arial"/>
          <w:sz w:val="24"/>
          <w:szCs w:val="24"/>
        </w:rPr>
        <w:t>,</w:t>
      </w:r>
      <w:r w:rsidRPr="00C9512E">
        <w:rPr>
          <w:rFonts w:ascii="Arial" w:hAnsi="Arial" w:cs="Arial"/>
          <w:sz w:val="24"/>
          <w:szCs w:val="24"/>
        </w:rPr>
        <w:t xml:space="preserve"> and the </w:t>
      </w:r>
      <w:r w:rsidR="000C249B">
        <w:rPr>
          <w:rFonts w:ascii="Arial" w:hAnsi="Arial" w:cs="Arial"/>
          <w:sz w:val="24"/>
          <w:szCs w:val="24"/>
        </w:rPr>
        <w:t xml:space="preserve">Department anticipates notifying </w:t>
      </w:r>
      <w:r w:rsidR="003C6607">
        <w:rPr>
          <w:rFonts w:ascii="Arial" w:hAnsi="Arial" w:cs="Arial"/>
          <w:sz w:val="24"/>
          <w:szCs w:val="24"/>
        </w:rPr>
        <w:t>Vendor</w:t>
      </w:r>
      <w:r w:rsidRPr="00C9512E">
        <w:rPr>
          <w:rFonts w:ascii="Arial" w:hAnsi="Arial" w:cs="Arial"/>
          <w:sz w:val="24"/>
          <w:szCs w:val="24"/>
        </w:rPr>
        <w:t xml:space="preserve">s </w:t>
      </w:r>
      <w:r w:rsidR="000C249B">
        <w:rPr>
          <w:rFonts w:ascii="Arial" w:hAnsi="Arial" w:cs="Arial"/>
          <w:sz w:val="24"/>
          <w:szCs w:val="24"/>
        </w:rPr>
        <w:t>of a</w:t>
      </w:r>
      <w:r w:rsidRPr="00C9512E">
        <w:rPr>
          <w:rFonts w:ascii="Arial" w:hAnsi="Arial" w:cs="Arial"/>
          <w:sz w:val="24"/>
          <w:szCs w:val="24"/>
        </w:rPr>
        <w:t xml:space="preserve"> decision </w:t>
      </w:r>
      <w:r w:rsidR="000C249B">
        <w:rPr>
          <w:rFonts w:ascii="Arial" w:hAnsi="Arial" w:cs="Arial"/>
          <w:sz w:val="24"/>
          <w:szCs w:val="24"/>
        </w:rPr>
        <w:t>approximately 60</w:t>
      </w:r>
      <w:r w:rsidRPr="00C9512E">
        <w:rPr>
          <w:rFonts w:ascii="Arial" w:hAnsi="Arial" w:cs="Arial"/>
          <w:sz w:val="24"/>
          <w:szCs w:val="24"/>
        </w:rPr>
        <w:t xml:space="preserve"> days</w:t>
      </w:r>
      <w:r>
        <w:rPr>
          <w:rFonts w:ascii="Arial" w:hAnsi="Arial" w:cs="Arial"/>
          <w:sz w:val="24"/>
          <w:szCs w:val="24"/>
        </w:rPr>
        <w:t xml:space="preserve"> </w:t>
      </w:r>
      <w:r w:rsidR="000C249B">
        <w:rPr>
          <w:rFonts w:ascii="Arial" w:hAnsi="Arial" w:cs="Arial"/>
          <w:sz w:val="24"/>
          <w:szCs w:val="24"/>
        </w:rPr>
        <w:t xml:space="preserve">after </w:t>
      </w:r>
      <w:r w:rsidR="00960230">
        <w:rPr>
          <w:rFonts w:ascii="Arial" w:hAnsi="Arial" w:cs="Arial"/>
          <w:sz w:val="24"/>
          <w:szCs w:val="24"/>
        </w:rPr>
        <w:t>annual enrollment deadline</w:t>
      </w:r>
      <w:r w:rsidRPr="00C9512E">
        <w:rPr>
          <w:rFonts w:ascii="Arial" w:hAnsi="Arial" w:cs="Arial"/>
          <w:sz w:val="24"/>
          <w:szCs w:val="24"/>
        </w:rPr>
        <w:t>.</w:t>
      </w:r>
      <w:r>
        <w:rPr>
          <w:rFonts w:ascii="Arial" w:hAnsi="Arial" w:cs="Arial"/>
          <w:sz w:val="24"/>
          <w:szCs w:val="24"/>
        </w:rPr>
        <w:br/>
      </w:r>
    </w:p>
    <w:p w14:paraId="571BC726" w14:textId="5CBA112C" w:rsidR="00224755" w:rsidRPr="00C97934" w:rsidRDefault="00224755" w:rsidP="00BE422B">
      <w:pPr>
        <w:pStyle w:val="ListParagraph"/>
        <w:numPr>
          <w:ilvl w:val="0"/>
          <w:numId w:val="6"/>
        </w:numPr>
        <w:rPr>
          <w:rFonts w:ascii="Arial" w:hAnsi="Arial" w:cs="Arial"/>
          <w:b/>
          <w:sz w:val="24"/>
          <w:szCs w:val="24"/>
        </w:rPr>
      </w:pPr>
      <w:r w:rsidRPr="00C97934">
        <w:rPr>
          <w:rFonts w:ascii="Arial" w:hAnsi="Arial" w:cs="Arial"/>
          <w:b/>
          <w:sz w:val="24"/>
          <w:szCs w:val="24"/>
        </w:rPr>
        <w:t>Number of Awards</w:t>
      </w:r>
      <w:bookmarkEnd w:id="13"/>
      <w:bookmarkEnd w:id="14"/>
      <w:r w:rsidR="00210D16">
        <w:rPr>
          <w:rFonts w:ascii="Arial" w:hAnsi="Arial" w:cs="Arial"/>
          <w:b/>
          <w:sz w:val="24"/>
          <w:szCs w:val="24"/>
        </w:rPr>
        <w:t xml:space="preserve"> and RFB Process</w:t>
      </w:r>
    </w:p>
    <w:p w14:paraId="5FB3DAC3" w14:textId="77777777" w:rsidR="008F6D65" w:rsidRPr="00C97934" w:rsidRDefault="008F6D65" w:rsidP="004F0520">
      <w:pPr>
        <w:rPr>
          <w:rFonts w:ascii="Arial" w:hAnsi="Arial" w:cs="Arial"/>
          <w:sz w:val="24"/>
          <w:szCs w:val="24"/>
        </w:rPr>
      </w:pPr>
    </w:p>
    <w:p w14:paraId="284A8915" w14:textId="0EA0A3DB" w:rsidR="00B76703" w:rsidRPr="009027CB" w:rsidRDefault="00B76703" w:rsidP="00015556">
      <w:pPr>
        <w:rPr>
          <w:rFonts w:ascii="Arial" w:hAnsi="Arial" w:cs="Arial"/>
          <w:sz w:val="24"/>
          <w:szCs w:val="24"/>
        </w:rPr>
      </w:pPr>
      <w:r w:rsidRPr="009027CB">
        <w:rPr>
          <w:rFonts w:ascii="Arial" w:hAnsi="Arial" w:cs="Arial"/>
          <w:sz w:val="24"/>
          <w:szCs w:val="24"/>
        </w:rPr>
        <w:t xml:space="preserve">Once the </w:t>
      </w:r>
      <w:r w:rsidR="00960230">
        <w:rPr>
          <w:rFonts w:ascii="Arial" w:hAnsi="Arial" w:cs="Arial"/>
          <w:sz w:val="24"/>
          <w:szCs w:val="24"/>
        </w:rPr>
        <w:t>PQVL</w:t>
      </w:r>
      <w:r w:rsidRPr="009027CB">
        <w:rPr>
          <w:rFonts w:ascii="Arial" w:hAnsi="Arial" w:cs="Arial"/>
          <w:sz w:val="24"/>
          <w:szCs w:val="24"/>
        </w:rPr>
        <w:t xml:space="preserve"> is established, the Department will notify all pre-qualified </w:t>
      </w:r>
      <w:r w:rsidR="003C6607">
        <w:rPr>
          <w:rFonts w:ascii="Arial" w:hAnsi="Arial" w:cs="Arial"/>
          <w:sz w:val="24"/>
          <w:szCs w:val="24"/>
        </w:rPr>
        <w:t>Vendor</w:t>
      </w:r>
      <w:r w:rsidRPr="009027CB">
        <w:rPr>
          <w:rFonts w:ascii="Arial" w:hAnsi="Arial" w:cs="Arial"/>
          <w:sz w:val="24"/>
          <w:szCs w:val="24"/>
        </w:rPr>
        <w:t xml:space="preserve">s when specific services are needed. </w:t>
      </w:r>
      <w:r w:rsidR="00960230">
        <w:rPr>
          <w:rFonts w:ascii="Arial" w:hAnsi="Arial" w:cs="Arial"/>
          <w:sz w:val="24"/>
          <w:szCs w:val="24"/>
        </w:rPr>
        <w:t xml:space="preserve"> This process is referred to as a </w:t>
      </w:r>
      <w:r w:rsidR="00210D16">
        <w:rPr>
          <w:rFonts w:ascii="Arial" w:hAnsi="Arial" w:cs="Arial"/>
          <w:sz w:val="24"/>
          <w:szCs w:val="24"/>
        </w:rPr>
        <w:t>“</w:t>
      </w:r>
      <w:proofErr w:type="gramStart"/>
      <w:r w:rsidR="00960230">
        <w:rPr>
          <w:rFonts w:ascii="Arial" w:hAnsi="Arial" w:cs="Arial"/>
          <w:sz w:val="24"/>
          <w:szCs w:val="24"/>
        </w:rPr>
        <w:t>mini-bid</w:t>
      </w:r>
      <w:proofErr w:type="gramEnd"/>
      <w:r w:rsidR="00210D16">
        <w:rPr>
          <w:rFonts w:ascii="Arial" w:hAnsi="Arial" w:cs="Arial"/>
          <w:sz w:val="24"/>
          <w:szCs w:val="24"/>
        </w:rPr>
        <w:t>”</w:t>
      </w:r>
      <w:r w:rsidR="00960230">
        <w:rPr>
          <w:rFonts w:ascii="Arial" w:hAnsi="Arial" w:cs="Arial"/>
          <w:sz w:val="24"/>
          <w:szCs w:val="24"/>
        </w:rPr>
        <w:t xml:space="preserve"> or Request for Bids process (RFB).  </w:t>
      </w:r>
      <w:r w:rsidRPr="009027CB">
        <w:rPr>
          <w:rFonts w:ascii="Arial" w:hAnsi="Arial" w:cs="Arial"/>
          <w:sz w:val="24"/>
          <w:szCs w:val="24"/>
        </w:rPr>
        <w:t xml:space="preserve">Each </w:t>
      </w:r>
      <w:r w:rsidR="003C6607">
        <w:rPr>
          <w:rFonts w:ascii="Arial" w:hAnsi="Arial" w:cs="Arial"/>
          <w:sz w:val="24"/>
          <w:szCs w:val="24"/>
        </w:rPr>
        <w:t>Vendor</w:t>
      </w:r>
      <w:r w:rsidRPr="009027CB">
        <w:rPr>
          <w:rFonts w:ascii="Arial" w:hAnsi="Arial" w:cs="Arial"/>
          <w:sz w:val="24"/>
          <w:szCs w:val="24"/>
        </w:rPr>
        <w:t xml:space="preserve"> on the PQVL will be given a description of the services needed </w:t>
      </w:r>
      <w:r w:rsidR="00960230">
        <w:rPr>
          <w:rFonts w:ascii="Arial" w:hAnsi="Arial" w:cs="Arial"/>
          <w:sz w:val="24"/>
          <w:szCs w:val="24"/>
        </w:rPr>
        <w:t xml:space="preserve">as part of </w:t>
      </w:r>
      <w:r w:rsidR="00210D16">
        <w:rPr>
          <w:rFonts w:ascii="Arial" w:hAnsi="Arial" w:cs="Arial"/>
          <w:sz w:val="24"/>
          <w:szCs w:val="24"/>
        </w:rPr>
        <w:lastRenderedPageBreak/>
        <w:t>each</w:t>
      </w:r>
      <w:r w:rsidR="00960230">
        <w:rPr>
          <w:rFonts w:ascii="Arial" w:hAnsi="Arial" w:cs="Arial"/>
          <w:sz w:val="24"/>
          <w:szCs w:val="24"/>
        </w:rPr>
        <w:t xml:space="preserve"> RFB</w:t>
      </w:r>
      <w:r w:rsidR="00840CC7">
        <w:rPr>
          <w:rFonts w:ascii="Arial" w:hAnsi="Arial" w:cs="Arial"/>
          <w:sz w:val="24"/>
          <w:szCs w:val="24"/>
        </w:rPr>
        <w:t>,</w:t>
      </w:r>
      <w:r w:rsidR="00960230">
        <w:rPr>
          <w:rFonts w:ascii="Arial" w:hAnsi="Arial" w:cs="Arial"/>
          <w:sz w:val="24"/>
          <w:szCs w:val="24"/>
        </w:rPr>
        <w:t xml:space="preserve"> </w:t>
      </w:r>
      <w:r w:rsidRPr="009027CB">
        <w:rPr>
          <w:rFonts w:ascii="Arial" w:hAnsi="Arial" w:cs="Arial"/>
          <w:sz w:val="24"/>
          <w:szCs w:val="24"/>
        </w:rPr>
        <w:t>and asked to respond within a specific timeframe</w:t>
      </w:r>
      <w:r w:rsidR="00210D16">
        <w:rPr>
          <w:rFonts w:ascii="Arial" w:hAnsi="Arial" w:cs="Arial"/>
          <w:sz w:val="24"/>
          <w:szCs w:val="24"/>
        </w:rPr>
        <w:t xml:space="preserve"> and to provide</w:t>
      </w:r>
      <w:r w:rsidRPr="009027CB">
        <w:rPr>
          <w:rFonts w:ascii="Arial" w:hAnsi="Arial" w:cs="Arial"/>
          <w:sz w:val="24"/>
          <w:szCs w:val="24"/>
        </w:rPr>
        <w:t xml:space="preserve"> </w:t>
      </w:r>
      <w:r w:rsidR="00C9512E">
        <w:rPr>
          <w:rFonts w:ascii="Arial" w:hAnsi="Arial" w:cs="Arial"/>
          <w:sz w:val="24"/>
          <w:szCs w:val="24"/>
        </w:rPr>
        <w:t xml:space="preserve">any requested </w:t>
      </w:r>
      <w:r w:rsidRPr="009027CB">
        <w:rPr>
          <w:rFonts w:ascii="Arial" w:hAnsi="Arial" w:cs="Arial"/>
          <w:sz w:val="24"/>
          <w:szCs w:val="24"/>
        </w:rPr>
        <w:t xml:space="preserve">information on how that </w:t>
      </w:r>
      <w:r w:rsidR="003C6607">
        <w:rPr>
          <w:rFonts w:ascii="Arial" w:hAnsi="Arial" w:cs="Arial"/>
          <w:sz w:val="24"/>
          <w:szCs w:val="24"/>
        </w:rPr>
        <w:t>Vendor</w:t>
      </w:r>
      <w:r w:rsidRPr="009027CB">
        <w:rPr>
          <w:rFonts w:ascii="Arial" w:hAnsi="Arial" w:cs="Arial"/>
          <w:sz w:val="24"/>
          <w:szCs w:val="24"/>
        </w:rPr>
        <w:t xml:space="preserve"> proposes to provide the </w:t>
      </w:r>
      <w:proofErr w:type="gramStart"/>
      <w:r w:rsidRPr="009027CB">
        <w:rPr>
          <w:rFonts w:ascii="Arial" w:hAnsi="Arial" w:cs="Arial"/>
          <w:sz w:val="24"/>
          <w:szCs w:val="24"/>
        </w:rPr>
        <w:t>particular services</w:t>
      </w:r>
      <w:proofErr w:type="gramEnd"/>
      <w:r w:rsidRPr="009027CB">
        <w:rPr>
          <w:rFonts w:ascii="Arial" w:hAnsi="Arial" w:cs="Arial"/>
          <w:sz w:val="24"/>
          <w:szCs w:val="24"/>
        </w:rPr>
        <w:t xml:space="preserve">, </w:t>
      </w:r>
      <w:r w:rsidR="00960230">
        <w:rPr>
          <w:rFonts w:ascii="Arial" w:hAnsi="Arial" w:cs="Arial"/>
          <w:sz w:val="24"/>
          <w:szCs w:val="24"/>
        </w:rPr>
        <w:t>and</w:t>
      </w:r>
      <w:r w:rsidRPr="009027CB">
        <w:rPr>
          <w:rFonts w:ascii="Arial" w:hAnsi="Arial" w:cs="Arial"/>
          <w:sz w:val="24"/>
          <w:szCs w:val="24"/>
        </w:rPr>
        <w:t xml:space="preserve"> the project-specific cost proposal for those services. </w:t>
      </w:r>
      <w:r w:rsidR="003C6607">
        <w:rPr>
          <w:rFonts w:ascii="Arial" w:hAnsi="Arial" w:cs="Arial"/>
          <w:sz w:val="24"/>
          <w:szCs w:val="24"/>
        </w:rPr>
        <w:t>Vendor</w:t>
      </w:r>
      <w:r w:rsidRPr="009027CB">
        <w:rPr>
          <w:rFonts w:ascii="Arial" w:hAnsi="Arial" w:cs="Arial"/>
          <w:sz w:val="24"/>
          <w:szCs w:val="24"/>
        </w:rPr>
        <w:t xml:space="preserve">s should respond to each </w:t>
      </w:r>
      <w:r w:rsidR="00960230">
        <w:rPr>
          <w:rFonts w:ascii="Arial" w:hAnsi="Arial" w:cs="Arial"/>
          <w:sz w:val="24"/>
          <w:szCs w:val="24"/>
        </w:rPr>
        <w:t>RFB</w:t>
      </w:r>
      <w:r w:rsidRPr="009027CB">
        <w:rPr>
          <w:rFonts w:ascii="Arial" w:hAnsi="Arial" w:cs="Arial"/>
          <w:sz w:val="24"/>
          <w:szCs w:val="24"/>
        </w:rPr>
        <w:t xml:space="preserve"> with their proposal or provide a “no-bid” as a response.  </w:t>
      </w:r>
      <w:r w:rsidR="00C9512E">
        <w:rPr>
          <w:rFonts w:ascii="Arial" w:hAnsi="Arial" w:cs="Arial"/>
          <w:sz w:val="24"/>
          <w:szCs w:val="24"/>
        </w:rPr>
        <w:t xml:space="preserve">RFBs will be </w:t>
      </w:r>
      <w:r w:rsidR="00BC21E3">
        <w:rPr>
          <w:rFonts w:ascii="Arial" w:hAnsi="Arial" w:cs="Arial"/>
          <w:sz w:val="24"/>
          <w:szCs w:val="24"/>
        </w:rPr>
        <w:t xml:space="preserve">awarded </w:t>
      </w:r>
      <w:r w:rsidR="00C9512E">
        <w:rPr>
          <w:rFonts w:ascii="Arial" w:hAnsi="Arial" w:cs="Arial"/>
          <w:sz w:val="24"/>
          <w:szCs w:val="24"/>
        </w:rPr>
        <w:t>on either 100% cost</w:t>
      </w:r>
      <w:r w:rsidR="00BC21E3">
        <w:rPr>
          <w:rFonts w:ascii="Arial" w:hAnsi="Arial" w:cs="Arial"/>
          <w:sz w:val="24"/>
          <w:szCs w:val="24"/>
        </w:rPr>
        <w:t xml:space="preserve"> (low cost)</w:t>
      </w:r>
      <w:r w:rsidR="00C9512E">
        <w:rPr>
          <w:rFonts w:ascii="Arial" w:hAnsi="Arial" w:cs="Arial"/>
          <w:sz w:val="24"/>
          <w:szCs w:val="24"/>
        </w:rPr>
        <w:t xml:space="preserve">, or a mix of </w:t>
      </w:r>
      <w:r w:rsidR="00BC21E3">
        <w:rPr>
          <w:rFonts w:ascii="Arial" w:hAnsi="Arial" w:cs="Arial"/>
          <w:sz w:val="24"/>
          <w:szCs w:val="24"/>
        </w:rPr>
        <w:t xml:space="preserve">low </w:t>
      </w:r>
      <w:r w:rsidR="00C9512E">
        <w:rPr>
          <w:rFonts w:ascii="Arial" w:hAnsi="Arial" w:cs="Arial"/>
          <w:sz w:val="24"/>
          <w:szCs w:val="24"/>
        </w:rPr>
        <w:t>cost and methodology</w:t>
      </w:r>
      <w:r w:rsidR="00DC0625">
        <w:rPr>
          <w:rFonts w:ascii="Arial" w:hAnsi="Arial" w:cs="Arial"/>
          <w:sz w:val="24"/>
          <w:szCs w:val="24"/>
        </w:rPr>
        <w:t xml:space="preserve">, as specified in individual RFBs.  </w:t>
      </w:r>
      <w:r w:rsidR="00C7454A">
        <w:rPr>
          <w:rFonts w:ascii="Arial" w:hAnsi="Arial" w:cs="Arial"/>
          <w:sz w:val="24"/>
          <w:szCs w:val="24"/>
        </w:rPr>
        <w:t xml:space="preserve">If </w:t>
      </w:r>
      <w:r w:rsidR="00DD18CA">
        <w:rPr>
          <w:rFonts w:ascii="Arial" w:hAnsi="Arial" w:cs="Arial"/>
          <w:sz w:val="24"/>
          <w:szCs w:val="24"/>
        </w:rPr>
        <w:t>methodology</w:t>
      </w:r>
      <w:r w:rsidR="00C7454A">
        <w:rPr>
          <w:rFonts w:ascii="Arial" w:hAnsi="Arial" w:cs="Arial"/>
          <w:sz w:val="24"/>
          <w:szCs w:val="24"/>
        </w:rPr>
        <w:t xml:space="preserve"> is used</w:t>
      </w:r>
      <w:r w:rsidR="00BC21E3">
        <w:rPr>
          <w:rFonts w:ascii="Arial" w:hAnsi="Arial" w:cs="Arial"/>
          <w:sz w:val="24"/>
          <w:szCs w:val="24"/>
        </w:rPr>
        <w:t xml:space="preserve"> in the scoring criteria</w:t>
      </w:r>
      <w:r w:rsidR="00C7454A">
        <w:rPr>
          <w:rFonts w:ascii="Arial" w:hAnsi="Arial" w:cs="Arial"/>
          <w:sz w:val="24"/>
          <w:szCs w:val="24"/>
        </w:rPr>
        <w:t xml:space="preserve">, </w:t>
      </w:r>
      <w:r w:rsidR="00BC21E3">
        <w:rPr>
          <w:rFonts w:ascii="Arial" w:hAnsi="Arial" w:cs="Arial"/>
          <w:sz w:val="24"/>
          <w:szCs w:val="24"/>
        </w:rPr>
        <w:t xml:space="preserve">vendors responding to the RFB will have appeal rights as described under Part V, D of the RFP. </w:t>
      </w:r>
      <w:r w:rsidRPr="009027CB">
        <w:rPr>
          <w:rFonts w:ascii="Arial" w:hAnsi="Arial" w:cs="Arial"/>
          <w:sz w:val="24"/>
          <w:szCs w:val="24"/>
        </w:rPr>
        <w:t xml:space="preserve">The Department will then select </w:t>
      </w:r>
      <w:r w:rsidR="00504A35">
        <w:rPr>
          <w:rFonts w:ascii="Arial" w:hAnsi="Arial" w:cs="Arial"/>
          <w:sz w:val="24"/>
          <w:szCs w:val="24"/>
        </w:rPr>
        <w:t>a</w:t>
      </w:r>
      <w:r w:rsidR="00504A35" w:rsidRPr="009027CB">
        <w:rPr>
          <w:rFonts w:ascii="Arial" w:hAnsi="Arial" w:cs="Arial"/>
          <w:sz w:val="24"/>
          <w:szCs w:val="24"/>
        </w:rPr>
        <w:t xml:space="preserve"> </w:t>
      </w:r>
      <w:r w:rsidR="003C6607">
        <w:rPr>
          <w:rFonts w:ascii="Arial" w:hAnsi="Arial" w:cs="Arial"/>
          <w:sz w:val="24"/>
          <w:szCs w:val="24"/>
        </w:rPr>
        <w:t>Vendor</w:t>
      </w:r>
      <w:r w:rsidR="00504A35">
        <w:rPr>
          <w:rFonts w:ascii="Arial" w:hAnsi="Arial" w:cs="Arial"/>
          <w:sz w:val="24"/>
          <w:szCs w:val="24"/>
        </w:rPr>
        <w:t xml:space="preserve">, or </w:t>
      </w:r>
      <w:r w:rsidR="003C6607">
        <w:rPr>
          <w:rFonts w:ascii="Arial" w:hAnsi="Arial" w:cs="Arial"/>
          <w:sz w:val="24"/>
          <w:szCs w:val="24"/>
        </w:rPr>
        <w:t>Vendor</w:t>
      </w:r>
      <w:r w:rsidR="00504A35">
        <w:rPr>
          <w:rFonts w:ascii="Arial" w:hAnsi="Arial" w:cs="Arial"/>
          <w:sz w:val="24"/>
          <w:szCs w:val="24"/>
        </w:rPr>
        <w:t>s if specified in the RFB,</w:t>
      </w:r>
      <w:r w:rsidRPr="009027CB">
        <w:rPr>
          <w:rFonts w:ascii="Arial" w:hAnsi="Arial" w:cs="Arial"/>
          <w:sz w:val="24"/>
          <w:szCs w:val="24"/>
        </w:rPr>
        <w:t xml:space="preserve"> based on the project-specific proposal submitted </w:t>
      </w:r>
      <w:r w:rsidR="00504A35">
        <w:rPr>
          <w:rFonts w:ascii="Arial" w:hAnsi="Arial" w:cs="Arial"/>
          <w:sz w:val="24"/>
          <w:szCs w:val="24"/>
        </w:rPr>
        <w:t>for each</w:t>
      </w:r>
      <w:r w:rsidRPr="009027CB">
        <w:rPr>
          <w:rFonts w:ascii="Arial" w:hAnsi="Arial" w:cs="Arial"/>
          <w:sz w:val="24"/>
          <w:szCs w:val="24"/>
        </w:rPr>
        <w:t xml:space="preserve"> </w:t>
      </w:r>
      <w:r w:rsidR="00C9512E">
        <w:rPr>
          <w:rFonts w:ascii="Arial" w:hAnsi="Arial" w:cs="Arial"/>
          <w:sz w:val="24"/>
          <w:szCs w:val="24"/>
        </w:rPr>
        <w:t>RFB</w:t>
      </w:r>
      <w:r w:rsidRPr="009027CB">
        <w:rPr>
          <w:rFonts w:ascii="Arial" w:hAnsi="Arial" w:cs="Arial"/>
          <w:sz w:val="24"/>
          <w:szCs w:val="24"/>
        </w:rPr>
        <w:t>.</w:t>
      </w:r>
    </w:p>
    <w:p w14:paraId="4E79B3C2" w14:textId="77777777" w:rsidR="00B76703" w:rsidRPr="009027CB" w:rsidRDefault="00B76703" w:rsidP="00B76703">
      <w:pPr>
        <w:ind w:left="180"/>
        <w:rPr>
          <w:rFonts w:ascii="Arial" w:hAnsi="Arial" w:cs="Arial"/>
          <w:sz w:val="24"/>
          <w:szCs w:val="24"/>
        </w:rPr>
      </w:pPr>
    </w:p>
    <w:p w14:paraId="2DF1FE1B" w14:textId="21A7D2F3" w:rsidR="00B76703" w:rsidRPr="009027CB" w:rsidRDefault="00B76703" w:rsidP="00015556">
      <w:pPr>
        <w:rPr>
          <w:rFonts w:ascii="Arial" w:hAnsi="Arial" w:cs="Arial"/>
          <w:sz w:val="24"/>
          <w:szCs w:val="24"/>
        </w:rPr>
      </w:pPr>
      <w:r w:rsidRPr="009027CB">
        <w:rPr>
          <w:rFonts w:ascii="Arial" w:hAnsi="Arial" w:cs="Arial"/>
          <w:sz w:val="24"/>
          <w:szCs w:val="24"/>
        </w:rPr>
        <w:t xml:space="preserve">The Department reserves the right to select </w:t>
      </w:r>
      <w:r w:rsidR="003C6607">
        <w:rPr>
          <w:rFonts w:ascii="Arial" w:hAnsi="Arial" w:cs="Arial"/>
          <w:sz w:val="24"/>
          <w:szCs w:val="24"/>
        </w:rPr>
        <w:t>Vendor</w:t>
      </w:r>
      <w:r w:rsidRPr="009027CB">
        <w:rPr>
          <w:rFonts w:ascii="Arial" w:hAnsi="Arial" w:cs="Arial"/>
          <w:sz w:val="24"/>
          <w:szCs w:val="24"/>
        </w:rPr>
        <w:t xml:space="preserve">s from the </w:t>
      </w:r>
      <w:r w:rsidR="00C9512E">
        <w:rPr>
          <w:rFonts w:ascii="Arial" w:hAnsi="Arial" w:cs="Arial"/>
          <w:sz w:val="24"/>
          <w:szCs w:val="24"/>
        </w:rPr>
        <w:t>PQVL</w:t>
      </w:r>
      <w:r w:rsidRPr="009027CB">
        <w:rPr>
          <w:rFonts w:ascii="Arial" w:hAnsi="Arial" w:cs="Arial"/>
          <w:sz w:val="24"/>
          <w:szCs w:val="24"/>
        </w:rPr>
        <w:t xml:space="preserve"> without using the </w:t>
      </w:r>
      <w:r w:rsidR="00210D16">
        <w:rPr>
          <w:rFonts w:ascii="Arial" w:hAnsi="Arial" w:cs="Arial"/>
          <w:sz w:val="24"/>
          <w:szCs w:val="24"/>
        </w:rPr>
        <w:t>RFB</w:t>
      </w:r>
      <w:r w:rsidRPr="009027CB">
        <w:rPr>
          <w:rFonts w:ascii="Arial" w:hAnsi="Arial" w:cs="Arial"/>
          <w:sz w:val="24"/>
          <w:szCs w:val="24"/>
        </w:rPr>
        <w:t xml:space="preserve"> process for emergencies (if the need arises).  The Department also retains the discretion to issue </w:t>
      </w:r>
      <w:r w:rsidR="00210D16">
        <w:rPr>
          <w:rFonts w:ascii="Arial" w:hAnsi="Arial" w:cs="Arial"/>
          <w:sz w:val="24"/>
          <w:szCs w:val="24"/>
        </w:rPr>
        <w:t>separate</w:t>
      </w:r>
      <w:r w:rsidR="00210D16" w:rsidRPr="009027CB">
        <w:rPr>
          <w:rFonts w:ascii="Arial" w:hAnsi="Arial" w:cs="Arial"/>
          <w:sz w:val="24"/>
          <w:szCs w:val="24"/>
        </w:rPr>
        <w:t xml:space="preserve"> </w:t>
      </w:r>
      <w:r w:rsidRPr="009027CB">
        <w:rPr>
          <w:rFonts w:ascii="Arial" w:hAnsi="Arial" w:cs="Arial"/>
          <w:sz w:val="24"/>
          <w:szCs w:val="24"/>
        </w:rPr>
        <w:t>RFPs for specific projects</w:t>
      </w:r>
      <w:r w:rsidR="00504A35">
        <w:rPr>
          <w:rFonts w:ascii="Arial" w:hAnsi="Arial" w:cs="Arial"/>
          <w:sz w:val="24"/>
          <w:szCs w:val="24"/>
        </w:rPr>
        <w:t>, grants, or other work</w:t>
      </w:r>
      <w:r w:rsidRPr="009027CB">
        <w:rPr>
          <w:rFonts w:ascii="Arial" w:hAnsi="Arial" w:cs="Arial"/>
          <w:sz w:val="24"/>
          <w:szCs w:val="24"/>
        </w:rPr>
        <w:t xml:space="preserve">.  Providers for </w:t>
      </w:r>
      <w:r w:rsidR="00210D16">
        <w:rPr>
          <w:rFonts w:ascii="Arial" w:hAnsi="Arial" w:cs="Arial"/>
          <w:sz w:val="24"/>
          <w:szCs w:val="24"/>
        </w:rPr>
        <w:t>any other Department RFPs</w:t>
      </w:r>
      <w:r w:rsidRPr="009027CB">
        <w:rPr>
          <w:rFonts w:ascii="Arial" w:hAnsi="Arial" w:cs="Arial"/>
          <w:sz w:val="24"/>
          <w:szCs w:val="24"/>
        </w:rPr>
        <w:t xml:space="preserve"> will not be selected from the PQVL</w:t>
      </w:r>
      <w:r w:rsidR="00210D16">
        <w:rPr>
          <w:rFonts w:ascii="Arial" w:hAnsi="Arial" w:cs="Arial"/>
          <w:sz w:val="24"/>
          <w:szCs w:val="24"/>
        </w:rPr>
        <w:t xml:space="preserve"> that is the subject of this RFP</w:t>
      </w:r>
      <w:r w:rsidRPr="009027CB">
        <w:rPr>
          <w:rFonts w:ascii="Arial" w:hAnsi="Arial" w:cs="Arial"/>
          <w:sz w:val="24"/>
          <w:szCs w:val="24"/>
        </w:rPr>
        <w:t xml:space="preserve">, but rather through </w:t>
      </w:r>
      <w:r w:rsidR="00210D16">
        <w:rPr>
          <w:rFonts w:ascii="Arial" w:hAnsi="Arial" w:cs="Arial"/>
          <w:sz w:val="24"/>
          <w:szCs w:val="24"/>
        </w:rPr>
        <w:t>a</w:t>
      </w:r>
      <w:r w:rsidR="00210D16" w:rsidRPr="009027CB">
        <w:rPr>
          <w:rFonts w:ascii="Arial" w:hAnsi="Arial" w:cs="Arial"/>
          <w:sz w:val="24"/>
          <w:szCs w:val="24"/>
        </w:rPr>
        <w:t xml:space="preserve"> </w:t>
      </w:r>
      <w:r w:rsidRPr="009027CB">
        <w:rPr>
          <w:rFonts w:ascii="Arial" w:hAnsi="Arial" w:cs="Arial"/>
          <w:sz w:val="24"/>
          <w:szCs w:val="24"/>
        </w:rPr>
        <w:t>separate RFP or other procurement process</w:t>
      </w:r>
      <w:r w:rsidR="00210D16">
        <w:rPr>
          <w:rFonts w:ascii="Arial" w:hAnsi="Arial" w:cs="Arial"/>
          <w:sz w:val="24"/>
          <w:szCs w:val="24"/>
        </w:rPr>
        <w:t>,</w:t>
      </w:r>
      <w:r w:rsidRPr="009027CB">
        <w:rPr>
          <w:rFonts w:ascii="Arial" w:hAnsi="Arial" w:cs="Arial"/>
          <w:sz w:val="24"/>
          <w:szCs w:val="24"/>
        </w:rPr>
        <w:t xml:space="preserve"> based on the Department’s specific needs</w:t>
      </w:r>
      <w:r w:rsidR="00210D16">
        <w:rPr>
          <w:rFonts w:ascii="Arial" w:hAnsi="Arial" w:cs="Arial"/>
          <w:sz w:val="24"/>
          <w:szCs w:val="24"/>
        </w:rPr>
        <w:t xml:space="preserve"> and </w:t>
      </w:r>
      <w:r w:rsidRPr="009027CB">
        <w:rPr>
          <w:rFonts w:ascii="Arial" w:hAnsi="Arial" w:cs="Arial"/>
          <w:sz w:val="24"/>
          <w:szCs w:val="24"/>
        </w:rPr>
        <w:t>timelines.</w:t>
      </w:r>
    </w:p>
    <w:p w14:paraId="0D743FEB" w14:textId="77777777" w:rsidR="00B76703" w:rsidRDefault="00B76703" w:rsidP="004F0520">
      <w:pPr>
        <w:rPr>
          <w:rFonts w:ascii="Arial" w:hAnsi="Arial" w:cs="Arial"/>
          <w:sz w:val="24"/>
          <w:szCs w:val="24"/>
        </w:rPr>
      </w:pPr>
    </w:p>
    <w:p w14:paraId="20EE6C40" w14:textId="76C4C1BA" w:rsidR="000F1E5F" w:rsidRDefault="000F1E5F">
      <w:pPr>
        <w:widowControl/>
        <w:autoSpaceDE/>
        <w:autoSpaceDN/>
        <w:rPr>
          <w:rFonts w:ascii="Arial" w:hAnsi="Arial" w:cs="Arial"/>
          <w:sz w:val="24"/>
          <w:szCs w:val="24"/>
        </w:rPr>
      </w:pPr>
      <w:r>
        <w:rPr>
          <w:rFonts w:ascii="Arial" w:hAnsi="Arial" w:cs="Arial"/>
          <w:sz w:val="24"/>
          <w:szCs w:val="24"/>
        </w:rPr>
        <w:br w:type="page"/>
      </w:r>
    </w:p>
    <w:p w14:paraId="75BB9316" w14:textId="77777777" w:rsidR="00B76703" w:rsidRPr="009027CB" w:rsidRDefault="00B76703" w:rsidP="00B76703">
      <w:pPr>
        <w:widowControl/>
        <w:tabs>
          <w:tab w:val="left" w:pos="360"/>
          <w:tab w:val="left" w:pos="720"/>
          <w:tab w:val="left" w:pos="1080"/>
          <w:tab w:val="left" w:pos="1440"/>
        </w:tabs>
        <w:rPr>
          <w:rStyle w:val="InitialStyle"/>
          <w:rFonts w:ascii="Arial" w:hAnsi="Arial" w:cs="Arial"/>
          <w:b/>
          <w:sz w:val="24"/>
          <w:szCs w:val="24"/>
        </w:rPr>
      </w:pPr>
      <w:r w:rsidRPr="009027CB">
        <w:rPr>
          <w:rStyle w:val="InitialStyle"/>
          <w:rFonts w:ascii="Arial" w:hAnsi="Arial" w:cs="Arial"/>
          <w:b/>
          <w:sz w:val="24"/>
          <w:szCs w:val="24"/>
        </w:rPr>
        <w:lastRenderedPageBreak/>
        <w:t>PART II</w:t>
      </w:r>
      <w:r w:rsidRPr="009027CB">
        <w:rPr>
          <w:rStyle w:val="InitialStyle"/>
          <w:rFonts w:ascii="Arial" w:hAnsi="Arial" w:cs="Arial"/>
          <w:b/>
          <w:sz w:val="24"/>
          <w:szCs w:val="24"/>
        </w:rPr>
        <w:tab/>
        <w:t>SCOPE OF SERVICES TO BE PROVIDED</w:t>
      </w:r>
      <w:r w:rsidRPr="009027CB">
        <w:rPr>
          <w:rStyle w:val="InitialStyle"/>
          <w:rFonts w:ascii="Arial" w:hAnsi="Arial" w:cs="Arial"/>
          <w:b/>
          <w:sz w:val="24"/>
          <w:szCs w:val="24"/>
        </w:rPr>
        <w:tab/>
      </w:r>
    </w:p>
    <w:p w14:paraId="3806A9E7" w14:textId="77777777" w:rsidR="00B76703" w:rsidRPr="009027CB" w:rsidRDefault="00B76703" w:rsidP="00B76703">
      <w:pPr>
        <w:widowControl/>
        <w:tabs>
          <w:tab w:val="left" w:pos="360"/>
        </w:tabs>
        <w:rPr>
          <w:rFonts w:ascii="Arial" w:hAnsi="Arial" w:cs="Arial"/>
          <w:b/>
          <w:bCs/>
          <w:sz w:val="24"/>
          <w:szCs w:val="24"/>
        </w:rPr>
      </w:pPr>
    </w:p>
    <w:p w14:paraId="72B0E6F2" w14:textId="77777777" w:rsidR="00B76703" w:rsidRPr="006B1F54" w:rsidRDefault="00B76703" w:rsidP="00B76703">
      <w:pPr>
        <w:widowControl/>
        <w:autoSpaceDE/>
        <w:autoSpaceDN/>
        <w:spacing w:after="200" w:line="276" w:lineRule="auto"/>
        <w:rPr>
          <w:rFonts w:ascii="Arial" w:eastAsia="Calibri" w:hAnsi="Arial" w:cs="Arial"/>
          <w:sz w:val="24"/>
          <w:szCs w:val="24"/>
        </w:rPr>
      </w:pPr>
      <w:r w:rsidRPr="006B1F54">
        <w:rPr>
          <w:rFonts w:ascii="Arial" w:eastAsia="Calibri" w:hAnsi="Arial" w:cs="Arial"/>
          <w:sz w:val="24"/>
          <w:szCs w:val="24"/>
        </w:rPr>
        <w:t xml:space="preserve">For the purposes of this RFP the Scope of Work includes, but </w:t>
      </w:r>
      <w:r>
        <w:rPr>
          <w:rFonts w:ascii="Arial" w:eastAsia="Calibri" w:hAnsi="Arial" w:cs="Arial"/>
          <w:sz w:val="24"/>
          <w:szCs w:val="24"/>
        </w:rPr>
        <w:t xml:space="preserve">is </w:t>
      </w:r>
      <w:r w:rsidRPr="006B1F54">
        <w:rPr>
          <w:rFonts w:ascii="Arial" w:eastAsia="Calibri" w:hAnsi="Arial" w:cs="Arial"/>
          <w:sz w:val="24"/>
          <w:szCs w:val="24"/>
        </w:rPr>
        <w:t>not limited to:</w:t>
      </w:r>
    </w:p>
    <w:p w14:paraId="0798BE90" w14:textId="77777777" w:rsidR="00B76703" w:rsidRPr="006B1F54" w:rsidRDefault="00B76703" w:rsidP="00840CC7">
      <w:pPr>
        <w:widowControl/>
        <w:numPr>
          <w:ilvl w:val="0"/>
          <w:numId w:val="27"/>
        </w:numPr>
        <w:autoSpaceDE/>
        <w:autoSpaceDN/>
        <w:spacing w:after="200" w:line="276" w:lineRule="auto"/>
        <w:ind w:left="360" w:right="720"/>
        <w:contextualSpacing/>
        <w:rPr>
          <w:rFonts w:ascii="Arial" w:eastAsia="Calibri" w:hAnsi="Arial" w:cs="Arial"/>
          <w:b/>
          <w:sz w:val="24"/>
          <w:szCs w:val="24"/>
          <w:u w:val="single"/>
        </w:rPr>
      </w:pPr>
      <w:r w:rsidRPr="006B1F54">
        <w:rPr>
          <w:rFonts w:ascii="Arial" w:eastAsia="Calibri" w:hAnsi="Arial" w:cs="Arial"/>
          <w:b/>
          <w:sz w:val="24"/>
          <w:szCs w:val="24"/>
          <w:u w:val="single"/>
        </w:rPr>
        <w:t>Basic Requirements</w:t>
      </w:r>
    </w:p>
    <w:p w14:paraId="09D35C7A" w14:textId="77777777" w:rsidR="00B76703" w:rsidRPr="006B1F54" w:rsidRDefault="00B76703" w:rsidP="00B76703">
      <w:pPr>
        <w:widowControl/>
        <w:autoSpaceDE/>
        <w:autoSpaceDN/>
        <w:spacing w:after="200" w:line="276" w:lineRule="auto"/>
        <w:ind w:left="360" w:right="720"/>
        <w:contextualSpacing/>
        <w:rPr>
          <w:rFonts w:ascii="Arial" w:eastAsia="Calibri" w:hAnsi="Arial" w:cs="Arial"/>
          <w:b/>
          <w:sz w:val="24"/>
          <w:szCs w:val="24"/>
          <w:u w:val="single"/>
        </w:rPr>
      </w:pPr>
    </w:p>
    <w:p w14:paraId="0C8F76B6" w14:textId="23B30CBC" w:rsidR="00B76703" w:rsidRPr="006B1F54" w:rsidRDefault="003C6607" w:rsidP="00840CC7">
      <w:pPr>
        <w:widowControl/>
        <w:numPr>
          <w:ilvl w:val="0"/>
          <w:numId w:val="28"/>
        </w:numPr>
        <w:autoSpaceDE/>
        <w:autoSpaceDN/>
        <w:spacing w:line="276" w:lineRule="auto"/>
        <w:rPr>
          <w:rFonts w:ascii="Arial" w:eastAsia="Calibri" w:hAnsi="Arial" w:cs="Arial"/>
          <w:sz w:val="24"/>
          <w:szCs w:val="24"/>
        </w:rPr>
      </w:pPr>
      <w:r>
        <w:rPr>
          <w:rFonts w:ascii="Arial" w:eastAsia="Calibri" w:hAnsi="Arial" w:cs="Arial"/>
          <w:sz w:val="24"/>
          <w:szCs w:val="24"/>
        </w:rPr>
        <w:t>Vendor</w:t>
      </w:r>
      <w:r w:rsidR="00210D16">
        <w:rPr>
          <w:rFonts w:ascii="Arial" w:eastAsia="Calibri" w:hAnsi="Arial" w:cs="Arial"/>
          <w:sz w:val="24"/>
          <w:szCs w:val="24"/>
        </w:rPr>
        <w:t>’s f</w:t>
      </w:r>
      <w:r w:rsidR="00DC0625">
        <w:rPr>
          <w:rFonts w:ascii="Arial" w:eastAsia="Calibri" w:hAnsi="Arial" w:cs="Arial"/>
          <w:sz w:val="24"/>
          <w:szCs w:val="24"/>
        </w:rPr>
        <w:t>ield p</w:t>
      </w:r>
      <w:r w:rsidR="00B76703" w:rsidRPr="006B1F54">
        <w:rPr>
          <w:rFonts w:ascii="Arial" w:eastAsia="Calibri" w:hAnsi="Arial" w:cs="Arial"/>
          <w:sz w:val="24"/>
          <w:szCs w:val="24"/>
        </w:rPr>
        <w:t xml:space="preserve">ersonnel must have satisfactorily completed 40-hour HAZWOPER safety training and maintain a current OSHA field certification for working on hazardous substance and petroleum remediation sites.  </w:t>
      </w:r>
    </w:p>
    <w:p w14:paraId="04F23550" w14:textId="77777777" w:rsidR="003C2DBA" w:rsidRDefault="003C6607" w:rsidP="00840CC7">
      <w:pPr>
        <w:widowControl/>
        <w:numPr>
          <w:ilvl w:val="0"/>
          <w:numId w:val="28"/>
        </w:numPr>
        <w:autoSpaceDE/>
        <w:autoSpaceDN/>
        <w:spacing w:line="276" w:lineRule="auto"/>
        <w:rPr>
          <w:rFonts w:ascii="Arial" w:eastAsia="Calibri" w:hAnsi="Arial" w:cs="Arial"/>
          <w:sz w:val="24"/>
          <w:szCs w:val="24"/>
        </w:rPr>
      </w:pPr>
      <w:r>
        <w:rPr>
          <w:rFonts w:ascii="Arial" w:eastAsia="Calibri" w:hAnsi="Arial" w:cs="Arial"/>
          <w:sz w:val="24"/>
          <w:szCs w:val="24"/>
        </w:rPr>
        <w:t>Vendor</w:t>
      </w:r>
      <w:r w:rsidR="00210D16">
        <w:rPr>
          <w:rFonts w:ascii="Arial" w:eastAsia="Calibri" w:hAnsi="Arial" w:cs="Arial"/>
          <w:sz w:val="24"/>
          <w:szCs w:val="24"/>
        </w:rPr>
        <w:t>s</w:t>
      </w:r>
      <w:r w:rsidR="00B76703" w:rsidRPr="006B1F54">
        <w:rPr>
          <w:rFonts w:ascii="Arial" w:eastAsia="Calibri" w:hAnsi="Arial" w:cs="Arial"/>
          <w:sz w:val="24"/>
          <w:szCs w:val="24"/>
        </w:rPr>
        <w:t xml:space="preserve"> must have a Maine </w:t>
      </w:r>
      <w:r w:rsidR="00DC0625">
        <w:rPr>
          <w:rFonts w:ascii="Arial" w:eastAsia="Calibri" w:hAnsi="Arial" w:cs="Arial"/>
          <w:sz w:val="24"/>
          <w:szCs w:val="24"/>
        </w:rPr>
        <w:t>Licensed</w:t>
      </w:r>
      <w:r w:rsidR="00DC0625" w:rsidRPr="006B1F54">
        <w:rPr>
          <w:rFonts w:ascii="Arial" w:eastAsia="Calibri" w:hAnsi="Arial" w:cs="Arial"/>
          <w:sz w:val="24"/>
          <w:szCs w:val="24"/>
        </w:rPr>
        <w:t xml:space="preserve"> </w:t>
      </w:r>
      <w:r w:rsidR="00B76703" w:rsidRPr="006B1F54">
        <w:rPr>
          <w:rFonts w:ascii="Arial" w:eastAsia="Calibri" w:hAnsi="Arial" w:cs="Arial"/>
          <w:sz w:val="24"/>
          <w:szCs w:val="24"/>
        </w:rPr>
        <w:t>Geologist on staff</w:t>
      </w:r>
      <w:r w:rsidR="00B76703">
        <w:rPr>
          <w:rFonts w:ascii="Arial" w:eastAsia="Calibri" w:hAnsi="Arial" w:cs="Arial"/>
          <w:sz w:val="24"/>
          <w:szCs w:val="24"/>
        </w:rPr>
        <w:t>/payroll</w:t>
      </w:r>
      <w:r w:rsidR="00B76703" w:rsidRPr="006B1F54">
        <w:rPr>
          <w:rFonts w:ascii="Arial" w:eastAsia="Calibri" w:hAnsi="Arial" w:cs="Arial"/>
          <w:sz w:val="24"/>
          <w:szCs w:val="24"/>
        </w:rPr>
        <w:t>.</w:t>
      </w:r>
    </w:p>
    <w:p w14:paraId="76C9D50B" w14:textId="259732B5" w:rsidR="00B76703" w:rsidRPr="006B1F54" w:rsidRDefault="00B76703" w:rsidP="00840CC7">
      <w:pPr>
        <w:widowControl/>
        <w:numPr>
          <w:ilvl w:val="0"/>
          <w:numId w:val="28"/>
        </w:numPr>
        <w:autoSpaceDE/>
        <w:autoSpaceDN/>
        <w:spacing w:line="276" w:lineRule="auto"/>
        <w:rPr>
          <w:rFonts w:ascii="Arial" w:eastAsia="Calibri" w:hAnsi="Arial" w:cs="Arial"/>
          <w:sz w:val="24"/>
          <w:szCs w:val="24"/>
        </w:rPr>
      </w:pPr>
      <w:r w:rsidRPr="006B1F54">
        <w:rPr>
          <w:rFonts w:ascii="Arial" w:eastAsia="Calibri" w:hAnsi="Arial" w:cs="Arial"/>
          <w:sz w:val="24"/>
          <w:szCs w:val="24"/>
        </w:rPr>
        <w:t xml:space="preserve">Some tasks may require a </w:t>
      </w:r>
      <w:r w:rsidR="00DC0625">
        <w:rPr>
          <w:rFonts w:ascii="Arial" w:eastAsia="Calibri" w:hAnsi="Arial" w:cs="Arial"/>
          <w:sz w:val="24"/>
          <w:szCs w:val="24"/>
        </w:rPr>
        <w:t>Maine Licensed</w:t>
      </w:r>
      <w:r w:rsidR="00DC0625" w:rsidRPr="006B1F54">
        <w:rPr>
          <w:rFonts w:ascii="Arial" w:eastAsia="Calibri" w:hAnsi="Arial" w:cs="Arial"/>
          <w:sz w:val="24"/>
          <w:szCs w:val="24"/>
        </w:rPr>
        <w:t xml:space="preserve"> </w:t>
      </w:r>
      <w:r w:rsidRPr="006B1F54">
        <w:rPr>
          <w:rFonts w:ascii="Arial" w:eastAsia="Calibri" w:hAnsi="Arial" w:cs="Arial"/>
          <w:sz w:val="24"/>
          <w:szCs w:val="24"/>
        </w:rPr>
        <w:t>Professional Engineer</w:t>
      </w:r>
      <w:r w:rsidR="00210D16">
        <w:rPr>
          <w:rFonts w:ascii="Arial" w:eastAsia="Calibri" w:hAnsi="Arial" w:cs="Arial"/>
          <w:sz w:val="24"/>
          <w:szCs w:val="24"/>
        </w:rPr>
        <w:t>;</w:t>
      </w:r>
      <w:r w:rsidRPr="006B1F54">
        <w:rPr>
          <w:rFonts w:ascii="Arial" w:eastAsia="Calibri" w:hAnsi="Arial" w:cs="Arial"/>
          <w:sz w:val="24"/>
          <w:szCs w:val="24"/>
        </w:rPr>
        <w:t xml:space="preserve"> </w:t>
      </w:r>
      <w:r w:rsidR="003C6607">
        <w:rPr>
          <w:rFonts w:ascii="Arial" w:eastAsia="Calibri" w:hAnsi="Arial" w:cs="Arial"/>
          <w:sz w:val="24"/>
          <w:szCs w:val="24"/>
        </w:rPr>
        <w:t>Vendor</w:t>
      </w:r>
      <w:r>
        <w:rPr>
          <w:rFonts w:ascii="Arial" w:eastAsia="Calibri" w:hAnsi="Arial" w:cs="Arial"/>
          <w:sz w:val="24"/>
          <w:szCs w:val="24"/>
        </w:rPr>
        <w:t xml:space="preserve">s </w:t>
      </w:r>
      <w:r w:rsidRPr="006B1F54">
        <w:rPr>
          <w:rFonts w:ascii="Arial" w:eastAsia="Calibri" w:hAnsi="Arial" w:cs="Arial"/>
          <w:sz w:val="24"/>
          <w:szCs w:val="24"/>
        </w:rPr>
        <w:t>who wish to</w:t>
      </w:r>
      <w:r>
        <w:rPr>
          <w:rFonts w:ascii="Arial" w:eastAsia="Calibri" w:hAnsi="Arial" w:cs="Arial"/>
          <w:sz w:val="24"/>
          <w:szCs w:val="24"/>
        </w:rPr>
        <w:t xml:space="preserve"> bid on these projects</w:t>
      </w:r>
      <w:r w:rsidRPr="006B1F54">
        <w:rPr>
          <w:rFonts w:ascii="Arial" w:eastAsia="Calibri" w:hAnsi="Arial" w:cs="Arial"/>
          <w:sz w:val="24"/>
          <w:szCs w:val="24"/>
        </w:rPr>
        <w:t xml:space="preserve"> </w:t>
      </w:r>
      <w:r w:rsidR="007D72C7">
        <w:rPr>
          <w:rFonts w:ascii="Arial" w:eastAsia="Calibri" w:hAnsi="Arial" w:cs="Arial"/>
          <w:sz w:val="24"/>
          <w:szCs w:val="24"/>
        </w:rPr>
        <w:t>must</w:t>
      </w:r>
      <w:r>
        <w:rPr>
          <w:rFonts w:ascii="Arial" w:eastAsia="Calibri" w:hAnsi="Arial" w:cs="Arial"/>
          <w:sz w:val="24"/>
          <w:szCs w:val="24"/>
        </w:rPr>
        <w:t xml:space="preserve"> </w:t>
      </w:r>
      <w:r w:rsidRPr="006B1F54">
        <w:rPr>
          <w:rFonts w:ascii="Arial" w:eastAsia="Calibri" w:hAnsi="Arial" w:cs="Arial"/>
          <w:sz w:val="24"/>
          <w:szCs w:val="24"/>
        </w:rPr>
        <w:t xml:space="preserve">have a </w:t>
      </w:r>
      <w:r w:rsidR="00DC0625">
        <w:rPr>
          <w:rFonts w:ascii="Arial" w:eastAsia="Calibri" w:hAnsi="Arial" w:cs="Arial"/>
          <w:sz w:val="24"/>
          <w:szCs w:val="24"/>
        </w:rPr>
        <w:t>Maine Licensed</w:t>
      </w:r>
      <w:r w:rsidR="00DC0625" w:rsidRPr="006B1F54">
        <w:rPr>
          <w:rFonts w:ascii="Arial" w:eastAsia="Calibri" w:hAnsi="Arial" w:cs="Arial"/>
          <w:sz w:val="24"/>
          <w:szCs w:val="24"/>
        </w:rPr>
        <w:t xml:space="preserve"> </w:t>
      </w:r>
      <w:r w:rsidRPr="006B1F54">
        <w:rPr>
          <w:rFonts w:ascii="Arial" w:eastAsia="Calibri" w:hAnsi="Arial" w:cs="Arial"/>
          <w:sz w:val="24"/>
          <w:szCs w:val="24"/>
        </w:rPr>
        <w:t xml:space="preserve">Professional Engineer </w:t>
      </w:r>
      <w:r>
        <w:rPr>
          <w:rFonts w:ascii="Arial" w:eastAsia="Calibri" w:hAnsi="Arial" w:cs="Arial"/>
          <w:sz w:val="24"/>
          <w:szCs w:val="24"/>
        </w:rPr>
        <w:t>on staff or be able to sub-contract</w:t>
      </w:r>
      <w:r w:rsidR="003C6607">
        <w:rPr>
          <w:rFonts w:ascii="Arial" w:eastAsia="Calibri" w:hAnsi="Arial" w:cs="Arial"/>
          <w:sz w:val="24"/>
          <w:szCs w:val="24"/>
        </w:rPr>
        <w:t xml:space="preserve"> </w:t>
      </w:r>
      <w:r w:rsidR="00210D16">
        <w:rPr>
          <w:rFonts w:ascii="Arial" w:eastAsia="Calibri" w:hAnsi="Arial" w:cs="Arial"/>
          <w:sz w:val="24"/>
          <w:szCs w:val="24"/>
        </w:rPr>
        <w:t>with</w:t>
      </w:r>
      <w:r>
        <w:rPr>
          <w:rFonts w:ascii="Arial" w:eastAsia="Calibri" w:hAnsi="Arial" w:cs="Arial"/>
          <w:sz w:val="24"/>
          <w:szCs w:val="24"/>
        </w:rPr>
        <w:t xml:space="preserve"> a </w:t>
      </w:r>
      <w:r w:rsidR="007D72C7">
        <w:rPr>
          <w:rFonts w:ascii="Arial" w:eastAsia="Calibri" w:hAnsi="Arial" w:cs="Arial"/>
          <w:sz w:val="24"/>
          <w:szCs w:val="24"/>
        </w:rPr>
        <w:t>Maine Licensed</w:t>
      </w:r>
      <w:r w:rsidR="007D72C7" w:rsidRPr="006B1F54">
        <w:rPr>
          <w:rFonts w:ascii="Arial" w:eastAsia="Calibri" w:hAnsi="Arial" w:cs="Arial"/>
          <w:sz w:val="24"/>
          <w:szCs w:val="24"/>
        </w:rPr>
        <w:t xml:space="preserve"> Professional Engineer</w:t>
      </w:r>
      <w:r w:rsidR="007D72C7">
        <w:rPr>
          <w:rFonts w:ascii="Arial" w:eastAsia="Calibri" w:hAnsi="Arial" w:cs="Arial"/>
          <w:sz w:val="24"/>
          <w:szCs w:val="24"/>
        </w:rPr>
        <w:t xml:space="preserve"> </w:t>
      </w:r>
      <w:r>
        <w:rPr>
          <w:rFonts w:ascii="Arial" w:eastAsia="Calibri" w:hAnsi="Arial" w:cs="Arial"/>
          <w:sz w:val="24"/>
          <w:szCs w:val="24"/>
        </w:rPr>
        <w:t xml:space="preserve">if the </w:t>
      </w:r>
      <w:r w:rsidR="00DC0625">
        <w:rPr>
          <w:rFonts w:ascii="Arial" w:eastAsia="Calibri" w:hAnsi="Arial" w:cs="Arial"/>
          <w:sz w:val="24"/>
          <w:szCs w:val="24"/>
        </w:rPr>
        <w:t>RFB</w:t>
      </w:r>
      <w:r>
        <w:rPr>
          <w:rFonts w:ascii="Arial" w:eastAsia="Calibri" w:hAnsi="Arial" w:cs="Arial"/>
          <w:sz w:val="24"/>
          <w:szCs w:val="24"/>
        </w:rPr>
        <w:t xml:space="preserve"> call</w:t>
      </w:r>
      <w:r w:rsidR="00210D16">
        <w:rPr>
          <w:rFonts w:ascii="Arial" w:eastAsia="Calibri" w:hAnsi="Arial" w:cs="Arial"/>
          <w:sz w:val="24"/>
          <w:szCs w:val="24"/>
        </w:rPr>
        <w:t>s</w:t>
      </w:r>
      <w:r>
        <w:rPr>
          <w:rFonts w:ascii="Arial" w:eastAsia="Calibri" w:hAnsi="Arial" w:cs="Arial"/>
          <w:sz w:val="24"/>
          <w:szCs w:val="24"/>
        </w:rPr>
        <w:t xml:space="preserve"> for one.  </w:t>
      </w:r>
    </w:p>
    <w:p w14:paraId="37FEF84A" w14:textId="50D225A1" w:rsidR="00B76703" w:rsidRPr="006B1F54" w:rsidRDefault="003C6607" w:rsidP="00840CC7">
      <w:pPr>
        <w:widowControl/>
        <w:numPr>
          <w:ilvl w:val="0"/>
          <w:numId w:val="28"/>
        </w:numPr>
        <w:autoSpaceDE/>
        <w:autoSpaceDN/>
        <w:spacing w:line="276" w:lineRule="auto"/>
        <w:rPr>
          <w:rFonts w:ascii="Arial" w:eastAsia="Calibri" w:hAnsi="Arial" w:cs="Arial"/>
          <w:sz w:val="24"/>
          <w:szCs w:val="24"/>
        </w:rPr>
      </w:pPr>
      <w:r>
        <w:rPr>
          <w:rFonts w:ascii="Arial" w:eastAsia="Calibri" w:hAnsi="Arial" w:cs="Arial"/>
          <w:sz w:val="24"/>
          <w:szCs w:val="24"/>
        </w:rPr>
        <w:t>Vendor</w:t>
      </w:r>
      <w:r w:rsidR="005D1C13">
        <w:rPr>
          <w:rFonts w:ascii="Arial" w:eastAsia="Calibri" w:hAnsi="Arial" w:cs="Arial"/>
          <w:sz w:val="24"/>
          <w:szCs w:val="24"/>
        </w:rPr>
        <w:t>s</w:t>
      </w:r>
      <w:r w:rsidR="00B76703" w:rsidRPr="006B1F54">
        <w:rPr>
          <w:rFonts w:ascii="Arial" w:eastAsia="Calibri" w:hAnsi="Arial" w:cs="Arial"/>
          <w:sz w:val="24"/>
          <w:szCs w:val="24"/>
        </w:rPr>
        <w:t xml:space="preserve"> must be able to submit environmental data (laboratory data and field data) to the Department in a Department</w:t>
      </w:r>
      <w:r w:rsidR="00B76703">
        <w:rPr>
          <w:rFonts w:ascii="Arial" w:eastAsia="Calibri" w:hAnsi="Arial" w:cs="Arial"/>
          <w:sz w:val="24"/>
          <w:szCs w:val="24"/>
        </w:rPr>
        <w:t>-</w:t>
      </w:r>
      <w:r w:rsidR="00B76703" w:rsidRPr="006B1F54">
        <w:rPr>
          <w:rFonts w:ascii="Arial" w:eastAsia="Calibri" w:hAnsi="Arial" w:cs="Arial"/>
          <w:sz w:val="24"/>
          <w:szCs w:val="24"/>
        </w:rPr>
        <w:t>approved Electronic Data Deliverable (EDD) format for uploading to the Department database</w:t>
      </w:r>
      <w:r w:rsidR="005D1C13">
        <w:rPr>
          <w:rFonts w:ascii="Arial" w:eastAsia="Calibri" w:hAnsi="Arial" w:cs="Arial"/>
          <w:sz w:val="24"/>
          <w:szCs w:val="24"/>
        </w:rPr>
        <w:t>s, such as</w:t>
      </w:r>
      <w:r>
        <w:rPr>
          <w:rFonts w:ascii="Arial" w:eastAsia="Calibri" w:hAnsi="Arial" w:cs="Arial"/>
          <w:sz w:val="24"/>
          <w:szCs w:val="24"/>
        </w:rPr>
        <w:t xml:space="preserve"> </w:t>
      </w:r>
      <w:r w:rsidR="00B76703" w:rsidRPr="006B1F54">
        <w:rPr>
          <w:rFonts w:ascii="Arial" w:eastAsia="Calibri" w:hAnsi="Arial" w:cs="Arial"/>
          <w:sz w:val="24"/>
          <w:szCs w:val="24"/>
        </w:rPr>
        <w:t>EGAD.  Failure to provide complete</w:t>
      </w:r>
      <w:r w:rsidR="005D1C13">
        <w:rPr>
          <w:rFonts w:ascii="Arial" w:eastAsia="Calibri" w:hAnsi="Arial" w:cs="Arial"/>
          <w:sz w:val="24"/>
          <w:szCs w:val="24"/>
        </w:rPr>
        <w:t xml:space="preserve"> and properly formatted</w:t>
      </w:r>
      <w:r w:rsidR="00B76703" w:rsidRPr="006B1F54">
        <w:rPr>
          <w:rFonts w:ascii="Arial" w:eastAsia="Calibri" w:hAnsi="Arial" w:cs="Arial"/>
          <w:sz w:val="24"/>
          <w:szCs w:val="24"/>
        </w:rPr>
        <w:t xml:space="preserve"> EDDs could subject the </w:t>
      </w:r>
      <w:r>
        <w:rPr>
          <w:rFonts w:ascii="Arial" w:eastAsia="Calibri" w:hAnsi="Arial" w:cs="Arial"/>
          <w:sz w:val="24"/>
          <w:szCs w:val="24"/>
        </w:rPr>
        <w:t>Vendor</w:t>
      </w:r>
      <w:r w:rsidR="005D1C13"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to removal from the </w:t>
      </w:r>
      <w:r w:rsidR="005D1C13">
        <w:rPr>
          <w:rFonts w:ascii="Arial" w:eastAsia="Calibri" w:hAnsi="Arial" w:cs="Arial"/>
          <w:sz w:val="24"/>
          <w:szCs w:val="24"/>
        </w:rPr>
        <w:t>PQVL</w:t>
      </w:r>
      <w:r w:rsidR="00B76703" w:rsidRPr="006B1F54">
        <w:rPr>
          <w:rFonts w:ascii="Arial" w:eastAsia="Calibri" w:hAnsi="Arial" w:cs="Arial"/>
          <w:sz w:val="24"/>
          <w:szCs w:val="24"/>
        </w:rPr>
        <w:t xml:space="preserve"> or rejection of payment for environmental data gathering tasks until the data is received in an acceptable format.</w:t>
      </w:r>
      <w:r w:rsidR="00DC0625">
        <w:rPr>
          <w:rFonts w:ascii="Arial" w:eastAsia="Calibri" w:hAnsi="Arial" w:cs="Arial"/>
          <w:sz w:val="24"/>
          <w:szCs w:val="24"/>
        </w:rPr>
        <w:t xml:space="preserve">  For more information</w:t>
      </w:r>
      <w:r w:rsidR="005D1C13">
        <w:rPr>
          <w:rFonts w:ascii="Arial" w:eastAsia="Calibri" w:hAnsi="Arial" w:cs="Arial"/>
          <w:sz w:val="24"/>
          <w:szCs w:val="24"/>
        </w:rPr>
        <w:t xml:space="preserve"> on EDDs and EGAD</w:t>
      </w:r>
      <w:r w:rsidR="00DC0625">
        <w:rPr>
          <w:rFonts w:ascii="Arial" w:eastAsia="Calibri" w:hAnsi="Arial" w:cs="Arial"/>
          <w:sz w:val="24"/>
          <w:szCs w:val="24"/>
        </w:rPr>
        <w:t xml:space="preserve">, visit the Department’s website:  </w:t>
      </w:r>
      <w:hyperlink r:id="rId18" w:anchor="ed" w:history="1">
        <w:r w:rsidRPr="00C4623A">
          <w:rPr>
            <w:rStyle w:val="Hyperlink"/>
            <w:rFonts w:ascii="Arial" w:eastAsia="Calibri" w:hAnsi="Arial" w:cs="Arial"/>
            <w:sz w:val="24"/>
            <w:szCs w:val="24"/>
          </w:rPr>
          <w:t>https://www.maine.gov/dep/maps-data/egad/#ed</w:t>
        </w:r>
      </w:hyperlink>
      <w:r w:rsidR="00DC0625">
        <w:rPr>
          <w:rFonts w:ascii="Arial" w:eastAsia="Calibri" w:hAnsi="Arial" w:cs="Arial"/>
          <w:sz w:val="24"/>
          <w:szCs w:val="24"/>
        </w:rPr>
        <w:t>.</w:t>
      </w:r>
    </w:p>
    <w:p w14:paraId="4B87FAEF" w14:textId="10585D07" w:rsidR="00B76703" w:rsidRDefault="003C6607" w:rsidP="00840CC7">
      <w:pPr>
        <w:numPr>
          <w:ilvl w:val="0"/>
          <w:numId w:val="28"/>
        </w:numPr>
        <w:rPr>
          <w:rFonts w:ascii="Arial" w:eastAsia="Calibri" w:hAnsi="Arial" w:cs="Arial"/>
          <w:sz w:val="24"/>
          <w:szCs w:val="24"/>
        </w:rPr>
      </w:pPr>
      <w:r>
        <w:rPr>
          <w:rFonts w:ascii="Arial" w:eastAsia="Calibri" w:hAnsi="Arial" w:cs="Arial"/>
          <w:sz w:val="24"/>
          <w:szCs w:val="24"/>
        </w:rPr>
        <w:t>Vendor</w:t>
      </w:r>
      <w:r w:rsidR="005D1C13">
        <w:rPr>
          <w:rFonts w:ascii="Arial" w:eastAsia="Calibri" w:hAnsi="Arial" w:cs="Arial"/>
          <w:sz w:val="24"/>
          <w:szCs w:val="24"/>
        </w:rPr>
        <w:t>s</w:t>
      </w:r>
      <w:r w:rsidR="00B76703" w:rsidRPr="006B1F54">
        <w:rPr>
          <w:rFonts w:ascii="Arial" w:eastAsia="Calibri" w:hAnsi="Arial" w:cs="Arial"/>
          <w:sz w:val="24"/>
          <w:szCs w:val="24"/>
        </w:rPr>
        <w:t xml:space="preserve"> must be able to demonstrate direct experience conducting hazardous substance and/or petroleum site investigations (</w:t>
      </w:r>
      <w:r w:rsidR="00840CC7">
        <w:rPr>
          <w:rFonts w:ascii="Arial" w:eastAsia="Calibri" w:hAnsi="Arial" w:cs="Arial"/>
          <w:sz w:val="24"/>
          <w:szCs w:val="24"/>
        </w:rPr>
        <w:t>3</w:t>
      </w:r>
      <w:r w:rsidR="00B76703" w:rsidRPr="006B1F54">
        <w:rPr>
          <w:rFonts w:ascii="Arial" w:eastAsia="Calibri" w:hAnsi="Arial" w:cs="Arial"/>
          <w:sz w:val="24"/>
          <w:szCs w:val="24"/>
        </w:rPr>
        <w:t xml:space="preserve"> projects within the past </w:t>
      </w:r>
      <w:r w:rsidR="00840CC7">
        <w:rPr>
          <w:rFonts w:ascii="Arial" w:eastAsia="Calibri" w:hAnsi="Arial" w:cs="Arial"/>
          <w:sz w:val="24"/>
          <w:szCs w:val="24"/>
        </w:rPr>
        <w:t>5</w:t>
      </w:r>
      <w:r w:rsidR="00B76703" w:rsidRPr="006B1F54">
        <w:rPr>
          <w:rFonts w:ascii="Arial" w:eastAsia="Calibri" w:hAnsi="Arial" w:cs="Arial"/>
          <w:sz w:val="24"/>
          <w:szCs w:val="24"/>
        </w:rPr>
        <w:t xml:space="preserve"> years)</w:t>
      </w:r>
      <w:r w:rsidR="00DC0625">
        <w:rPr>
          <w:rFonts w:ascii="Arial" w:eastAsia="Calibri" w:hAnsi="Arial" w:cs="Arial"/>
          <w:sz w:val="24"/>
          <w:szCs w:val="24"/>
        </w:rPr>
        <w:t xml:space="preserve">.  This can </w:t>
      </w:r>
      <w:r w:rsidR="00B76703" w:rsidRPr="006B1F54">
        <w:rPr>
          <w:rFonts w:ascii="Arial" w:eastAsia="Calibri" w:hAnsi="Arial" w:cs="Arial"/>
          <w:sz w:val="24"/>
          <w:szCs w:val="24"/>
        </w:rPr>
        <w:t>includ</w:t>
      </w:r>
      <w:r w:rsidR="00DC0625">
        <w:rPr>
          <w:rFonts w:ascii="Arial" w:eastAsia="Calibri" w:hAnsi="Arial" w:cs="Arial"/>
          <w:sz w:val="24"/>
          <w:szCs w:val="24"/>
        </w:rPr>
        <w:t>e</w:t>
      </w:r>
      <w:r w:rsidR="00B76703" w:rsidRPr="006B1F54">
        <w:rPr>
          <w:rFonts w:ascii="Arial" w:eastAsia="Calibri" w:hAnsi="Arial" w:cs="Arial"/>
          <w:sz w:val="24"/>
          <w:szCs w:val="24"/>
        </w:rPr>
        <w:t xml:space="preserve">, but </w:t>
      </w:r>
      <w:r w:rsidR="00DC0625">
        <w:rPr>
          <w:rFonts w:ascii="Arial" w:eastAsia="Calibri" w:hAnsi="Arial" w:cs="Arial"/>
          <w:sz w:val="24"/>
          <w:szCs w:val="24"/>
        </w:rPr>
        <w:t xml:space="preserve">is </w:t>
      </w:r>
      <w:r w:rsidR="00B76703" w:rsidRPr="006B1F54">
        <w:rPr>
          <w:rFonts w:ascii="Arial" w:eastAsia="Calibri" w:hAnsi="Arial" w:cs="Arial"/>
          <w:sz w:val="24"/>
          <w:szCs w:val="24"/>
        </w:rPr>
        <w:t>not limited to</w:t>
      </w:r>
      <w:r w:rsidR="00B76703">
        <w:rPr>
          <w:rFonts w:ascii="Arial" w:eastAsia="Calibri" w:hAnsi="Arial" w:cs="Arial"/>
          <w:sz w:val="24"/>
          <w:szCs w:val="24"/>
        </w:rPr>
        <w:t>:</w:t>
      </w:r>
      <w:r w:rsidR="00B76703" w:rsidRPr="006B1F54">
        <w:rPr>
          <w:rFonts w:ascii="Arial" w:eastAsia="Calibri" w:hAnsi="Arial" w:cs="Arial"/>
          <w:sz w:val="24"/>
          <w:szCs w:val="24"/>
        </w:rPr>
        <w:t xml:space="preserve"> </w:t>
      </w:r>
    </w:p>
    <w:p w14:paraId="7CD781FE" w14:textId="3F8EEDE2" w:rsidR="00037FD0" w:rsidRDefault="00037FD0" w:rsidP="00840CC7">
      <w:pPr>
        <w:numPr>
          <w:ilvl w:val="1"/>
          <w:numId w:val="28"/>
        </w:numPr>
        <w:rPr>
          <w:rFonts w:ascii="Arial" w:eastAsia="Calibri" w:hAnsi="Arial" w:cs="Arial"/>
          <w:sz w:val="24"/>
          <w:szCs w:val="24"/>
        </w:rPr>
      </w:pPr>
      <w:r>
        <w:rPr>
          <w:rFonts w:ascii="Arial" w:eastAsia="Calibri" w:hAnsi="Arial" w:cs="Arial"/>
          <w:sz w:val="24"/>
          <w:szCs w:val="24"/>
        </w:rPr>
        <w:t xml:space="preserve">Performing Phase I and Phase II Environmental Site </w:t>
      </w:r>
      <w:proofErr w:type="gramStart"/>
      <w:r>
        <w:rPr>
          <w:rFonts w:ascii="Arial" w:eastAsia="Calibri" w:hAnsi="Arial" w:cs="Arial"/>
          <w:sz w:val="24"/>
          <w:szCs w:val="24"/>
        </w:rPr>
        <w:t>Assessments</w:t>
      </w:r>
      <w:r w:rsidR="00CE396C">
        <w:rPr>
          <w:rFonts w:ascii="Arial" w:eastAsia="Calibri" w:hAnsi="Arial" w:cs="Arial"/>
          <w:sz w:val="24"/>
          <w:szCs w:val="24"/>
        </w:rPr>
        <w:t>;</w:t>
      </w:r>
      <w:proofErr w:type="gramEnd"/>
    </w:p>
    <w:p w14:paraId="3AB28AAD" w14:textId="3C87BBF4" w:rsidR="00B76703" w:rsidRDefault="00B76703" w:rsidP="00840CC7">
      <w:pPr>
        <w:numPr>
          <w:ilvl w:val="1"/>
          <w:numId w:val="28"/>
        </w:numPr>
        <w:rPr>
          <w:rFonts w:ascii="Arial" w:eastAsia="Calibri" w:hAnsi="Arial" w:cs="Arial"/>
          <w:sz w:val="24"/>
          <w:szCs w:val="24"/>
        </w:rPr>
      </w:pPr>
      <w:r w:rsidRPr="006B1F54">
        <w:rPr>
          <w:rFonts w:ascii="Arial" w:eastAsia="Calibri" w:hAnsi="Arial" w:cs="Arial"/>
          <w:sz w:val="24"/>
          <w:szCs w:val="24"/>
        </w:rPr>
        <w:t>Maine Voluntary Response Action Program</w:t>
      </w:r>
      <w:r w:rsidR="005D1C13">
        <w:rPr>
          <w:rFonts w:ascii="Arial" w:eastAsia="Calibri" w:hAnsi="Arial" w:cs="Arial"/>
          <w:sz w:val="24"/>
          <w:szCs w:val="24"/>
        </w:rPr>
        <w:t xml:space="preserve"> (VRAP)</w:t>
      </w:r>
      <w:r w:rsidRPr="006B1F54">
        <w:rPr>
          <w:rFonts w:ascii="Arial" w:eastAsia="Calibri" w:hAnsi="Arial" w:cs="Arial"/>
          <w:sz w:val="24"/>
          <w:szCs w:val="24"/>
        </w:rPr>
        <w:t xml:space="preserve"> investigations and </w:t>
      </w:r>
      <w:proofErr w:type="gramStart"/>
      <w:r w:rsidRPr="006B1F54">
        <w:rPr>
          <w:rFonts w:ascii="Arial" w:eastAsia="Calibri" w:hAnsi="Arial" w:cs="Arial"/>
          <w:sz w:val="24"/>
          <w:szCs w:val="24"/>
        </w:rPr>
        <w:t>clean-ups</w:t>
      </w:r>
      <w:r w:rsidR="00CE396C">
        <w:rPr>
          <w:rFonts w:ascii="Arial" w:eastAsia="Calibri" w:hAnsi="Arial" w:cs="Arial"/>
          <w:sz w:val="24"/>
          <w:szCs w:val="24"/>
        </w:rPr>
        <w:t>;</w:t>
      </w:r>
      <w:proofErr w:type="gramEnd"/>
    </w:p>
    <w:p w14:paraId="6E7EDF3E" w14:textId="000232B6" w:rsidR="00B76703" w:rsidRDefault="00B76703" w:rsidP="00840CC7">
      <w:pPr>
        <w:numPr>
          <w:ilvl w:val="1"/>
          <w:numId w:val="28"/>
        </w:numPr>
        <w:rPr>
          <w:rFonts w:ascii="Arial" w:eastAsia="Calibri" w:hAnsi="Arial" w:cs="Arial"/>
          <w:sz w:val="24"/>
          <w:szCs w:val="24"/>
        </w:rPr>
      </w:pPr>
      <w:r w:rsidRPr="006B1F54">
        <w:rPr>
          <w:rFonts w:ascii="Arial" w:eastAsia="Calibri" w:hAnsi="Arial" w:cs="Arial"/>
          <w:sz w:val="24"/>
          <w:szCs w:val="24"/>
        </w:rPr>
        <w:t xml:space="preserve">CERCLA </w:t>
      </w:r>
      <w:r w:rsidR="005D1C13">
        <w:rPr>
          <w:rFonts w:ascii="Arial" w:eastAsia="Calibri" w:hAnsi="Arial" w:cs="Arial"/>
          <w:sz w:val="24"/>
          <w:szCs w:val="24"/>
        </w:rPr>
        <w:t xml:space="preserve">investigation, management, and </w:t>
      </w:r>
      <w:proofErr w:type="gramStart"/>
      <w:r w:rsidR="005D1C13">
        <w:rPr>
          <w:rFonts w:ascii="Arial" w:eastAsia="Calibri" w:hAnsi="Arial" w:cs="Arial"/>
          <w:sz w:val="24"/>
          <w:szCs w:val="24"/>
        </w:rPr>
        <w:t>r</w:t>
      </w:r>
      <w:r w:rsidRPr="006B1F54">
        <w:rPr>
          <w:rFonts w:ascii="Arial" w:eastAsia="Calibri" w:hAnsi="Arial" w:cs="Arial"/>
          <w:sz w:val="24"/>
          <w:szCs w:val="24"/>
        </w:rPr>
        <w:t>emediation</w:t>
      </w:r>
      <w:r w:rsidR="00CE396C">
        <w:rPr>
          <w:rFonts w:ascii="Arial" w:eastAsia="Calibri" w:hAnsi="Arial" w:cs="Arial"/>
          <w:sz w:val="24"/>
          <w:szCs w:val="24"/>
        </w:rPr>
        <w:t>;</w:t>
      </w:r>
      <w:proofErr w:type="gramEnd"/>
    </w:p>
    <w:p w14:paraId="144749E8" w14:textId="7503BD4D" w:rsidR="00B76703" w:rsidRDefault="00B76703" w:rsidP="00840CC7">
      <w:pPr>
        <w:numPr>
          <w:ilvl w:val="1"/>
          <w:numId w:val="28"/>
        </w:numPr>
        <w:rPr>
          <w:rFonts w:ascii="Arial" w:eastAsia="Calibri" w:hAnsi="Arial" w:cs="Arial"/>
          <w:sz w:val="24"/>
          <w:szCs w:val="24"/>
        </w:rPr>
      </w:pPr>
      <w:r w:rsidRPr="006B1F54">
        <w:rPr>
          <w:rFonts w:ascii="Arial" w:eastAsia="Calibri" w:hAnsi="Arial" w:cs="Arial"/>
          <w:sz w:val="24"/>
          <w:szCs w:val="24"/>
        </w:rPr>
        <w:t xml:space="preserve">RCRA </w:t>
      </w:r>
      <w:r w:rsidR="00840CC7">
        <w:rPr>
          <w:rFonts w:ascii="Arial" w:eastAsia="Calibri" w:hAnsi="Arial" w:cs="Arial"/>
          <w:sz w:val="24"/>
          <w:szCs w:val="24"/>
        </w:rPr>
        <w:t xml:space="preserve">closure or </w:t>
      </w:r>
      <w:r w:rsidR="005D1C13">
        <w:rPr>
          <w:rFonts w:ascii="Arial" w:eastAsia="Calibri" w:hAnsi="Arial" w:cs="Arial"/>
          <w:sz w:val="24"/>
          <w:szCs w:val="24"/>
        </w:rPr>
        <w:t>c</w:t>
      </w:r>
      <w:r w:rsidRPr="006B1F54">
        <w:rPr>
          <w:rFonts w:ascii="Arial" w:eastAsia="Calibri" w:hAnsi="Arial" w:cs="Arial"/>
          <w:sz w:val="24"/>
          <w:szCs w:val="24"/>
        </w:rPr>
        <w:t xml:space="preserve">orrective </w:t>
      </w:r>
      <w:r w:rsidR="005D1C13">
        <w:rPr>
          <w:rFonts w:ascii="Arial" w:eastAsia="Calibri" w:hAnsi="Arial" w:cs="Arial"/>
          <w:sz w:val="24"/>
          <w:szCs w:val="24"/>
        </w:rPr>
        <w:t>a</w:t>
      </w:r>
      <w:r w:rsidRPr="006B1F54">
        <w:rPr>
          <w:rFonts w:ascii="Arial" w:eastAsia="Calibri" w:hAnsi="Arial" w:cs="Arial"/>
          <w:sz w:val="24"/>
          <w:szCs w:val="24"/>
        </w:rPr>
        <w:t xml:space="preserve">ction </w:t>
      </w:r>
      <w:r w:rsidR="005D1C13">
        <w:rPr>
          <w:rFonts w:ascii="Arial" w:eastAsia="Calibri" w:hAnsi="Arial" w:cs="Arial"/>
          <w:sz w:val="24"/>
          <w:szCs w:val="24"/>
        </w:rPr>
        <w:t>program projects</w:t>
      </w:r>
      <w:r w:rsidR="00CE396C">
        <w:rPr>
          <w:rFonts w:ascii="Arial" w:eastAsia="Calibri" w:hAnsi="Arial" w:cs="Arial"/>
          <w:sz w:val="24"/>
          <w:szCs w:val="24"/>
        </w:rPr>
        <w:t>; and</w:t>
      </w:r>
    </w:p>
    <w:p w14:paraId="0DEB10D7" w14:textId="2B823067" w:rsidR="00B76703" w:rsidRDefault="00B76703" w:rsidP="00840CC7">
      <w:pPr>
        <w:numPr>
          <w:ilvl w:val="1"/>
          <w:numId w:val="28"/>
        </w:numPr>
        <w:rPr>
          <w:rFonts w:ascii="Arial" w:eastAsia="Calibri" w:hAnsi="Arial" w:cs="Arial"/>
          <w:sz w:val="24"/>
          <w:szCs w:val="24"/>
        </w:rPr>
      </w:pPr>
      <w:r>
        <w:rPr>
          <w:rFonts w:ascii="Arial" w:eastAsia="Calibri" w:hAnsi="Arial" w:cs="Arial"/>
          <w:sz w:val="24"/>
          <w:szCs w:val="24"/>
        </w:rPr>
        <w:t>O</w:t>
      </w:r>
      <w:r w:rsidRPr="006B1F54">
        <w:rPr>
          <w:rFonts w:ascii="Arial" w:eastAsia="Calibri" w:hAnsi="Arial" w:cs="Arial"/>
          <w:sz w:val="24"/>
          <w:szCs w:val="24"/>
        </w:rPr>
        <w:t xml:space="preserve">ther </w:t>
      </w:r>
      <w:r w:rsidR="005D1C13" w:rsidRPr="006B1F54">
        <w:rPr>
          <w:rFonts w:ascii="Arial" w:eastAsia="Calibri" w:hAnsi="Arial" w:cs="Arial"/>
          <w:sz w:val="24"/>
          <w:szCs w:val="24"/>
        </w:rPr>
        <w:t>hydrogeo</w:t>
      </w:r>
      <w:r w:rsidR="005D1C13">
        <w:rPr>
          <w:rFonts w:ascii="Arial" w:eastAsia="Calibri" w:hAnsi="Arial" w:cs="Arial"/>
          <w:sz w:val="24"/>
          <w:szCs w:val="24"/>
        </w:rPr>
        <w:t>logic, investigation,</w:t>
      </w:r>
      <w:r w:rsidR="005D1C13" w:rsidRPr="006B1F54">
        <w:rPr>
          <w:rFonts w:ascii="Arial" w:eastAsia="Calibri" w:hAnsi="Arial" w:cs="Arial"/>
          <w:sz w:val="24"/>
          <w:szCs w:val="24"/>
        </w:rPr>
        <w:t xml:space="preserve"> </w:t>
      </w:r>
      <w:r w:rsidRPr="006B1F54">
        <w:rPr>
          <w:rFonts w:ascii="Arial" w:eastAsia="Calibri" w:hAnsi="Arial" w:cs="Arial"/>
          <w:sz w:val="24"/>
          <w:szCs w:val="24"/>
        </w:rPr>
        <w:t>and remediation planning and implementation</w:t>
      </w:r>
      <w:r w:rsidR="00CE396C">
        <w:rPr>
          <w:rFonts w:ascii="Arial" w:eastAsia="Calibri" w:hAnsi="Arial" w:cs="Arial"/>
          <w:sz w:val="24"/>
          <w:szCs w:val="24"/>
        </w:rPr>
        <w:t>.</w:t>
      </w:r>
    </w:p>
    <w:p w14:paraId="0DF1CD7E" w14:textId="5B835236" w:rsidR="00B76703" w:rsidRDefault="005D1C13" w:rsidP="00840CC7">
      <w:pPr>
        <w:ind w:left="720"/>
        <w:rPr>
          <w:rFonts w:ascii="Arial" w:eastAsia="Calibri" w:hAnsi="Arial" w:cs="Arial"/>
          <w:sz w:val="24"/>
          <w:szCs w:val="24"/>
        </w:rPr>
      </w:pPr>
      <w:r>
        <w:rPr>
          <w:rFonts w:ascii="Arial" w:eastAsia="Calibri" w:hAnsi="Arial" w:cs="Arial"/>
          <w:sz w:val="24"/>
          <w:szCs w:val="24"/>
        </w:rPr>
        <w:br/>
      </w:r>
      <w:r w:rsidR="00B76703" w:rsidRPr="006B1F54">
        <w:rPr>
          <w:rFonts w:ascii="Arial" w:eastAsia="Calibri" w:hAnsi="Arial" w:cs="Arial"/>
          <w:sz w:val="24"/>
          <w:szCs w:val="24"/>
        </w:rPr>
        <w:t xml:space="preserve">The </w:t>
      </w:r>
      <w:r>
        <w:rPr>
          <w:rFonts w:ascii="Arial" w:eastAsia="Calibri" w:hAnsi="Arial" w:cs="Arial"/>
          <w:sz w:val="24"/>
          <w:szCs w:val="24"/>
        </w:rPr>
        <w:t xml:space="preserve">referenced </w:t>
      </w:r>
      <w:r w:rsidR="00B76703" w:rsidRPr="006B1F54">
        <w:rPr>
          <w:rFonts w:ascii="Arial" w:eastAsia="Calibri" w:hAnsi="Arial" w:cs="Arial"/>
          <w:sz w:val="24"/>
          <w:szCs w:val="24"/>
        </w:rPr>
        <w:t xml:space="preserve">projects </w:t>
      </w:r>
      <w:r w:rsidR="00037FD0">
        <w:rPr>
          <w:rFonts w:ascii="Arial" w:eastAsia="Calibri" w:hAnsi="Arial" w:cs="Arial"/>
          <w:sz w:val="24"/>
          <w:szCs w:val="24"/>
        </w:rPr>
        <w:t>should</w:t>
      </w:r>
      <w:r w:rsidR="00037FD0"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include experience following the Department’s policies, procedures and guidelines including, but not limited to: </w:t>
      </w:r>
    </w:p>
    <w:p w14:paraId="1105B1BC" w14:textId="144F9FC3" w:rsidR="00B76703" w:rsidRDefault="00B76703" w:rsidP="00840CC7">
      <w:pPr>
        <w:numPr>
          <w:ilvl w:val="4"/>
          <w:numId w:val="25"/>
        </w:numPr>
        <w:ind w:left="1440"/>
        <w:rPr>
          <w:rFonts w:ascii="Arial" w:eastAsia="Calibri" w:hAnsi="Arial" w:cs="Arial"/>
          <w:sz w:val="24"/>
          <w:szCs w:val="24"/>
        </w:rPr>
      </w:pPr>
      <w:r w:rsidRPr="006B1F54">
        <w:rPr>
          <w:rFonts w:ascii="Arial" w:eastAsia="Calibri" w:hAnsi="Arial" w:cs="Arial"/>
          <w:sz w:val="24"/>
          <w:szCs w:val="24"/>
        </w:rPr>
        <w:t xml:space="preserve">Compendium of Field Testing of Soil Samples for Gasoline and Fuel </w:t>
      </w:r>
      <w:proofErr w:type="gramStart"/>
      <w:r w:rsidRPr="006B1F54">
        <w:rPr>
          <w:rFonts w:ascii="Arial" w:eastAsia="Calibri" w:hAnsi="Arial" w:cs="Arial"/>
          <w:sz w:val="24"/>
          <w:szCs w:val="24"/>
        </w:rPr>
        <w:t>Oil</w:t>
      </w:r>
      <w:r w:rsidR="00CE396C">
        <w:rPr>
          <w:rFonts w:ascii="Arial" w:eastAsia="Calibri" w:hAnsi="Arial" w:cs="Arial"/>
          <w:sz w:val="24"/>
          <w:szCs w:val="24"/>
        </w:rPr>
        <w:t>;</w:t>
      </w:r>
      <w:proofErr w:type="gramEnd"/>
    </w:p>
    <w:p w14:paraId="22802DF9" w14:textId="0E8A64DE" w:rsidR="00B76703" w:rsidRDefault="00DC0625" w:rsidP="00840CC7">
      <w:pPr>
        <w:numPr>
          <w:ilvl w:val="4"/>
          <w:numId w:val="25"/>
        </w:numPr>
        <w:ind w:left="1440"/>
        <w:rPr>
          <w:rFonts w:ascii="Arial" w:eastAsia="Calibri" w:hAnsi="Arial" w:cs="Arial"/>
          <w:sz w:val="24"/>
          <w:szCs w:val="24"/>
        </w:rPr>
      </w:pPr>
      <w:r w:rsidRPr="00DC0625">
        <w:rPr>
          <w:rFonts w:ascii="Arial" w:eastAsia="Calibri" w:hAnsi="Arial" w:cs="Arial"/>
          <w:sz w:val="24"/>
          <w:szCs w:val="24"/>
        </w:rPr>
        <w:t xml:space="preserve">Ground and Surface Waters Clean-up and Response </w:t>
      </w:r>
      <w:proofErr w:type="gramStart"/>
      <w:r w:rsidRPr="00DC0625">
        <w:rPr>
          <w:rFonts w:ascii="Arial" w:eastAsia="Calibri" w:hAnsi="Arial" w:cs="Arial"/>
          <w:sz w:val="24"/>
          <w:szCs w:val="24"/>
        </w:rPr>
        <w:t>Fund</w:t>
      </w:r>
      <w:r w:rsidR="00CE396C">
        <w:rPr>
          <w:rFonts w:ascii="Arial" w:eastAsia="Calibri" w:hAnsi="Arial" w:cs="Arial"/>
          <w:sz w:val="24"/>
          <w:szCs w:val="24"/>
        </w:rPr>
        <w:t>;</w:t>
      </w:r>
      <w:proofErr w:type="gramEnd"/>
    </w:p>
    <w:p w14:paraId="033AC26E" w14:textId="6E4C57BC" w:rsidR="003C6607" w:rsidRDefault="005138D4" w:rsidP="00840CC7">
      <w:pPr>
        <w:numPr>
          <w:ilvl w:val="4"/>
          <w:numId w:val="25"/>
        </w:numPr>
        <w:ind w:left="1440"/>
        <w:rPr>
          <w:rFonts w:ascii="Arial" w:eastAsia="Calibri" w:hAnsi="Arial" w:cs="Arial"/>
          <w:sz w:val="24"/>
          <w:szCs w:val="24"/>
        </w:rPr>
      </w:pPr>
      <w:r w:rsidRPr="005138D4">
        <w:rPr>
          <w:rFonts w:ascii="Arial" w:eastAsia="Calibri" w:hAnsi="Arial" w:cs="Arial"/>
          <w:sz w:val="24"/>
          <w:szCs w:val="24"/>
        </w:rPr>
        <w:t>Maine Remedial Action Guidelines for Contaminated Sites</w:t>
      </w:r>
      <w:r w:rsidR="00037FD0">
        <w:rPr>
          <w:rFonts w:ascii="Arial" w:eastAsia="Calibri" w:hAnsi="Arial" w:cs="Arial"/>
          <w:sz w:val="24"/>
          <w:szCs w:val="24"/>
        </w:rPr>
        <w:t xml:space="preserve"> (RAGs</w:t>
      </w:r>
      <w:proofErr w:type="gramStart"/>
      <w:r w:rsidR="00037FD0">
        <w:rPr>
          <w:rFonts w:ascii="Arial" w:eastAsia="Calibri" w:hAnsi="Arial" w:cs="Arial"/>
          <w:sz w:val="24"/>
          <w:szCs w:val="24"/>
        </w:rPr>
        <w:t>)</w:t>
      </w:r>
      <w:r w:rsidR="00CE396C">
        <w:rPr>
          <w:rFonts w:ascii="Arial" w:eastAsia="Calibri" w:hAnsi="Arial" w:cs="Arial"/>
          <w:sz w:val="24"/>
          <w:szCs w:val="24"/>
        </w:rPr>
        <w:t>;</w:t>
      </w:r>
      <w:proofErr w:type="gramEnd"/>
    </w:p>
    <w:p w14:paraId="099FCEB7" w14:textId="029BDD4A" w:rsidR="00B76703" w:rsidRDefault="00B76703" w:rsidP="00840CC7">
      <w:pPr>
        <w:numPr>
          <w:ilvl w:val="4"/>
          <w:numId w:val="25"/>
        </w:numPr>
        <w:ind w:left="1440"/>
        <w:rPr>
          <w:rFonts w:ascii="Arial" w:eastAsia="Calibri" w:hAnsi="Arial" w:cs="Arial"/>
          <w:sz w:val="24"/>
          <w:szCs w:val="24"/>
        </w:rPr>
      </w:pPr>
      <w:r w:rsidRPr="006B1F54">
        <w:rPr>
          <w:rFonts w:ascii="Arial" w:eastAsia="Calibri" w:hAnsi="Arial" w:cs="Arial"/>
          <w:sz w:val="24"/>
          <w:szCs w:val="24"/>
        </w:rPr>
        <w:t>Bureau of Remediation and Waste Management Standard Operating Procedures</w:t>
      </w:r>
      <w:r w:rsidR="00CE396C">
        <w:rPr>
          <w:rFonts w:ascii="Arial" w:eastAsia="Calibri" w:hAnsi="Arial" w:cs="Arial"/>
          <w:sz w:val="24"/>
          <w:szCs w:val="24"/>
        </w:rPr>
        <w:t xml:space="preserve"> (SOPs).</w:t>
      </w:r>
      <w:r w:rsidRPr="006B1F54">
        <w:rPr>
          <w:rFonts w:ascii="Arial" w:eastAsia="Calibri" w:hAnsi="Arial" w:cs="Arial"/>
          <w:sz w:val="24"/>
          <w:szCs w:val="24"/>
        </w:rPr>
        <w:t xml:space="preserve"> </w:t>
      </w:r>
      <w:r w:rsidR="005138D4">
        <w:rPr>
          <w:rFonts w:ascii="Arial" w:eastAsia="Calibri" w:hAnsi="Arial" w:cs="Arial"/>
          <w:sz w:val="24"/>
          <w:szCs w:val="24"/>
        </w:rPr>
        <w:br/>
      </w:r>
    </w:p>
    <w:p w14:paraId="52C9FC40" w14:textId="25E87389" w:rsidR="00B76703" w:rsidRPr="006B1F54" w:rsidRDefault="00B76703" w:rsidP="00840CC7">
      <w:pPr>
        <w:ind w:left="810"/>
        <w:rPr>
          <w:rFonts w:ascii="Arial" w:eastAsia="Calibri" w:hAnsi="Arial" w:cs="Arial"/>
          <w:sz w:val="24"/>
          <w:szCs w:val="24"/>
        </w:rPr>
      </w:pPr>
      <w:r w:rsidRPr="006B1F54">
        <w:rPr>
          <w:rFonts w:ascii="Arial" w:eastAsia="Calibri" w:hAnsi="Arial" w:cs="Arial"/>
          <w:sz w:val="24"/>
          <w:szCs w:val="24"/>
        </w:rPr>
        <w:t>Together</w:t>
      </w:r>
      <w:r w:rsidR="00037FD0">
        <w:rPr>
          <w:rFonts w:ascii="Arial" w:eastAsia="Calibri" w:hAnsi="Arial" w:cs="Arial"/>
          <w:sz w:val="24"/>
          <w:szCs w:val="24"/>
        </w:rPr>
        <w:t>,</w:t>
      </w:r>
      <w:r w:rsidRPr="006B1F54">
        <w:rPr>
          <w:rFonts w:ascii="Arial" w:eastAsia="Calibri" w:hAnsi="Arial" w:cs="Arial"/>
          <w:sz w:val="24"/>
          <w:szCs w:val="24"/>
        </w:rPr>
        <w:t xml:space="preserve"> the </w:t>
      </w:r>
      <w:r w:rsidR="007F40FC">
        <w:rPr>
          <w:rFonts w:ascii="Arial" w:eastAsia="Calibri" w:hAnsi="Arial" w:cs="Arial"/>
          <w:sz w:val="24"/>
          <w:szCs w:val="24"/>
        </w:rPr>
        <w:t>3</w:t>
      </w:r>
      <w:r w:rsidRPr="006B1F54">
        <w:rPr>
          <w:rFonts w:ascii="Arial" w:eastAsia="Calibri" w:hAnsi="Arial" w:cs="Arial"/>
          <w:sz w:val="24"/>
          <w:szCs w:val="24"/>
        </w:rPr>
        <w:t xml:space="preserve"> projects must demonstrate the </w:t>
      </w:r>
      <w:r w:rsidR="003C6607">
        <w:rPr>
          <w:rFonts w:ascii="Arial" w:eastAsia="Calibri" w:hAnsi="Arial" w:cs="Arial"/>
          <w:sz w:val="24"/>
          <w:szCs w:val="24"/>
        </w:rPr>
        <w:t>Vendor</w:t>
      </w:r>
      <w:r w:rsidRPr="006B1F54">
        <w:rPr>
          <w:rFonts w:ascii="Arial" w:eastAsia="Calibri" w:hAnsi="Arial" w:cs="Arial"/>
          <w:sz w:val="24"/>
          <w:szCs w:val="24"/>
        </w:rPr>
        <w:t>’s capacity to cost-effectively:</w:t>
      </w:r>
    </w:p>
    <w:p w14:paraId="29DEFED0" w14:textId="48D9B801" w:rsidR="00B76703" w:rsidRPr="006B1F54" w:rsidRDefault="00B76703" w:rsidP="00840CC7">
      <w:pPr>
        <w:numPr>
          <w:ilvl w:val="1"/>
          <w:numId w:val="30"/>
        </w:numPr>
        <w:rPr>
          <w:rFonts w:ascii="Arial" w:eastAsia="Calibri" w:hAnsi="Arial" w:cs="Arial"/>
          <w:sz w:val="24"/>
          <w:szCs w:val="24"/>
        </w:rPr>
      </w:pPr>
      <w:r>
        <w:rPr>
          <w:rFonts w:ascii="Arial" w:eastAsia="Calibri" w:hAnsi="Arial" w:cs="Arial"/>
          <w:sz w:val="24"/>
          <w:szCs w:val="24"/>
        </w:rPr>
        <w:t>D</w:t>
      </w:r>
      <w:r w:rsidRPr="006B1F54">
        <w:rPr>
          <w:rFonts w:ascii="Arial" w:eastAsia="Calibri" w:hAnsi="Arial" w:cs="Arial"/>
          <w:sz w:val="24"/>
          <w:szCs w:val="24"/>
        </w:rPr>
        <w:t xml:space="preserve">etermine the fate and transport of hazardous substances and </w:t>
      </w:r>
      <w:r w:rsidR="005138D4">
        <w:rPr>
          <w:rFonts w:ascii="Arial" w:eastAsia="Calibri" w:hAnsi="Arial" w:cs="Arial"/>
          <w:sz w:val="24"/>
          <w:szCs w:val="24"/>
        </w:rPr>
        <w:t>petroleum</w:t>
      </w:r>
      <w:r w:rsidR="005138D4" w:rsidRPr="006B1F54">
        <w:rPr>
          <w:rFonts w:ascii="Arial" w:eastAsia="Calibri" w:hAnsi="Arial" w:cs="Arial"/>
          <w:sz w:val="24"/>
          <w:szCs w:val="24"/>
        </w:rPr>
        <w:t xml:space="preserve"> </w:t>
      </w:r>
      <w:r w:rsidRPr="006B1F54">
        <w:rPr>
          <w:rFonts w:ascii="Arial" w:eastAsia="Calibri" w:hAnsi="Arial" w:cs="Arial"/>
          <w:sz w:val="24"/>
          <w:szCs w:val="24"/>
        </w:rPr>
        <w:t xml:space="preserve">in various </w:t>
      </w:r>
      <w:proofErr w:type="gramStart"/>
      <w:r w:rsidRPr="006B1F54">
        <w:rPr>
          <w:rFonts w:ascii="Arial" w:eastAsia="Calibri" w:hAnsi="Arial" w:cs="Arial"/>
          <w:sz w:val="24"/>
          <w:szCs w:val="24"/>
        </w:rPr>
        <w:t>media;</w:t>
      </w:r>
      <w:proofErr w:type="gramEnd"/>
    </w:p>
    <w:p w14:paraId="6AE24A0D" w14:textId="77777777" w:rsidR="00B76703" w:rsidRPr="006B1F54" w:rsidRDefault="00B76703" w:rsidP="00840CC7">
      <w:pPr>
        <w:numPr>
          <w:ilvl w:val="1"/>
          <w:numId w:val="30"/>
        </w:numPr>
        <w:rPr>
          <w:rFonts w:ascii="Arial" w:eastAsia="Calibri" w:hAnsi="Arial" w:cs="Arial"/>
          <w:sz w:val="24"/>
          <w:szCs w:val="24"/>
        </w:rPr>
      </w:pPr>
      <w:r w:rsidRPr="006B1F54">
        <w:rPr>
          <w:rFonts w:ascii="Arial" w:eastAsia="Calibri" w:hAnsi="Arial" w:cs="Arial"/>
          <w:sz w:val="24"/>
          <w:szCs w:val="24"/>
        </w:rPr>
        <w:t xml:space="preserve">Determine the risk those contaminants pose to public health and the </w:t>
      </w:r>
      <w:proofErr w:type="gramStart"/>
      <w:r w:rsidRPr="006B1F54">
        <w:rPr>
          <w:rFonts w:ascii="Arial" w:eastAsia="Calibri" w:hAnsi="Arial" w:cs="Arial"/>
          <w:sz w:val="24"/>
          <w:szCs w:val="24"/>
        </w:rPr>
        <w:t>environment;</w:t>
      </w:r>
      <w:proofErr w:type="gramEnd"/>
    </w:p>
    <w:p w14:paraId="063FC26C" w14:textId="77777777" w:rsidR="00B76703" w:rsidRPr="006B1F54" w:rsidRDefault="00B76703" w:rsidP="00840CC7">
      <w:pPr>
        <w:numPr>
          <w:ilvl w:val="1"/>
          <w:numId w:val="30"/>
        </w:numPr>
        <w:rPr>
          <w:rFonts w:ascii="Arial" w:eastAsia="Calibri" w:hAnsi="Arial" w:cs="Arial"/>
          <w:sz w:val="24"/>
          <w:szCs w:val="24"/>
        </w:rPr>
      </w:pPr>
      <w:r w:rsidRPr="006B1F54">
        <w:rPr>
          <w:rFonts w:ascii="Arial" w:eastAsia="Calibri" w:hAnsi="Arial" w:cs="Arial"/>
          <w:sz w:val="24"/>
          <w:szCs w:val="24"/>
        </w:rPr>
        <w:t xml:space="preserve">Develop remedial </w:t>
      </w:r>
      <w:proofErr w:type="gramStart"/>
      <w:r w:rsidRPr="006B1F54">
        <w:rPr>
          <w:rFonts w:ascii="Arial" w:eastAsia="Calibri" w:hAnsi="Arial" w:cs="Arial"/>
          <w:sz w:val="24"/>
          <w:szCs w:val="24"/>
        </w:rPr>
        <w:t>alternatives;</w:t>
      </w:r>
      <w:proofErr w:type="gramEnd"/>
    </w:p>
    <w:p w14:paraId="571259B6" w14:textId="77777777" w:rsidR="00B76703" w:rsidRPr="006B1F54" w:rsidRDefault="00B76703" w:rsidP="00840CC7">
      <w:pPr>
        <w:numPr>
          <w:ilvl w:val="1"/>
          <w:numId w:val="30"/>
        </w:numPr>
        <w:rPr>
          <w:rFonts w:ascii="Arial" w:eastAsia="Calibri" w:hAnsi="Arial" w:cs="Arial"/>
          <w:sz w:val="24"/>
          <w:szCs w:val="24"/>
        </w:rPr>
      </w:pPr>
      <w:r w:rsidRPr="006B1F54">
        <w:rPr>
          <w:rFonts w:ascii="Arial" w:eastAsia="Calibri" w:hAnsi="Arial" w:cs="Arial"/>
          <w:sz w:val="24"/>
          <w:szCs w:val="24"/>
        </w:rPr>
        <w:t xml:space="preserve">Implement selected </w:t>
      </w:r>
      <w:proofErr w:type="gramStart"/>
      <w:r w:rsidRPr="006B1F54">
        <w:rPr>
          <w:rFonts w:ascii="Arial" w:eastAsia="Calibri" w:hAnsi="Arial" w:cs="Arial"/>
          <w:sz w:val="24"/>
          <w:szCs w:val="24"/>
        </w:rPr>
        <w:t>remedies;</w:t>
      </w:r>
      <w:proofErr w:type="gramEnd"/>
    </w:p>
    <w:p w14:paraId="760888F6" w14:textId="430D247D" w:rsidR="00B76703" w:rsidRPr="006B1F54" w:rsidRDefault="00037FD0" w:rsidP="00840CC7">
      <w:pPr>
        <w:numPr>
          <w:ilvl w:val="1"/>
          <w:numId w:val="30"/>
        </w:numPr>
        <w:rPr>
          <w:rFonts w:ascii="Arial" w:eastAsia="Calibri" w:hAnsi="Arial" w:cs="Arial"/>
          <w:sz w:val="24"/>
          <w:szCs w:val="24"/>
        </w:rPr>
      </w:pPr>
      <w:r>
        <w:rPr>
          <w:rFonts w:ascii="Arial" w:eastAsia="Calibri" w:hAnsi="Arial" w:cs="Arial"/>
          <w:sz w:val="24"/>
          <w:szCs w:val="24"/>
        </w:rPr>
        <w:t>Clearly</w:t>
      </w:r>
      <w:r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communicate orally and in writing the </w:t>
      </w:r>
      <w:r w:rsidR="003C6607">
        <w:rPr>
          <w:rFonts w:ascii="Arial" w:eastAsia="Calibri" w:hAnsi="Arial" w:cs="Arial"/>
          <w:sz w:val="24"/>
          <w:szCs w:val="24"/>
        </w:rPr>
        <w:t>Vendor</w:t>
      </w:r>
      <w:r>
        <w:rPr>
          <w:rFonts w:ascii="Arial" w:eastAsia="Calibri" w:hAnsi="Arial" w:cs="Arial"/>
          <w:sz w:val="24"/>
          <w:szCs w:val="24"/>
        </w:rPr>
        <w:t>’</w:t>
      </w:r>
      <w:r w:rsidRPr="006B1F54">
        <w:rPr>
          <w:rFonts w:ascii="Arial" w:eastAsia="Calibri" w:hAnsi="Arial" w:cs="Arial"/>
          <w:sz w:val="24"/>
          <w:szCs w:val="24"/>
        </w:rPr>
        <w:t xml:space="preserve">s </w:t>
      </w:r>
      <w:r w:rsidR="005138D4" w:rsidRPr="006B1F54">
        <w:rPr>
          <w:rFonts w:ascii="Arial" w:eastAsia="Calibri" w:hAnsi="Arial" w:cs="Arial"/>
          <w:sz w:val="24"/>
          <w:szCs w:val="24"/>
        </w:rPr>
        <w:t>find</w:t>
      </w:r>
      <w:r w:rsidR="005138D4">
        <w:rPr>
          <w:rFonts w:ascii="Arial" w:eastAsia="Calibri" w:hAnsi="Arial" w:cs="Arial"/>
          <w:sz w:val="24"/>
          <w:szCs w:val="24"/>
        </w:rPr>
        <w:t>ings</w:t>
      </w:r>
      <w:r w:rsidR="00B76703" w:rsidRPr="006B1F54">
        <w:rPr>
          <w:rFonts w:ascii="Arial" w:eastAsia="Calibri" w:hAnsi="Arial" w:cs="Arial"/>
          <w:sz w:val="24"/>
          <w:szCs w:val="24"/>
        </w:rPr>
        <w:t>, conclusions</w:t>
      </w:r>
      <w:r w:rsidR="005138D4">
        <w:rPr>
          <w:rFonts w:ascii="Arial" w:eastAsia="Calibri" w:hAnsi="Arial" w:cs="Arial"/>
          <w:sz w:val="24"/>
          <w:szCs w:val="24"/>
        </w:rPr>
        <w:t>,</w:t>
      </w:r>
      <w:r w:rsidR="00B76703" w:rsidRPr="006B1F54">
        <w:rPr>
          <w:rFonts w:ascii="Arial" w:eastAsia="Calibri" w:hAnsi="Arial" w:cs="Arial"/>
          <w:sz w:val="24"/>
          <w:szCs w:val="24"/>
        </w:rPr>
        <w:t xml:space="preserve"> and actions, to a wide variety of audiences; and </w:t>
      </w:r>
    </w:p>
    <w:p w14:paraId="407B2A25" w14:textId="477A72B2" w:rsidR="00B76703" w:rsidRPr="006B1F54" w:rsidRDefault="00B76703" w:rsidP="00840CC7">
      <w:pPr>
        <w:numPr>
          <w:ilvl w:val="1"/>
          <w:numId w:val="30"/>
        </w:numPr>
        <w:rPr>
          <w:rFonts w:ascii="Arial" w:eastAsia="Calibri" w:hAnsi="Arial" w:cs="Arial"/>
          <w:sz w:val="24"/>
          <w:szCs w:val="24"/>
        </w:rPr>
      </w:pPr>
      <w:r w:rsidRPr="006B1F54">
        <w:rPr>
          <w:rFonts w:ascii="Arial" w:eastAsia="Calibri" w:hAnsi="Arial" w:cs="Arial"/>
          <w:sz w:val="24"/>
          <w:szCs w:val="24"/>
        </w:rPr>
        <w:t>Use appropriate methods and tools to undertake the work.</w:t>
      </w:r>
      <w:r w:rsidR="00CE396C">
        <w:rPr>
          <w:rFonts w:ascii="Arial" w:eastAsia="Calibri" w:hAnsi="Arial" w:cs="Arial"/>
          <w:sz w:val="24"/>
          <w:szCs w:val="24"/>
        </w:rPr>
        <w:br/>
      </w:r>
    </w:p>
    <w:p w14:paraId="500CB31E" w14:textId="48C2ECA3" w:rsidR="00B76703" w:rsidRPr="006B1F54" w:rsidRDefault="00B76703" w:rsidP="00840CC7">
      <w:pPr>
        <w:widowControl/>
        <w:numPr>
          <w:ilvl w:val="0"/>
          <w:numId w:val="28"/>
        </w:numPr>
        <w:autoSpaceDE/>
        <w:autoSpaceDN/>
        <w:spacing w:line="276" w:lineRule="auto"/>
        <w:rPr>
          <w:rFonts w:ascii="Arial" w:eastAsia="Calibri" w:hAnsi="Arial" w:cs="Arial"/>
          <w:sz w:val="24"/>
          <w:szCs w:val="24"/>
        </w:rPr>
      </w:pPr>
      <w:r w:rsidRPr="006B1F54">
        <w:rPr>
          <w:rFonts w:ascii="Arial" w:eastAsia="Calibri" w:hAnsi="Arial" w:cs="Arial"/>
          <w:sz w:val="24"/>
          <w:szCs w:val="24"/>
        </w:rPr>
        <w:lastRenderedPageBreak/>
        <w:t xml:space="preserve">To be eligible to bid on Brownfields </w:t>
      </w:r>
      <w:r w:rsidR="003C6607">
        <w:rPr>
          <w:rFonts w:ascii="Arial" w:eastAsia="Calibri" w:hAnsi="Arial" w:cs="Arial"/>
          <w:sz w:val="24"/>
          <w:szCs w:val="24"/>
        </w:rPr>
        <w:t xml:space="preserve">RFBs </w:t>
      </w:r>
      <w:r w:rsidR="00037FD0">
        <w:rPr>
          <w:rFonts w:ascii="Arial" w:eastAsia="Calibri" w:hAnsi="Arial" w:cs="Arial"/>
          <w:sz w:val="24"/>
          <w:szCs w:val="24"/>
        </w:rPr>
        <w:t>funded</w:t>
      </w:r>
      <w:r w:rsidR="003C6607">
        <w:rPr>
          <w:rFonts w:ascii="Arial" w:eastAsia="Calibri" w:hAnsi="Arial" w:cs="Arial"/>
          <w:sz w:val="24"/>
          <w:szCs w:val="24"/>
        </w:rPr>
        <w:t xml:space="preserve"> by the Department</w:t>
      </w:r>
      <w:r w:rsidR="007D72C7">
        <w:rPr>
          <w:rFonts w:ascii="Arial" w:eastAsia="Calibri" w:hAnsi="Arial" w:cs="Arial"/>
          <w:sz w:val="24"/>
          <w:szCs w:val="24"/>
        </w:rPr>
        <w:t>’s Brownfields Program</w:t>
      </w:r>
      <w:r w:rsidR="003C6607">
        <w:rPr>
          <w:rFonts w:ascii="Arial" w:eastAsia="Calibri" w:hAnsi="Arial" w:cs="Arial"/>
          <w:sz w:val="24"/>
          <w:szCs w:val="24"/>
        </w:rPr>
        <w:t>,</w:t>
      </w:r>
      <w:r w:rsidR="00037FD0" w:rsidRPr="006B1F54">
        <w:rPr>
          <w:rFonts w:ascii="Arial" w:eastAsia="Calibri" w:hAnsi="Arial" w:cs="Arial"/>
          <w:sz w:val="24"/>
          <w:szCs w:val="24"/>
        </w:rPr>
        <w:t xml:space="preserve"> </w:t>
      </w:r>
      <w:r w:rsidRPr="006B1F54">
        <w:rPr>
          <w:rFonts w:ascii="Arial" w:eastAsia="Calibri" w:hAnsi="Arial" w:cs="Arial"/>
          <w:sz w:val="24"/>
          <w:szCs w:val="24"/>
        </w:rPr>
        <w:t>the consultant must provide proof of a current</w:t>
      </w:r>
      <w:r w:rsidR="00037FD0">
        <w:rPr>
          <w:rFonts w:ascii="Arial" w:eastAsia="Calibri" w:hAnsi="Arial" w:cs="Arial"/>
          <w:sz w:val="24"/>
          <w:szCs w:val="24"/>
        </w:rPr>
        <w:t xml:space="preserve"> (less than 5 years old)</w:t>
      </w:r>
      <w:r w:rsidRPr="006B1F54">
        <w:rPr>
          <w:rFonts w:ascii="Arial" w:eastAsia="Calibri" w:hAnsi="Arial" w:cs="Arial"/>
          <w:sz w:val="24"/>
          <w:szCs w:val="24"/>
        </w:rPr>
        <w:t xml:space="preserve"> USEPA</w:t>
      </w:r>
      <w:r w:rsidR="007D72C7">
        <w:rPr>
          <w:rFonts w:ascii="Arial" w:eastAsia="Calibri" w:hAnsi="Arial" w:cs="Arial"/>
          <w:sz w:val="24"/>
          <w:szCs w:val="24"/>
        </w:rPr>
        <w:t xml:space="preserve"> </w:t>
      </w:r>
      <w:r w:rsidRPr="006B1F54">
        <w:rPr>
          <w:rFonts w:ascii="Arial" w:eastAsia="Calibri" w:hAnsi="Arial" w:cs="Arial"/>
          <w:sz w:val="24"/>
          <w:szCs w:val="24"/>
        </w:rPr>
        <w:t xml:space="preserve">Region </w:t>
      </w:r>
      <w:proofErr w:type="gramStart"/>
      <w:r w:rsidRPr="006B1F54">
        <w:rPr>
          <w:rFonts w:ascii="Arial" w:eastAsia="Calibri" w:hAnsi="Arial" w:cs="Arial"/>
          <w:sz w:val="24"/>
          <w:szCs w:val="24"/>
        </w:rPr>
        <w:t>1</w:t>
      </w:r>
      <w:proofErr w:type="gramEnd"/>
      <w:r w:rsidRPr="006B1F54">
        <w:rPr>
          <w:rFonts w:ascii="Arial" w:eastAsia="Calibri" w:hAnsi="Arial" w:cs="Arial"/>
          <w:sz w:val="24"/>
          <w:szCs w:val="24"/>
        </w:rPr>
        <w:t xml:space="preserve"> </w:t>
      </w:r>
      <w:r>
        <w:rPr>
          <w:rFonts w:ascii="Arial" w:eastAsia="Calibri" w:hAnsi="Arial" w:cs="Arial"/>
          <w:sz w:val="24"/>
          <w:szCs w:val="24"/>
        </w:rPr>
        <w:t xml:space="preserve">and Department </w:t>
      </w:r>
      <w:r w:rsidRPr="006B1F54">
        <w:rPr>
          <w:rFonts w:ascii="Arial" w:eastAsia="Calibri" w:hAnsi="Arial" w:cs="Arial"/>
          <w:sz w:val="24"/>
          <w:szCs w:val="24"/>
        </w:rPr>
        <w:t>approved</w:t>
      </w:r>
      <w:r w:rsidR="007D72C7">
        <w:rPr>
          <w:rFonts w:ascii="Arial" w:eastAsia="Calibri" w:hAnsi="Arial" w:cs="Arial"/>
          <w:sz w:val="24"/>
          <w:szCs w:val="24"/>
        </w:rPr>
        <w:t xml:space="preserve"> g</w:t>
      </w:r>
      <w:r>
        <w:rPr>
          <w:rFonts w:ascii="Arial" w:eastAsia="Calibri" w:hAnsi="Arial" w:cs="Arial"/>
          <w:sz w:val="24"/>
          <w:szCs w:val="24"/>
        </w:rPr>
        <w:t xml:space="preserve">eneric </w:t>
      </w:r>
      <w:r w:rsidRPr="006B1F54">
        <w:rPr>
          <w:rFonts w:ascii="Arial" w:eastAsia="Calibri" w:hAnsi="Arial" w:cs="Arial"/>
          <w:sz w:val="24"/>
          <w:szCs w:val="24"/>
        </w:rPr>
        <w:t>Brownfields Quality Assurance Project Plan (QAPP)</w:t>
      </w:r>
      <w:r w:rsidR="005138D4">
        <w:rPr>
          <w:rFonts w:ascii="Arial" w:eastAsia="Calibri" w:hAnsi="Arial" w:cs="Arial"/>
          <w:sz w:val="24"/>
          <w:szCs w:val="24"/>
        </w:rPr>
        <w:t>.</w:t>
      </w:r>
      <w:r w:rsidR="003C6607">
        <w:rPr>
          <w:rFonts w:ascii="Arial" w:eastAsia="Calibri" w:hAnsi="Arial" w:cs="Arial"/>
          <w:sz w:val="24"/>
          <w:szCs w:val="24"/>
        </w:rPr>
        <w:t xml:space="preserve"> </w:t>
      </w:r>
      <w:r w:rsidRPr="006B1F54">
        <w:rPr>
          <w:rFonts w:ascii="Arial" w:eastAsia="Calibri" w:hAnsi="Arial" w:cs="Arial"/>
          <w:sz w:val="24"/>
          <w:szCs w:val="24"/>
        </w:rPr>
        <w:t>The QAPP may be submitted to the USEPA</w:t>
      </w:r>
      <w:r>
        <w:rPr>
          <w:rFonts w:ascii="Arial" w:eastAsia="Calibri" w:hAnsi="Arial" w:cs="Arial"/>
          <w:sz w:val="24"/>
          <w:szCs w:val="24"/>
        </w:rPr>
        <w:t xml:space="preserve"> and the Department</w:t>
      </w:r>
      <w:r w:rsidRPr="006B1F54">
        <w:rPr>
          <w:rFonts w:ascii="Arial" w:eastAsia="Calibri" w:hAnsi="Arial" w:cs="Arial"/>
          <w:sz w:val="24"/>
          <w:szCs w:val="24"/>
        </w:rPr>
        <w:t xml:space="preserve"> for approval at any time during the contract period. The </w:t>
      </w:r>
      <w:r w:rsidR="003C6607">
        <w:rPr>
          <w:rFonts w:ascii="Arial" w:eastAsia="Calibri" w:hAnsi="Arial" w:cs="Arial"/>
          <w:sz w:val="24"/>
          <w:szCs w:val="24"/>
        </w:rPr>
        <w:t>Vendor</w:t>
      </w:r>
      <w:r w:rsidRPr="006B1F54">
        <w:rPr>
          <w:rFonts w:ascii="Arial" w:eastAsia="Calibri" w:hAnsi="Arial" w:cs="Arial"/>
          <w:sz w:val="24"/>
          <w:szCs w:val="24"/>
        </w:rPr>
        <w:t xml:space="preserve"> will be eligible to bid on Department </w:t>
      </w:r>
      <w:r w:rsidR="00037FD0">
        <w:rPr>
          <w:rFonts w:ascii="Arial" w:eastAsia="Calibri" w:hAnsi="Arial" w:cs="Arial"/>
          <w:sz w:val="24"/>
          <w:szCs w:val="24"/>
        </w:rPr>
        <w:t xml:space="preserve">funded </w:t>
      </w:r>
      <w:r w:rsidRPr="006B1F54">
        <w:rPr>
          <w:rFonts w:ascii="Arial" w:eastAsia="Calibri" w:hAnsi="Arial" w:cs="Arial"/>
          <w:sz w:val="24"/>
          <w:szCs w:val="24"/>
        </w:rPr>
        <w:t xml:space="preserve">Brownfields </w:t>
      </w:r>
      <w:r w:rsidR="00037FD0">
        <w:rPr>
          <w:rFonts w:ascii="Arial" w:eastAsia="Calibri" w:hAnsi="Arial" w:cs="Arial"/>
          <w:sz w:val="24"/>
          <w:szCs w:val="24"/>
        </w:rPr>
        <w:t>RFBs</w:t>
      </w:r>
      <w:r w:rsidR="00037FD0" w:rsidRPr="006B1F54">
        <w:rPr>
          <w:rFonts w:ascii="Arial" w:eastAsia="Calibri" w:hAnsi="Arial" w:cs="Arial"/>
          <w:sz w:val="24"/>
          <w:szCs w:val="24"/>
        </w:rPr>
        <w:t xml:space="preserve"> </w:t>
      </w:r>
      <w:r w:rsidRPr="006B1F54">
        <w:rPr>
          <w:rFonts w:ascii="Arial" w:eastAsia="Calibri" w:hAnsi="Arial" w:cs="Arial"/>
          <w:sz w:val="24"/>
          <w:szCs w:val="24"/>
        </w:rPr>
        <w:t>once evidence of the approved QAPP has been received by the Department.</w:t>
      </w:r>
      <w:r w:rsidR="00CE396C">
        <w:rPr>
          <w:rFonts w:ascii="Arial" w:eastAsia="Calibri" w:hAnsi="Arial" w:cs="Arial"/>
          <w:sz w:val="24"/>
          <w:szCs w:val="24"/>
        </w:rPr>
        <w:br/>
      </w:r>
    </w:p>
    <w:p w14:paraId="12407266" w14:textId="77777777" w:rsidR="00B76703" w:rsidRPr="006B1F54" w:rsidRDefault="00B76703" w:rsidP="007F40FC">
      <w:pPr>
        <w:widowControl/>
        <w:numPr>
          <w:ilvl w:val="0"/>
          <w:numId w:val="27"/>
        </w:numPr>
        <w:tabs>
          <w:tab w:val="left" w:pos="180"/>
        </w:tabs>
        <w:ind w:left="360" w:right="720"/>
        <w:rPr>
          <w:rFonts w:ascii="Arial" w:eastAsia="Calibri" w:hAnsi="Arial" w:cs="Arial"/>
          <w:b/>
          <w:sz w:val="24"/>
          <w:szCs w:val="24"/>
          <w:u w:val="single"/>
        </w:rPr>
      </w:pPr>
      <w:r w:rsidRPr="006B1F54">
        <w:rPr>
          <w:rFonts w:ascii="Arial" w:eastAsia="Calibri" w:hAnsi="Arial" w:cs="Arial"/>
          <w:b/>
          <w:sz w:val="24"/>
          <w:szCs w:val="24"/>
          <w:u w:val="single"/>
        </w:rPr>
        <w:t>Tasks</w:t>
      </w:r>
    </w:p>
    <w:p w14:paraId="4D716721" w14:textId="77777777" w:rsidR="00B76703" w:rsidRPr="006B1F54" w:rsidRDefault="00B76703" w:rsidP="00840CC7">
      <w:pPr>
        <w:widowControl/>
        <w:autoSpaceDE/>
        <w:autoSpaceDN/>
        <w:spacing w:line="276" w:lineRule="auto"/>
        <w:ind w:left="720" w:right="720"/>
        <w:contextualSpacing/>
        <w:rPr>
          <w:rFonts w:ascii="Arial" w:eastAsia="Calibri" w:hAnsi="Arial" w:cs="Arial"/>
          <w:b/>
          <w:sz w:val="24"/>
          <w:szCs w:val="24"/>
          <w:u w:val="single"/>
        </w:rPr>
      </w:pPr>
    </w:p>
    <w:p w14:paraId="128E400C" w14:textId="7AB7D3F1" w:rsidR="00B76703" w:rsidRPr="006B1F54" w:rsidRDefault="00B76703" w:rsidP="00840CC7">
      <w:pPr>
        <w:widowControl/>
        <w:autoSpaceDE/>
        <w:autoSpaceDN/>
        <w:spacing w:line="276" w:lineRule="auto"/>
        <w:ind w:left="720"/>
        <w:rPr>
          <w:rFonts w:ascii="Arial" w:eastAsia="Calibri" w:hAnsi="Arial" w:cs="Arial"/>
          <w:sz w:val="24"/>
          <w:szCs w:val="24"/>
        </w:rPr>
      </w:pPr>
      <w:r w:rsidRPr="006B1F54">
        <w:rPr>
          <w:rFonts w:ascii="Arial" w:eastAsia="Calibri" w:hAnsi="Arial" w:cs="Arial"/>
          <w:sz w:val="24"/>
          <w:szCs w:val="24"/>
        </w:rPr>
        <w:t xml:space="preserve">Work awarded through the </w:t>
      </w:r>
      <w:r w:rsidR="00565871">
        <w:rPr>
          <w:rFonts w:ascii="Arial" w:eastAsia="Calibri" w:hAnsi="Arial" w:cs="Arial"/>
          <w:sz w:val="24"/>
          <w:szCs w:val="24"/>
        </w:rPr>
        <w:t xml:space="preserve">RFB </w:t>
      </w:r>
      <w:r w:rsidRPr="006B1F54">
        <w:rPr>
          <w:rFonts w:ascii="Arial" w:eastAsia="Calibri" w:hAnsi="Arial" w:cs="Arial"/>
          <w:sz w:val="24"/>
          <w:szCs w:val="24"/>
        </w:rPr>
        <w:t xml:space="preserve">process will be commissioned with </w:t>
      </w:r>
      <w:r w:rsidR="00037FD0">
        <w:rPr>
          <w:rFonts w:ascii="Arial" w:eastAsia="Calibri" w:hAnsi="Arial" w:cs="Arial"/>
          <w:sz w:val="24"/>
          <w:szCs w:val="24"/>
        </w:rPr>
        <w:t>task orders</w:t>
      </w:r>
      <w:r w:rsidRPr="006B1F54">
        <w:rPr>
          <w:rFonts w:ascii="Arial" w:eastAsia="Calibri" w:hAnsi="Arial" w:cs="Arial"/>
          <w:sz w:val="24"/>
          <w:szCs w:val="24"/>
        </w:rPr>
        <w:t xml:space="preserve"> that specify the </w:t>
      </w:r>
      <w:r w:rsidR="00037FD0" w:rsidRPr="006B1F54">
        <w:rPr>
          <w:rFonts w:ascii="Arial" w:eastAsia="Calibri" w:hAnsi="Arial" w:cs="Arial"/>
          <w:sz w:val="24"/>
          <w:szCs w:val="24"/>
        </w:rPr>
        <w:t>s</w:t>
      </w:r>
      <w:r w:rsidR="00037FD0">
        <w:rPr>
          <w:rFonts w:ascii="Arial" w:eastAsia="Calibri" w:hAnsi="Arial" w:cs="Arial"/>
          <w:sz w:val="24"/>
          <w:szCs w:val="24"/>
        </w:rPr>
        <w:t>cope of</w:t>
      </w:r>
      <w:r w:rsidR="00037FD0" w:rsidRPr="006B1F54">
        <w:rPr>
          <w:rFonts w:ascii="Arial" w:eastAsia="Calibri" w:hAnsi="Arial" w:cs="Arial"/>
          <w:sz w:val="24"/>
          <w:szCs w:val="24"/>
        </w:rPr>
        <w:t xml:space="preserve"> </w:t>
      </w:r>
      <w:r w:rsidRPr="006B1F54">
        <w:rPr>
          <w:rFonts w:ascii="Arial" w:eastAsia="Calibri" w:hAnsi="Arial" w:cs="Arial"/>
          <w:sz w:val="24"/>
          <w:szCs w:val="24"/>
        </w:rPr>
        <w:t xml:space="preserve">work to be performed for a specified cost, and that are signed by the Department’s representative and the </w:t>
      </w:r>
      <w:r w:rsidR="003C6607">
        <w:rPr>
          <w:rFonts w:ascii="Arial" w:eastAsia="Calibri" w:hAnsi="Arial" w:cs="Arial"/>
          <w:sz w:val="24"/>
          <w:szCs w:val="24"/>
        </w:rPr>
        <w:t>Vendor</w:t>
      </w:r>
      <w:r w:rsidR="00037FD0" w:rsidRPr="006B1F54">
        <w:rPr>
          <w:rFonts w:ascii="Arial" w:eastAsia="Calibri" w:hAnsi="Arial" w:cs="Arial"/>
          <w:sz w:val="24"/>
          <w:szCs w:val="24"/>
        </w:rPr>
        <w:t xml:space="preserve">’s </w:t>
      </w:r>
      <w:r w:rsidRPr="006B1F54">
        <w:rPr>
          <w:rFonts w:ascii="Arial" w:eastAsia="Calibri" w:hAnsi="Arial" w:cs="Arial"/>
          <w:sz w:val="24"/>
          <w:szCs w:val="24"/>
        </w:rPr>
        <w:t>representative for the project.</w:t>
      </w:r>
      <w:r>
        <w:rPr>
          <w:rFonts w:ascii="Arial" w:eastAsia="Calibri" w:hAnsi="Arial" w:cs="Arial"/>
          <w:sz w:val="24"/>
          <w:szCs w:val="24"/>
        </w:rPr>
        <w:t xml:space="preserve">  </w:t>
      </w:r>
      <w:r w:rsidR="008908F0">
        <w:rPr>
          <w:rFonts w:ascii="Arial" w:eastAsia="Calibri" w:hAnsi="Arial" w:cs="Arial"/>
          <w:sz w:val="24"/>
          <w:szCs w:val="24"/>
        </w:rPr>
        <w:t xml:space="preserve">Certain tasks may require a Maine Licensed Geologist or Maine Licensed Professional Engineer. </w:t>
      </w:r>
      <w:r w:rsidR="003C6607">
        <w:rPr>
          <w:rFonts w:ascii="Arial" w:eastAsia="Calibri" w:hAnsi="Arial" w:cs="Arial"/>
          <w:sz w:val="24"/>
          <w:szCs w:val="24"/>
        </w:rPr>
        <w:t>Details</w:t>
      </w:r>
      <w:r w:rsidR="008908F0">
        <w:rPr>
          <w:rFonts w:ascii="Arial" w:eastAsia="Calibri" w:hAnsi="Arial" w:cs="Arial"/>
          <w:sz w:val="24"/>
          <w:szCs w:val="24"/>
        </w:rPr>
        <w:t xml:space="preserve"> of t</w:t>
      </w:r>
      <w:r w:rsidR="00C743BA">
        <w:rPr>
          <w:rFonts w:ascii="Arial" w:eastAsia="Calibri" w:hAnsi="Arial" w:cs="Arial"/>
          <w:sz w:val="24"/>
          <w:szCs w:val="24"/>
        </w:rPr>
        <w:t>asks will be specified in individual RFBs, but such tasks</w:t>
      </w:r>
      <w:r w:rsidRPr="006B1F54">
        <w:rPr>
          <w:rFonts w:ascii="Arial" w:eastAsia="Calibri" w:hAnsi="Arial" w:cs="Arial"/>
          <w:sz w:val="24"/>
          <w:szCs w:val="24"/>
        </w:rPr>
        <w:t xml:space="preserve"> resulting from this RFP </w:t>
      </w:r>
      <w:r w:rsidR="00037FD0">
        <w:rPr>
          <w:rFonts w:ascii="Arial" w:eastAsia="Calibri" w:hAnsi="Arial" w:cs="Arial"/>
          <w:sz w:val="24"/>
          <w:szCs w:val="24"/>
        </w:rPr>
        <w:t xml:space="preserve">may </w:t>
      </w:r>
      <w:r w:rsidRPr="006B1F54">
        <w:rPr>
          <w:rFonts w:ascii="Arial" w:eastAsia="Calibri" w:hAnsi="Arial" w:cs="Arial"/>
          <w:sz w:val="24"/>
          <w:szCs w:val="24"/>
        </w:rPr>
        <w:t xml:space="preserve">include, but </w:t>
      </w:r>
      <w:r>
        <w:rPr>
          <w:rFonts w:ascii="Arial" w:eastAsia="Calibri" w:hAnsi="Arial" w:cs="Arial"/>
          <w:sz w:val="24"/>
          <w:szCs w:val="24"/>
        </w:rPr>
        <w:t>are</w:t>
      </w:r>
      <w:r w:rsidRPr="006B1F54">
        <w:rPr>
          <w:rFonts w:ascii="Arial" w:eastAsia="Calibri" w:hAnsi="Arial" w:cs="Arial"/>
          <w:sz w:val="24"/>
          <w:szCs w:val="24"/>
        </w:rPr>
        <w:t xml:space="preserve"> not limited to</w:t>
      </w:r>
      <w:r w:rsidR="00C743BA">
        <w:rPr>
          <w:rFonts w:ascii="Arial" w:eastAsia="Calibri" w:hAnsi="Arial" w:cs="Arial"/>
          <w:sz w:val="24"/>
          <w:szCs w:val="24"/>
        </w:rPr>
        <w:t>,</w:t>
      </w:r>
      <w:r w:rsidRPr="006B1F54">
        <w:rPr>
          <w:rFonts w:ascii="Arial" w:eastAsia="Calibri" w:hAnsi="Arial" w:cs="Arial"/>
          <w:sz w:val="24"/>
          <w:szCs w:val="24"/>
        </w:rPr>
        <w:t xml:space="preserve"> the following</w:t>
      </w:r>
      <w:r>
        <w:rPr>
          <w:rFonts w:ascii="Arial" w:eastAsia="Calibri" w:hAnsi="Arial" w:cs="Arial"/>
          <w:sz w:val="24"/>
          <w:szCs w:val="24"/>
        </w:rPr>
        <w:t>:</w:t>
      </w:r>
      <w:r w:rsidR="00CE396C">
        <w:rPr>
          <w:rFonts w:ascii="Arial" w:eastAsia="Calibri" w:hAnsi="Arial" w:cs="Arial"/>
          <w:sz w:val="24"/>
          <w:szCs w:val="24"/>
        </w:rPr>
        <w:br/>
      </w:r>
      <w:r w:rsidRPr="006B1F54">
        <w:rPr>
          <w:rFonts w:ascii="Arial" w:eastAsia="Calibri" w:hAnsi="Arial" w:cs="Arial"/>
          <w:sz w:val="24"/>
          <w:szCs w:val="24"/>
        </w:rPr>
        <w:t xml:space="preserve"> </w:t>
      </w:r>
    </w:p>
    <w:p w14:paraId="763BC4C7" w14:textId="77777777" w:rsidR="00B76703" w:rsidRPr="006B1F54"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1.</w:t>
      </w:r>
      <w:r w:rsidRPr="006B1F54">
        <w:rPr>
          <w:rFonts w:ascii="Arial" w:eastAsia="Calibri" w:hAnsi="Arial" w:cs="Arial"/>
          <w:b/>
          <w:sz w:val="24"/>
          <w:szCs w:val="24"/>
        </w:rPr>
        <w:tab/>
      </w:r>
      <w:r w:rsidRPr="006B1F54">
        <w:rPr>
          <w:rFonts w:ascii="Arial" w:eastAsia="Calibri" w:hAnsi="Arial" w:cs="Arial"/>
          <w:b/>
          <w:sz w:val="24"/>
          <w:szCs w:val="24"/>
          <w:u w:val="single"/>
        </w:rPr>
        <w:t>Conduct Initial Site Assessment</w:t>
      </w:r>
    </w:p>
    <w:p w14:paraId="6DF8FDE0" w14:textId="0606BB22" w:rsidR="00B76703" w:rsidRPr="006B1F54" w:rsidRDefault="003C6607" w:rsidP="00840CC7">
      <w:pPr>
        <w:widowControl/>
        <w:autoSpaceDE/>
        <w:autoSpaceDN/>
        <w:spacing w:line="276" w:lineRule="auto"/>
        <w:ind w:left="720"/>
        <w:rPr>
          <w:rFonts w:ascii="Arial" w:eastAsia="Calibri" w:hAnsi="Arial" w:cs="Arial"/>
          <w:sz w:val="24"/>
          <w:szCs w:val="24"/>
        </w:rPr>
      </w:pPr>
      <w:r>
        <w:rPr>
          <w:rFonts w:ascii="Arial" w:eastAsia="Calibri" w:hAnsi="Arial" w:cs="Arial"/>
          <w:sz w:val="24"/>
          <w:szCs w:val="24"/>
        </w:rPr>
        <w:t>Vendor</w:t>
      </w:r>
      <w:r w:rsidR="00037FD0">
        <w:rPr>
          <w:rFonts w:ascii="Arial" w:eastAsia="Calibri" w:hAnsi="Arial" w:cs="Arial"/>
          <w:sz w:val="24"/>
          <w:szCs w:val="24"/>
        </w:rPr>
        <w:t>s may</w:t>
      </w:r>
      <w:r w:rsidR="00B76703" w:rsidRPr="006B1F54">
        <w:rPr>
          <w:rFonts w:ascii="Arial" w:eastAsia="Calibri" w:hAnsi="Arial" w:cs="Arial"/>
          <w:sz w:val="24"/>
          <w:szCs w:val="24"/>
        </w:rPr>
        <w:t xml:space="preserve"> be called upon to conduct an initial site assessment for projects assigned. This assessment may take the form of a Phase I Environmental Site Assessment (ESA), </w:t>
      </w:r>
      <w:r w:rsidR="007D72C7">
        <w:rPr>
          <w:rFonts w:ascii="Arial" w:eastAsia="Calibri" w:hAnsi="Arial" w:cs="Arial"/>
          <w:sz w:val="24"/>
          <w:szCs w:val="24"/>
        </w:rPr>
        <w:t>conducted in accordance with</w:t>
      </w:r>
      <w:r w:rsidR="00B76703" w:rsidRPr="006B1F54">
        <w:rPr>
          <w:rFonts w:ascii="Arial" w:eastAsia="Calibri" w:hAnsi="Arial" w:cs="Arial"/>
          <w:sz w:val="24"/>
          <w:szCs w:val="24"/>
        </w:rPr>
        <w:t xml:space="preserve"> ASTM 1527</w:t>
      </w:r>
      <w:r w:rsidR="007D72C7">
        <w:rPr>
          <w:rFonts w:ascii="Arial" w:eastAsia="Calibri" w:hAnsi="Arial" w:cs="Arial"/>
          <w:sz w:val="24"/>
          <w:szCs w:val="24"/>
        </w:rPr>
        <w:t xml:space="preserve"> and USEPA’s All Appropriate Inquiries Rule</w:t>
      </w:r>
      <w:r w:rsidR="00B76703" w:rsidRPr="006B1F54">
        <w:rPr>
          <w:rFonts w:ascii="Arial" w:eastAsia="Calibri" w:hAnsi="Arial" w:cs="Arial"/>
          <w:sz w:val="24"/>
          <w:szCs w:val="24"/>
        </w:rPr>
        <w:t>,</w:t>
      </w:r>
      <w:r w:rsidR="00B76703" w:rsidRPr="00541E38">
        <w:rPr>
          <w:rFonts w:ascii="Arial" w:eastAsia="Calibri" w:hAnsi="Arial" w:cs="Arial"/>
          <w:sz w:val="24"/>
          <w:szCs w:val="24"/>
        </w:rPr>
        <w:t xml:space="preserve"> </w:t>
      </w:r>
      <w:r w:rsidR="00B76703" w:rsidRPr="006B1F54">
        <w:rPr>
          <w:rFonts w:ascii="Arial" w:eastAsia="Calibri" w:hAnsi="Arial" w:cs="Arial"/>
          <w:sz w:val="24"/>
          <w:szCs w:val="24"/>
        </w:rPr>
        <w:t xml:space="preserve">as </w:t>
      </w:r>
      <w:r w:rsidR="007D72C7">
        <w:rPr>
          <w:rFonts w:ascii="Arial" w:eastAsia="Calibri" w:hAnsi="Arial" w:cs="Arial"/>
          <w:sz w:val="24"/>
          <w:szCs w:val="24"/>
        </w:rPr>
        <w:t>specified</w:t>
      </w:r>
      <w:r w:rsidR="00B76703" w:rsidRPr="006B1F54">
        <w:rPr>
          <w:rFonts w:ascii="Arial" w:eastAsia="Calibri" w:hAnsi="Arial" w:cs="Arial"/>
          <w:sz w:val="24"/>
          <w:szCs w:val="24"/>
        </w:rPr>
        <w:t xml:space="preserve"> in </w:t>
      </w:r>
      <w:r w:rsidR="00037FD0">
        <w:rPr>
          <w:rFonts w:ascii="Arial" w:eastAsia="Calibri" w:hAnsi="Arial" w:cs="Arial"/>
          <w:sz w:val="24"/>
          <w:szCs w:val="24"/>
        </w:rPr>
        <w:t>RFBs</w:t>
      </w:r>
      <w:r w:rsidR="00B76703" w:rsidRPr="006B1F54">
        <w:rPr>
          <w:rFonts w:ascii="Arial" w:eastAsia="Calibri" w:hAnsi="Arial" w:cs="Arial"/>
          <w:sz w:val="24"/>
          <w:szCs w:val="24"/>
        </w:rPr>
        <w:t xml:space="preserve">. The </w:t>
      </w:r>
      <w:r w:rsidR="002F3FE0">
        <w:rPr>
          <w:rFonts w:ascii="Arial" w:eastAsia="Calibri" w:hAnsi="Arial" w:cs="Arial"/>
          <w:sz w:val="24"/>
          <w:szCs w:val="24"/>
        </w:rPr>
        <w:t xml:space="preserve">general </w:t>
      </w:r>
      <w:r w:rsidR="00B76703" w:rsidRPr="006B1F54">
        <w:rPr>
          <w:rFonts w:ascii="Arial" w:eastAsia="Calibri" w:hAnsi="Arial" w:cs="Arial"/>
          <w:sz w:val="24"/>
          <w:szCs w:val="24"/>
        </w:rPr>
        <w:t>goal of the initial site investigation is to become familiar with the site characteristics, site history (including previous work conducted)</w:t>
      </w:r>
      <w:r w:rsidR="007D72C7">
        <w:rPr>
          <w:rFonts w:ascii="Arial" w:eastAsia="Calibri" w:hAnsi="Arial" w:cs="Arial"/>
          <w:sz w:val="24"/>
          <w:szCs w:val="24"/>
        </w:rPr>
        <w:t>,</w:t>
      </w:r>
      <w:r w:rsidR="00B76703" w:rsidRPr="006B1F54">
        <w:rPr>
          <w:rFonts w:ascii="Arial" w:eastAsia="Calibri" w:hAnsi="Arial" w:cs="Arial"/>
          <w:sz w:val="24"/>
          <w:szCs w:val="24"/>
        </w:rPr>
        <w:t xml:space="preserve"> and identify potential areas and chemicals of concern. </w:t>
      </w:r>
      <w:r w:rsidR="003C2DBA">
        <w:rPr>
          <w:rFonts w:ascii="Arial" w:eastAsia="Calibri" w:hAnsi="Arial" w:cs="Arial"/>
          <w:sz w:val="24"/>
          <w:szCs w:val="24"/>
        </w:rPr>
        <w:t xml:space="preserve"> </w:t>
      </w:r>
      <w:r w:rsidR="007D72C7">
        <w:rPr>
          <w:rFonts w:ascii="Arial" w:eastAsia="Calibri" w:hAnsi="Arial" w:cs="Arial"/>
          <w:sz w:val="24"/>
          <w:szCs w:val="24"/>
        </w:rPr>
        <w:t xml:space="preserve">ASTM 1527 requires that an “Environmental Professional” be used to prepare Phase I ESAs.  </w:t>
      </w:r>
      <w:r w:rsidR="00B76703" w:rsidRPr="006B1F54">
        <w:rPr>
          <w:rFonts w:ascii="Arial" w:eastAsia="Calibri" w:hAnsi="Arial" w:cs="Arial"/>
          <w:sz w:val="24"/>
          <w:szCs w:val="24"/>
        </w:rPr>
        <w:t xml:space="preserve">Tasks performed as part of the initial site investigation </w:t>
      </w:r>
      <w:r w:rsidR="002F3FE0">
        <w:rPr>
          <w:rFonts w:ascii="Arial" w:eastAsia="Calibri" w:hAnsi="Arial" w:cs="Arial"/>
          <w:sz w:val="24"/>
          <w:szCs w:val="24"/>
        </w:rPr>
        <w:t xml:space="preserve">may </w:t>
      </w:r>
      <w:r w:rsidR="00B76703" w:rsidRPr="006B1F54">
        <w:rPr>
          <w:rFonts w:ascii="Arial" w:eastAsia="Calibri" w:hAnsi="Arial" w:cs="Arial"/>
          <w:sz w:val="24"/>
          <w:szCs w:val="24"/>
        </w:rPr>
        <w:t>include, but are not limited to, the following:</w:t>
      </w:r>
    </w:p>
    <w:p w14:paraId="043076AF" w14:textId="15F472CA" w:rsidR="00B76703" w:rsidRPr="006B1F54" w:rsidRDefault="00B76703" w:rsidP="00840CC7">
      <w:pPr>
        <w:widowControl/>
        <w:numPr>
          <w:ilvl w:val="0"/>
          <w:numId w:val="26"/>
        </w:numPr>
        <w:autoSpaceDE/>
        <w:autoSpaceDN/>
        <w:spacing w:line="276" w:lineRule="auto"/>
        <w:ind w:left="1080" w:right="720" w:firstLine="0"/>
        <w:contextualSpacing/>
        <w:rPr>
          <w:rFonts w:ascii="Arial" w:eastAsia="Calibri" w:hAnsi="Arial" w:cs="Arial"/>
          <w:sz w:val="24"/>
          <w:szCs w:val="24"/>
        </w:rPr>
      </w:pPr>
      <w:r w:rsidRPr="006B1F54">
        <w:rPr>
          <w:rFonts w:ascii="Arial" w:eastAsia="Calibri" w:hAnsi="Arial" w:cs="Arial"/>
          <w:sz w:val="24"/>
          <w:szCs w:val="24"/>
        </w:rPr>
        <w:t>Historical records search/</w:t>
      </w:r>
      <w:r w:rsidR="002F3FE0">
        <w:rPr>
          <w:rFonts w:ascii="Arial" w:eastAsia="Calibri" w:hAnsi="Arial" w:cs="Arial"/>
          <w:sz w:val="24"/>
          <w:szCs w:val="24"/>
        </w:rPr>
        <w:t>p</w:t>
      </w:r>
      <w:r w:rsidRPr="006B1F54">
        <w:rPr>
          <w:rFonts w:ascii="Arial" w:eastAsia="Calibri" w:hAnsi="Arial" w:cs="Arial"/>
          <w:sz w:val="24"/>
          <w:szCs w:val="24"/>
        </w:rPr>
        <w:t xml:space="preserve">ast site </w:t>
      </w:r>
      <w:proofErr w:type="gramStart"/>
      <w:r w:rsidRPr="006B1F54">
        <w:rPr>
          <w:rFonts w:ascii="Arial" w:eastAsia="Calibri" w:hAnsi="Arial" w:cs="Arial"/>
          <w:sz w:val="24"/>
          <w:szCs w:val="24"/>
        </w:rPr>
        <w:t>use</w:t>
      </w:r>
      <w:r w:rsidR="007F40FC">
        <w:rPr>
          <w:rFonts w:ascii="Arial" w:eastAsia="Calibri" w:hAnsi="Arial" w:cs="Arial"/>
          <w:sz w:val="24"/>
          <w:szCs w:val="24"/>
        </w:rPr>
        <w:t>;</w:t>
      </w:r>
      <w:proofErr w:type="gramEnd"/>
    </w:p>
    <w:p w14:paraId="5245D83D" w14:textId="5DE46E05" w:rsidR="00B76703" w:rsidRPr="006B1F54" w:rsidRDefault="00B76703" w:rsidP="00840CC7">
      <w:pPr>
        <w:widowControl/>
        <w:numPr>
          <w:ilvl w:val="0"/>
          <w:numId w:val="26"/>
        </w:numPr>
        <w:autoSpaceDE/>
        <w:autoSpaceDN/>
        <w:spacing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 xml:space="preserve">Deed </w:t>
      </w:r>
      <w:proofErr w:type="gramStart"/>
      <w:r w:rsidRPr="006B1F54">
        <w:rPr>
          <w:rFonts w:ascii="Arial" w:eastAsia="Calibri" w:hAnsi="Arial" w:cs="Arial"/>
          <w:sz w:val="24"/>
          <w:szCs w:val="24"/>
        </w:rPr>
        <w:t>research</w:t>
      </w:r>
      <w:r w:rsidR="007F40FC">
        <w:rPr>
          <w:rFonts w:ascii="Arial" w:eastAsia="Calibri" w:hAnsi="Arial" w:cs="Arial"/>
          <w:sz w:val="24"/>
          <w:szCs w:val="24"/>
        </w:rPr>
        <w:t>;</w:t>
      </w:r>
      <w:proofErr w:type="gramEnd"/>
    </w:p>
    <w:p w14:paraId="5C856CA2" w14:textId="1F5DB054" w:rsidR="00B76703" w:rsidRPr="006B1F54" w:rsidRDefault="00B76703" w:rsidP="00840CC7">
      <w:pPr>
        <w:widowControl/>
        <w:numPr>
          <w:ilvl w:val="0"/>
          <w:numId w:val="26"/>
        </w:numPr>
        <w:autoSpaceDE/>
        <w:autoSpaceDN/>
        <w:spacing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 xml:space="preserve">Department file </w:t>
      </w:r>
      <w:proofErr w:type="gramStart"/>
      <w:r w:rsidRPr="006B1F54">
        <w:rPr>
          <w:rFonts w:ascii="Arial" w:eastAsia="Calibri" w:hAnsi="Arial" w:cs="Arial"/>
          <w:sz w:val="24"/>
          <w:szCs w:val="24"/>
        </w:rPr>
        <w:t>review</w:t>
      </w:r>
      <w:r w:rsidR="007F40FC">
        <w:rPr>
          <w:rFonts w:ascii="Arial" w:eastAsia="Calibri" w:hAnsi="Arial" w:cs="Arial"/>
          <w:sz w:val="24"/>
          <w:szCs w:val="24"/>
        </w:rPr>
        <w:t>;</w:t>
      </w:r>
      <w:proofErr w:type="gramEnd"/>
    </w:p>
    <w:p w14:paraId="05A55FD7" w14:textId="68423951" w:rsidR="00B76703" w:rsidRPr="006B1F54" w:rsidRDefault="00B76703" w:rsidP="00840CC7">
      <w:pPr>
        <w:widowControl/>
        <w:numPr>
          <w:ilvl w:val="0"/>
          <w:numId w:val="26"/>
        </w:numPr>
        <w:autoSpaceDE/>
        <w:autoSpaceDN/>
        <w:spacing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 xml:space="preserve">Identification of local drinking water supplies and surface water </w:t>
      </w:r>
      <w:proofErr w:type="gramStart"/>
      <w:r w:rsidRPr="006B1F54">
        <w:rPr>
          <w:rFonts w:ascii="Arial" w:eastAsia="Calibri" w:hAnsi="Arial" w:cs="Arial"/>
          <w:sz w:val="24"/>
          <w:szCs w:val="24"/>
        </w:rPr>
        <w:t>bodies</w:t>
      </w:r>
      <w:r w:rsidR="007F40FC">
        <w:rPr>
          <w:rFonts w:ascii="Arial" w:eastAsia="Calibri" w:hAnsi="Arial" w:cs="Arial"/>
          <w:sz w:val="24"/>
          <w:szCs w:val="24"/>
        </w:rPr>
        <w:t>;</w:t>
      </w:r>
      <w:proofErr w:type="gramEnd"/>
    </w:p>
    <w:p w14:paraId="345A7E8B" w14:textId="4F9DB81C" w:rsidR="00B76703" w:rsidRPr="006B1F54" w:rsidRDefault="00B76703" w:rsidP="00840CC7">
      <w:pPr>
        <w:widowControl/>
        <w:numPr>
          <w:ilvl w:val="0"/>
          <w:numId w:val="26"/>
        </w:numPr>
        <w:autoSpaceDE/>
        <w:autoSpaceDN/>
        <w:spacing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 xml:space="preserve">Definition of geological </w:t>
      </w:r>
      <w:proofErr w:type="gramStart"/>
      <w:r w:rsidRPr="006B1F54">
        <w:rPr>
          <w:rFonts w:ascii="Arial" w:eastAsia="Calibri" w:hAnsi="Arial" w:cs="Arial"/>
          <w:sz w:val="24"/>
          <w:szCs w:val="24"/>
        </w:rPr>
        <w:t>setting</w:t>
      </w:r>
      <w:r w:rsidR="007F40FC">
        <w:rPr>
          <w:rFonts w:ascii="Arial" w:eastAsia="Calibri" w:hAnsi="Arial" w:cs="Arial"/>
          <w:sz w:val="24"/>
          <w:szCs w:val="24"/>
        </w:rPr>
        <w:t>;</w:t>
      </w:r>
      <w:proofErr w:type="gramEnd"/>
    </w:p>
    <w:p w14:paraId="0EB56042" w14:textId="70ACE249" w:rsidR="00B76703" w:rsidRPr="006B1F54" w:rsidRDefault="00B76703" w:rsidP="00840CC7">
      <w:pPr>
        <w:widowControl/>
        <w:numPr>
          <w:ilvl w:val="0"/>
          <w:numId w:val="26"/>
        </w:numPr>
        <w:autoSpaceDE/>
        <w:autoSpaceDN/>
        <w:spacing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 xml:space="preserve">Site walk over </w:t>
      </w:r>
      <w:r w:rsidR="002F3FE0">
        <w:rPr>
          <w:rFonts w:ascii="Arial" w:eastAsia="Calibri" w:hAnsi="Arial" w:cs="Arial"/>
          <w:sz w:val="24"/>
          <w:szCs w:val="24"/>
        </w:rPr>
        <w:t>and</w:t>
      </w:r>
      <w:r w:rsidR="002F3FE0" w:rsidRPr="006B1F54">
        <w:rPr>
          <w:rFonts w:ascii="Arial" w:eastAsia="Calibri" w:hAnsi="Arial" w:cs="Arial"/>
          <w:sz w:val="24"/>
          <w:szCs w:val="24"/>
        </w:rPr>
        <w:t xml:space="preserve"> </w:t>
      </w:r>
      <w:proofErr w:type="gramStart"/>
      <w:r w:rsidRPr="006B1F54">
        <w:rPr>
          <w:rFonts w:ascii="Arial" w:eastAsia="Calibri" w:hAnsi="Arial" w:cs="Arial"/>
          <w:sz w:val="24"/>
          <w:szCs w:val="24"/>
        </w:rPr>
        <w:t>reconnaissance</w:t>
      </w:r>
      <w:r w:rsidR="007F40FC">
        <w:rPr>
          <w:rFonts w:ascii="Arial" w:eastAsia="Calibri" w:hAnsi="Arial" w:cs="Arial"/>
          <w:sz w:val="24"/>
          <w:szCs w:val="24"/>
        </w:rPr>
        <w:t>;</w:t>
      </w:r>
      <w:proofErr w:type="gramEnd"/>
    </w:p>
    <w:p w14:paraId="5F3A7B92" w14:textId="3371FBBD" w:rsidR="00B76703" w:rsidRPr="006B1F54" w:rsidRDefault="00B76703" w:rsidP="00840CC7">
      <w:pPr>
        <w:widowControl/>
        <w:numPr>
          <w:ilvl w:val="0"/>
          <w:numId w:val="26"/>
        </w:numPr>
        <w:autoSpaceDE/>
        <w:autoSpaceDN/>
        <w:spacing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 xml:space="preserve">Visual survey of neighboring </w:t>
      </w:r>
      <w:proofErr w:type="gramStart"/>
      <w:r w:rsidRPr="006B1F54">
        <w:rPr>
          <w:rFonts w:ascii="Arial" w:eastAsia="Calibri" w:hAnsi="Arial" w:cs="Arial"/>
          <w:sz w:val="24"/>
          <w:szCs w:val="24"/>
        </w:rPr>
        <w:t>properties</w:t>
      </w:r>
      <w:r w:rsidR="007F40FC">
        <w:rPr>
          <w:rFonts w:ascii="Arial" w:eastAsia="Calibri" w:hAnsi="Arial" w:cs="Arial"/>
          <w:sz w:val="24"/>
          <w:szCs w:val="24"/>
        </w:rPr>
        <w:t>;</w:t>
      </w:r>
      <w:proofErr w:type="gramEnd"/>
    </w:p>
    <w:p w14:paraId="61A387B3" w14:textId="17EFCD45" w:rsidR="00B76703" w:rsidRPr="006B1F54" w:rsidRDefault="00B76703" w:rsidP="00840CC7">
      <w:pPr>
        <w:widowControl/>
        <w:numPr>
          <w:ilvl w:val="0"/>
          <w:numId w:val="26"/>
        </w:numPr>
        <w:autoSpaceDE/>
        <w:autoSpaceDN/>
        <w:spacing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Interviews with current and previous owners, operators and site occupants</w:t>
      </w:r>
      <w:r w:rsidR="007F40FC">
        <w:rPr>
          <w:rFonts w:ascii="Arial" w:eastAsia="Calibri" w:hAnsi="Arial" w:cs="Arial"/>
          <w:sz w:val="24"/>
          <w:szCs w:val="24"/>
        </w:rPr>
        <w:t>; and</w:t>
      </w:r>
    </w:p>
    <w:p w14:paraId="5999BAF0" w14:textId="65A27FF2" w:rsidR="00B76703" w:rsidRPr="006B1F54" w:rsidRDefault="00B76703" w:rsidP="00840CC7">
      <w:pPr>
        <w:widowControl/>
        <w:numPr>
          <w:ilvl w:val="0"/>
          <w:numId w:val="26"/>
        </w:numPr>
        <w:autoSpaceDE/>
        <w:autoSpaceDN/>
        <w:spacing w:line="276" w:lineRule="auto"/>
        <w:ind w:left="1080" w:firstLine="0"/>
        <w:contextualSpacing/>
        <w:rPr>
          <w:rFonts w:ascii="Arial" w:eastAsia="Calibri" w:hAnsi="Arial" w:cs="Arial"/>
          <w:sz w:val="24"/>
          <w:szCs w:val="24"/>
        </w:rPr>
      </w:pPr>
      <w:r w:rsidRPr="006B1F54">
        <w:rPr>
          <w:rFonts w:ascii="Arial" w:eastAsia="Calibri" w:hAnsi="Arial" w:cs="Arial"/>
          <w:sz w:val="24"/>
          <w:szCs w:val="24"/>
        </w:rPr>
        <w:t>Interviews with local, State and Federal officials</w:t>
      </w:r>
      <w:r w:rsidR="007F40FC">
        <w:rPr>
          <w:rFonts w:ascii="Arial" w:eastAsia="Calibri" w:hAnsi="Arial" w:cs="Arial"/>
          <w:sz w:val="24"/>
          <w:szCs w:val="24"/>
        </w:rPr>
        <w:t>.</w:t>
      </w:r>
    </w:p>
    <w:p w14:paraId="79A56C04" w14:textId="77777777" w:rsidR="00B76703" w:rsidRPr="006B1F54" w:rsidRDefault="00B76703" w:rsidP="00840CC7">
      <w:pPr>
        <w:widowControl/>
        <w:autoSpaceDE/>
        <w:autoSpaceDN/>
        <w:spacing w:line="276" w:lineRule="auto"/>
        <w:ind w:left="720" w:right="720"/>
        <w:contextualSpacing/>
        <w:rPr>
          <w:rFonts w:ascii="Arial" w:eastAsia="Calibri" w:hAnsi="Arial" w:cs="Arial"/>
          <w:sz w:val="24"/>
          <w:szCs w:val="24"/>
        </w:rPr>
      </w:pPr>
    </w:p>
    <w:p w14:paraId="5A2DC5B2" w14:textId="4C4E3200" w:rsidR="00B76703" w:rsidRPr="006B1F54" w:rsidRDefault="00B76703" w:rsidP="00840CC7">
      <w:pPr>
        <w:widowControl/>
        <w:autoSpaceDE/>
        <w:autoSpaceDN/>
        <w:spacing w:line="276" w:lineRule="auto"/>
        <w:ind w:left="720"/>
        <w:rPr>
          <w:rFonts w:ascii="Arial" w:eastAsia="Calibri" w:hAnsi="Arial" w:cs="Arial"/>
          <w:sz w:val="24"/>
          <w:szCs w:val="24"/>
        </w:rPr>
      </w:pPr>
      <w:r w:rsidRPr="006B1F54">
        <w:rPr>
          <w:rFonts w:ascii="Arial" w:eastAsia="Calibri" w:hAnsi="Arial" w:cs="Arial"/>
          <w:sz w:val="24"/>
          <w:szCs w:val="24"/>
        </w:rPr>
        <w:t xml:space="preserve">Initial site assessments </w:t>
      </w:r>
      <w:r w:rsidR="008A2441">
        <w:rPr>
          <w:rFonts w:ascii="Arial" w:eastAsia="Calibri" w:hAnsi="Arial" w:cs="Arial"/>
          <w:sz w:val="24"/>
          <w:szCs w:val="24"/>
        </w:rPr>
        <w:t>may</w:t>
      </w:r>
      <w:r w:rsidR="008A2441" w:rsidRPr="006B1F54">
        <w:rPr>
          <w:rFonts w:ascii="Arial" w:eastAsia="Calibri" w:hAnsi="Arial" w:cs="Arial"/>
          <w:sz w:val="24"/>
          <w:szCs w:val="24"/>
        </w:rPr>
        <w:t xml:space="preserve"> </w:t>
      </w:r>
      <w:r w:rsidRPr="006B1F54">
        <w:rPr>
          <w:rFonts w:ascii="Arial" w:eastAsia="Calibri" w:hAnsi="Arial" w:cs="Arial"/>
          <w:sz w:val="24"/>
          <w:szCs w:val="24"/>
        </w:rPr>
        <w:t>include the development or update of a preliminary conceptual site model which will serve to guide future phases of site work. The findings of the initial site investigation will be provided in a written report.</w:t>
      </w:r>
      <w:r w:rsidR="007F40FC">
        <w:rPr>
          <w:rFonts w:ascii="Arial" w:eastAsia="Calibri" w:hAnsi="Arial" w:cs="Arial"/>
          <w:sz w:val="24"/>
          <w:szCs w:val="24"/>
        </w:rPr>
        <w:br/>
      </w:r>
    </w:p>
    <w:p w14:paraId="29061B67" w14:textId="77777777" w:rsidR="00B76703" w:rsidRPr="006B1F54"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2.</w:t>
      </w:r>
      <w:r w:rsidRPr="006B1F54">
        <w:rPr>
          <w:rFonts w:ascii="Arial" w:eastAsia="Calibri" w:hAnsi="Arial" w:cs="Arial"/>
          <w:b/>
          <w:sz w:val="24"/>
          <w:szCs w:val="24"/>
        </w:rPr>
        <w:tab/>
      </w:r>
      <w:r w:rsidRPr="006B1F54">
        <w:rPr>
          <w:rFonts w:ascii="Arial" w:eastAsia="Calibri" w:hAnsi="Arial" w:cs="Arial"/>
          <w:b/>
          <w:sz w:val="24"/>
          <w:szCs w:val="24"/>
          <w:u w:val="single"/>
        </w:rPr>
        <w:t>Develop Investigation Work Plan</w:t>
      </w:r>
    </w:p>
    <w:p w14:paraId="6A55FACF" w14:textId="658E3602" w:rsidR="00B76703" w:rsidRPr="006B1F54" w:rsidRDefault="003C6607" w:rsidP="00840CC7">
      <w:pPr>
        <w:widowControl/>
        <w:autoSpaceDE/>
        <w:autoSpaceDN/>
        <w:spacing w:line="276" w:lineRule="auto"/>
        <w:ind w:left="720"/>
        <w:rPr>
          <w:rFonts w:ascii="Arial" w:eastAsia="Calibri" w:hAnsi="Arial" w:cs="Arial"/>
          <w:sz w:val="24"/>
          <w:szCs w:val="24"/>
        </w:rPr>
      </w:pPr>
      <w:r>
        <w:rPr>
          <w:rFonts w:ascii="Arial" w:eastAsia="Calibri" w:hAnsi="Arial" w:cs="Arial"/>
          <w:sz w:val="24"/>
          <w:szCs w:val="24"/>
        </w:rPr>
        <w:t>Vendor</w:t>
      </w:r>
      <w:r w:rsidR="008A2441">
        <w:rPr>
          <w:rFonts w:ascii="Arial" w:eastAsia="Calibri" w:hAnsi="Arial" w:cs="Arial"/>
          <w:sz w:val="24"/>
          <w:szCs w:val="24"/>
        </w:rPr>
        <w:t>s</w:t>
      </w:r>
      <w:r w:rsidR="00B76703" w:rsidRPr="006B1F54">
        <w:rPr>
          <w:rFonts w:ascii="Arial" w:eastAsia="Calibri" w:hAnsi="Arial" w:cs="Arial"/>
          <w:sz w:val="24"/>
          <w:szCs w:val="24"/>
        </w:rPr>
        <w:t xml:space="preserve"> may be asked to submit a work plan for further environmental site investigation (Phase II ESA)</w:t>
      </w:r>
      <w:r w:rsidR="008A2441">
        <w:rPr>
          <w:rFonts w:ascii="Arial" w:eastAsia="Calibri" w:hAnsi="Arial" w:cs="Arial"/>
          <w:sz w:val="24"/>
          <w:szCs w:val="24"/>
        </w:rPr>
        <w:t>,</w:t>
      </w:r>
      <w:r w:rsidR="00B76703" w:rsidRPr="006B1F54">
        <w:rPr>
          <w:rFonts w:ascii="Arial" w:eastAsia="Calibri" w:hAnsi="Arial" w:cs="Arial"/>
          <w:sz w:val="24"/>
          <w:szCs w:val="24"/>
        </w:rPr>
        <w:t xml:space="preserve"> at the discretion of the Department. The work plan should take the form of a site-specific </w:t>
      </w:r>
      <w:r w:rsidR="008A2441">
        <w:rPr>
          <w:rFonts w:ascii="Arial" w:eastAsia="Calibri" w:hAnsi="Arial" w:cs="Arial"/>
          <w:sz w:val="24"/>
          <w:szCs w:val="24"/>
        </w:rPr>
        <w:t>work plan</w:t>
      </w:r>
      <w:r w:rsidR="00B76703" w:rsidRPr="006B1F54">
        <w:rPr>
          <w:rFonts w:ascii="Arial" w:eastAsia="Calibri" w:hAnsi="Arial" w:cs="Arial"/>
          <w:sz w:val="24"/>
          <w:szCs w:val="24"/>
        </w:rPr>
        <w:t xml:space="preserve"> (for Brownfields sites this will be a </w:t>
      </w:r>
      <w:r w:rsidR="00B76703">
        <w:rPr>
          <w:rFonts w:ascii="Arial" w:eastAsia="Calibri" w:hAnsi="Arial" w:cs="Arial"/>
          <w:sz w:val="24"/>
          <w:szCs w:val="24"/>
        </w:rPr>
        <w:t>s</w:t>
      </w:r>
      <w:r w:rsidR="00B76703" w:rsidRPr="006B1F54">
        <w:rPr>
          <w:rFonts w:ascii="Arial" w:eastAsia="Calibri" w:hAnsi="Arial" w:cs="Arial"/>
          <w:sz w:val="24"/>
          <w:szCs w:val="24"/>
        </w:rPr>
        <w:t>ite-</w:t>
      </w:r>
      <w:r w:rsidR="00B76703">
        <w:rPr>
          <w:rFonts w:ascii="Arial" w:eastAsia="Calibri" w:hAnsi="Arial" w:cs="Arial"/>
          <w:sz w:val="24"/>
          <w:szCs w:val="24"/>
        </w:rPr>
        <w:t>s</w:t>
      </w:r>
      <w:r w:rsidR="00B76703" w:rsidRPr="006B1F54">
        <w:rPr>
          <w:rFonts w:ascii="Arial" w:eastAsia="Calibri" w:hAnsi="Arial" w:cs="Arial"/>
          <w:sz w:val="24"/>
          <w:szCs w:val="24"/>
        </w:rPr>
        <w:t xml:space="preserve">pecific </w:t>
      </w:r>
      <w:r w:rsidR="008A2441">
        <w:rPr>
          <w:rFonts w:ascii="Arial" w:eastAsia="Calibri" w:hAnsi="Arial" w:cs="Arial"/>
          <w:sz w:val="24"/>
          <w:szCs w:val="24"/>
        </w:rPr>
        <w:t>QAP</w:t>
      </w:r>
      <w:r w:rsidR="00B76703" w:rsidRPr="006B1F54">
        <w:rPr>
          <w:rFonts w:ascii="Arial" w:eastAsia="Calibri" w:hAnsi="Arial" w:cs="Arial"/>
          <w:sz w:val="24"/>
          <w:szCs w:val="24"/>
        </w:rPr>
        <w:t>)</w:t>
      </w:r>
      <w:r w:rsidR="008A2441">
        <w:rPr>
          <w:rFonts w:ascii="Arial" w:eastAsia="Calibri" w:hAnsi="Arial" w:cs="Arial"/>
          <w:sz w:val="24"/>
          <w:szCs w:val="24"/>
        </w:rPr>
        <w:t>, which</w:t>
      </w:r>
      <w:r w:rsidR="00B76703" w:rsidRPr="006B1F54">
        <w:rPr>
          <w:rFonts w:ascii="Arial" w:eastAsia="Calibri" w:hAnsi="Arial" w:cs="Arial"/>
          <w:sz w:val="24"/>
          <w:szCs w:val="24"/>
        </w:rPr>
        <w:t xml:space="preserve"> </w:t>
      </w:r>
      <w:r w:rsidR="00B76703" w:rsidRPr="006B1F54">
        <w:rPr>
          <w:rFonts w:ascii="Arial" w:eastAsia="Calibri" w:hAnsi="Arial" w:cs="Arial"/>
          <w:sz w:val="24"/>
          <w:szCs w:val="24"/>
        </w:rPr>
        <w:lastRenderedPageBreak/>
        <w:t>include</w:t>
      </w:r>
      <w:r w:rsidR="008A2441">
        <w:rPr>
          <w:rFonts w:ascii="Arial" w:eastAsia="Calibri" w:hAnsi="Arial" w:cs="Arial"/>
          <w:sz w:val="24"/>
          <w:szCs w:val="24"/>
        </w:rPr>
        <w:t>s</w:t>
      </w:r>
      <w:r w:rsidR="00B76703" w:rsidRPr="006B1F54">
        <w:rPr>
          <w:rFonts w:ascii="Arial" w:eastAsia="Calibri" w:hAnsi="Arial" w:cs="Arial"/>
          <w:sz w:val="24"/>
          <w:szCs w:val="24"/>
        </w:rPr>
        <w:t xml:space="preserve"> a budget. The work plan will detail recommendations for investigating areas of concern identified in the initial site assessment or as otherwise identified by the Department. The </w:t>
      </w:r>
      <w:r w:rsidR="008A2441">
        <w:rPr>
          <w:rFonts w:ascii="Arial" w:eastAsia="Calibri" w:hAnsi="Arial" w:cs="Arial"/>
          <w:sz w:val="24"/>
          <w:szCs w:val="24"/>
        </w:rPr>
        <w:t>work plan</w:t>
      </w:r>
      <w:r w:rsidR="00B76703" w:rsidRPr="006B1F54">
        <w:rPr>
          <w:rFonts w:ascii="Arial" w:eastAsia="Calibri" w:hAnsi="Arial" w:cs="Arial"/>
          <w:sz w:val="24"/>
          <w:szCs w:val="24"/>
        </w:rPr>
        <w:t xml:space="preserve"> will address each area of concern and environmental condition identified in the initial site investigation and propose a method of adequately investigating the associated concern, unless otherwise directed by the Department. Proposed sample locations, sample types, sample methodology, analysis and rationale for each proposed sample</w:t>
      </w:r>
      <w:r w:rsidR="007F40FC">
        <w:rPr>
          <w:rFonts w:ascii="Arial" w:eastAsia="Calibri" w:hAnsi="Arial" w:cs="Arial"/>
          <w:sz w:val="24"/>
          <w:szCs w:val="24"/>
        </w:rPr>
        <w:t>.</w:t>
      </w:r>
      <w:r w:rsidR="007F40FC">
        <w:rPr>
          <w:rFonts w:ascii="Arial" w:eastAsia="Calibri" w:hAnsi="Arial" w:cs="Arial"/>
          <w:sz w:val="24"/>
          <w:szCs w:val="24"/>
        </w:rPr>
        <w:br/>
      </w:r>
    </w:p>
    <w:p w14:paraId="7F83C078" w14:textId="77777777" w:rsidR="00B76703" w:rsidRPr="006B1F54"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3.</w:t>
      </w:r>
      <w:r w:rsidRPr="006B1F54">
        <w:rPr>
          <w:rFonts w:ascii="Arial" w:eastAsia="Calibri" w:hAnsi="Arial" w:cs="Arial"/>
          <w:b/>
          <w:sz w:val="24"/>
          <w:szCs w:val="24"/>
        </w:rPr>
        <w:tab/>
      </w:r>
      <w:r w:rsidRPr="006B1F54">
        <w:rPr>
          <w:rFonts w:ascii="Arial" w:eastAsia="Calibri" w:hAnsi="Arial" w:cs="Arial"/>
          <w:b/>
          <w:sz w:val="24"/>
          <w:szCs w:val="24"/>
          <w:u w:val="single"/>
        </w:rPr>
        <w:t>Develop Site Specific Health and Safety Plan</w:t>
      </w:r>
    </w:p>
    <w:p w14:paraId="7C7BC3A9" w14:textId="15436270" w:rsidR="00B76703" w:rsidRPr="006B1F54" w:rsidRDefault="00B76703" w:rsidP="00840CC7">
      <w:pPr>
        <w:widowControl/>
        <w:autoSpaceDE/>
        <w:autoSpaceDN/>
        <w:spacing w:line="276" w:lineRule="auto"/>
        <w:ind w:left="720"/>
        <w:rPr>
          <w:rFonts w:ascii="Arial" w:eastAsia="Calibri" w:hAnsi="Arial" w:cs="Arial"/>
          <w:sz w:val="24"/>
          <w:szCs w:val="24"/>
        </w:rPr>
      </w:pPr>
      <w:r w:rsidRPr="006B1F54">
        <w:rPr>
          <w:rFonts w:ascii="Arial" w:eastAsia="Calibri" w:hAnsi="Arial" w:cs="Arial"/>
          <w:sz w:val="24"/>
          <w:szCs w:val="24"/>
        </w:rPr>
        <w:t xml:space="preserve">Before beginning Phase II site investigation activities, the </w:t>
      </w:r>
      <w:r w:rsidR="003C6607">
        <w:rPr>
          <w:rFonts w:ascii="Arial" w:eastAsia="Calibri" w:hAnsi="Arial" w:cs="Arial"/>
          <w:sz w:val="24"/>
          <w:szCs w:val="24"/>
        </w:rPr>
        <w:t>Vendor</w:t>
      </w:r>
      <w:r w:rsidR="008A2441">
        <w:rPr>
          <w:rFonts w:ascii="Arial" w:eastAsia="Calibri" w:hAnsi="Arial" w:cs="Arial"/>
          <w:sz w:val="24"/>
          <w:szCs w:val="24"/>
        </w:rPr>
        <w:t>s</w:t>
      </w:r>
      <w:r w:rsidRPr="006B1F54">
        <w:rPr>
          <w:rFonts w:ascii="Arial" w:eastAsia="Calibri" w:hAnsi="Arial" w:cs="Arial"/>
          <w:sz w:val="24"/>
          <w:szCs w:val="24"/>
        </w:rPr>
        <w:t xml:space="preserve"> </w:t>
      </w:r>
      <w:r w:rsidR="008A2441">
        <w:rPr>
          <w:rFonts w:ascii="Arial" w:eastAsia="Calibri" w:hAnsi="Arial" w:cs="Arial"/>
          <w:sz w:val="24"/>
          <w:szCs w:val="24"/>
        </w:rPr>
        <w:t>may be tasked with developing</w:t>
      </w:r>
      <w:r w:rsidRPr="006B1F54">
        <w:rPr>
          <w:rFonts w:ascii="Arial" w:eastAsia="Calibri" w:hAnsi="Arial" w:cs="Arial"/>
          <w:sz w:val="24"/>
          <w:szCs w:val="24"/>
        </w:rPr>
        <w:t xml:space="preserve"> a Site-Specific Health and Safety Plan (SSHASP). The SSHASP will list personnel health and safety requirements and procedures, relative to the project site and the work proposed in the </w:t>
      </w:r>
      <w:r w:rsidR="008908F0">
        <w:rPr>
          <w:rFonts w:ascii="Arial" w:eastAsia="Calibri" w:hAnsi="Arial" w:cs="Arial"/>
          <w:sz w:val="24"/>
          <w:szCs w:val="24"/>
        </w:rPr>
        <w:t>work plan for the project</w:t>
      </w:r>
      <w:r w:rsidRPr="006B1F54">
        <w:rPr>
          <w:rFonts w:ascii="Arial" w:eastAsia="Calibri" w:hAnsi="Arial" w:cs="Arial"/>
          <w:sz w:val="24"/>
          <w:szCs w:val="24"/>
        </w:rPr>
        <w:t>. For each field task during site investigation the SSHASP shall identify and or discuss:</w:t>
      </w:r>
    </w:p>
    <w:p w14:paraId="330E2534" w14:textId="77777777" w:rsidR="00B76703" w:rsidRPr="006B1F54" w:rsidRDefault="00B76703" w:rsidP="00840CC7">
      <w:pPr>
        <w:widowControl/>
        <w:numPr>
          <w:ilvl w:val="0"/>
          <w:numId w:val="31"/>
        </w:numPr>
        <w:tabs>
          <w:tab w:val="left" w:pos="1080"/>
        </w:tabs>
        <w:autoSpaceDE/>
        <w:autoSpaceDN/>
        <w:spacing w:line="276" w:lineRule="auto"/>
        <w:ind w:hanging="2520"/>
        <w:contextualSpacing/>
        <w:rPr>
          <w:rFonts w:ascii="Arial" w:eastAsia="Calibri" w:hAnsi="Arial" w:cs="Arial"/>
          <w:sz w:val="24"/>
          <w:szCs w:val="24"/>
        </w:rPr>
      </w:pPr>
      <w:r w:rsidRPr="006B1F54">
        <w:rPr>
          <w:rFonts w:ascii="Arial" w:eastAsia="Calibri" w:hAnsi="Arial" w:cs="Arial"/>
          <w:sz w:val="24"/>
          <w:szCs w:val="24"/>
        </w:rPr>
        <w:t xml:space="preserve">Potential problems and hazards and their </w:t>
      </w:r>
      <w:proofErr w:type="gramStart"/>
      <w:r w:rsidRPr="006B1F54">
        <w:rPr>
          <w:rFonts w:ascii="Arial" w:eastAsia="Calibri" w:hAnsi="Arial" w:cs="Arial"/>
          <w:sz w:val="24"/>
          <w:szCs w:val="24"/>
        </w:rPr>
        <w:t>solutions;</w:t>
      </w:r>
      <w:proofErr w:type="gramEnd"/>
    </w:p>
    <w:p w14:paraId="40B60AA4" w14:textId="77777777" w:rsidR="00B76703" w:rsidRPr="006B1F54" w:rsidRDefault="00B76703" w:rsidP="00840CC7">
      <w:pPr>
        <w:widowControl/>
        <w:numPr>
          <w:ilvl w:val="0"/>
          <w:numId w:val="31"/>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Environmental surveillance measures including the monitoring of airborne contaminants released during site activities which may affect site workers and the local </w:t>
      </w:r>
      <w:proofErr w:type="gramStart"/>
      <w:r w:rsidRPr="006B1F54">
        <w:rPr>
          <w:rFonts w:ascii="Arial" w:eastAsia="Calibri" w:hAnsi="Arial" w:cs="Arial"/>
          <w:sz w:val="24"/>
          <w:szCs w:val="24"/>
        </w:rPr>
        <w:t>populations;</w:t>
      </w:r>
      <w:proofErr w:type="gramEnd"/>
    </w:p>
    <w:p w14:paraId="22C30BBF" w14:textId="77777777" w:rsidR="00B76703" w:rsidRPr="006B1F54" w:rsidRDefault="00B76703" w:rsidP="00840CC7">
      <w:pPr>
        <w:widowControl/>
        <w:numPr>
          <w:ilvl w:val="0"/>
          <w:numId w:val="31"/>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The appropriate level and rationale for selecting respiratory </w:t>
      </w:r>
      <w:proofErr w:type="gramStart"/>
      <w:r w:rsidRPr="006B1F54">
        <w:rPr>
          <w:rFonts w:ascii="Arial" w:eastAsia="Calibri" w:hAnsi="Arial" w:cs="Arial"/>
          <w:sz w:val="24"/>
          <w:szCs w:val="24"/>
        </w:rPr>
        <w:t>protection;</w:t>
      </w:r>
      <w:proofErr w:type="gramEnd"/>
    </w:p>
    <w:p w14:paraId="2FA673E2" w14:textId="77777777" w:rsidR="00B76703" w:rsidRPr="006B1F54" w:rsidRDefault="00B76703" w:rsidP="00840CC7">
      <w:pPr>
        <w:widowControl/>
        <w:numPr>
          <w:ilvl w:val="0"/>
          <w:numId w:val="31"/>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Specifications for protective clothing and other personal protective equipment (PPE), as well as criteria and procedures for upgrading the level of PPE </w:t>
      </w:r>
      <w:proofErr w:type="gramStart"/>
      <w:r w:rsidRPr="006B1F54">
        <w:rPr>
          <w:rFonts w:ascii="Arial" w:eastAsia="Calibri" w:hAnsi="Arial" w:cs="Arial"/>
          <w:sz w:val="24"/>
          <w:szCs w:val="24"/>
        </w:rPr>
        <w:t>required;</w:t>
      </w:r>
      <w:proofErr w:type="gramEnd"/>
    </w:p>
    <w:p w14:paraId="1FB8623F" w14:textId="77777777" w:rsidR="00B76703" w:rsidRPr="006B1F54" w:rsidRDefault="00B76703" w:rsidP="00840CC7">
      <w:pPr>
        <w:widowControl/>
        <w:numPr>
          <w:ilvl w:val="0"/>
          <w:numId w:val="31"/>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Criteria and procedures for suspending </w:t>
      </w:r>
      <w:proofErr w:type="gramStart"/>
      <w:r w:rsidRPr="006B1F54">
        <w:rPr>
          <w:rFonts w:ascii="Arial" w:eastAsia="Calibri" w:hAnsi="Arial" w:cs="Arial"/>
          <w:sz w:val="24"/>
          <w:szCs w:val="24"/>
        </w:rPr>
        <w:t>activity;</w:t>
      </w:r>
      <w:proofErr w:type="gramEnd"/>
    </w:p>
    <w:p w14:paraId="7F9DC6C0" w14:textId="77777777" w:rsidR="00B76703" w:rsidRPr="006B1F54" w:rsidRDefault="00B76703" w:rsidP="00840CC7">
      <w:pPr>
        <w:widowControl/>
        <w:numPr>
          <w:ilvl w:val="0"/>
          <w:numId w:val="31"/>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The exclusion zone, contamination reduction zone and clean area for on-site </w:t>
      </w:r>
      <w:proofErr w:type="gramStart"/>
      <w:r w:rsidRPr="006B1F54">
        <w:rPr>
          <w:rFonts w:ascii="Arial" w:eastAsia="Calibri" w:hAnsi="Arial" w:cs="Arial"/>
          <w:sz w:val="24"/>
          <w:szCs w:val="24"/>
        </w:rPr>
        <w:t>activities;</w:t>
      </w:r>
      <w:proofErr w:type="gramEnd"/>
    </w:p>
    <w:p w14:paraId="62DEB8F9" w14:textId="77777777" w:rsidR="00B76703" w:rsidRPr="006B1F54" w:rsidRDefault="00B76703" w:rsidP="00840CC7">
      <w:pPr>
        <w:widowControl/>
        <w:numPr>
          <w:ilvl w:val="0"/>
          <w:numId w:val="31"/>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Health and safety screening equipment to be used on-site during field </w:t>
      </w:r>
      <w:proofErr w:type="gramStart"/>
      <w:r w:rsidRPr="006B1F54">
        <w:rPr>
          <w:rFonts w:ascii="Arial" w:eastAsia="Calibri" w:hAnsi="Arial" w:cs="Arial"/>
          <w:sz w:val="24"/>
          <w:szCs w:val="24"/>
        </w:rPr>
        <w:t>activities;</w:t>
      </w:r>
      <w:proofErr w:type="gramEnd"/>
    </w:p>
    <w:p w14:paraId="156B00CD" w14:textId="57C5DDB6" w:rsidR="00B76703" w:rsidRPr="006B1F54" w:rsidRDefault="00B76703" w:rsidP="00840CC7">
      <w:pPr>
        <w:widowControl/>
        <w:numPr>
          <w:ilvl w:val="0"/>
          <w:numId w:val="31"/>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A list of emergency contact phone numbers including fire, police, ambulance and hospital;</w:t>
      </w:r>
      <w:r w:rsidR="007F40FC">
        <w:rPr>
          <w:rFonts w:ascii="Arial" w:eastAsia="Calibri" w:hAnsi="Arial" w:cs="Arial"/>
          <w:sz w:val="24"/>
          <w:szCs w:val="24"/>
        </w:rPr>
        <w:t xml:space="preserve"> and</w:t>
      </w:r>
    </w:p>
    <w:p w14:paraId="450A71DE" w14:textId="77777777" w:rsidR="00B76703" w:rsidRPr="006B1F54" w:rsidRDefault="00B76703" w:rsidP="00840CC7">
      <w:pPr>
        <w:widowControl/>
        <w:numPr>
          <w:ilvl w:val="0"/>
          <w:numId w:val="31"/>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Directions to the nearest hospital.</w:t>
      </w:r>
    </w:p>
    <w:p w14:paraId="3CBF30BC" w14:textId="77777777" w:rsidR="00B76703" w:rsidRPr="006B1F54" w:rsidRDefault="00B76703" w:rsidP="00840CC7">
      <w:pPr>
        <w:widowControl/>
        <w:autoSpaceDE/>
        <w:autoSpaceDN/>
        <w:spacing w:line="276" w:lineRule="auto"/>
        <w:ind w:left="720" w:right="720"/>
        <w:contextualSpacing/>
        <w:rPr>
          <w:rFonts w:ascii="Arial" w:eastAsia="Calibri" w:hAnsi="Arial" w:cs="Arial"/>
          <w:sz w:val="24"/>
          <w:szCs w:val="24"/>
        </w:rPr>
      </w:pPr>
    </w:p>
    <w:p w14:paraId="0DBD6308" w14:textId="77777777" w:rsidR="00B76703" w:rsidRPr="006B1F54" w:rsidRDefault="00B76703" w:rsidP="00840CC7">
      <w:pPr>
        <w:widowControl/>
        <w:tabs>
          <w:tab w:val="left" w:pos="720"/>
          <w:tab w:val="left" w:pos="1440"/>
          <w:tab w:val="left" w:pos="2160"/>
          <w:tab w:val="left" w:pos="2880"/>
          <w:tab w:val="left" w:pos="3410"/>
        </w:tabs>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4.</w:t>
      </w:r>
      <w:r w:rsidRPr="006B1F54">
        <w:rPr>
          <w:rFonts w:ascii="Arial" w:eastAsia="Calibri" w:hAnsi="Arial" w:cs="Arial"/>
          <w:b/>
          <w:sz w:val="24"/>
          <w:szCs w:val="24"/>
        </w:rPr>
        <w:tab/>
      </w:r>
      <w:r w:rsidRPr="006B1F54">
        <w:rPr>
          <w:rFonts w:ascii="Arial" w:eastAsia="Calibri" w:hAnsi="Arial" w:cs="Arial"/>
          <w:b/>
          <w:sz w:val="24"/>
          <w:szCs w:val="24"/>
          <w:u w:val="single"/>
        </w:rPr>
        <w:t>Conduct Site Investigation</w:t>
      </w:r>
    </w:p>
    <w:p w14:paraId="358CEF5E" w14:textId="5CD7826E" w:rsidR="00B76703" w:rsidRPr="006B1F54" w:rsidRDefault="00B76703" w:rsidP="00840CC7">
      <w:pPr>
        <w:widowControl/>
        <w:autoSpaceDE/>
        <w:autoSpaceDN/>
        <w:spacing w:line="276" w:lineRule="auto"/>
        <w:ind w:left="720"/>
        <w:rPr>
          <w:rFonts w:ascii="Arial" w:eastAsia="Calibri" w:hAnsi="Arial" w:cs="Arial"/>
          <w:sz w:val="24"/>
          <w:szCs w:val="24"/>
        </w:rPr>
      </w:pPr>
      <w:r w:rsidRPr="006B1F54">
        <w:rPr>
          <w:rFonts w:ascii="Arial" w:eastAsia="Calibri" w:hAnsi="Arial" w:cs="Arial"/>
          <w:sz w:val="24"/>
          <w:szCs w:val="24"/>
        </w:rPr>
        <w:t xml:space="preserve">Upon the Department’s approval of the </w:t>
      </w:r>
      <w:r w:rsidR="006B7FB7">
        <w:rPr>
          <w:rFonts w:ascii="Arial" w:eastAsia="Calibri" w:hAnsi="Arial" w:cs="Arial"/>
          <w:sz w:val="24"/>
          <w:szCs w:val="24"/>
        </w:rPr>
        <w:t>work plan,</w:t>
      </w:r>
      <w:r w:rsidRPr="006B1F54">
        <w:rPr>
          <w:rFonts w:ascii="Arial" w:eastAsia="Calibri" w:hAnsi="Arial" w:cs="Arial"/>
          <w:sz w:val="24"/>
          <w:szCs w:val="24"/>
        </w:rPr>
        <w:t xml:space="preserve"> the </w:t>
      </w:r>
      <w:r w:rsidR="003C6607">
        <w:rPr>
          <w:rFonts w:ascii="Arial" w:eastAsia="Calibri" w:hAnsi="Arial" w:cs="Arial"/>
          <w:sz w:val="24"/>
          <w:szCs w:val="24"/>
        </w:rPr>
        <w:t>Vendor</w:t>
      </w:r>
      <w:r w:rsidR="006B7FB7">
        <w:rPr>
          <w:rFonts w:ascii="Arial" w:eastAsia="Calibri" w:hAnsi="Arial" w:cs="Arial"/>
          <w:sz w:val="24"/>
          <w:szCs w:val="24"/>
        </w:rPr>
        <w:t>s</w:t>
      </w:r>
      <w:r w:rsidRPr="006B1F54">
        <w:rPr>
          <w:rFonts w:ascii="Arial" w:eastAsia="Calibri" w:hAnsi="Arial" w:cs="Arial"/>
          <w:sz w:val="24"/>
          <w:szCs w:val="24"/>
        </w:rPr>
        <w:t xml:space="preserve"> will implement and oversee the site investigation. The site investigation </w:t>
      </w:r>
      <w:r w:rsidR="006B7FB7">
        <w:rPr>
          <w:rFonts w:ascii="Arial" w:eastAsia="Calibri" w:hAnsi="Arial" w:cs="Arial"/>
          <w:sz w:val="24"/>
          <w:szCs w:val="24"/>
        </w:rPr>
        <w:t>may</w:t>
      </w:r>
      <w:r w:rsidR="006B7FB7" w:rsidRPr="006B1F54">
        <w:rPr>
          <w:rFonts w:ascii="Arial" w:eastAsia="Calibri" w:hAnsi="Arial" w:cs="Arial"/>
          <w:sz w:val="24"/>
          <w:szCs w:val="24"/>
        </w:rPr>
        <w:t xml:space="preserve"> </w:t>
      </w:r>
      <w:r w:rsidRPr="006B1F54">
        <w:rPr>
          <w:rFonts w:ascii="Arial" w:eastAsia="Calibri" w:hAnsi="Arial" w:cs="Arial"/>
          <w:sz w:val="24"/>
          <w:szCs w:val="24"/>
        </w:rPr>
        <w:t xml:space="preserve">include sampling the various media (soil, water, sediment, soil gas, indoor air, building materials, tank contents, etc.). The scope of the investigation may also include the installation of groundwater monitoring wells, vapor intrusion assessment, building material surveys, aquifer evaluation (overburden, bedrock), private and public drinking water supply exploration, surface water and wetland evaluation and any other investigation tasks requested by the Department </w:t>
      </w:r>
      <w:proofErr w:type="gramStart"/>
      <w:r w:rsidRPr="006B1F54">
        <w:rPr>
          <w:rFonts w:ascii="Arial" w:eastAsia="Calibri" w:hAnsi="Arial" w:cs="Arial"/>
          <w:sz w:val="24"/>
          <w:szCs w:val="24"/>
        </w:rPr>
        <w:t>in order to</w:t>
      </w:r>
      <w:proofErr w:type="gramEnd"/>
      <w:r w:rsidRPr="006B1F54">
        <w:rPr>
          <w:rFonts w:ascii="Arial" w:eastAsia="Calibri" w:hAnsi="Arial" w:cs="Arial"/>
          <w:sz w:val="24"/>
          <w:szCs w:val="24"/>
        </w:rPr>
        <w:t xml:space="preserve"> investigate</w:t>
      </w:r>
      <w:r w:rsidR="006B7FB7">
        <w:rPr>
          <w:rFonts w:ascii="Arial" w:eastAsia="Calibri" w:hAnsi="Arial" w:cs="Arial"/>
          <w:sz w:val="24"/>
          <w:szCs w:val="24"/>
        </w:rPr>
        <w:t xml:space="preserve"> and quantify</w:t>
      </w:r>
      <w:r w:rsidRPr="006B1F54">
        <w:rPr>
          <w:rFonts w:ascii="Arial" w:eastAsia="Calibri" w:hAnsi="Arial" w:cs="Arial"/>
          <w:sz w:val="24"/>
          <w:szCs w:val="24"/>
        </w:rPr>
        <w:t xml:space="preserve"> identified concerns. The information will be presented in a written report that summarizes the investigation and clearly addresses the nature and extent of concerns identified in the initial site investigation. The conceptual site model should also be refined as necessary, based on the findings of the site investigation.</w:t>
      </w:r>
      <w:r w:rsidR="006B7FB7">
        <w:rPr>
          <w:rFonts w:ascii="Arial" w:eastAsia="Calibri" w:hAnsi="Arial" w:cs="Arial"/>
          <w:sz w:val="24"/>
          <w:szCs w:val="24"/>
        </w:rPr>
        <w:t xml:space="preserve">  Reports should include tables, figures, and photo documentation.</w:t>
      </w:r>
      <w:r w:rsidR="007F40FC">
        <w:rPr>
          <w:rFonts w:ascii="Arial" w:eastAsia="Calibri" w:hAnsi="Arial" w:cs="Arial"/>
          <w:sz w:val="24"/>
          <w:szCs w:val="24"/>
        </w:rPr>
        <w:br/>
      </w:r>
    </w:p>
    <w:p w14:paraId="7AC7AB3B" w14:textId="77777777" w:rsidR="00B76703" w:rsidRPr="006B1F54" w:rsidRDefault="00B76703" w:rsidP="00840CC7">
      <w:pPr>
        <w:widowControl/>
        <w:autoSpaceDE/>
        <w:autoSpaceDN/>
        <w:spacing w:line="276" w:lineRule="auto"/>
        <w:ind w:left="720"/>
        <w:rPr>
          <w:rFonts w:ascii="Arial" w:eastAsia="Calibri" w:hAnsi="Arial" w:cs="Arial"/>
          <w:b/>
          <w:sz w:val="24"/>
          <w:szCs w:val="24"/>
          <w:u w:val="single"/>
        </w:rPr>
      </w:pPr>
      <w:r w:rsidRPr="006B1F54">
        <w:rPr>
          <w:rFonts w:ascii="Arial" w:eastAsia="Calibri" w:hAnsi="Arial" w:cs="Arial"/>
          <w:b/>
          <w:sz w:val="24"/>
          <w:szCs w:val="24"/>
          <w:u w:val="single"/>
        </w:rPr>
        <w:t>5.</w:t>
      </w:r>
      <w:r w:rsidRPr="006B1F54">
        <w:rPr>
          <w:rFonts w:ascii="Arial" w:eastAsia="Calibri" w:hAnsi="Arial" w:cs="Arial"/>
          <w:b/>
          <w:sz w:val="24"/>
          <w:szCs w:val="24"/>
        </w:rPr>
        <w:tab/>
      </w:r>
      <w:r w:rsidRPr="006B1F54">
        <w:rPr>
          <w:rFonts w:ascii="Arial" w:eastAsia="Calibri" w:hAnsi="Arial" w:cs="Arial"/>
          <w:b/>
          <w:sz w:val="24"/>
          <w:szCs w:val="24"/>
          <w:u w:val="single"/>
        </w:rPr>
        <w:t>Routine Monitoring</w:t>
      </w:r>
    </w:p>
    <w:p w14:paraId="5900FE94" w14:textId="52B3A4B4" w:rsidR="00B76703" w:rsidRPr="006B1F54" w:rsidRDefault="003C6607" w:rsidP="00840CC7">
      <w:pPr>
        <w:widowControl/>
        <w:autoSpaceDE/>
        <w:autoSpaceDN/>
        <w:spacing w:line="276" w:lineRule="auto"/>
        <w:ind w:left="720"/>
        <w:rPr>
          <w:rFonts w:ascii="Arial" w:eastAsia="Calibri" w:hAnsi="Arial" w:cs="Arial"/>
          <w:sz w:val="24"/>
          <w:szCs w:val="24"/>
        </w:rPr>
      </w:pPr>
      <w:r>
        <w:rPr>
          <w:rFonts w:ascii="Arial" w:eastAsia="Calibri" w:hAnsi="Arial" w:cs="Arial"/>
          <w:sz w:val="24"/>
          <w:szCs w:val="24"/>
        </w:rPr>
        <w:lastRenderedPageBreak/>
        <w:t>Vendor</w:t>
      </w:r>
      <w:r w:rsidR="006B7FB7">
        <w:rPr>
          <w:rFonts w:ascii="Arial" w:eastAsia="Calibri" w:hAnsi="Arial" w:cs="Arial"/>
          <w:sz w:val="24"/>
          <w:szCs w:val="24"/>
        </w:rPr>
        <w:t>s</w:t>
      </w:r>
      <w:r w:rsidR="00B76703" w:rsidRPr="006B1F54">
        <w:rPr>
          <w:rFonts w:ascii="Arial" w:eastAsia="Calibri" w:hAnsi="Arial" w:cs="Arial"/>
          <w:sz w:val="24"/>
          <w:szCs w:val="24"/>
        </w:rPr>
        <w:t xml:space="preserve"> may be asked to conduct routine monitoring at a site. This monitoring </w:t>
      </w:r>
      <w:r w:rsidR="006B7FB7">
        <w:rPr>
          <w:rFonts w:ascii="Arial" w:eastAsia="Calibri" w:hAnsi="Arial" w:cs="Arial"/>
          <w:sz w:val="24"/>
          <w:szCs w:val="24"/>
        </w:rPr>
        <w:t>may</w:t>
      </w:r>
      <w:r w:rsidR="006B7FB7" w:rsidRPr="006B1F54">
        <w:rPr>
          <w:rFonts w:ascii="Arial" w:eastAsia="Calibri" w:hAnsi="Arial" w:cs="Arial"/>
          <w:sz w:val="24"/>
          <w:szCs w:val="24"/>
        </w:rPr>
        <w:t xml:space="preserve"> </w:t>
      </w:r>
      <w:r w:rsidR="00B76703" w:rsidRPr="006B1F54">
        <w:rPr>
          <w:rFonts w:ascii="Arial" w:eastAsia="Calibri" w:hAnsi="Arial" w:cs="Arial"/>
          <w:sz w:val="24"/>
          <w:szCs w:val="24"/>
        </w:rPr>
        <w:t>consist of the collection and analysis of environmental samples and/or data. Data will be submitted to the Department in written and EDD formats</w:t>
      </w:r>
      <w:r w:rsidR="006B7FB7">
        <w:rPr>
          <w:rFonts w:ascii="Arial" w:eastAsia="Calibri" w:hAnsi="Arial" w:cs="Arial"/>
          <w:sz w:val="24"/>
          <w:szCs w:val="24"/>
        </w:rPr>
        <w:t xml:space="preserve"> in accordance with Department </w:t>
      </w:r>
      <w:r w:rsidR="008908F0">
        <w:rPr>
          <w:rFonts w:ascii="Arial" w:eastAsia="Calibri" w:hAnsi="Arial" w:cs="Arial"/>
          <w:sz w:val="24"/>
          <w:szCs w:val="24"/>
        </w:rPr>
        <w:t>procedures</w:t>
      </w:r>
      <w:r w:rsidR="00B76703" w:rsidRPr="006B1F54">
        <w:rPr>
          <w:rFonts w:ascii="Arial" w:eastAsia="Calibri" w:hAnsi="Arial" w:cs="Arial"/>
          <w:sz w:val="24"/>
          <w:szCs w:val="24"/>
        </w:rPr>
        <w:t>.</w:t>
      </w:r>
      <w:r w:rsidR="007F40FC">
        <w:rPr>
          <w:rFonts w:ascii="Arial" w:eastAsia="Calibri" w:hAnsi="Arial" w:cs="Arial"/>
          <w:sz w:val="24"/>
          <w:szCs w:val="24"/>
        </w:rPr>
        <w:br/>
      </w:r>
    </w:p>
    <w:p w14:paraId="16334F42" w14:textId="77777777" w:rsidR="00B76703" w:rsidRPr="006B1F54"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6.</w:t>
      </w:r>
      <w:r w:rsidRPr="006B1F54">
        <w:rPr>
          <w:rFonts w:ascii="Arial" w:eastAsia="Calibri" w:hAnsi="Arial" w:cs="Arial"/>
          <w:b/>
          <w:sz w:val="24"/>
          <w:szCs w:val="24"/>
        </w:rPr>
        <w:tab/>
      </w:r>
      <w:r w:rsidRPr="006B1F54">
        <w:rPr>
          <w:rFonts w:ascii="Arial" w:eastAsia="Calibri" w:hAnsi="Arial" w:cs="Arial"/>
          <w:b/>
          <w:sz w:val="24"/>
          <w:szCs w:val="24"/>
          <w:u w:val="single"/>
        </w:rPr>
        <w:t>Conduct Feasibility Study</w:t>
      </w:r>
    </w:p>
    <w:p w14:paraId="49744223" w14:textId="50C27910" w:rsidR="00B76703" w:rsidRPr="006B1F54" w:rsidRDefault="00B76703" w:rsidP="00840CC7">
      <w:pPr>
        <w:widowControl/>
        <w:autoSpaceDE/>
        <w:autoSpaceDN/>
        <w:spacing w:line="276" w:lineRule="auto"/>
        <w:ind w:left="720"/>
        <w:rPr>
          <w:rFonts w:ascii="Arial" w:eastAsia="Calibri" w:hAnsi="Arial" w:cs="Arial"/>
          <w:sz w:val="24"/>
          <w:szCs w:val="24"/>
        </w:rPr>
      </w:pPr>
      <w:r w:rsidRPr="006B1F54">
        <w:rPr>
          <w:rFonts w:ascii="Arial" w:eastAsia="Calibri" w:hAnsi="Arial" w:cs="Arial"/>
          <w:sz w:val="24"/>
          <w:szCs w:val="24"/>
        </w:rPr>
        <w:t xml:space="preserve">The selected </w:t>
      </w:r>
      <w:r w:rsidR="003C6607">
        <w:rPr>
          <w:rFonts w:ascii="Arial" w:eastAsia="Calibri" w:hAnsi="Arial" w:cs="Arial"/>
          <w:sz w:val="24"/>
          <w:szCs w:val="24"/>
        </w:rPr>
        <w:t>Vendor</w:t>
      </w:r>
      <w:r w:rsidRPr="006B1F54">
        <w:rPr>
          <w:rFonts w:ascii="Arial" w:eastAsia="Calibri" w:hAnsi="Arial" w:cs="Arial"/>
          <w:sz w:val="24"/>
          <w:szCs w:val="24"/>
        </w:rPr>
        <w:t xml:space="preserve"> may be asked to conduct a feasibility study that evaluates the efficacy, efficiency, environmental impact and cost effectiveness of potential solutions to the various project concerns identified and quantified in the previous site investigation phases. The study will be summarized in a written report presented to the Department.</w:t>
      </w:r>
      <w:r w:rsidR="007F40FC">
        <w:rPr>
          <w:rFonts w:ascii="Arial" w:eastAsia="Calibri" w:hAnsi="Arial" w:cs="Arial"/>
          <w:sz w:val="24"/>
          <w:szCs w:val="24"/>
        </w:rPr>
        <w:br/>
      </w:r>
    </w:p>
    <w:p w14:paraId="0C1A042C" w14:textId="77777777" w:rsidR="00B76703" w:rsidRPr="006B1F54"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7.</w:t>
      </w:r>
      <w:r w:rsidRPr="006B1F54">
        <w:rPr>
          <w:rFonts w:ascii="Arial" w:eastAsia="Calibri" w:hAnsi="Arial" w:cs="Arial"/>
          <w:b/>
          <w:sz w:val="24"/>
          <w:szCs w:val="24"/>
        </w:rPr>
        <w:tab/>
      </w:r>
      <w:r w:rsidRPr="006B1F54">
        <w:rPr>
          <w:rFonts w:ascii="Arial" w:eastAsia="Calibri" w:hAnsi="Arial" w:cs="Arial"/>
          <w:b/>
          <w:sz w:val="24"/>
          <w:szCs w:val="24"/>
          <w:u w:val="single"/>
        </w:rPr>
        <w:t>Develop Remedial Work Plan</w:t>
      </w:r>
    </w:p>
    <w:p w14:paraId="5D1EBC16" w14:textId="4FAB3553" w:rsidR="00B76703" w:rsidRPr="006B1F54" w:rsidRDefault="003C6607" w:rsidP="00840CC7">
      <w:pPr>
        <w:widowControl/>
        <w:autoSpaceDE/>
        <w:autoSpaceDN/>
        <w:spacing w:line="276" w:lineRule="auto"/>
        <w:ind w:left="720"/>
        <w:rPr>
          <w:rFonts w:ascii="Arial" w:eastAsia="Calibri" w:hAnsi="Arial" w:cs="Arial"/>
          <w:sz w:val="24"/>
          <w:szCs w:val="24"/>
        </w:rPr>
      </w:pPr>
      <w:r>
        <w:rPr>
          <w:rFonts w:ascii="Arial" w:eastAsia="Calibri" w:hAnsi="Arial" w:cs="Arial"/>
          <w:sz w:val="24"/>
          <w:szCs w:val="24"/>
        </w:rPr>
        <w:t>Vendor</w:t>
      </w:r>
      <w:r w:rsidR="00C743BA">
        <w:rPr>
          <w:rFonts w:ascii="Arial" w:eastAsia="Calibri" w:hAnsi="Arial" w:cs="Arial"/>
          <w:sz w:val="24"/>
          <w:szCs w:val="24"/>
        </w:rPr>
        <w:t>s</w:t>
      </w:r>
      <w:r w:rsidR="00B76703" w:rsidRPr="006B1F54">
        <w:rPr>
          <w:rFonts w:ascii="Arial" w:eastAsia="Calibri" w:hAnsi="Arial" w:cs="Arial"/>
          <w:sz w:val="24"/>
          <w:szCs w:val="24"/>
        </w:rPr>
        <w:t xml:space="preserve"> may be asked to develop a work plan to implement the remedial solution selected from the feasibility study. The remedial work plan will include a description of the selected solution, pre-</w:t>
      </w:r>
      <w:r w:rsidR="00C743BA">
        <w:rPr>
          <w:rFonts w:ascii="Arial" w:eastAsia="Calibri" w:hAnsi="Arial" w:cs="Arial"/>
          <w:sz w:val="24"/>
          <w:szCs w:val="24"/>
        </w:rPr>
        <w:t>d</w:t>
      </w:r>
      <w:r w:rsidR="00C743BA" w:rsidRPr="006B1F54">
        <w:rPr>
          <w:rFonts w:ascii="Arial" w:eastAsia="Calibri" w:hAnsi="Arial" w:cs="Arial"/>
          <w:sz w:val="24"/>
          <w:szCs w:val="24"/>
        </w:rPr>
        <w:t xml:space="preserve">esign </w:t>
      </w:r>
      <w:proofErr w:type="gramStart"/>
      <w:r w:rsidR="00B76703" w:rsidRPr="006B1F54">
        <w:rPr>
          <w:rFonts w:ascii="Arial" w:eastAsia="Calibri" w:hAnsi="Arial" w:cs="Arial"/>
          <w:sz w:val="24"/>
          <w:szCs w:val="24"/>
        </w:rPr>
        <w:t>studies</w:t>
      </w:r>
      <w:proofErr w:type="gramEnd"/>
      <w:r w:rsidR="00B76703" w:rsidRPr="006B1F54">
        <w:rPr>
          <w:rFonts w:ascii="Arial" w:eastAsia="Calibri" w:hAnsi="Arial" w:cs="Arial"/>
          <w:sz w:val="24"/>
          <w:szCs w:val="24"/>
        </w:rPr>
        <w:t xml:space="preserve"> if necessary, steps to be taken to implement and monitor the effectiveness of the solution, equipment to be used, site restoration, </w:t>
      </w:r>
      <w:r w:rsidR="008908F0">
        <w:rPr>
          <w:rFonts w:ascii="Arial" w:eastAsia="Calibri" w:hAnsi="Arial" w:cs="Arial"/>
          <w:sz w:val="24"/>
          <w:szCs w:val="24"/>
        </w:rPr>
        <w:t>b</w:t>
      </w:r>
      <w:r w:rsidR="00B76703" w:rsidRPr="006B1F54">
        <w:rPr>
          <w:rFonts w:ascii="Arial" w:eastAsia="Calibri" w:hAnsi="Arial" w:cs="Arial"/>
          <w:sz w:val="24"/>
          <w:szCs w:val="24"/>
        </w:rPr>
        <w:t xml:space="preserve">est </w:t>
      </w:r>
      <w:r w:rsidR="008908F0">
        <w:rPr>
          <w:rFonts w:ascii="Arial" w:eastAsia="Calibri" w:hAnsi="Arial" w:cs="Arial"/>
          <w:sz w:val="24"/>
          <w:szCs w:val="24"/>
        </w:rPr>
        <w:t>m</w:t>
      </w:r>
      <w:r w:rsidR="00B76703" w:rsidRPr="006B1F54">
        <w:rPr>
          <w:rFonts w:ascii="Arial" w:eastAsia="Calibri" w:hAnsi="Arial" w:cs="Arial"/>
          <w:sz w:val="24"/>
          <w:szCs w:val="24"/>
        </w:rPr>
        <w:t xml:space="preserve">anagement </w:t>
      </w:r>
      <w:r w:rsidR="008908F0">
        <w:rPr>
          <w:rFonts w:ascii="Arial" w:eastAsia="Calibri" w:hAnsi="Arial" w:cs="Arial"/>
          <w:sz w:val="24"/>
          <w:szCs w:val="24"/>
        </w:rPr>
        <w:t>p</w:t>
      </w:r>
      <w:r w:rsidR="00B76703" w:rsidRPr="006B1F54">
        <w:rPr>
          <w:rFonts w:ascii="Arial" w:eastAsia="Calibri" w:hAnsi="Arial" w:cs="Arial"/>
          <w:sz w:val="24"/>
          <w:szCs w:val="24"/>
        </w:rPr>
        <w:t>ractices, a detailed budget and work schedule. The work plan will be submitted to the Department for review and approval.</w:t>
      </w:r>
      <w:r w:rsidR="007F40FC">
        <w:rPr>
          <w:rFonts w:ascii="Arial" w:eastAsia="Calibri" w:hAnsi="Arial" w:cs="Arial"/>
          <w:sz w:val="24"/>
          <w:szCs w:val="24"/>
        </w:rPr>
        <w:br/>
      </w:r>
    </w:p>
    <w:p w14:paraId="7F22895B" w14:textId="77777777" w:rsidR="00B76703" w:rsidRPr="006B1F54"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8.</w:t>
      </w:r>
      <w:r w:rsidRPr="006B1F54">
        <w:rPr>
          <w:rFonts w:ascii="Arial" w:eastAsia="Calibri" w:hAnsi="Arial" w:cs="Arial"/>
          <w:b/>
          <w:sz w:val="24"/>
          <w:szCs w:val="24"/>
        </w:rPr>
        <w:tab/>
      </w:r>
      <w:r w:rsidRPr="006B1F54">
        <w:rPr>
          <w:rFonts w:ascii="Arial" w:eastAsia="Calibri" w:hAnsi="Arial" w:cs="Arial"/>
          <w:b/>
          <w:sz w:val="24"/>
          <w:szCs w:val="24"/>
          <w:u w:val="single"/>
        </w:rPr>
        <w:t>Implementation of Remedial Solutions</w:t>
      </w:r>
    </w:p>
    <w:p w14:paraId="6AFC6171" w14:textId="76299B2C" w:rsidR="00B76703" w:rsidRPr="006B1F54" w:rsidRDefault="003C6607" w:rsidP="00840CC7">
      <w:pPr>
        <w:widowControl/>
        <w:autoSpaceDE/>
        <w:autoSpaceDN/>
        <w:spacing w:line="276" w:lineRule="auto"/>
        <w:ind w:left="720"/>
        <w:rPr>
          <w:rFonts w:ascii="Arial" w:eastAsia="Calibri" w:hAnsi="Arial" w:cs="Arial"/>
          <w:sz w:val="24"/>
          <w:szCs w:val="24"/>
        </w:rPr>
      </w:pPr>
      <w:r>
        <w:rPr>
          <w:rFonts w:ascii="Arial" w:eastAsia="Calibri" w:hAnsi="Arial" w:cs="Arial"/>
          <w:sz w:val="24"/>
          <w:szCs w:val="24"/>
        </w:rPr>
        <w:t>Vendor</w:t>
      </w:r>
      <w:r w:rsidR="008908F0">
        <w:rPr>
          <w:rFonts w:ascii="Arial" w:eastAsia="Calibri" w:hAnsi="Arial" w:cs="Arial"/>
          <w:sz w:val="24"/>
          <w:szCs w:val="24"/>
        </w:rPr>
        <w:t>s</w:t>
      </w:r>
      <w:r w:rsidR="00B76703" w:rsidRPr="006B1F54">
        <w:rPr>
          <w:rFonts w:ascii="Arial" w:eastAsia="Calibri" w:hAnsi="Arial" w:cs="Arial"/>
          <w:sz w:val="24"/>
          <w:szCs w:val="24"/>
        </w:rPr>
        <w:t xml:space="preserve"> will implement Department approved remedial activities. </w:t>
      </w:r>
      <w:r>
        <w:rPr>
          <w:rFonts w:ascii="Arial" w:eastAsia="Calibri" w:hAnsi="Arial" w:cs="Arial"/>
          <w:sz w:val="24"/>
          <w:szCs w:val="24"/>
        </w:rPr>
        <w:t>Vendor</w:t>
      </w:r>
      <w:r w:rsidR="008908F0">
        <w:rPr>
          <w:rFonts w:ascii="Arial" w:eastAsia="Calibri" w:hAnsi="Arial" w:cs="Arial"/>
          <w:sz w:val="24"/>
          <w:szCs w:val="24"/>
        </w:rPr>
        <w:t>s are</w:t>
      </w:r>
      <w:r w:rsidR="00B76703" w:rsidRPr="006B1F54">
        <w:rPr>
          <w:rFonts w:ascii="Arial" w:eastAsia="Calibri" w:hAnsi="Arial" w:cs="Arial"/>
          <w:sz w:val="24"/>
          <w:szCs w:val="24"/>
        </w:rPr>
        <w:t xml:space="preserve"> responsible for ensuring that the activities are completed as described in the work plan. The Department must approve any significant variation from the work plan. A written summary of remedial activities will be presented to the Department at the conclusion of the project.</w:t>
      </w:r>
      <w:r w:rsidR="007F40FC">
        <w:rPr>
          <w:rFonts w:ascii="Arial" w:eastAsia="Calibri" w:hAnsi="Arial" w:cs="Arial"/>
          <w:sz w:val="24"/>
          <w:szCs w:val="24"/>
        </w:rPr>
        <w:br/>
      </w:r>
    </w:p>
    <w:p w14:paraId="6F330FC7" w14:textId="77777777" w:rsidR="00B76703" w:rsidRPr="006B1F54"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9.</w:t>
      </w:r>
      <w:r w:rsidRPr="006B1F54">
        <w:rPr>
          <w:rFonts w:ascii="Arial" w:eastAsia="Calibri" w:hAnsi="Arial" w:cs="Arial"/>
          <w:b/>
          <w:sz w:val="24"/>
          <w:szCs w:val="24"/>
        </w:rPr>
        <w:tab/>
      </w:r>
      <w:r w:rsidRPr="006B1F54">
        <w:rPr>
          <w:rFonts w:ascii="Arial" w:eastAsia="Calibri" w:hAnsi="Arial" w:cs="Arial"/>
          <w:b/>
          <w:sz w:val="24"/>
          <w:szCs w:val="24"/>
          <w:u w:val="single"/>
        </w:rPr>
        <w:t>Operation and Maintenance of Remediation Systems</w:t>
      </w:r>
    </w:p>
    <w:p w14:paraId="14F13C82" w14:textId="3532E803" w:rsidR="00B76703" w:rsidRPr="006B1F54" w:rsidRDefault="003C6607" w:rsidP="00840CC7">
      <w:pPr>
        <w:widowControl/>
        <w:autoSpaceDE/>
        <w:autoSpaceDN/>
        <w:spacing w:line="276" w:lineRule="auto"/>
        <w:ind w:left="720"/>
        <w:rPr>
          <w:rFonts w:ascii="Arial" w:eastAsia="Calibri" w:hAnsi="Arial" w:cs="Arial"/>
          <w:sz w:val="24"/>
          <w:szCs w:val="24"/>
        </w:rPr>
      </w:pPr>
      <w:r>
        <w:rPr>
          <w:rFonts w:ascii="Arial" w:eastAsia="Calibri" w:hAnsi="Arial" w:cs="Arial"/>
          <w:sz w:val="24"/>
          <w:szCs w:val="24"/>
        </w:rPr>
        <w:t>Vendor</w:t>
      </w:r>
      <w:r w:rsidR="008908F0">
        <w:rPr>
          <w:rFonts w:ascii="Arial" w:eastAsia="Calibri" w:hAnsi="Arial" w:cs="Arial"/>
          <w:sz w:val="24"/>
          <w:szCs w:val="24"/>
        </w:rPr>
        <w:t>s</w:t>
      </w:r>
      <w:r w:rsidR="00B76703" w:rsidRPr="006B1F54">
        <w:rPr>
          <w:rFonts w:ascii="Arial" w:eastAsia="Calibri" w:hAnsi="Arial" w:cs="Arial"/>
          <w:sz w:val="24"/>
          <w:szCs w:val="24"/>
        </w:rPr>
        <w:t xml:space="preserve"> may be asked to oversee the operation and maintenance of ongoing remediation systems. This will include routine monitoring, maintenance, and reporting as necessary, to ensure the continued effectiveness of the system.</w:t>
      </w:r>
      <w:r w:rsidR="007F40FC">
        <w:rPr>
          <w:rFonts w:ascii="Arial" w:eastAsia="Calibri" w:hAnsi="Arial" w:cs="Arial"/>
          <w:sz w:val="24"/>
          <w:szCs w:val="24"/>
        </w:rPr>
        <w:br/>
      </w:r>
    </w:p>
    <w:p w14:paraId="05AAFA68" w14:textId="77777777" w:rsidR="00B76703" w:rsidRPr="006B1F54" w:rsidRDefault="00B76703" w:rsidP="007F40FC">
      <w:pPr>
        <w:widowControl/>
        <w:numPr>
          <w:ilvl w:val="0"/>
          <w:numId w:val="27"/>
        </w:numPr>
        <w:autoSpaceDE/>
        <w:autoSpaceDN/>
        <w:spacing w:line="276" w:lineRule="auto"/>
        <w:ind w:left="360" w:right="720"/>
        <w:contextualSpacing/>
        <w:rPr>
          <w:rFonts w:ascii="Arial" w:eastAsia="Calibri" w:hAnsi="Arial" w:cs="Arial"/>
          <w:b/>
          <w:sz w:val="24"/>
          <w:szCs w:val="24"/>
          <w:u w:val="single"/>
        </w:rPr>
      </w:pPr>
      <w:r w:rsidRPr="006B1F54">
        <w:rPr>
          <w:rFonts w:ascii="Arial" w:eastAsia="Calibri" w:hAnsi="Arial" w:cs="Arial"/>
          <w:b/>
          <w:sz w:val="24"/>
          <w:szCs w:val="24"/>
          <w:u w:val="single"/>
        </w:rPr>
        <w:t>Additional Responsibilities</w:t>
      </w:r>
    </w:p>
    <w:p w14:paraId="0B551D95" w14:textId="77777777" w:rsidR="00B76703" w:rsidRPr="006B1F54" w:rsidRDefault="00B76703" w:rsidP="00840CC7">
      <w:pPr>
        <w:widowControl/>
        <w:autoSpaceDE/>
        <w:autoSpaceDN/>
        <w:spacing w:line="276" w:lineRule="auto"/>
        <w:ind w:left="720" w:right="720"/>
        <w:contextualSpacing/>
        <w:rPr>
          <w:rFonts w:ascii="Arial" w:eastAsia="Calibri" w:hAnsi="Arial" w:cs="Arial"/>
          <w:b/>
          <w:sz w:val="24"/>
          <w:szCs w:val="24"/>
          <w:u w:val="single"/>
        </w:rPr>
      </w:pPr>
    </w:p>
    <w:p w14:paraId="5B5CA0A3" w14:textId="79362321" w:rsidR="00B76703" w:rsidRPr="006B1F54" w:rsidRDefault="003C6607" w:rsidP="00990927">
      <w:pPr>
        <w:widowControl/>
        <w:autoSpaceDE/>
        <w:autoSpaceDN/>
        <w:spacing w:line="276" w:lineRule="auto"/>
        <w:ind w:left="360"/>
        <w:jc w:val="both"/>
        <w:rPr>
          <w:rFonts w:ascii="Arial" w:eastAsia="Calibri" w:hAnsi="Arial" w:cs="Arial"/>
          <w:sz w:val="24"/>
          <w:szCs w:val="24"/>
        </w:rPr>
      </w:pPr>
      <w:r>
        <w:rPr>
          <w:rFonts w:ascii="Arial" w:eastAsia="Calibri" w:hAnsi="Arial" w:cs="Arial"/>
          <w:sz w:val="24"/>
          <w:szCs w:val="24"/>
        </w:rPr>
        <w:t>Vendor</w:t>
      </w:r>
      <w:r w:rsidR="008908F0">
        <w:rPr>
          <w:rFonts w:ascii="Arial" w:eastAsia="Calibri" w:hAnsi="Arial" w:cs="Arial"/>
          <w:sz w:val="24"/>
          <w:szCs w:val="24"/>
        </w:rPr>
        <w:t>s</w:t>
      </w:r>
      <w:r w:rsidR="00B76703" w:rsidRPr="006B1F54">
        <w:rPr>
          <w:rFonts w:ascii="Arial" w:eastAsia="Calibri" w:hAnsi="Arial" w:cs="Arial"/>
          <w:sz w:val="24"/>
          <w:szCs w:val="24"/>
        </w:rPr>
        <w:t xml:space="preserve"> </w:t>
      </w:r>
      <w:r w:rsidR="008908F0">
        <w:rPr>
          <w:rFonts w:ascii="Arial" w:eastAsia="Calibri" w:hAnsi="Arial" w:cs="Arial"/>
          <w:sz w:val="24"/>
          <w:szCs w:val="24"/>
        </w:rPr>
        <w:t xml:space="preserve">and their selected </w:t>
      </w:r>
      <w:r w:rsidR="00573A9F">
        <w:rPr>
          <w:rFonts w:ascii="Arial" w:eastAsia="Calibri" w:hAnsi="Arial" w:cs="Arial"/>
          <w:sz w:val="24"/>
          <w:szCs w:val="24"/>
        </w:rPr>
        <w:t>sub-contractors</w:t>
      </w:r>
      <w:r w:rsidR="008908F0">
        <w:rPr>
          <w:rFonts w:ascii="Arial" w:eastAsia="Calibri" w:hAnsi="Arial" w:cs="Arial"/>
          <w:sz w:val="24"/>
          <w:szCs w:val="24"/>
        </w:rPr>
        <w:t xml:space="preserve">, if applicable, </w:t>
      </w:r>
      <w:r w:rsidR="00B76703" w:rsidRPr="006B1F54">
        <w:rPr>
          <w:rFonts w:ascii="Arial" w:eastAsia="Calibri" w:hAnsi="Arial" w:cs="Arial"/>
          <w:sz w:val="24"/>
          <w:szCs w:val="24"/>
        </w:rPr>
        <w:t>may also be responsible for the following, as necessary:</w:t>
      </w:r>
    </w:p>
    <w:p w14:paraId="0B8B804F" w14:textId="55836ABE"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Secure site </w:t>
      </w:r>
      <w:proofErr w:type="gramStart"/>
      <w:r w:rsidRPr="006B1F54">
        <w:rPr>
          <w:rFonts w:ascii="Arial" w:eastAsia="Calibri" w:hAnsi="Arial" w:cs="Arial"/>
          <w:sz w:val="24"/>
          <w:szCs w:val="24"/>
        </w:rPr>
        <w:t>access</w:t>
      </w:r>
      <w:r w:rsidR="007F40FC">
        <w:rPr>
          <w:rFonts w:ascii="Arial" w:eastAsia="Calibri" w:hAnsi="Arial" w:cs="Arial"/>
          <w:sz w:val="24"/>
          <w:szCs w:val="24"/>
        </w:rPr>
        <w:t>;</w:t>
      </w:r>
      <w:proofErr w:type="gramEnd"/>
    </w:p>
    <w:p w14:paraId="01C60A2E" w14:textId="603F2D30"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Make all notifications to appropriate agencies and entities before, during and after initiating site work (</w:t>
      </w:r>
      <w:proofErr w:type="spellStart"/>
      <w:r w:rsidRPr="006B1F54">
        <w:rPr>
          <w:rFonts w:ascii="Arial" w:eastAsia="Calibri" w:hAnsi="Arial" w:cs="Arial"/>
          <w:sz w:val="24"/>
          <w:szCs w:val="24"/>
        </w:rPr>
        <w:t>DigSafe</w:t>
      </w:r>
      <w:proofErr w:type="spellEnd"/>
      <w:r w:rsidRPr="006B1F54">
        <w:rPr>
          <w:rFonts w:ascii="Arial" w:eastAsia="Calibri" w:hAnsi="Arial" w:cs="Arial"/>
          <w:sz w:val="24"/>
          <w:szCs w:val="24"/>
        </w:rPr>
        <w:t>, Municipalities, State and Federal Agencies, etc.</w:t>
      </w:r>
      <w:proofErr w:type="gramStart"/>
      <w:r w:rsidRPr="006B1F54">
        <w:rPr>
          <w:rFonts w:ascii="Arial" w:eastAsia="Calibri" w:hAnsi="Arial" w:cs="Arial"/>
          <w:sz w:val="24"/>
          <w:szCs w:val="24"/>
        </w:rPr>
        <w:t>)</w:t>
      </w:r>
      <w:r w:rsidR="007F40FC">
        <w:rPr>
          <w:rFonts w:ascii="Arial" w:eastAsia="Calibri" w:hAnsi="Arial" w:cs="Arial"/>
          <w:sz w:val="24"/>
          <w:szCs w:val="24"/>
        </w:rPr>
        <w:t>;</w:t>
      </w:r>
      <w:proofErr w:type="gramEnd"/>
    </w:p>
    <w:p w14:paraId="25813205" w14:textId="35B4D3DE"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Obtain all required licenses, permits and permissions requisite to site investigation, remedial actions and disposal of hazardous and non-hazardous </w:t>
      </w:r>
      <w:proofErr w:type="gramStart"/>
      <w:r w:rsidRPr="006B1F54">
        <w:rPr>
          <w:rFonts w:ascii="Arial" w:eastAsia="Calibri" w:hAnsi="Arial" w:cs="Arial"/>
          <w:sz w:val="24"/>
          <w:szCs w:val="24"/>
        </w:rPr>
        <w:t>wastes</w:t>
      </w:r>
      <w:r w:rsidR="007F40FC">
        <w:rPr>
          <w:rFonts w:ascii="Arial" w:eastAsia="Calibri" w:hAnsi="Arial" w:cs="Arial"/>
          <w:sz w:val="24"/>
          <w:szCs w:val="24"/>
        </w:rPr>
        <w:t>;</w:t>
      </w:r>
      <w:proofErr w:type="gramEnd"/>
    </w:p>
    <w:p w14:paraId="6868C335" w14:textId="6B5FDAB8"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Ensure that site workers are trained and qualified to work at hazardous substance sites in accordance with OSHA standards (i.e., 29 CFR 1910.120, 29 CFR 1910.146, etc.</w:t>
      </w:r>
      <w:proofErr w:type="gramStart"/>
      <w:r w:rsidRPr="006B1F54">
        <w:rPr>
          <w:rFonts w:ascii="Arial" w:eastAsia="Calibri" w:hAnsi="Arial" w:cs="Arial"/>
          <w:sz w:val="24"/>
          <w:szCs w:val="24"/>
        </w:rPr>
        <w:t>)</w:t>
      </w:r>
      <w:r w:rsidR="007F40FC">
        <w:rPr>
          <w:rFonts w:ascii="Arial" w:eastAsia="Calibri" w:hAnsi="Arial" w:cs="Arial"/>
          <w:sz w:val="24"/>
          <w:szCs w:val="24"/>
        </w:rPr>
        <w:t>;</w:t>
      </w:r>
      <w:proofErr w:type="gramEnd"/>
    </w:p>
    <w:p w14:paraId="1615AD7C" w14:textId="3231E464"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lastRenderedPageBreak/>
        <w:t xml:space="preserve">Oversee hired sub-contractors and ensure that site work is conducted in accordance with applicable State and Federal laws and </w:t>
      </w:r>
      <w:proofErr w:type="gramStart"/>
      <w:r w:rsidRPr="006B1F54">
        <w:rPr>
          <w:rFonts w:ascii="Arial" w:eastAsia="Calibri" w:hAnsi="Arial" w:cs="Arial"/>
          <w:sz w:val="24"/>
          <w:szCs w:val="24"/>
        </w:rPr>
        <w:t>regulations</w:t>
      </w:r>
      <w:r w:rsidR="007F40FC">
        <w:rPr>
          <w:rFonts w:ascii="Arial" w:eastAsia="Calibri" w:hAnsi="Arial" w:cs="Arial"/>
          <w:sz w:val="24"/>
          <w:szCs w:val="24"/>
        </w:rPr>
        <w:t>;</w:t>
      </w:r>
      <w:proofErr w:type="gramEnd"/>
    </w:p>
    <w:p w14:paraId="58AD30BB" w14:textId="6D29CB2F"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Follow Best Management Practices for controlling soil and </w:t>
      </w:r>
      <w:proofErr w:type="gramStart"/>
      <w:r w:rsidRPr="006B1F54">
        <w:rPr>
          <w:rFonts w:ascii="Arial" w:eastAsia="Calibri" w:hAnsi="Arial" w:cs="Arial"/>
          <w:sz w:val="24"/>
          <w:szCs w:val="24"/>
        </w:rPr>
        <w:t>erosion</w:t>
      </w:r>
      <w:r w:rsidR="007F40FC">
        <w:rPr>
          <w:rFonts w:ascii="Arial" w:eastAsia="Calibri" w:hAnsi="Arial" w:cs="Arial"/>
          <w:sz w:val="24"/>
          <w:szCs w:val="24"/>
        </w:rPr>
        <w:t>;</w:t>
      </w:r>
      <w:proofErr w:type="gramEnd"/>
    </w:p>
    <w:p w14:paraId="0733691A" w14:textId="7764B5AB"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Conduct </w:t>
      </w:r>
      <w:r w:rsidR="008908F0">
        <w:rPr>
          <w:rFonts w:ascii="Arial" w:eastAsia="Calibri" w:hAnsi="Arial" w:cs="Arial"/>
          <w:sz w:val="24"/>
          <w:szCs w:val="24"/>
        </w:rPr>
        <w:t xml:space="preserve">boundary </w:t>
      </w:r>
      <w:proofErr w:type="gramStart"/>
      <w:r w:rsidR="008908F0" w:rsidRPr="006B1F54">
        <w:rPr>
          <w:rFonts w:ascii="Arial" w:eastAsia="Calibri" w:hAnsi="Arial" w:cs="Arial"/>
          <w:sz w:val="24"/>
          <w:szCs w:val="24"/>
        </w:rPr>
        <w:t>survey</w:t>
      </w:r>
      <w:r w:rsidR="008908F0">
        <w:rPr>
          <w:rFonts w:ascii="Arial" w:eastAsia="Calibri" w:hAnsi="Arial" w:cs="Arial"/>
          <w:sz w:val="24"/>
          <w:szCs w:val="24"/>
        </w:rPr>
        <w:t>s</w:t>
      </w:r>
      <w:r w:rsidR="007F40FC">
        <w:rPr>
          <w:rFonts w:ascii="Arial" w:eastAsia="Calibri" w:hAnsi="Arial" w:cs="Arial"/>
          <w:sz w:val="24"/>
          <w:szCs w:val="24"/>
        </w:rPr>
        <w:t>;</w:t>
      </w:r>
      <w:proofErr w:type="gramEnd"/>
    </w:p>
    <w:p w14:paraId="5A53C4E3" w14:textId="368A3647"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Assist the Department in public presentation of investigation findings and remediation plans</w:t>
      </w:r>
      <w:r w:rsidR="007F40FC">
        <w:rPr>
          <w:rFonts w:ascii="Arial" w:eastAsia="Calibri" w:hAnsi="Arial" w:cs="Arial"/>
          <w:sz w:val="24"/>
          <w:szCs w:val="24"/>
        </w:rPr>
        <w:t>; and</w:t>
      </w:r>
    </w:p>
    <w:p w14:paraId="5AB52C61" w14:textId="7F78FA44" w:rsidR="00B76703" w:rsidRPr="006B1F54" w:rsidRDefault="00B76703" w:rsidP="00840CC7">
      <w:pPr>
        <w:widowControl/>
        <w:numPr>
          <w:ilvl w:val="0"/>
          <w:numId w:val="29"/>
        </w:numPr>
        <w:autoSpaceDE/>
        <w:autoSpaceDN/>
        <w:spacing w:line="276" w:lineRule="auto"/>
        <w:ind w:left="1080"/>
        <w:contextualSpacing/>
        <w:rPr>
          <w:rFonts w:ascii="Arial" w:eastAsia="Calibri" w:hAnsi="Arial" w:cs="Arial"/>
          <w:sz w:val="24"/>
          <w:szCs w:val="24"/>
        </w:rPr>
      </w:pPr>
      <w:r w:rsidRPr="006B1F54">
        <w:rPr>
          <w:rFonts w:ascii="Arial" w:eastAsia="Calibri" w:hAnsi="Arial" w:cs="Arial"/>
          <w:sz w:val="24"/>
          <w:szCs w:val="24"/>
        </w:rPr>
        <w:t xml:space="preserve">Attend and assist Department staff at meetings with the public, responsible parties, government officials </w:t>
      </w:r>
      <w:r w:rsidR="008908F0">
        <w:rPr>
          <w:rFonts w:ascii="Arial" w:eastAsia="Calibri" w:hAnsi="Arial" w:cs="Arial"/>
          <w:sz w:val="24"/>
          <w:szCs w:val="24"/>
        </w:rPr>
        <w:t>or</w:t>
      </w:r>
      <w:r w:rsidR="008908F0" w:rsidRPr="006B1F54">
        <w:rPr>
          <w:rFonts w:ascii="Arial" w:eastAsia="Calibri" w:hAnsi="Arial" w:cs="Arial"/>
          <w:sz w:val="24"/>
          <w:szCs w:val="24"/>
        </w:rPr>
        <w:t xml:space="preserve"> </w:t>
      </w:r>
      <w:r w:rsidRPr="006B1F54">
        <w:rPr>
          <w:rFonts w:ascii="Arial" w:eastAsia="Calibri" w:hAnsi="Arial" w:cs="Arial"/>
          <w:sz w:val="24"/>
          <w:szCs w:val="24"/>
        </w:rPr>
        <w:t>other interested parties.</w:t>
      </w:r>
    </w:p>
    <w:p w14:paraId="73745F00" w14:textId="77777777" w:rsidR="00B76703" w:rsidRPr="006B1F54" w:rsidRDefault="00B76703" w:rsidP="00840CC7">
      <w:pPr>
        <w:pStyle w:val="Heading1"/>
        <w:spacing w:before="0" w:after="0"/>
        <w:rPr>
          <w:rStyle w:val="InitialStyle"/>
          <w:rFonts w:ascii="Arial" w:hAnsi="Arial" w:cs="Arial"/>
          <w:b/>
          <w:sz w:val="24"/>
          <w:szCs w:val="24"/>
        </w:rPr>
      </w:pPr>
      <w:r w:rsidRPr="006B1F54">
        <w:rPr>
          <w:rStyle w:val="InitialStyle"/>
          <w:rFonts w:ascii="Arial" w:hAnsi="Arial" w:cs="Arial"/>
          <w:b/>
          <w:sz w:val="24"/>
          <w:szCs w:val="24"/>
        </w:rPr>
        <w:tab/>
      </w:r>
    </w:p>
    <w:p w14:paraId="526D7411" w14:textId="78FEBAF4" w:rsidR="00C51D26" w:rsidRDefault="00B76703" w:rsidP="00840CC7">
      <w:pPr>
        <w:widowControl/>
        <w:numPr>
          <w:ilvl w:val="0"/>
          <w:numId w:val="27"/>
        </w:numPr>
        <w:autoSpaceDE/>
        <w:autoSpaceDN/>
        <w:spacing w:line="276" w:lineRule="auto"/>
        <w:ind w:right="720"/>
        <w:contextualSpacing/>
        <w:rPr>
          <w:rFonts w:ascii="Arial" w:eastAsia="Calibri" w:hAnsi="Arial" w:cs="Arial"/>
          <w:b/>
          <w:sz w:val="24"/>
          <w:szCs w:val="24"/>
          <w:u w:val="single"/>
        </w:rPr>
      </w:pPr>
      <w:r w:rsidRPr="006B1F54">
        <w:rPr>
          <w:rFonts w:ascii="Arial" w:eastAsia="Calibri" w:hAnsi="Arial" w:cs="Arial"/>
          <w:b/>
          <w:sz w:val="24"/>
          <w:szCs w:val="24"/>
          <w:u w:val="single"/>
        </w:rPr>
        <w:t>Program Specific Requirements</w:t>
      </w:r>
    </w:p>
    <w:p w14:paraId="4BED46A9" w14:textId="68DB4222" w:rsidR="00B76703" w:rsidRPr="006B1F54" w:rsidRDefault="00B76703" w:rsidP="00840CC7">
      <w:pPr>
        <w:widowControl/>
        <w:autoSpaceDE/>
        <w:autoSpaceDN/>
        <w:spacing w:line="276" w:lineRule="auto"/>
        <w:ind w:left="720"/>
        <w:rPr>
          <w:rFonts w:ascii="Arial" w:eastAsia="Calibri" w:hAnsi="Arial" w:cs="Arial"/>
          <w:sz w:val="24"/>
          <w:szCs w:val="24"/>
        </w:rPr>
      </w:pPr>
      <w:r w:rsidRPr="006B1F54">
        <w:rPr>
          <w:rFonts w:ascii="Arial" w:eastAsia="Calibri" w:hAnsi="Arial" w:cs="Arial"/>
          <w:sz w:val="24"/>
          <w:szCs w:val="24"/>
        </w:rPr>
        <w:t>Programs within the Department have specific requirements that they must adhere to as part of their QAP</w:t>
      </w:r>
      <w:r>
        <w:rPr>
          <w:rFonts w:ascii="Arial" w:eastAsia="Calibri" w:hAnsi="Arial" w:cs="Arial"/>
          <w:sz w:val="24"/>
          <w:szCs w:val="24"/>
        </w:rPr>
        <w:t>P</w:t>
      </w:r>
      <w:r w:rsidRPr="006B1F54">
        <w:rPr>
          <w:rFonts w:ascii="Arial" w:eastAsia="Calibri" w:hAnsi="Arial" w:cs="Arial"/>
          <w:sz w:val="24"/>
          <w:szCs w:val="24"/>
        </w:rPr>
        <w:t xml:space="preserve">, </w:t>
      </w:r>
      <w:r w:rsidR="008908F0">
        <w:rPr>
          <w:rFonts w:ascii="Arial" w:eastAsia="Calibri" w:hAnsi="Arial" w:cs="Arial"/>
          <w:sz w:val="24"/>
          <w:szCs w:val="24"/>
        </w:rPr>
        <w:t>g</w:t>
      </w:r>
      <w:r w:rsidR="008908F0" w:rsidRPr="006B1F54">
        <w:rPr>
          <w:rFonts w:ascii="Arial" w:eastAsia="Calibri" w:hAnsi="Arial" w:cs="Arial"/>
          <w:sz w:val="24"/>
          <w:szCs w:val="24"/>
        </w:rPr>
        <w:t>rant</w:t>
      </w:r>
      <w:r w:rsidR="008908F0">
        <w:rPr>
          <w:rFonts w:ascii="Arial" w:eastAsia="Calibri" w:hAnsi="Arial" w:cs="Arial"/>
          <w:sz w:val="24"/>
          <w:szCs w:val="24"/>
        </w:rPr>
        <w:t xml:space="preserve"> requirements</w:t>
      </w:r>
      <w:r w:rsidRPr="006B1F54">
        <w:rPr>
          <w:rFonts w:ascii="Arial" w:eastAsia="Calibri" w:hAnsi="Arial" w:cs="Arial"/>
          <w:sz w:val="24"/>
          <w:szCs w:val="24"/>
        </w:rPr>
        <w:t>, or ongoing process</w:t>
      </w:r>
      <w:r w:rsidR="008908F0">
        <w:rPr>
          <w:rFonts w:ascii="Arial" w:eastAsia="Calibri" w:hAnsi="Arial" w:cs="Arial"/>
          <w:sz w:val="24"/>
          <w:szCs w:val="24"/>
        </w:rPr>
        <w:t>es</w:t>
      </w:r>
      <w:r w:rsidRPr="006B1F54">
        <w:rPr>
          <w:rFonts w:ascii="Arial" w:eastAsia="Calibri" w:hAnsi="Arial" w:cs="Arial"/>
          <w:sz w:val="24"/>
          <w:szCs w:val="24"/>
        </w:rPr>
        <w:t xml:space="preserve">.  </w:t>
      </w:r>
      <w:r w:rsidR="003C6607">
        <w:rPr>
          <w:rFonts w:ascii="Arial" w:eastAsia="Calibri" w:hAnsi="Arial" w:cs="Arial"/>
          <w:sz w:val="24"/>
          <w:szCs w:val="24"/>
        </w:rPr>
        <w:t>Vendor</w:t>
      </w:r>
      <w:r w:rsidRPr="006B1F54">
        <w:rPr>
          <w:rFonts w:ascii="Arial" w:eastAsia="Calibri" w:hAnsi="Arial" w:cs="Arial"/>
          <w:sz w:val="24"/>
          <w:szCs w:val="24"/>
        </w:rPr>
        <w:t>s submitting proposals to work on projects associated with these programs must be willing to comply with those requirements.</w:t>
      </w:r>
      <w:r w:rsidR="007F40FC">
        <w:rPr>
          <w:rFonts w:ascii="Arial" w:eastAsia="Calibri" w:hAnsi="Arial" w:cs="Arial"/>
          <w:sz w:val="24"/>
          <w:szCs w:val="24"/>
        </w:rPr>
        <w:t xml:space="preserve">  </w:t>
      </w:r>
      <w:r w:rsidR="003C6607">
        <w:rPr>
          <w:rFonts w:ascii="Arial" w:eastAsia="Calibri" w:hAnsi="Arial" w:cs="Arial"/>
          <w:sz w:val="24"/>
          <w:szCs w:val="24"/>
        </w:rPr>
        <w:t>Vendor</w:t>
      </w:r>
      <w:r w:rsidRPr="006B1F54">
        <w:rPr>
          <w:rFonts w:ascii="Arial" w:eastAsia="Calibri" w:hAnsi="Arial" w:cs="Arial"/>
          <w:sz w:val="24"/>
          <w:szCs w:val="24"/>
        </w:rPr>
        <w:t xml:space="preserve">s not meeting program requirements </w:t>
      </w:r>
      <w:r w:rsidR="007F40FC">
        <w:rPr>
          <w:rFonts w:ascii="Arial" w:eastAsia="Calibri" w:hAnsi="Arial" w:cs="Arial"/>
          <w:sz w:val="24"/>
          <w:szCs w:val="24"/>
        </w:rPr>
        <w:t>may</w:t>
      </w:r>
      <w:r w:rsidRPr="006B1F54">
        <w:rPr>
          <w:rFonts w:ascii="Arial" w:eastAsia="Calibri" w:hAnsi="Arial" w:cs="Arial"/>
          <w:sz w:val="24"/>
          <w:szCs w:val="24"/>
        </w:rPr>
        <w:t xml:space="preserve"> not be eligible to bid on projects within the respective program(s)</w:t>
      </w:r>
      <w:r w:rsidR="007F40FC">
        <w:rPr>
          <w:rFonts w:ascii="Arial" w:eastAsia="Calibri" w:hAnsi="Arial" w:cs="Arial"/>
          <w:sz w:val="24"/>
          <w:szCs w:val="24"/>
        </w:rPr>
        <w:t>, at the discretion of the Department</w:t>
      </w:r>
      <w:r w:rsidRPr="006B1F54">
        <w:rPr>
          <w:rFonts w:ascii="Arial" w:eastAsia="Calibri" w:hAnsi="Arial" w:cs="Arial"/>
          <w:sz w:val="24"/>
          <w:szCs w:val="24"/>
        </w:rPr>
        <w:t>. Some examples of program specific requirements are:</w:t>
      </w:r>
      <w:r w:rsidR="007F40FC">
        <w:rPr>
          <w:rFonts w:ascii="Arial" w:eastAsia="Calibri" w:hAnsi="Arial" w:cs="Arial"/>
          <w:sz w:val="24"/>
          <w:szCs w:val="24"/>
        </w:rPr>
        <w:br/>
      </w:r>
    </w:p>
    <w:p w14:paraId="68BC8C8C" w14:textId="77777777" w:rsidR="00B76703"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Brownfields</w:t>
      </w:r>
    </w:p>
    <w:p w14:paraId="6060A869" w14:textId="3120C71C" w:rsidR="00B76703" w:rsidRPr="006B1F54" w:rsidRDefault="00B76703" w:rsidP="00840CC7">
      <w:pPr>
        <w:widowControl/>
        <w:autoSpaceDE/>
        <w:autoSpaceDN/>
        <w:spacing w:line="276" w:lineRule="auto"/>
        <w:ind w:left="720"/>
        <w:rPr>
          <w:rFonts w:ascii="Arial" w:eastAsia="Calibri" w:hAnsi="Arial" w:cs="Arial"/>
          <w:sz w:val="24"/>
          <w:szCs w:val="24"/>
        </w:rPr>
      </w:pPr>
      <w:r w:rsidRPr="006B1F54">
        <w:rPr>
          <w:rFonts w:ascii="Arial" w:eastAsia="Calibri" w:hAnsi="Arial" w:cs="Arial"/>
          <w:sz w:val="24"/>
          <w:szCs w:val="24"/>
        </w:rPr>
        <w:t xml:space="preserve">The Initial Site Assessment tasks completed under Brownfields must meet the most current ASTM Standard Practice for </w:t>
      </w:r>
      <w:r w:rsidR="007F40FC">
        <w:rPr>
          <w:rFonts w:ascii="Arial" w:eastAsia="Calibri" w:hAnsi="Arial" w:cs="Arial"/>
          <w:sz w:val="24"/>
          <w:szCs w:val="24"/>
        </w:rPr>
        <w:t xml:space="preserve">Phase I ESAs </w:t>
      </w:r>
      <w:r w:rsidRPr="000867D0">
        <w:rPr>
          <w:rFonts w:ascii="Arial" w:eastAsia="Calibri" w:hAnsi="Arial" w:cs="Arial"/>
          <w:sz w:val="24"/>
          <w:szCs w:val="24"/>
        </w:rPr>
        <w:t>(E1527)</w:t>
      </w:r>
      <w:r>
        <w:rPr>
          <w:rFonts w:ascii="Arial" w:eastAsia="Calibri" w:hAnsi="Arial" w:cs="Arial"/>
          <w:sz w:val="24"/>
          <w:szCs w:val="24"/>
        </w:rPr>
        <w:t xml:space="preserve"> </w:t>
      </w:r>
      <w:r w:rsidR="008908F0">
        <w:rPr>
          <w:rFonts w:ascii="Arial" w:eastAsia="Calibri" w:hAnsi="Arial" w:cs="Arial"/>
          <w:sz w:val="24"/>
          <w:szCs w:val="24"/>
        </w:rPr>
        <w:t>and EPA’s AAI rule</w:t>
      </w:r>
      <w:r w:rsidRPr="006B1F54">
        <w:rPr>
          <w:rFonts w:ascii="Arial" w:eastAsia="Calibri" w:hAnsi="Arial" w:cs="Arial"/>
          <w:sz w:val="24"/>
          <w:szCs w:val="24"/>
        </w:rPr>
        <w:t xml:space="preserve">. The development of a Conceptual Site Model </w:t>
      </w:r>
      <w:r w:rsidR="008908F0">
        <w:rPr>
          <w:rFonts w:ascii="Arial" w:eastAsia="Calibri" w:hAnsi="Arial" w:cs="Arial"/>
          <w:sz w:val="24"/>
          <w:szCs w:val="24"/>
        </w:rPr>
        <w:t>should</w:t>
      </w:r>
      <w:r w:rsidR="008908F0" w:rsidRPr="006B1F54">
        <w:rPr>
          <w:rFonts w:ascii="Arial" w:eastAsia="Calibri" w:hAnsi="Arial" w:cs="Arial"/>
          <w:sz w:val="24"/>
          <w:szCs w:val="24"/>
        </w:rPr>
        <w:t xml:space="preserve"> </w:t>
      </w:r>
      <w:r w:rsidRPr="006B1F54">
        <w:rPr>
          <w:rFonts w:ascii="Arial" w:eastAsia="Calibri" w:hAnsi="Arial" w:cs="Arial"/>
          <w:sz w:val="24"/>
          <w:szCs w:val="24"/>
        </w:rPr>
        <w:t xml:space="preserve">meet the current ASTM Standard Guide for Developing Conceptual Site Models for Contaminated Sites </w:t>
      </w:r>
      <w:r w:rsidRPr="000867D0">
        <w:rPr>
          <w:rFonts w:ascii="Arial" w:eastAsia="Calibri" w:hAnsi="Arial" w:cs="Arial"/>
          <w:sz w:val="24"/>
          <w:szCs w:val="24"/>
        </w:rPr>
        <w:t>(</w:t>
      </w:r>
      <w:r w:rsidR="008908F0">
        <w:rPr>
          <w:rFonts w:ascii="Arial" w:eastAsia="Calibri" w:hAnsi="Arial" w:cs="Arial"/>
          <w:sz w:val="24"/>
          <w:szCs w:val="24"/>
        </w:rPr>
        <w:t xml:space="preserve">ASTM </w:t>
      </w:r>
      <w:r w:rsidRPr="000867D0">
        <w:rPr>
          <w:rFonts w:ascii="Arial" w:eastAsia="Calibri" w:hAnsi="Arial" w:cs="Arial"/>
          <w:sz w:val="24"/>
          <w:szCs w:val="24"/>
        </w:rPr>
        <w:t>E1689)</w:t>
      </w:r>
      <w:r w:rsidRPr="006B1F54">
        <w:rPr>
          <w:rFonts w:ascii="Arial" w:eastAsia="Calibri" w:hAnsi="Arial" w:cs="Arial"/>
          <w:sz w:val="24"/>
          <w:szCs w:val="24"/>
        </w:rPr>
        <w:t xml:space="preserve">. The Site Investigation task </w:t>
      </w:r>
      <w:r w:rsidR="007F40FC">
        <w:rPr>
          <w:rFonts w:ascii="Arial" w:eastAsia="Calibri" w:hAnsi="Arial" w:cs="Arial"/>
          <w:sz w:val="24"/>
          <w:szCs w:val="24"/>
        </w:rPr>
        <w:t>should</w:t>
      </w:r>
      <w:r w:rsidRPr="006B1F54">
        <w:rPr>
          <w:rFonts w:ascii="Arial" w:eastAsia="Calibri" w:hAnsi="Arial" w:cs="Arial"/>
          <w:sz w:val="24"/>
          <w:szCs w:val="24"/>
        </w:rPr>
        <w:t xml:space="preserve"> meet the most current ASTM Standard Practice for Phase II </w:t>
      </w:r>
      <w:r w:rsidR="007F40FC">
        <w:rPr>
          <w:rFonts w:ascii="Arial" w:eastAsia="Calibri" w:hAnsi="Arial" w:cs="Arial"/>
          <w:sz w:val="24"/>
          <w:szCs w:val="24"/>
        </w:rPr>
        <w:t>ESAs</w:t>
      </w:r>
      <w:r w:rsidRPr="006B1F54">
        <w:rPr>
          <w:rFonts w:ascii="Arial" w:eastAsia="Calibri" w:hAnsi="Arial" w:cs="Arial"/>
          <w:sz w:val="24"/>
          <w:szCs w:val="24"/>
        </w:rPr>
        <w:t xml:space="preserve"> </w:t>
      </w:r>
      <w:r w:rsidRPr="000867D0">
        <w:rPr>
          <w:rFonts w:ascii="Arial" w:eastAsia="Calibri" w:hAnsi="Arial" w:cs="Arial"/>
          <w:sz w:val="24"/>
          <w:szCs w:val="24"/>
        </w:rPr>
        <w:t>(</w:t>
      </w:r>
      <w:r w:rsidR="008908F0">
        <w:rPr>
          <w:rFonts w:ascii="Arial" w:eastAsia="Calibri" w:hAnsi="Arial" w:cs="Arial"/>
          <w:sz w:val="24"/>
          <w:szCs w:val="24"/>
        </w:rPr>
        <w:t xml:space="preserve">ASTM </w:t>
      </w:r>
      <w:r w:rsidRPr="000867D0">
        <w:rPr>
          <w:rFonts w:ascii="Arial" w:eastAsia="Calibri" w:hAnsi="Arial" w:cs="Arial"/>
          <w:sz w:val="24"/>
          <w:szCs w:val="24"/>
        </w:rPr>
        <w:t>E1903)</w:t>
      </w:r>
      <w:r w:rsidRPr="006B1F54">
        <w:rPr>
          <w:rFonts w:ascii="Arial" w:eastAsia="Calibri" w:hAnsi="Arial" w:cs="Arial"/>
          <w:sz w:val="24"/>
          <w:szCs w:val="24"/>
        </w:rPr>
        <w:t>.   The Feasibility Study must be completed in accordance with the USEPA Analysis of Brownfields Cleanup Alternatives (ABCA)</w:t>
      </w:r>
      <w:r w:rsidR="00DA70BD">
        <w:rPr>
          <w:rFonts w:ascii="Arial" w:eastAsia="Calibri" w:hAnsi="Arial" w:cs="Arial"/>
          <w:sz w:val="24"/>
          <w:szCs w:val="24"/>
        </w:rPr>
        <w:t xml:space="preserve"> guidelines</w:t>
      </w:r>
      <w:r w:rsidRPr="006B1F54">
        <w:rPr>
          <w:rFonts w:ascii="Arial" w:eastAsia="Calibri" w:hAnsi="Arial" w:cs="Arial"/>
          <w:sz w:val="24"/>
          <w:szCs w:val="24"/>
        </w:rPr>
        <w:t xml:space="preserve">. The selected </w:t>
      </w:r>
      <w:r w:rsidR="003C6607">
        <w:rPr>
          <w:rFonts w:ascii="Arial" w:eastAsia="Calibri" w:hAnsi="Arial" w:cs="Arial"/>
          <w:sz w:val="24"/>
          <w:szCs w:val="24"/>
        </w:rPr>
        <w:t>Vendor</w:t>
      </w:r>
      <w:r w:rsidRPr="006B1F54">
        <w:rPr>
          <w:rFonts w:ascii="Arial" w:eastAsia="Calibri" w:hAnsi="Arial" w:cs="Arial"/>
          <w:sz w:val="24"/>
          <w:szCs w:val="24"/>
        </w:rPr>
        <w:t xml:space="preserve"> may also be asked to complete reporting requirements </w:t>
      </w:r>
      <w:r w:rsidR="007F40FC">
        <w:rPr>
          <w:rFonts w:ascii="Arial" w:eastAsia="Calibri" w:hAnsi="Arial" w:cs="Arial"/>
          <w:sz w:val="24"/>
          <w:szCs w:val="24"/>
        </w:rPr>
        <w:t>required by USEPA grant terms and conditions</w:t>
      </w:r>
      <w:r w:rsidRPr="006B1F54">
        <w:rPr>
          <w:rFonts w:ascii="Arial" w:eastAsia="Calibri" w:hAnsi="Arial" w:cs="Arial"/>
          <w:sz w:val="24"/>
          <w:szCs w:val="24"/>
        </w:rPr>
        <w:t xml:space="preserve"> (MBE/WBE, ACRES, etc.).</w:t>
      </w:r>
    </w:p>
    <w:p w14:paraId="7729BC07" w14:textId="77777777" w:rsidR="00B76703" w:rsidRPr="006B1F54" w:rsidRDefault="00B76703" w:rsidP="00840C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171F4A5D" w14:textId="77777777" w:rsidR="00B76703" w:rsidRPr="006B1F54" w:rsidRDefault="00B76703" w:rsidP="00840CC7">
      <w:pPr>
        <w:widowControl/>
        <w:autoSpaceDE/>
        <w:autoSpaceDN/>
        <w:spacing w:line="276" w:lineRule="auto"/>
        <w:ind w:left="720" w:right="720"/>
        <w:rPr>
          <w:rFonts w:ascii="Arial" w:eastAsia="Calibri" w:hAnsi="Arial" w:cs="Arial"/>
          <w:b/>
          <w:sz w:val="24"/>
          <w:szCs w:val="24"/>
          <w:u w:val="single"/>
        </w:rPr>
      </w:pPr>
      <w:r w:rsidRPr="006B1F54">
        <w:rPr>
          <w:rFonts w:ascii="Arial" w:eastAsia="Calibri" w:hAnsi="Arial" w:cs="Arial"/>
          <w:b/>
          <w:sz w:val="24"/>
          <w:szCs w:val="24"/>
          <w:u w:val="single"/>
        </w:rPr>
        <w:t>Petroleum Program</w:t>
      </w:r>
    </w:p>
    <w:p w14:paraId="267481F7" w14:textId="2A0E56AA" w:rsidR="00B76703" w:rsidRDefault="00B76703" w:rsidP="00840CC7">
      <w:pPr>
        <w:widowControl/>
        <w:autoSpaceDE/>
        <w:autoSpaceDN/>
        <w:spacing w:line="276" w:lineRule="auto"/>
        <w:ind w:left="720"/>
        <w:rPr>
          <w:rFonts w:ascii="Arial" w:eastAsia="Calibri" w:hAnsi="Arial" w:cs="Arial"/>
          <w:sz w:val="24"/>
          <w:szCs w:val="24"/>
        </w:rPr>
      </w:pPr>
      <w:r w:rsidRPr="006B1F54">
        <w:rPr>
          <w:rFonts w:ascii="Arial" w:eastAsia="Calibri" w:hAnsi="Arial" w:cs="Arial"/>
          <w:sz w:val="24"/>
          <w:szCs w:val="24"/>
        </w:rPr>
        <w:t xml:space="preserve">The petroleum </w:t>
      </w:r>
      <w:r w:rsidR="00DA70BD">
        <w:rPr>
          <w:rFonts w:ascii="Arial" w:eastAsia="Calibri" w:hAnsi="Arial" w:cs="Arial"/>
          <w:sz w:val="24"/>
          <w:szCs w:val="24"/>
        </w:rPr>
        <w:t xml:space="preserve">and leaking underground storage tank </w:t>
      </w:r>
      <w:r w:rsidRPr="006B1F54">
        <w:rPr>
          <w:rFonts w:ascii="Arial" w:eastAsia="Calibri" w:hAnsi="Arial" w:cs="Arial"/>
          <w:sz w:val="24"/>
          <w:szCs w:val="24"/>
        </w:rPr>
        <w:t>program</w:t>
      </w:r>
      <w:r w:rsidR="00DA70BD">
        <w:rPr>
          <w:rFonts w:ascii="Arial" w:eastAsia="Calibri" w:hAnsi="Arial" w:cs="Arial"/>
          <w:sz w:val="24"/>
          <w:szCs w:val="24"/>
        </w:rPr>
        <w:t>s have</w:t>
      </w:r>
      <w:r w:rsidR="00573A9F">
        <w:rPr>
          <w:rFonts w:ascii="Arial" w:eastAsia="Calibri" w:hAnsi="Arial" w:cs="Arial"/>
          <w:sz w:val="24"/>
          <w:szCs w:val="24"/>
        </w:rPr>
        <w:t xml:space="preserve"> </w:t>
      </w:r>
      <w:r w:rsidR="00DA70BD">
        <w:rPr>
          <w:rFonts w:ascii="Arial" w:eastAsia="Calibri" w:hAnsi="Arial" w:cs="Arial"/>
          <w:sz w:val="24"/>
          <w:szCs w:val="24"/>
        </w:rPr>
        <w:t>investigation and</w:t>
      </w:r>
      <w:r w:rsidRPr="006B1F54">
        <w:rPr>
          <w:rFonts w:ascii="Arial" w:eastAsia="Calibri" w:hAnsi="Arial" w:cs="Arial"/>
          <w:sz w:val="24"/>
          <w:szCs w:val="24"/>
        </w:rPr>
        <w:t xml:space="preserve"> reporting requirements for sites on the </w:t>
      </w:r>
      <w:r w:rsidR="00573A9F">
        <w:rPr>
          <w:rFonts w:ascii="Arial" w:eastAsia="Calibri" w:hAnsi="Arial" w:cs="Arial"/>
          <w:sz w:val="24"/>
          <w:szCs w:val="24"/>
        </w:rPr>
        <w:t>Petroleum</w:t>
      </w:r>
      <w:r w:rsidRPr="006B1F54">
        <w:rPr>
          <w:rFonts w:ascii="Arial" w:eastAsia="Calibri" w:hAnsi="Arial" w:cs="Arial"/>
          <w:sz w:val="24"/>
          <w:szCs w:val="24"/>
        </w:rPr>
        <w:t xml:space="preserve"> Priority List, including tasks for site closure</w:t>
      </w:r>
      <w:r w:rsidR="00DA70BD">
        <w:rPr>
          <w:rFonts w:ascii="Arial" w:eastAsia="Calibri" w:hAnsi="Arial" w:cs="Arial"/>
          <w:sz w:val="24"/>
          <w:szCs w:val="24"/>
        </w:rPr>
        <w:t xml:space="preserve"> and </w:t>
      </w:r>
      <w:r w:rsidR="00573A9F">
        <w:rPr>
          <w:rFonts w:ascii="Arial" w:eastAsia="Calibri" w:hAnsi="Arial" w:cs="Arial"/>
          <w:sz w:val="24"/>
          <w:szCs w:val="24"/>
        </w:rPr>
        <w:t xml:space="preserve">Department </w:t>
      </w:r>
      <w:r w:rsidR="00DA70BD">
        <w:rPr>
          <w:rFonts w:ascii="Arial" w:eastAsia="Calibri" w:hAnsi="Arial" w:cs="Arial"/>
          <w:sz w:val="24"/>
          <w:szCs w:val="24"/>
        </w:rPr>
        <w:t>Chapter 691 requirements</w:t>
      </w:r>
      <w:r w:rsidRPr="006B1F54">
        <w:rPr>
          <w:rFonts w:ascii="Arial" w:eastAsia="Calibri" w:hAnsi="Arial" w:cs="Arial"/>
          <w:sz w:val="24"/>
          <w:szCs w:val="24"/>
        </w:rPr>
        <w:t xml:space="preserve">.  Selected </w:t>
      </w:r>
      <w:r w:rsidR="003C6607">
        <w:rPr>
          <w:rFonts w:ascii="Arial" w:eastAsia="Calibri" w:hAnsi="Arial" w:cs="Arial"/>
          <w:sz w:val="24"/>
          <w:szCs w:val="24"/>
        </w:rPr>
        <w:t>Vendor</w:t>
      </w:r>
      <w:r w:rsidR="00DA70BD">
        <w:rPr>
          <w:rFonts w:ascii="Arial" w:eastAsia="Calibri" w:hAnsi="Arial" w:cs="Arial"/>
          <w:sz w:val="24"/>
          <w:szCs w:val="24"/>
        </w:rPr>
        <w:t>s</w:t>
      </w:r>
      <w:r w:rsidRPr="006B1F54">
        <w:rPr>
          <w:rFonts w:ascii="Arial" w:eastAsia="Calibri" w:hAnsi="Arial" w:cs="Arial"/>
          <w:sz w:val="24"/>
          <w:szCs w:val="24"/>
        </w:rPr>
        <w:t xml:space="preserve"> may be asked to complete the steps necessary for </w:t>
      </w:r>
      <w:r w:rsidR="00573A9F">
        <w:rPr>
          <w:rFonts w:ascii="Arial" w:eastAsia="Calibri" w:hAnsi="Arial" w:cs="Arial"/>
          <w:sz w:val="24"/>
          <w:szCs w:val="24"/>
        </w:rPr>
        <w:t xml:space="preserve">investigation </w:t>
      </w:r>
      <w:r w:rsidRPr="006B1F54">
        <w:rPr>
          <w:rFonts w:ascii="Arial" w:eastAsia="Calibri" w:hAnsi="Arial" w:cs="Arial"/>
          <w:sz w:val="24"/>
          <w:szCs w:val="24"/>
        </w:rPr>
        <w:t xml:space="preserve">closure of a </w:t>
      </w:r>
      <w:r w:rsidR="00DA70BD">
        <w:rPr>
          <w:rFonts w:ascii="Arial" w:eastAsia="Calibri" w:hAnsi="Arial" w:cs="Arial"/>
          <w:sz w:val="24"/>
          <w:szCs w:val="24"/>
        </w:rPr>
        <w:t xml:space="preserve">petroleum or underground storage tank </w:t>
      </w:r>
      <w:r w:rsidRPr="006B1F54">
        <w:rPr>
          <w:rFonts w:ascii="Arial" w:eastAsia="Calibri" w:hAnsi="Arial" w:cs="Arial"/>
          <w:sz w:val="24"/>
          <w:szCs w:val="24"/>
        </w:rPr>
        <w:t>site</w:t>
      </w:r>
      <w:r w:rsidR="00573A9F">
        <w:rPr>
          <w:rFonts w:ascii="Arial" w:eastAsia="Calibri" w:hAnsi="Arial" w:cs="Arial"/>
          <w:sz w:val="24"/>
          <w:szCs w:val="24"/>
        </w:rPr>
        <w:t xml:space="preserve"> in accordance with </w:t>
      </w:r>
      <w:bookmarkStart w:id="15" w:name="_Hlk165635330"/>
      <w:r w:rsidR="00573A9F">
        <w:rPr>
          <w:rFonts w:ascii="Arial" w:eastAsia="Calibri" w:hAnsi="Arial" w:cs="Arial"/>
          <w:sz w:val="24"/>
          <w:szCs w:val="24"/>
        </w:rPr>
        <w:t xml:space="preserve">the </w:t>
      </w:r>
      <w:r w:rsidR="00573A9F" w:rsidRPr="00573A9F">
        <w:rPr>
          <w:rFonts w:ascii="Arial" w:eastAsia="Calibri" w:hAnsi="Arial" w:cs="Arial"/>
          <w:sz w:val="24"/>
          <w:szCs w:val="24"/>
        </w:rPr>
        <w:t>Maine Ground and Surface Waters Clean-up and Response Fund</w:t>
      </w:r>
      <w:r w:rsidRPr="006B1F54">
        <w:rPr>
          <w:rFonts w:ascii="Arial" w:eastAsia="Calibri" w:hAnsi="Arial" w:cs="Arial"/>
          <w:sz w:val="24"/>
          <w:szCs w:val="24"/>
        </w:rPr>
        <w:t>.</w:t>
      </w:r>
    </w:p>
    <w:p w14:paraId="48C407D5" w14:textId="77777777" w:rsidR="007F40FC" w:rsidRPr="006B1F54" w:rsidRDefault="007F40FC" w:rsidP="00840CC7">
      <w:pPr>
        <w:widowControl/>
        <w:autoSpaceDE/>
        <w:autoSpaceDN/>
        <w:spacing w:line="276" w:lineRule="auto"/>
        <w:ind w:left="720"/>
        <w:rPr>
          <w:rFonts w:ascii="Arial" w:eastAsia="Calibri" w:hAnsi="Arial" w:cs="Arial"/>
          <w:sz w:val="24"/>
          <w:szCs w:val="24"/>
        </w:rPr>
      </w:pPr>
    </w:p>
    <w:bookmarkEnd w:id="15"/>
    <w:p w14:paraId="020113EA" w14:textId="46989E72" w:rsidR="005310D6" w:rsidRPr="00AB40A6" w:rsidRDefault="00B76703" w:rsidP="00840CC7">
      <w:pPr>
        <w:widowControl/>
        <w:autoSpaceDE/>
        <w:autoSpaceDN/>
        <w:spacing w:line="276" w:lineRule="auto"/>
        <w:ind w:left="720"/>
        <w:rPr>
          <w:rFonts w:ascii="Arial" w:eastAsia="Calibri" w:hAnsi="Arial" w:cs="Arial"/>
          <w:sz w:val="24"/>
          <w:szCs w:val="24"/>
          <w:u w:val="single"/>
        </w:rPr>
      </w:pPr>
      <w:r w:rsidRPr="006B1F54">
        <w:rPr>
          <w:rFonts w:ascii="Arial" w:eastAsia="Calibri" w:hAnsi="Arial" w:cs="Arial"/>
          <w:sz w:val="24"/>
          <w:szCs w:val="24"/>
        </w:rPr>
        <w:t>This is not an exclusive list of program requirements. Project requirements will be detailed in the project</w:t>
      </w:r>
      <w:r>
        <w:rPr>
          <w:rFonts w:ascii="Arial" w:eastAsia="Calibri" w:hAnsi="Arial" w:cs="Arial"/>
          <w:sz w:val="24"/>
          <w:szCs w:val="24"/>
        </w:rPr>
        <w:t>-</w:t>
      </w:r>
      <w:r w:rsidRPr="006B1F54">
        <w:rPr>
          <w:rFonts w:ascii="Arial" w:eastAsia="Calibri" w:hAnsi="Arial" w:cs="Arial"/>
          <w:sz w:val="24"/>
          <w:szCs w:val="24"/>
        </w:rPr>
        <w:t xml:space="preserve">specific </w:t>
      </w:r>
      <w:r w:rsidR="00E1459F">
        <w:rPr>
          <w:rFonts w:ascii="Arial" w:eastAsia="Calibri" w:hAnsi="Arial" w:cs="Arial"/>
          <w:sz w:val="24"/>
          <w:szCs w:val="24"/>
        </w:rPr>
        <w:t>RFBs</w:t>
      </w:r>
      <w:r w:rsidRPr="006B1F54">
        <w:rPr>
          <w:rFonts w:ascii="Arial" w:eastAsia="Calibri" w:hAnsi="Arial" w:cs="Arial"/>
          <w:sz w:val="24"/>
          <w:szCs w:val="24"/>
        </w:rPr>
        <w:t>.</w:t>
      </w:r>
    </w:p>
    <w:p w14:paraId="5596724A" w14:textId="77777777" w:rsidR="00B76703" w:rsidRPr="006B1F54" w:rsidRDefault="00B76703" w:rsidP="00840CC7">
      <w:pPr>
        <w:widowControl/>
        <w:tabs>
          <w:tab w:val="left" w:pos="360"/>
        </w:tabs>
        <w:ind w:left="720" w:right="720"/>
        <w:rPr>
          <w:rFonts w:ascii="Arial" w:hAnsi="Arial" w:cs="Arial"/>
          <w:b/>
          <w:bCs/>
          <w:sz w:val="24"/>
          <w:szCs w:val="24"/>
        </w:rPr>
      </w:pPr>
    </w:p>
    <w:p w14:paraId="07AB64FE" w14:textId="77777777" w:rsidR="00B76703" w:rsidRPr="006B1F54" w:rsidRDefault="00B76703" w:rsidP="00840CC7">
      <w:pPr>
        <w:widowControl/>
        <w:numPr>
          <w:ilvl w:val="0"/>
          <w:numId w:val="27"/>
        </w:numPr>
        <w:autoSpaceDE/>
        <w:autoSpaceDN/>
        <w:spacing w:line="276" w:lineRule="auto"/>
        <w:ind w:right="720"/>
        <w:contextualSpacing/>
        <w:rPr>
          <w:rFonts w:ascii="Arial" w:eastAsia="Calibri" w:hAnsi="Arial" w:cs="Arial"/>
          <w:b/>
          <w:sz w:val="24"/>
          <w:szCs w:val="24"/>
          <w:u w:val="single"/>
        </w:rPr>
      </w:pPr>
      <w:r w:rsidRPr="006B1F54">
        <w:rPr>
          <w:rFonts w:ascii="Arial" w:eastAsia="Calibri" w:hAnsi="Arial" w:cs="Arial"/>
          <w:b/>
          <w:sz w:val="24"/>
          <w:szCs w:val="24"/>
          <w:u w:val="single"/>
        </w:rPr>
        <w:t>Evaluation Procedure</w:t>
      </w:r>
    </w:p>
    <w:p w14:paraId="2E0F0826" w14:textId="0487D36C" w:rsidR="002614AA" w:rsidRDefault="003C6607" w:rsidP="00840CC7">
      <w:pPr>
        <w:widowControl/>
        <w:autoSpaceDE/>
        <w:autoSpaceDN/>
        <w:spacing w:line="276" w:lineRule="auto"/>
        <w:ind w:left="720"/>
        <w:rPr>
          <w:rFonts w:ascii="Arial" w:eastAsia="Calibri" w:hAnsi="Arial" w:cs="Arial"/>
          <w:sz w:val="24"/>
          <w:szCs w:val="24"/>
        </w:rPr>
      </w:pPr>
      <w:r>
        <w:rPr>
          <w:rFonts w:ascii="Arial" w:eastAsia="Calibri" w:hAnsi="Arial" w:cs="Arial"/>
          <w:sz w:val="24"/>
          <w:szCs w:val="24"/>
        </w:rPr>
        <w:t>Vendor</w:t>
      </w:r>
      <w:r w:rsidR="00B76703" w:rsidRPr="006B1F54">
        <w:rPr>
          <w:rFonts w:ascii="Arial" w:eastAsia="Calibri" w:hAnsi="Arial" w:cs="Arial"/>
          <w:sz w:val="24"/>
          <w:szCs w:val="24"/>
        </w:rPr>
        <w:t>s that perform work for the Department under</w:t>
      </w:r>
      <w:r w:rsidR="00B76703">
        <w:rPr>
          <w:rFonts w:ascii="Arial" w:eastAsia="Calibri" w:hAnsi="Arial" w:cs="Arial"/>
          <w:sz w:val="24"/>
          <w:szCs w:val="24"/>
        </w:rPr>
        <w:t xml:space="preserve"> any </w:t>
      </w:r>
      <w:r w:rsidR="00835217">
        <w:rPr>
          <w:rFonts w:ascii="Arial" w:eastAsia="Calibri" w:hAnsi="Arial" w:cs="Arial"/>
          <w:sz w:val="24"/>
          <w:szCs w:val="24"/>
        </w:rPr>
        <w:t xml:space="preserve">RFBs, tasks, and/or </w:t>
      </w:r>
      <w:r w:rsidR="00B76703">
        <w:rPr>
          <w:rFonts w:ascii="Arial" w:eastAsia="Calibri" w:hAnsi="Arial" w:cs="Arial"/>
          <w:sz w:val="24"/>
          <w:szCs w:val="24"/>
        </w:rPr>
        <w:t xml:space="preserve">contracts that result from this </w:t>
      </w:r>
      <w:r w:rsidR="00DA70BD">
        <w:rPr>
          <w:rFonts w:ascii="Arial" w:eastAsia="Calibri" w:hAnsi="Arial" w:cs="Arial"/>
          <w:sz w:val="24"/>
          <w:szCs w:val="24"/>
        </w:rPr>
        <w:t>RFP</w:t>
      </w:r>
      <w:r w:rsidR="00DA70BD" w:rsidRPr="006B1F54">
        <w:rPr>
          <w:rFonts w:ascii="Arial" w:eastAsia="Calibri" w:hAnsi="Arial" w:cs="Arial"/>
          <w:sz w:val="24"/>
          <w:szCs w:val="24"/>
        </w:rPr>
        <w:t xml:space="preserve"> </w:t>
      </w:r>
      <w:r w:rsidR="00B76703" w:rsidRPr="006B1F54">
        <w:rPr>
          <w:rFonts w:ascii="Arial" w:eastAsia="Calibri" w:hAnsi="Arial" w:cs="Arial"/>
          <w:sz w:val="24"/>
          <w:szCs w:val="24"/>
        </w:rPr>
        <w:t>may be subject to an assessment</w:t>
      </w:r>
      <w:r w:rsidR="00835217">
        <w:rPr>
          <w:rFonts w:ascii="Arial" w:eastAsia="Calibri" w:hAnsi="Arial" w:cs="Arial"/>
          <w:sz w:val="24"/>
          <w:szCs w:val="24"/>
        </w:rPr>
        <w:t xml:space="preserve"> and evaluation</w:t>
      </w:r>
      <w:r w:rsidR="00B76703" w:rsidRPr="006B1F54">
        <w:rPr>
          <w:rFonts w:ascii="Arial" w:eastAsia="Calibri" w:hAnsi="Arial" w:cs="Arial"/>
          <w:sz w:val="24"/>
          <w:szCs w:val="24"/>
        </w:rPr>
        <w:t xml:space="preserve"> procedure</w:t>
      </w:r>
      <w:r w:rsidR="00835217">
        <w:rPr>
          <w:rFonts w:ascii="Arial" w:eastAsia="Calibri" w:hAnsi="Arial" w:cs="Arial"/>
          <w:sz w:val="24"/>
          <w:szCs w:val="24"/>
        </w:rPr>
        <w:t>, at the sole discretion of the Department</w:t>
      </w:r>
      <w:r w:rsidR="00B76703" w:rsidRPr="006B1F54">
        <w:rPr>
          <w:rFonts w:ascii="Arial" w:eastAsia="Calibri" w:hAnsi="Arial" w:cs="Arial"/>
          <w:sz w:val="24"/>
          <w:szCs w:val="24"/>
        </w:rPr>
        <w:t xml:space="preserve">. </w:t>
      </w:r>
      <w:r w:rsidR="00835217">
        <w:rPr>
          <w:rFonts w:ascii="Arial" w:eastAsia="Calibri" w:hAnsi="Arial" w:cs="Arial"/>
          <w:sz w:val="24"/>
          <w:szCs w:val="24"/>
        </w:rPr>
        <w:t>Such evaluation</w:t>
      </w:r>
      <w:r w:rsidR="00DA70BD" w:rsidRPr="006B1F54">
        <w:rPr>
          <w:rFonts w:ascii="Arial" w:eastAsia="Calibri" w:hAnsi="Arial" w:cs="Arial"/>
          <w:sz w:val="24"/>
          <w:szCs w:val="24"/>
        </w:rPr>
        <w:t xml:space="preserve"> </w:t>
      </w:r>
      <w:r w:rsidR="00835217">
        <w:rPr>
          <w:rFonts w:ascii="Arial" w:eastAsia="Calibri" w:hAnsi="Arial" w:cs="Arial"/>
          <w:sz w:val="24"/>
          <w:szCs w:val="24"/>
        </w:rPr>
        <w:t xml:space="preserve">will </w:t>
      </w:r>
      <w:r w:rsidR="00DA70BD">
        <w:rPr>
          <w:rFonts w:ascii="Arial" w:eastAsia="Calibri" w:hAnsi="Arial" w:cs="Arial"/>
          <w:sz w:val="24"/>
          <w:szCs w:val="24"/>
        </w:rPr>
        <w:t xml:space="preserve">generally </w:t>
      </w:r>
      <w:r w:rsidR="00B76703" w:rsidRPr="006B1F54">
        <w:rPr>
          <w:rFonts w:ascii="Arial" w:eastAsia="Calibri" w:hAnsi="Arial" w:cs="Arial"/>
          <w:sz w:val="24"/>
          <w:szCs w:val="24"/>
        </w:rPr>
        <w:t>consist of project performance assessment</w:t>
      </w:r>
      <w:r w:rsidR="00B76703">
        <w:rPr>
          <w:rFonts w:ascii="Arial" w:eastAsia="Calibri" w:hAnsi="Arial" w:cs="Arial"/>
          <w:sz w:val="24"/>
          <w:szCs w:val="24"/>
        </w:rPr>
        <w:t>s</w:t>
      </w:r>
      <w:r w:rsidR="00835217">
        <w:rPr>
          <w:rFonts w:ascii="Arial" w:eastAsia="Calibri" w:hAnsi="Arial" w:cs="Arial"/>
          <w:sz w:val="24"/>
          <w:szCs w:val="24"/>
        </w:rPr>
        <w:t xml:space="preserve"> at the completion of</w:t>
      </w:r>
      <w:r w:rsidR="007F40FC">
        <w:rPr>
          <w:rFonts w:ascii="Arial" w:eastAsia="Calibri" w:hAnsi="Arial" w:cs="Arial"/>
          <w:sz w:val="24"/>
          <w:szCs w:val="24"/>
        </w:rPr>
        <w:t>,</w:t>
      </w:r>
      <w:r w:rsidR="00835217">
        <w:rPr>
          <w:rFonts w:ascii="Arial" w:eastAsia="Calibri" w:hAnsi="Arial" w:cs="Arial"/>
          <w:sz w:val="24"/>
          <w:szCs w:val="24"/>
        </w:rPr>
        <w:t xml:space="preserve"> or during</w:t>
      </w:r>
      <w:r w:rsidR="007F40FC">
        <w:rPr>
          <w:rFonts w:ascii="Arial" w:eastAsia="Calibri" w:hAnsi="Arial" w:cs="Arial"/>
          <w:sz w:val="24"/>
          <w:szCs w:val="24"/>
        </w:rPr>
        <w:t>,</w:t>
      </w:r>
      <w:r w:rsidR="00835217">
        <w:rPr>
          <w:rFonts w:ascii="Arial" w:eastAsia="Calibri" w:hAnsi="Arial" w:cs="Arial"/>
          <w:sz w:val="24"/>
          <w:szCs w:val="24"/>
        </w:rPr>
        <w:t xml:space="preserve"> the performance of tasks </w:t>
      </w:r>
      <w:r w:rsidR="00835217">
        <w:rPr>
          <w:rFonts w:ascii="Arial" w:eastAsia="Calibri" w:hAnsi="Arial" w:cs="Arial"/>
          <w:sz w:val="24"/>
          <w:szCs w:val="24"/>
        </w:rPr>
        <w:lastRenderedPageBreak/>
        <w:t>associated with an RFB</w:t>
      </w:r>
      <w:r w:rsidR="007F40FC">
        <w:rPr>
          <w:rFonts w:ascii="Arial" w:eastAsia="Calibri" w:hAnsi="Arial" w:cs="Arial"/>
          <w:sz w:val="24"/>
          <w:szCs w:val="24"/>
        </w:rPr>
        <w:t>,</w:t>
      </w:r>
      <w:r w:rsidR="00835217">
        <w:rPr>
          <w:rFonts w:ascii="Arial" w:eastAsia="Calibri" w:hAnsi="Arial" w:cs="Arial"/>
          <w:sz w:val="24"/>
          <w:szCs w:val="24"/>
        </w:rPr>
        <w:t xml:space="preserve"> or on a periodic basis</w:t>
      </w:r>
      <w:r w:rsidR="00DA70BD">
        <w:rPr>
          <w:rFonts w:ascii="Arial" w:eastAsia="Calibri" w:hAnsi="Arial" w:cs="Arial"/>
          <w:sz w:val="24"/>
          <w:szCs w:val="24"/>
        </w:rPr>
        <w:t>, as determined by the Department</w:t>
      </w:r>
      <w:r w:rsidR="007F40FC">
        <w:rPr>
          <w:rFonts w:ascii="Arial" w:eastAsia="Calibri" w:hAnsi="Arial" w:cs="Arial"/>
          <w:sz w:val="24"/>
          <w:szCs w:val="24"/>
        </w:rPr>
        <w:t>.</w:t>
      </w:r>
      <w:r w:rsidR="00B76703" w:rsidRPr="006B1F54">
        <w:rPr>
          <w:rFonts w:ascii="Arial" w:eastAsia="Calibri" w:hAnsi="Arial" w:cs="Arial"/>
          <w:sz w:val="24"/>
          <w:szCs w:val="24"/>
        </w:rPr>
        <w:t xml:space="preserve"> Department </w:t>
      </w:r>
      <w:r w:rsidR="00835217">
        <w:rPr>
          <w:rFonts w:ascii="Arial" w:eastAsia="Calibri" w:hAnsi="Arial" w:cs="Arial"/>
          <w:sz w:val="24"/>
          <w:szCs w:val="24"/>
        </w:rPr>
        <w:t>project managers or other Department staff</w:t>
      </w:r>
      <w:r w:rsidR="00835217"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associated with </w:t>
      </w:r>
      <w:r w:rsidR="00835217">
        <w:rPr>
          <w:rFonts w:ascii="Arial" w:eastAsia="Calibri" w:hAnsi="Arial" w:cs="Arial"/>
          <w:sz w:val="24"/>
          <w:szCs w:val="24"/>
        </w:rPr>
        <w:t>a</w:t>
      </w:r>
      <w:r w:rsidR="00835217"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project </w:t>
      </w:r>
      <w:r w:rsidR="00DA70BD">
        <w:rPr>
          <w:rFonts w:ascii="Arial" w:eastAsia="Calibri" w:hAnsi="Arial" w:cs="Arial"/>
          <w:sz w:val="24"/>
          <w:szCs w:val="24"/>
        </w:rPr>
        <w:t>may</w:t>
      </w:r>
      <w:r w:rsidR="00B76703" w:rsidRPr="006B1F54">
        <w:rPr>
          <w:rFonts w:ascii="Arial" w:eastAsia="Calibri" w:hAnsi="Arial" w:cs="Arial"/>
          <w:sz w:val="24"/>
          <w:szCs w:val="24"/>
        </w:rPr>
        <w:t xml:space="preserve"> </w:t>
      </w:r>
      <w:r w:rsidR="00835217">
        <w:rPr>
          <w:rFonts w:ascii="Arial" w:eastAsia="Calibri" w:hAnsi="Arial" w:cs="Arial"/>
          <w:sz w:val="24"/>
          <w:szCs w:val="24"/>
        </w:rPr>
        <w:t>complete such a</w:t>
      </w:r>
      <w:r w:rsidR="00835217"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project performance assessment. This assessment will document the efficiency, competency and professionalism of </w:t>
      </w:r>
      <w:r>
        <w:rPr>
          <w:rFonts w:ascii="Arial" w:eastAsia="Calibri" w:hAnsi="Arial" w:cs="Arial"/>
          <w:sz w:val="24"/>
          <w:szCs w:val="24"/>
        </w:rPr>
        <w:t>Vendor</w:t>
      </w:r>
      <w:r w:rsidR="00DA70BD"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staff and sub-contractors, and the </w:t>
      </w:r>
      <w:r w:rsidR="00835217">
        <w:rPr>
          <w:rFonts w:ascii="Arial" w:eastAsia="Calibri" w:hAnsi="Arial" w:cs="Arial"/>
          <w:sz w:val="24"/>
          <w:szCs w:val="24"/>
        </w:rPr>
        <w:t xml:space="preserve">general </w:t>
      </w:r>
      <w:r w:rsidR="00B76703" w:rsidRPr="006B1F54">
        <w:rPr>
          <w:rFonts w:ascii="Arial" w:eastAsia="Calibri" w:hAnsi="Arial" w:cs="Arial"/>
          <w:sz w:val="24"/>
          <w:szCs w:val="24"/>
        </w:rPr>
        <w:t xml:space="preserve">satisfaction of </w:t>
      </w:r>
      <w:r w:rsidR="00835217">
        <w:rPr>
          <w:rFonts w:ascii="Arial" w:eastAsia="Calibri" w:hAnsi="Arial" w:cs="Arial"/>
          <w:sz w:val="24"/>
          <w:szCs w:val="24"/>
        </w:rPr>
        <w:t xml:space="preserve">the </w:t>
      </w:r>
      <w:r w:rsidR="00B76703" w:rsidRPr="006B1F54">
        <w:rPr>
          <w:rFonts w:ascii="Arial" w:eastAsia="Calibri" w:hAnsi="Arial" w:cs="Arial"/>
          <w:sz w:val="24"/>
          <w:szCs w:val="24"/>
        </w:rPr>
        <w:t xml:space="preserve">Department with the work performed. These assessment forms will be provided to the </w:t>
      </w:r>
      <w:r>
        <w:rPr>
          <w:rFonts w:ascii="Arial" w:eastAsia="Calibri" w:hAnsi="Arial" w:cs="Arial"/>
          <w:sz w:val="24"/>
          <w:szCs w:val="24"/>
        </w:rPr>
        <w:t>Vendor</w:t>
      </w:r>
      <w:r w:rsidR="00B76703" w:rsidRPr="006B1F54">
        <w:rPr>
          <w:rFonts w:ascii="Arial" w:eastAsia="Calibri" w:hAnsi="Arial" w:cs="Arial"/>
          <w:sz w:val="24"/>
          <w:szCs w:val="24"/>
        </w:rPr>
        <w:t xml:space="preserve"> as feedback for their own information and records</w:t>
      </w:r>
      <w:r w:rsidR="00835217">
        <w:rPr>
          <w:rFonts w:ascii="Arial" w:eastAsia="Calibri" w:hAnsi="Arial" w:cs="Arial"/>
          <w:sz w:val="24"/>
          <w:szCs w:val="24"/>
        </w:rPr>
        <w:t>, if completed</w:t>
      </w:r>
      <w:r w:rsidR="007F40FC">
        <w:rPr>
          <w:rFonts w:ascii="Arial" w:eastAsia="Calibri" w:hAnsi="Arial" w:cs="Arial"/>
          <w:sz w:val="24"/>
          <w:szCs w:val="24"/>
        </w:rPr>
        <w:t>,</w:t>
      </w:r>
      <w:r w:rsidR="00835217">
        <w:rPr>
          <w:rFonts w:ascii="Arial" w:eastAsia="Calibri" w:hAnsi="Arial" w:cs="Arial"/>
          <w:sz w:val="24"/>
          <w:szCs w:val="24"/>
        </w:rPr>
        <w:t xml:space="preserve"> and</w:t>
      </w:r>
      <w:r w:rsidR="00DA70BD">
        <w:rPr>
          <w:rFonts w:ascii="Arial" w:eastAsia="Calibri" w:hAnsi="Arial" w:cs="Arial"/>
          <w:sz w:val="24"/>
          <w:szCs w:val="24"/>
        </w:rPr>
        <w:t xml:space="preserve"> at the request of the </w:t>
      </w:r>
      <w:r>
        <w:rPr>
          <w:rFonts w:ascii="Arial" w:eastAsia="Calibri" w:hAnsi="Arial" w:cs="Arial"/>
          <w:sz w:val="24"/>
          <w:szCs w:val="24"/>
        </w:rPr>
        <w:t>Vendor</w:t>
      </w:r>
      <w:r w:rsidR="00B76703" w:rsidRPr="006B1F54">
        <w:rPr>
          <w:rFonts w:ascii="Arial" w:eastAsia="Calibri" w:hAnsi="Arial" w:cs="Arial"/>
          <w:sz w:val="24"/>
          <w:szCs w:val="24"/>
        </w:rPr>
        <w:t xml:space="preserve">. </w:t>
      </w:r>
      <w:r w:rsidR="00DA70BD">
        <w:rPr>
          <w:rFonts w:ascii="Arial" w:eastAsia="Calibri" w:hAnsi="Arial" w:cs="Arial"/>
          <w:sz w:val="24"/>
          <w:szCs w:val="24"/>
        </w:rPr>
        <w:t>The Department may request a</w:t>
      </w:r>
      <w:r w:rsidR="00B76703" w:rsidRPr="006B1F54">
        <w:rPr>
          <w:rFonts w:ascii="Arial" w:eastAsia="Calibri" w:hAnsi="Arial" w:cs="Arial"/>
          <w:sz w:val="24"/>
          <w:szCs w:val="24"/>
        </w:rPr>
        <w:t xml:space="preserve"> meeting between </w:t>
      </w:r>
      <w:r w:rsidR="00DA70BD">
        <w:rPr>
          <w:rFonts w:ascii="Arial" w:eastAsia="Calibri" w:hAnsi="Arial" w:cs="Arial"/>
          <w:sz w:val="24"/>
          <w:szCs w:val="24"/>
        </w:rPr>
        <w:t>a</w:t>
      </w:r>
      <w:r w:rsidR="00DA70BD" w:rsidRPr="006B1F54">
        <w:rPr>
          <w:rFonts w:ascii="Arial" w:eastAsia="Calibri" w:hAnsi="Arial" w:cs="Arial"/>
          <w:sz w:val="24"/>
          <w:szCs w:val="24"/>
        </w:rPr>
        <w:t xml:space="preserve"> </w:t>
      </w:r>
      <w:r>
        <w:rPr>
          <w:rFonts w:ascii="Arial" w:eastAsia="Calibri" w:hAnsi="Arial" w:cs="Arial"/>
          <w:sz w:val="24"/>
          <w:szCs w:val="24"/>
        </w:rPr>
        <w:t>Vendor</w:t>
      </w:r>
      <w:r w:rsidR="00DA70BD" w:rsidRPr="006B1F54">
        <w:rPr>
          <w:rFonts w:ascii="Arial" w:eastAsia="Calibri" w:hAnsi="Arial" w:cs="Arial"/>
          <w:sz w:val="24"/>
          <w:szCs w:val="24"/>
        </w:rPr>
        <w:t xml:space="preserve"> </w:t>
      </w:r>
      <w:r w:rsidR="00B76703" w:rsidRPr="006B1F54">
        <w:rPr>
          <w:rFonts w:ascii="Arial" w:eastAsia="Calibri" w:hAnsi="Arial" w:cs="Arial"/>
          <w:sz w:val="24"/>
          <w:szCs w:val="24"/>
        </w:rPr>
        <w:t xml:space="preserve">and Department staff where the Department can discuss with the </w:t>
      </w:r>
      <w:r>
        <w:rPr>
          <w:rFonts w:ascii="Arial" w:eastAsia="Calibri" w:hAnsi="Arial" w:cs="Arial"/>
          <w:sz w:val="24"/>
          <w:szCs w:val="24"/>
        </w:rPr>
        <w:t>Vendor</w:t>
      </w:r>
      <w:r w:rsidR="00B76703" w:rsidRPr="006B1F54">
        <w:rPr>
          <w:rFonts w:ascii="Arial" w:eastAsia="Calibri" w:hAnsi="Arial" w:cs="Arial"/>
          <w:sz w:val="24"/>
          <w:szCs w:val="24"/>
        </w:rPr>
        <w:t xml:space="preserve"> their successes and</w:t>
      </w:r>
      <w:r w:rsidR="00DA70BD">
        <w:rPr>
          <w:rFonts w:ascii="Arial" w:eastAsia="Calibri" w:hAnsi="Arial" w:cs="Arial"/>
          <w:sz w:val="24"/>
          <w:szCs w:val="24"/>
        </w:rPr>
        <w:t>/or</w:t>
      </w:r>
      <w:r w:rsidR="00B76703" w:rsidRPr="006B1F54">
        <w:rPr>
          <w:rFonts w:ascii="Arial" w:eastAsia="Calibri" w:hAnsi="Arial" w:cs="Arial"/>
          <w:sz w:val="24"/>
          <w:szCs w:val="24"/>
        </w:rPr>
        <w:t xml:space="preserve"> shortcomings </w:t>
      </w:r>
      <w:r w:rsidR="007F40FC">
        <w:rPr>
          <w:rFonts w:ascii="Arial" w:eastAsia="Calibri" w:hAnsi="Arial" w:cs="Arial"/>
          <w:sz w:val="24"/>
          <w:szCs w:val="24"/>
        </w:rPr>
        <w:t xml:space="preserve">while </w:t>
      </w:r>
      <w:r w:rsidR="00B76703" w:rsidRPr="006B1F54">
        <w:rPr>
          <w:rFonts w:ascii="Arial" w:eastAsia="Calibri" w:hAnsi="Arial" w:cs="Arial"/>
          <w:sz w:val="24"/>
          <w:szCs w:val="24"/>
        </w:rPr>
        <w:t xml:space="preserve">providing feedback. </w:t>
      </w:r>
      <w:r w:rsidR="007F40FC">
        <w:rPr>
          <w:rFonts w:ascii="Arial" w:eastAsia="Calibri" w:hAnsi="Arial" w:cs="Arial"/>
          <w:sz w:val="24"/>
          <w:szCs w:val="24"/>
        </w:rPr>
        <w:t xml:space="preserve"> </w:t>
      </w:r>
      <w:r w:rsidR="00B76703" w:rsidRPr="006B1F54">
        <w:rPr>
          <w:rFonts w:ascii="Arial" w:eastAsia="Calibri" w:hAnsi="Arial" w:cs="Arial"/>
          <w:sz w:val="24"/>
          <w:szCs w:val="24"/>
        </w:rPr>
        <w:t xml:space="preserve">A written assessment of the </w:t>
      </w:r>
      <w:r>
        <w:rPr>
          <w:rFonts w:ascii="Arial" w:eastAsia="Calibri" w:hAnsi="Arial" w:cs="Arial"/>
          <w:sz w:val="24"/>
          <w:szCs w:val="24"/>
        </w:rPr>
        <w:t>Vendor</w:t>
      </w:r>
      <w:r w:rsidR="00B76703" w:rsidRPr="006B1F54">
        <w:rPr>
          <w:rFonts w:ascii="Arial" w:eastAsia="Calibri" w:hAnsi="Arial" w:cs="Arial"/>
          <w:sz w:val="24"/>
          <w:szCs w:val="24"/>
        </w:rPr>
        <w:t xml:space="preserve">’s performance </w:t>
      </w:r>
      <w:r w:rsidR="00DA70BD">
        <w:rPr>
          <w:rFonts w:ascii="Arial" w:eastAsia="Calibri" w:hAnsi="Arial" w:cs="Arial"/>
          <w:sz w:val="24"/>
          <w:szCs w:val="24"/>
        </w:rPr>
        <w:t>may</w:t>
      </w:r>
      <w:r w:rsidR="00DA70BD" w:rsidRPr="006B1F54">
        <w:rPr>
          <w:rFonts w:ascii="Arial" w:eastAsia="Calibri" w:hAnsi="Arial" w:cs="Arial"/>
          <w:sz w:val="24"/>
          <w:szCs w:val="24"/>
        </w:rPr>
        <w:t xml:space="preserve"> </w:t>
      </w:r>
      <w:r w:rsidR="00B76703" w:rsidRPr="006B1F54">
        <w:rPr>
          <w:rFonts w:ascii="Arial" w:eastAsia="Calibri" w:hAnsi="Arial" w:cs="Arial"/>
          <w:sz w:val="24"/>
          <w:szCs w:val="24"/>
        </w:rPr>
        <w:t>also be provided</w:t>
      </w:r>
      <w:r w:rsidR="00DA70BD">
        <w:rPr>
          <w:rFonts w:ascii="Arial" w:eastAsia="Calibri" w:hAnsi="Arial" w:cs="Arial"/>
          <w:sz w:val="24"/>
          <w:szCs w:val="24"/>
        </w:rPr>
        <w:t>, at the Department’s discretion</w:t>
      </w:r>
      <w:r w:rsidR="00B76703" w:rsidRPr="006B1F54">
        <w:rPr>
          <w:rFonts w:ascii="Arial" w:eastAsia="Calibri" w:hAnsi="Arial" w:cs="Arial"/>
          <w:sz w:val="24"/>
          <w:szCs w:val="24"/>
        </w:rPr>
        <w:t xml:space="preserve">. </w:t>
      </w:r>
    </w:p>
    <w:p w14:paraId="72E03A17" w14:textId="77777777" w:rsidR="002614AA" w:rsidRDefault="002614AA" w:rsidP="00840CC7">
      <w:pPr>
        <w:widowControl/>
        <w:autoSpaceDE/>
        <w:autoSpaceDN/>
        <w:rPr>
          <w:rFonts w:ascii="Arial" w:eastAsia="Calibri" w:hAnsi="Arial" w:cs="Arial"/>
          <w:sz w:val="24"/>
          <w:szCs w:val="24"/>
        </w:rPr>
      </w:pPr>
      <w:r>
        <w:rPr>
          <w:rFonts w:ascii="Arial" w:eastAsia="Calibri" w:hAnsi="Arial" w:cs="Arial"/>
          <w:sz w:val="24"/>
          <w:szCs w:val="24"/>
        </w:rPr>
        <w:br w:type="page"/>
      </w:r>
    </w:p>
    <w:p w14:paraId="56AD1D8F" w14:textId="77777777" w:rsidR="00634C83" w:rsidRPr="009027CB" w:rsidRDefault="00634C83" w:rsidP="00FA53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9027CB">
        <w:rPr>
          <w:rStyle w:val="InitialStyle"/>
          <w:rFonts w:ascii="Arial" w:hAnsi="Arial" w:cs="Arial"/>
          <w:b/>
        </w:rPr>
        <w:lastRenderedPageBreak/>
        <w:t>PART III</w:t>
      </w:r>
      <w:r w:rsidRPr="009027CB">
        <w:rPr>
          <w:rStyle w:val="InitialStyle"/>
          <w:rFonts w:ascii="Arial" w:hAnsi="Arial" w:cs="Arial"/>
          <w:b/>
        </w:rPr>
        <w:tab/>
        <w:t>KEY RFP EVENTS</w:t>
      </w:r>
    </w:p>
    <w:p w14:paraId="23229A7B" w14:textId="77777777" w:rsidR="00FA5335" w:rsidRPr="00C97934" w:rsidRDefault="00FA5335" w:rsidP="00FA5335">
      <w:pPr>
        <w:rPr>
          <w:rFonts w:ascii="Arial" w:hAnsi="Arial" w:cs="Arial"/>
          <w:sz w:val="24"/>
          <w:szCs w:val="24"/>
        </w:rPr>
      </w:pPr>
    </w:p>
    <w:p w14:paraId="018D32BC" w14:textId="77777777" w:rsidR="00FA5335" w:rsidRPr="00C97934" w:rsidRDefault="00FA5335" w:rsidP="00FA5335">
      <w:pPr>
        <w:pStyle w:val="ListParagraph"/>
        <w:numPr>
          <w:ilvl w:val="0"/>
          <w:numId w:val="8"/>
        </w:numPr>
        <w:rPr>
          <w:rFonts w:ascii="Arial" w:hAnsi="Arial" w:cs="Arial"/>
          <w:b/>
          <w:sz w:val="24"/>
          <w:szCs w:val="24"/>
        </w:rPr>
      </w:pPr>
      <w:bookmarkStart w:id="16" w:name="_Toc367174732"/>
      <w:bookmarkStart w:id="17" w:name="_Toc397069200"/>
      <w:r w:rsidRPr="00C97934">
        <w:rPr>
          <w:rFonts w:ascii="Arial" w:hAnsi="Arial" w:cs="Arial"/>
          <w:b/>
          <w:sz w:val="24"/>
          <w:szCs w:val="24"/>
        </w:rPr>
        <w:t>Questions</w:t>
      </w:r>
      <w:bookmarkEnd w:id="16"/>
      <w:bookmarkEnd w:id="17"/>
    </w:p>
    <w:p w14:paraId="20E005CE" w14:textId="77777777" w:rsidR="00FA5335" w:rsidRPr="00C97934" w:rsidRDefault="00FA5335" w:rsidP="00FA5335">
      <w:pPr>
        <w:pStyle w:val="ListParagraph"/>
        <w:ind w:left="360"/>
        <w:rPr>
          <w:rFonts w:ascii="Arial" w:hAnsi="Arial" w:cs="Arial"/>
          <w:sz w:val="24"/>
          <w:szCs w:val="24"/>
        </w:rPr>
      </w:pPr>
    </w:p>
    <w:p w14:paraId="4D4B6975" w14:textId="77777777" w:rsidR="00FA5335" w:rsidRPr="00C97934" w:rsidRDefault="00FA5335" w:rsidP="00FA5335">
      <w:pPr>
        <w:pStyle w:val="ListParagraph"/>
        <w:numPr>
          <w:ilvl w:val="1"/>
          <w:numId w:val="8"/>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611986A1" w14:textId="77777777" w:rsidR="00FA5335" w:rsidRPr="00C97934" w:rsidRDefault="00FA5335" w:rsidP="00FA5335">
      <w:pPr>
        <w:pStyle w:val="ListParagraph"/>
        <w:numPr>
          <w:ilvl w:val="2"/>
          <w:numId w:val="8"/>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Appendix 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2B4EBDD5" w14:textId="77777777" w:rsidR="00FA5335" w:rsidRPr="00C97934" w:rsidRDefault="00FA5335" w:rsidP="00FA5335">
      <w:pPr>
        <w:pStyle w:val="ListParagraph"/>
        <w:numPr>
          <w:ilvl w:val="2"/>
          <w:numId w:val="8"/>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06D56B13" w14:textId="77777777" w:rsidR="00FA5335" w:rsidRPr="00C97934" w:rsidRDefault="00FA5335" w:rsidP="00FA5335">
      <w:pPr>
        <w:pStyle w:val="ListParagraph"/>
        <w:numPr>
          <w:ilvl w:val="2"/>
          <w:numId w:val="8"/>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4797173" w14:textId="77777777" w:rsidR="00FA5335" w:rsidRPr="00C97934" w:rsidRDefault="00FA5335" w:rsidP="00FA5335">
      <w:pPr>
        <w:pStyle w:val="ListParagraph"/>
        <w:ind w:left="1080"/>
        <w:rPr>
          <w:rFonts w:ascii="Arial" w:hAnsi="Arial" w:cs="Arial"/>
          <w:sz w:val="24"/>
          <w:szCs w:val="24"/>
        </w:rPr>
      </w:pPr>
    </w:p>
    <w:p w14:paraId="02020F70" w14:textId="2673E5E0" w:rsidR="00FA5335" w:rsidRPr="00C97934" w:rsidRDefault="00FA5335" w:rsidP="00FA5335">
      <w:pPr>
        <w:pStyle w:val="ListParagraph"/>
        <w:numPr>
          <w:ilvl w:val="1"/>
          <w:numId w:val="8"/>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6D2171">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8" w:name="_Toc367174733"/>
      <w:bookmarkStart w:id="19" w:name="_Toc397069201"/>
    </w:p>
    <w:p w14:paraId="2416FA2E" w14:textId="77777777" w:rsidR="00FA5335" w:rsidRPr="00C97934" w:rsidRDefault="00FA5335" w:rsidP="00FA5335">
      <w:pPr>
        <w:pStyle w:val="ListParagraph"/>
        <w:rPr>
          <w:rFonts w:ascii="Arial" w:hAnsi="Arial" w:cs="Arial"/>
          <w:sz w:val="24"/>
          <w:szCs w:val="24"/>
        </w:rPr>
      </w:pPr>
    </w:p>
    <w:p w14:paraId="20887CEC" w14:textId="77777777" w:rsidR="00FA5335" w:rsidRPr="00C97934" w:rsidRDefault="00FA5335" w:rsidP="00FA5335">
      <w:pPr>
        <w:pStyle w:val="ListParagraph"/>
        <w:numPr>
          <w:ilvl w:val="0"/>
          <w:numId w:val="8"/>
        </w:numPr>
        <w:rPr>
          <w:rFonts w:ascii="Arial" w:hAnsi="Arial" w:cs="Arial"/>
          <w:b/>
          <w:sz w:val="24"/>
          <w:szCs w:val="24"/>
        </w:rPr>
      </w:pPr>
      <w:r w:rsidRPr="00C97934">
        <w:rPr>
          <w:rFonts w:ascii="Arial" w:hAnsi="Arial" w:cs="Arial"/>
          <w:b/>
          <w:sz w:val="24"/>
          <w:szCs w:val="24"/>
        </w:rPr>
        <w:t>Amendments</w:t>
      </w:r>
    </w:p>
    <w:p w14:paraId="2F2D3BC8" w14:textId="77777777" w:rsidR="00FA5335" w:rsidRPr="00C97934" w:rsidRDefault="00FA5335" w:rsidP="00FA5335">
      <w:pPr>
        <w:rPr>
          <w:rFonts w:ascii="Arial" w:hAnsi="Arial" w:cs="Arial"/>
          <w:sz w:val="24"/>
          <w:szCs w:val="24"/>
        </w:rPr>
      </w:pPr>
    </w:p>
    <w:p w14:paraId="755B3D85" w14:textId="3B86B483" w:rsidR="00FA5335" w:rsidRPr="00C97934" w:rsidRDefault="00FA5335" w:rsidP="00FA5335">
      <w:pPr>
        <w:rPr>
          <w:rFonts w:ascii="Arial" w:hAnsi="Arial" w:cs="Arial"/>
          <w:sz w:val="24"/>
          <w:szCs w:val="24"/>
          <w:u w:val="single"/>
        </w:rPr>
      </w:pPr>
      <w:r w:rsidRPr="00C97934">
        <w:rPr>
          <w:rFonts w:ascii="Arial" w:hAnsi="Arial" w:cs="Arial"/>
          <w:sz w:val="24"/>
          <w:szCs w:val="24"/>
        </w:rPr>
        <w:t xml:space="preserve">All amendments released in regard to the RFP will also be posted on the following website: </w:t>
      </w:r>
      <w:hyperlink r:id="rId20" w:history="1">
        <w:r w:rsidR="006D2171">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p>
    <w:p w14:paraId="48541DAA" w14:textId="77777777" w:rsidR="00FA5335" w:rsidRPr="00C97934" w:rsidRDefault="00FA5335" w:rsidP="00FA5335">
      <w:pPr>
        <w:rPr>
          <w:rFonts w:ascii="Arial" w:hAnsi="Arial" w:cs="Arial"/>
          <w:sz w:val="24"/>
          <w:szCs w:val="24"/>
        </w:rPr>
      </w:pPr>
    </w:p>
    <w:p w14:paraId="5E02D075" w14:textId="77777777" w:rsidR="00FA5335" w:rsidRPr="00C97934" w:rsidRDefault="00FA5335" w:rsidP="00FA5335">
      <w:pPr>
        <w:pStyle w:val="ListParagraph"/>
        <w:numPr>
          <w:ilvl w:val="0"/>
          <w:numId w:val="8"/>
        </w:numPr>
        <w:rPr>
          <w:rFonts w:ascii="Arial" w:hAnsi="Arial" w:cs="Arial"/>
          <w:b/>
          <w:sz w:val="24"/>
          <w:szCs w:val="24"/>
        </w:rPr>
      </w:pPr>
      <w:r w:rsidRPr="00C97934">
        <w:rPr>
          <w:rFonts w:ascii="Arial" w:hAnsi="Arial" w:cs="Arial"/>
          <w:b/>
          <w:sz w:val="24"/>
          <w:szCs w:val="24"/>
        </w:rPr>
        <w:t>Submitting the Proposal</w:t>
      </w:r>
      <w:bookmarkEnd w:id="18"/>
      <w:bookmarkEnd w:id="19"/>
    </w:p>
    <w:p w14:paraId="2D040035" w14:textId="77777777" w:rsidR="00FA5335" w:rsidRPr="00C97934" w:rsidRDefault="00FA5335" w:rsidP="00FA5335">
      <w:pPr>
        <w:pStyle w:val="ListParagraph"/>
        <w:ind w:left="360"/>
        <w:rPr>
          <w:rFonts w:ascii="Arial" w:hAnsi="Arial" w:cs="Arial"/>
          <w:sz w:val="24"/>
          <w:szCs w:val="24"/>
        </w:rPr>
      </w:pPr>
    </w:p>
    <w:p w14:paraId="0D88B3B8" w14:textId="77777777" w:rsidR="00FA5335" w:rsidRPr="007B53AD" w:rsidRDefault="00FA5335" w:rsidP="00FA5335">
      <w:pPr>
        <w:pStyle w:val="ListParagraph"/>
        <w:numPr>
          <w:ilvl w:val="1"/>
          <w:numId w:val="8"/>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06351BD" w14:textId="77777777" w:rsidR="00FA5335" w:rsidRPr="007B53AD" w:rsidRDefault="00FA5335" w:rsidP="00FA5335">
      <w:pPr>
        <w:pStyle w:val="ListParagraph"/>
        <w:numPr>
          <w:ilvl w:val="2"/>
          <w:numId w:val="8"/>
        </w:numPr>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11:59 p.m. deadline, </w:t>
      </w:r>
      <w:r w:rsidRPr="007A3858">
        <w:rPr>
          <w:rFonts w:ascii="Arial" w:hAnsi="Arial" w:cs="Arial"/>
          <w:sz w:val="24"/>
          <w:szCs w:val="24"/>
          <w:u w:val="single"/>
        </w:rPr>
        <w:t>will be rejected without exception</w:t>
      </w:r>
      <w:r w:rsidRPr="007B53AD">
        <w:rPr>
          <w:rFonts w:ascii="Arial" w:hAnsi="Arial" w:cs="Arial"/>
          <w:sz w:val="24"/>
          <w:szCs w:val="24"/>
        </w:rPr>
        <w:t>.</w:t>
      </w:r>
    </w:p>
    <w:p w14:paraId="0D43ACD6" w14:textId="77777777" w:rsidR="00FA5335" w:rsidRPr="00C97934" w:rsidRDefault="00FA5335" w:rsidP="00FA5335">
      <w:pPr>
        <w:pStyle w:val="ListParagraph"/>
        <w:rPr>
          <w:rFonts w:ascii="Arial" w:hAnsi="Arial" w:cs="Arial"/>
          <w:sz w:val="24"/>
          <w:szCs w:val="24"/>
        </w:rPr>
      </w:pPr>
    </w:p>
    <w:p w14:paraId="784A33CD" w14:textId="77777777" w:rsidR="00FA5335" w:rsidRPr="00C97934" w:rsidRDefault="00FA5335" w:rsidP="00FA5335">
      <w:pPr>
        <w:pStyle w:val="ListParagraph"/>
        <w:numPr>
          <w:ilvl w:val="1"/>
          <w:numId w:val="8"/>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21"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51B24A2A" w14:textId="77777777" w:rsidR="00FA5335" w:rsidRDefault="00FA5335" w:rsidP="00FA5335">
      <w:pPr>
        <w:pStyle w:val="ListParagraph"/>
        <w:numPr>
          <w:ilvl w:val="2"/>
          <w:numId w:val="8"/>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3FD40F7D" w14:textId="77777777" w:rsidR="00FA5335" w:rsidRPr="00C97934" w:rsidRDefault="00FA5335" w:rsidP="00FA5335">
      <w:pPr>
        <w:pStyle w:val="ListParagraph"/>
        <w:numPr>
          <w:ilvl w:val="3"/>
          <w:numId w:val="8"/>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5630D45" w14:textId="77777777" w:rsidR="00FA5335" w:rsidRPr="00C97934" w:rsidRDefault="00FA5335" w:rsidP="00FA5335">
      <w:pPr>
        <w:pStyle w:val="ListParagraph"/>
        <w:numPr>
          <w:ilvl w:val="2"/>
          <w:numId w:val="8"/>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0400E843" w14:textId="77777777" w:rsidR="00FA5335" w:rsidRPr="00C97934" w:rsidRDefault="00FA5335" w:rsidP="00FA5335">
      <w:pPr>
        <w:pStyle w:val="ListParagraph"/>
        <w:numPr>
          <w:ilvl w:val="2"/>
          <w:numId w:val="8"/>
        </w:numPr>
        <w:rPr>
          <w:rFonts w:ascii="Arial" w:hAnsi="Arial" w:cs="Arial"/>
          <w:sz w:val="24"/>
          <w:szCs w:val="24"/>
          <w:u w:val="single"/>
        </w:rPr>
      </w:pPr>
      <w:bookmarkStart w:id="20"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0"/>
    <w:p w14:paraId="31DAFDCD" w14:textId="77777777" w:rsidR="00FA5335" w:rsidRPr="00C97934" w:rsidRDefault="00FA5335" w:rsidP="00FA5335">
      <w:pPr>
        <w:pStyle w:val="ListParagraph"/>
        <w:numPr>
          <w:ilvl w:val="2"/>
          <w:numId w:val="8"/>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39476270" w14:textId="336A68FB" w:rsidR="00FA5335" w:rsidRPr="00C97934" w:rsidRDefault="00FA5335" w:rsidP="00FA5335">
      <w:pPr>
        <w:pStyle w:val="ListParagraph"/>
        <w:numPr>
          <w:ilvl w:val="2"/>
          <w:numId w:val="8"/>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990927">
        <w:rPr>
          <w:rFonts w:ascii="Arial" w:hAnsi="Arial" w:cs="Arial"/>
          <w:b/>
          <w:sz w:val="24"/>
          <w:szCs w:val="24"/>
        </w:rPr>
        <w:t xml:space="preserve"> 202407136 </w:t>
      </w:r>
      <w:r w:rsidRPr="00C97934">
        <w:rPr>
          <w:rFonts w:ascii="Arial" w:hAnsi="Arial" w:cs="Arial"/>
          <w:b/>
          <w:sz w:val="24"/>
          <w:szCs w:val="24"/>
        </w:rPr>
        <w:t>Proposal Submission – [Bidder’s Name]”</w:t>
      </w:r>
    </w:p>
    <w:p w14:paraId="029828AD" w14:textId="77777777" w:rsidR="00FA5335" w:rsidRPr="00C97934" w:rsidRDefault="00FA5335" w:rsidP="00FA5335">
      <w:pPr>
        <w:pStyle w:val="ListParagraph"/>
        <w:numPr>
          <w:ilvl w:val="2"/>
          <w:numId w:val="8"/>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p>
    <w:p w14:paraId="225D1AFD" w14:textId="77777777" w:rsidR="00FA5335" w:rsidRPr="00C97934" w:rsidRDefault="00FA5335" w:rsidP="00FA5335">
      <w:pPr>
        <w:pStyle w:val="ListParagraph"/>
        <w:ind w:left="1080"/>
        <w:rPr>
          <w:rFonts w:ascii="Arial" w:hAnsi="Arial" w:cs="Arial"/>
          <w:sz w:val="24"/>
          <w:szCs w:val="24"/>
        </w:rPr>
      </w:pPr>
    </w:p>
    <w:p w14:paraId="68E120D8" w14:textId="55232D55" w:rsidR="00FA5335" w:rsidRPr="00C97934" w:rsidRDefault="00FA5335" w:rsidP="00FA5335">
      <w:pPr>
        <w:pStyle w:val="ListParagraph"/>
        <w:numPr>
          <w:ilvl w:val="0"/>
          <w:numId w:val="9"/>
        </w:numPr>
        <w:ind w:left="1440"/>
        <w:rPr>
          <w:rFonts w:ascii="Arial" w:hAnsi="Arial" w:cs="Arial"/>
          <w:sz w:val="24"/>
          <w:szCs w:val="24"/>
        </w:rPr>
      </w:pPr>
      <w:r w:rsidRPr="00C97934">
        <w:rPr>
          <w:rFonts w:ascii="Arial" w:hAnsi="Arial" w:cs="Arial"/>
          <w:b/>
          <w:sz w:val="24"/>
          <w:szCs w:val="24"/>
          <w:u w:val="single"/>
        </w:rPr>
        <w:t xml:space="preserve">File 1 [Bidder’s Name] – </w:t>
      </w:r>
      <w:r>
        <w:rPr>
          <w:rFonts w:ascii="Arial" w:hAnsi="Arial" w:cs="Arial"/>
          <w:b/>
          <w:sz w:val="24"/>
          <w:szCs w:val="24"/>
          <w:u w:val="single"/>
        </w:rPr>
        <w:t>Preliminary Information</w:t>
      </w:r>
      <w:r w:rsidRPr="00C97934">
        <w:rPr>
          <w:rFonts w:ascii="Arial" w:hAnsi="Arial" w:cs="Arial"/>
          <w:b/>
          <w:sz w:val="24"/>
          <w:szCs w:val="24"/>
          <w:u w:val="single"/>
        </w:rPr>
        <w:t>:</w:t>
      </w:r>
      <w:r w:rsidRPr="00C97934">
        <w:rPr>
          <w:rFonts w:ascii="Arial" w:hAnsi="Arial" w:cs="Arial"/>
          <w:sz w:val="24"/>
          <w:szCs w:val="24"/>
        </w:rPr>
        <w:t xml:space="preserve"> </w:t>
      </w:r>
    </w:p>
    <w:p w14:paraId="1FB5F382" w14:textId="77777777" w:rsidR="00FA5335" w:rsidRPr="00C97934" w:rsidRDefault="00FA5335" w:rsidP="00FA5335">
      <w:pPr>
        <w:pStyle w:val="ListParagraph"/>
        <w:ind w:left="1440"/>
        <w:rPr>
          <w:rFonts w:ascii="Arial" w:hAnsi="Arial" w:cs="Arial"/>
          <w:sz w:val="24"/>
          <w:szCs w:val="24"/>
        </w:rPr>
      </w:pPr>
      <w:r w:rsidRPr="00C97934">
        <w:rPr>
          <w:rFonts w:ascii="Arial" w:hAnsi="Arial" w:cs="Arial"/>
          <w:i/>
          <w:sz w:val="24"/>
          <w:szCs w:val="24"/>
        </w:rPr>
        <w:t>PDF format preferred</w:t>
      </w:r>
    </w:p>
    <w:p w14:paraId="224B916E" w14:textId="77777777" w:rsidR="00FA5335" w:rsidRPr="00C97934" w:rsidRDefault="00FA5335" w:rsidP="00FA5335">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(Proposal Cover Page)</w:t>
      </w:r>
    </w:p>
    <w:p w14:paraId="4816DC36" w14:textId="6B854A44" w:rsidR="00FA5335" w:rsidRPr="00C97934" w:rsidRDefault="00FA5335" w:rsidP="00FA5335">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6D2171">
        <w:rPr>
          <w:rFonts w:ascii="Arial" w:hAnsi="Arial" w:cs="Arial"/>
          <w:sz w:val="24"/>
          <w:szCs w:val="24"/>
        </w:rPr>
        <w:t>Responsible Bidder</w:t>
      </w:r>
      <w:r w:rsidRPr="00C97934">
        <w:rPr>
          <w:rFonts w:ascii="Arial" w:hAnsi="Arial" w:cs="Arial"/>
          <w:sz w:val="24"/>
          <w:szCs w:val="24"/>
        </w:rPr>
        <w:t xml:space="preserve"> Certification)</w:t>
      </w:r>
    </w:p>
    <w:p w14:paraId="300AE6C0" w14:textId="77777777" w:rsidR="00FA5335" w:rsidRPr="00C97934" w:rsidRDefault="00FA5335" w:rsidP="00FA5335">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2D431324" w14:textId="77777777" w:rsidR="00FA5335" w:rsidRPr="00C97934" w:rsidRDefault="00FA5335" w:rsidP="00FA5335">
      <w:pPr>
        <w:ind w:left="1440"/>
        <w:rPr>
          <w:rFonts w:ascii="Arial" w:hAnsi="Arial" w:cs="Arial"/>
          <w:sz w:val="24"/>
          <w:szCs w:val="24"/>
        </w:rPr>
      </w:pPr>
    </w:p>
    <w:p w14:paraId="0142192F" w14:textId="2B259D89" w:rsidR="00FA5335" w:rsidRPr="00C97934" w:rsidRDefault="00FA5335" w:rsidP="00FA5335">
      <w:pPr>
        <w:pStyle w:val="ListParagraph"/>
        <w:numPr>
          <w:ilvl w:val="0"/>
          <w:numId w:val="9"/>
        </w:numPr>
        <w:ind w:left="1440"/>
        <w:rPr>
          <w:rFonts w:ascii="Arial" w:hAnsi="Arial" w:cs="Arial"/>
          <w:sz w:val="24"/>
          <w:szCs w:val="24"/>
        </w:rPr>
      </w:pPr>
      <w:r w:rsidRPr="00C97934">
        <w:rPr>
          <w:rFonts w:ascii="Arial" w:hAnsi="Arial" w:cs="Arial"/>
          <w:b/>
          <w:sz w:val="24"/>
          <w:szCs w:val="24"/>
          <w:u w:val="single"/>
        </w:rPr>
        <w:t xml:space="preserve">File 2 [Bidder’s Name] – </w:t>
      </w:r>
      <w:r w:rsidR="00411754" w:rsidRPr="00411754">
        <w:rPr>
          <w:rFonts w:ascii="Arial" w:hAnsi="Arial" w:cs="Arial"/>
          <w:b/>
          <w:sz w:val="24"/>
          <w:szCs w:val="24"/>
          <w:u w:val="single"/>
        </w:rPr>
        <w:t>Organization Qualifications and Experience</w:t>
      </w:r>
      <w:r w:rsidRPr="00C97934">
        <w:rPr>
          <w:rFonts w:ascii="Arial" w:hAnsi="Arial" w:cs="Arial"/>
          <w:b/>
          <w:sz w:val="24"/>
          <w:szCs w:val="24"/>
          <w:u w:val="single"/>
        </w:rPr>
        <w:t>:</w:t>
      </w:r>
    </w:p>
    <w:p w14:paraId="5FCCD007" w14:textId="77777777" w:rsidR="00FA5335" w:rsidRPr="00C97934" w:rsidRDefault="00FA5335" w:rsidP="00FA5335">
      <w:pPr>
        <w:pStyle w:val="ListParagraph"/>
        <w:ind w:left="1440"/>
        <w:rPr>
          <w:rFonts w:ascii="Arial" w:hAnsi="Arial" w:cs="Arial"/>
          <w:sz w:val="24"/>
          <w:szCs w:val="24"/>
        </w:rPr>
      </w:pPr>
      <w:r w:rsidRPr="00C97934">
        <w:rPr>
          <w:rFonts w:ascii="Arial" w:hAnsi="Arial" w:cs="Arial"/>
          <w:i/>
          <w:sz w:val="24"/>
          <w:szCs w:val="24"/>
        </w:rPr>
        <w:t>PDF format preferred</w:t>
      </w:r>
    </w:p>
    <w:p w14:paraId="4F557FF9" w14:textId="77777777" w:rsidR="00FA5335" w:rsidRPr="00C97934" w:rsidRDefault="00FA5335" w:rsidP="00FA5335">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(Organization Qualifications and Experience Form) and all required information and attachments stated in PART IV, Section II.</w:t>
      </w:r>
    </w:p>
    <w:p w14:paraId="1E1B5A30" w14:textId="77777777" w:rsidR="00FA5335" w:rsidRPr="00C97934" w:rsidRDefault="00FA5335" w:rsidP="00FA5335">
      <w:pPr>
        <w:ind w:left="1440"/>
        <w:rPr>
          <w:rFonts w:ascii="Arial" w:hAnsi="Arial" w:cs="Arial"/>
          <w:sz w:val="24"/>
          <w:szCs w:val="24"/>
        </w:rPr>
      </w:pPr>
    </w:p>
    <w:p w14:paraId="1A5F980A" w14:textId="77777777" w:rsidR="00FA5335" w:rsidRPr="00C97934" w:rsidRDefault="00FA5335" w:rsidP="00FA5335">
      <w:pPr>
        <w:pStyle w:val="ListParagraph"/>
        <w:numPr>
          <w:ilvl w:val="0"/>
          <w:numId w:val="9"/>
        </w:numPr>
        <w:ind w:left="1440"/>
        <w:rPr>
          <w:rFonts w:ascii="Arial" w:hAnsi="Arial" w:cs="Arial"/>
          <w:sz w:val="24"/>
          <w:szCs w:val="24"/>
        </w:rPr>
      </w:pPr>
      <w:r w:rsidRPr="00C97934">
        <w:rPr>
          <w:rFonts w:ascii="Arial" w:hAnsi="Arial" w:cs="Arial"/>
          <w:b/>
          <w:sz w:val="24"/>
          <w:szCs w:val="24"/>
          <w:u w:val="single"/>
        </w:rPr>
        <w:t>File 3 [Bidder’s Name] – Proposed Services:</w:t>
      </w:r>
      <w:r w:rsidRPr="00C97934">
        <w:rPr>
          <w:rFonts w:ascii="Arial" w:hAnsi="Arial" w:cs="Arial"/>
          <w:b/>
          <w:sz w:val="24"/>
          <w:szCs w:val="24"/>
        </w:rPr>
        <w:t xml:space="preserve"> </w:t>
      </w:r>
    </w:p>
    <w:p w14:paraId="60587EBD" w14:textId="77777777" w:rsidR="00FA5335" w:rsidRPr="00C97934" w:rsidRDefault="00FA5335" w:rsidP="00FA5335">
      <w:pPr>
        <w:pStyle w:val="ListParagraph"/>
        <w:ind w:left="1440"/>
        <w:rPr>
          <w:rFonts w:ascii="Arial" w:hAnsi="Arial" w:cs="Arial"/>
          <w:sz w:val="24"/>
          <w:szCs w:val="24"/>
        </w:rPr>
      </w:pPr>
      <w:r w:rsidRPr="00C97934">
        <w:rPr>
          <w:rFonts w:ascii="Arial" w:hAnsi="Arial" w:cs="Arial"/>
          <w:i/>
          <w:sz w:val="24"/>
          <w:szCs w:val="24"/>
        </w:rPr>
        <w:t>PDF format preferred</w:t>
      </w:r>
    </w:p>
    <w:p w14:paraId="3E0300F6" w14:textId="77777777" w:rsidR="00FA5335" w:rsidRPr="00C97934" w:rsidRDefault="00FA5335" w:rsidP="00FA5335">
      <w:pPr>
        <w:ind w:left="1440"/>
        <w:rPr>
          <w:rFonts w:ascii="Arial" w:hAnsi="Arial" w:cs="Arial"/>
          <w:sz w:val="24"/>
          <w:szCs w:val="24"/>
        </w:rPr>
      </w:pPr>
      <w:r w:rsidRPr="00C97934">
        <w:rPr>
          <w:rFonts w:ascii="Arial" w:hAnsi="Arial" w:cs="Arial"/>
          <w:sz w:val="24"/>
          <w:szCs w:val="24"/>
        </w:rPr>
        <w:t>All required information and attachments stated in PART IV, Section III.</w:t>
      </w:r>
    </w:p>
    <w:p w14:paraId="1448B137" w14:textId="77777777" w:rsidR="00FA5335" w:rsidRPr="00C97934" w:rsidRDefault="00FA5335" w:rsidP="00FA5335">
      <w:pPr>
        <w:ind w:left="1440"/>
        <w:rPr>
          <w:rFonts w:ascii="Arial" w:hAnsi="Arial" w:cs="Arial"/>
          <w:sz w:val="24"/>
          <w:szCs w:val="24"/>
        </w:rPr>
      </w:pPr>
    </w:p>
    <w:p w14:paraId="3EF95140" w14:textId="01971241" w:rsidR="002F236C" w:rsidRPr="002F236C" w:rsidRDefault="00FA5335" w:rsidP="002F236C">
      <w:pPr>
        <w:pStyle w:val="ListParagraph"/>
        <w:numPr>
          <w:ilvl w:val="0"/>
          <w:numId w:val="9"/>
        </w:numPr>
        <w:ind w:left="1440"/>
        <w:rPr>
          <w:rFonts w:ascii="Arial" w:hAnsi="Arial" w:cs="Arial"/>
          <w:sz w:val="24"/>
          <w:szCs w:val="24"/>
        </w:rPr>
      </w:pPr>
      <w:r w:rsidRPr="00C97934">
        <w:rPr>
          <w:rFonts w:ascii="Arial" w:hAnsi="Arial" w:cs="Arial"/>
          <w:b/>
          <w:sz w:val="24"/>
          <w:szCs w:val="24"/>
          <w:u w:val="single"/>
        </w:rPr>
        <w:t>File 4 [Bidder’s Name] –</w:t>
      </w:r>
      <w:r w:rsidR="002F236C">
        <w:rPr>
          <w:rFonts w:ascii="Arial" w:hAnsi="Arial" w:cs="Arial"/>
          <w:b/>
          <w:sz w:val="24"/>
          <w:szCs w:val="24"/>
          <w:u w:val="single"/>
        </w:rPr>
        <w:t>Rate sheet</w:t>
      </w:r>
    </w:p>
    <w:p w14:paraId="35B86F3C" w14:textId="760528C0" w:rsidR="00FA5335" w:rsidRPr="00C97934" w:rsidRDefault="00411754" w:rsidP="002F236C">
      <w:pPr>
        <w:pStyle w:val="ListParagraph"/>
        <w:numPr>
          <w:ilvl w:val="0"/>
          <w:numId w:val="9"/>
        </w:numPr>
        <w:ind w:left="1440"/>
        <w:rPr>
          <w:rFonts w:ascii="Arial" w:hAnsi="Arial" w:cs="Arial"/>
          <w:sz w:val="24"/>
          <w:szCs w:val="24"/>
        </w:rPr>
      </w:pPr>
      <w:r w:rsidRPr="00411754">
        <w:rPr>
          <w:rFonts w:ascii="Arial" w:hAnsi="Arial" w:cs="Arial"/>
          <w:i/>
          <w:sz w:val="24"/>
          <w:szCs w:val="24"/>
        </w:rPr>
        <w:t xml:space="preserve">PDF </w:t>
      </w:r>
      <w:r w:rsidR="00FA5335" w:rsidRPr="00411754">
        <w:rPr>
          <w:rFonts w:ascii="Arial" w:hAnsi="Arial" w:cs="Arial"/>
          <w:i/>
          <w:sz w:val="24"/>
          <w:szCs w:val="24"/>
        </w:rPr>
        <w:t>fo</w:t>
      </w:r>
      <w:r w:rsidR="00FA5335" w:rsidRPr="00C97934">
        <w:rPr>
          <w:rFonts w:ascii="Arial" w:hAnsi="Arial" w:cs="Arial"/>
          <w:i/>
          <w:sz w:val="24"/>
          <w:szCs w:val="24"/>
        </w:rPr>
        <w:t>rmat preferred</w:t>
      </w:r>
    </w:p>
    <w:p w14:paraId="605FFEFD" w14:textId="1BA3E5F6" w:rsidR="002F236C" w:rsidRPr="002F236C" w:rsidRDefault="002F236C">
      <w:pPr>
        <w:widowControl/>
        <w:autoSpaceDE/>
        <w:autoSpaceDN/>
        <w:rPr>
          <w:rFonts w:ascii="Arial" w:hAnsi="Arial" w:cs="Arial"/>
          <w:sz w:val="24"/>
          <w:szCs w:val="24"/>
        </w:rPr>
      </w:pPr>
      <w:r>
        <w:rPr>
          <w:rFonts w:ascii="Arial" w:hAnsi="Arial" w:cs="Arial"/>
        </w:rPr>
        <w:tab/>
      </w:r>
      <w:r>
        <w:rPr>
          <w:rFonts w:ascii="Arial" w:hAnsi="Arial" w:cs="Arial"/>
        </w:rPr>
        <w:tab/>
      </w:r>
      <w:r w:rsidRPr="002F236C">
        <w:rPr>
          <w:rFonts w:ascii="Arial" w:hAnsi="Arial" w:cs="Arial"/>
          <w:sz w:val="24"/>
          <w:szCs w:val="24"/>
        </w:rPr>
        <w:br w:type="page"/>
      </w:r>
    </w:p>
    <w:p w14:paraId="214B9F20" w14:textId="77777777" w:rsidR="00B76703" w:rsidRDefault="00B76703" w:rsidP="000F1E5F">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5E2D32F" w14:textId="77777777" w:rsidR="00B76703" w:rsidRPr="009027CB" w:rsidRDefault="00B76703" w:rsidP="00B76703">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9027CB">
        <w:rPr>
          <w:rStyle w:val="InitialStyle"/>
          <w:rFonts w:ascii="Arial" w:hAnsi="Arial" w:cs="Arial"/>
          <w:b/>
        </w:rPr>
        <w:t xml:space="preserve">PART IV </w:t>
      </w:r>
      <w:r w:rsidRPr="009027CB">
        <w:rPr>
          <w:rStyle w:val="InitialStyle"/>
          <w:rFonts w:ascii="Arial" w:hAnsi="Arial" w:cs="Arial"/>
          <w:b/>
        </w:rPr>
        <w:tab/>
        <w:t>PROPOSAL SUBMISSION REQUIREMENTS</w:t>
      </w:r>
    </w:p>
    <w:p w14:paraId="39CC6553" w14:textId="77777777" w:rsidR="00B76703" w:rsidRPr="009027CB" w:rsidRDefault="00B76703" w:rsidP="00B76703">
      <w:pPr>
        <w:tabs>
          <w:tab w:val="left" w:pos="1440"/>
        </w:tabs>
        <w:rPr>
          <w:rFonts w:ascii="Arial" w:hAnsi="Arial" w:cs="Arial"/>
          <w:bCs/>
          <w:color w:val="0070C0"/>
          <w:sz w:val="24"/>
          <w:szCs w:val="24"/>
        </w:rPr>
      </w:pPr>
    </w:p>
    <w:p w14:paraId="3AE63D2B" w14:textId="77777777" w:rsidR="00411754" w:rsidRPr="00C97934" w:rsidRDefault="00411754" w:rsidP="00411754">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2DC562DA" w14:textId="77777777" w:rsidR="00411754" w:rsidRPr="00C97934" w:rsidRDefault="00411754" w:rsidP="00411754">
      <w:pPr>
        <w:rPr>
          <w:rFonts w:ascii="Arial" w:hAnsi="Arial" w:cs="Arial"/>
          <w:sz w:val="24"/>
          <w:szCs w:val="24"/>
        </w:rPr>
      </w:pPr>
    </w:p>
    <w:p w14:paraId="086E22EF" w14:textId="77777777" w:rsidR="00411754" w:rsidRPr="00C97934" w:rsidRDefault="00411754" w:rsidP="00411754">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043EE738" w14:textId="77777777" w:rsidR="00411754" w:rsidRPr="00C97934" w:rsidRDefault="00411754" w:rsidP="00411754">
      <w:pPr>
        <w:pStyle w:val="ListParagraph"/>
        <w:ind w:left="360"/>
        <w:rPr>
          <w:rFonts w:ascii="Arial" w:hAnsi="Arial" w:cs="Arial"/>
          <w:b/>
          <w:sz w:val="24"/>
          <w:szCs w:val="24"/>
        </w:rPr>
      </w:pPr>
      <w:bookmarkStart w:id="21" w:name="_Hlk32488622"/>
    </w:p>
    <w:p w14:paraId="7C391240" w14:textId="77777777" w:rsidR="00411754" w:rsidRPr="00C97934" w:rsidRDefault="00411754" w:rsidP="00411754">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347E2952" w14:textId="77777777" w:rsidR="00411754" w:rsidRPr="00C97934" w:rsidRDefault="00411754" w:rsidP="00411754">
      <w:pPr>
        <w:pStyle w:val="ListParagraph"/>
        <w:rPr>
          <w:rFonts w:ascii="Arial" w:hAnsi="Arial" w:cs="Arial"/>
          <w:sz w:val="24"/>
          <w:szCs w:val="24"/>
        </w:rPr>
      </w:pPr>
      <w:bookmarkStart w:id="22" w:name="_Toc367174736"/>
      <w:bookmarkStart w:id="23" w:name="_Toc397069205"/>
      <w:bookmarkEnd w:id="21"/>
    </w:p>
    <w:p w14:paraId="6704033B" w14:textId="77777777" w:rsidR="00411754" w:rsidRPr="00C97934" w:rsidRDefault="00411754" w:rsidP="00411754">
      <w:pPr>
        <w:rPr>
          <w:rFonts w:ascii="Arial" w:hAnsi="Arial" w:cs="Arial"/>
          <w:b/>
          <w:sz w:val="24"/>
          <w:szCs w:val="24"/>
        </w:rPr>
      </w:pPr>
      <w:r w:rsidRPr="00C97934">
        <w:rPr>
          <w:rFonts w:ascii="Arial" w:hAnsi="Arial" w:cs="Arial"/>
          <w:b/>
          <w:sz w:val="24"/>
          <w:szCs w:val="24"/>
        </w:rPr>
        <w:t>Proposal Format and Contents</w:t>
      </w:r>
      <w:bookmarkEnd w:id="22"/>
      <w:bookmarkEnd w:id="23"/>
      <w:r w:rsidRPr="00C97934">
        <w:rPr>
          <w:rFonts w:ascii="Arial" w:hAnsi="Arial" w:cs="Arial"/>
          <w:b/>
          <w:sz w:val="24"/>
          <w:szCs w:val="24"/>
        </w:rPr>
        <w:t xml:space="preserve"> </w:t>
      </w:r>
    </w:p>
    <w:p w14:paraId="1FFCE379" w14:textId="77777777" w:rsidR="00411754" w:rsidRPr="00C97934" w:rsidRDefault="00411754" w:rsidP="00411754">
      <w:pPr>
        <w:rPr>
          <w:rFonts w:ascii="Arial" w:hAnsi="Arial" w:cs="Arial"/>
          <w:sz w:val="24"/>
          <w:szCs w:val="24"/>
        </w:rPr>
      </w:pPr>
    </w:p>
    <w:p w14:paraId="43AF6828" w14:textId="77777777" w:rsidR="00411754" w:rsidRPr="00C97934" w:rsidRDefault="00411754" w:rsidP="00411754">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t xml:space="preserve">Preliminary Information </w:t>
      </w:r>
      <w:r w:rsidRPr="00C97934">
        <w:rPr>
          <w:rFonts w:ascii="Arial" w:hAnsi="Arial" w:cs="Arial"/>
          <w:sz w:val="24"/>
          <w:szCs w:val="24"/>
        </w:rPr>
        <w:t>(File #1)</w:t>
      </w:r>
    </w:p>
    <w:p w14:paraId="3B3BA025" w14:textId="77777777" w:rsidR="00411754" w:rsidRPr="00C97934" w:rsidRDefault="00411754" w:rsidP="00411754">
      <w:pPr>
        <w:rPr>
          <w:rFonts w:ascii="Arial" w:hAnsi="Arial" w:cs="Arial"/>
          <w:b/>
          <w:sz w:val="24"/>
          <w:szCs w:val="24"/>
        </w:rPr>
      </w:pPr>
    </w:p>
    <w:p w14:paraId="797B8E91" w14:textId="77777777" w:rsidR="00411754" w:rsidRPr="00C97934" w:rsidRDefault="00411754" w:rsidP="00411754">
      <w:pPr>
        <w:pStyle w:val="ListParagraph"/>
        <w:numPr>
          <w:ilvl w:val="1"/>
          <w:numId w:val="10"/>
        </w:numPr>
        <w:rPr>
          <w:rFonts w:ascii="Arial" w:hAnsi="Arial" w:cs="Arial"/>
          <w:b/>
          <w:sz w:val="24"/>
          <w:szCs w:val="24"/>
        </w:rPr>
      </w:pPr>
      <w:r w:rsidRPr="00C97934">
        <w:rPr>
          <w:rFonts w:ascii="Arial" w:hAnsi="Arial" w:cs="Arial"/>
          <w:b/>
          <w:sz w:val="24"/>
          <w:szCs w:val="24"/>
        </w:rPr>
        <w:t>Proposal Cover Page</w:t>
      </w:r>
    </w:p>
    <w:p w14:paraId="14195CCB" w14:textId="77777777" w:rsidR="00411754" w:rsidRPr="00C97934" w:rsidRDefault="00411754" w:rsidP="0041175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2C09A500" w14:textId="77777777" w:rsidR="00411754" w:rsidRPr="00C97934" w:rsidRDefault="00411754" w:rsidP="00411754">
      <w:pPr>
        <w:pStyle w:val="ListParagraph"/>
        <w:rPr>
          <w:rFonts w:ascii="Arial" w:hAnsi="Arial" w:cs="Arial"/>
          <w:sz w:val="24"/>
          <w:szCs w:val="24"/>
        </w:rPr>
      </w:pPr>
    </w:p>
    <w:p w14:paraId="090BAEE5" w14:textId="610BB52F" w:rsidR="00411754" w:rsidRPr="00C97934" w:rsidRDefault="006D2171" w:rsidP="00411754">
      <w:pPr>
        <w:pStyle w:val="ListParagraph"/>
        <w:numPr>
          <w:ilvl w:val="1"/>
          <w:numId w:val="10"/>
        </w:numPr>
        <w:rPr>
          <w:rFonts w:ascii="Arial" w:hAnsi="Arial" w:cs="Arial"/>
          <w:b/>
          <w:sz w:val="24"/>
          <w:szCs w:val="24"/>
        </w:rPr>
      </w:pPr>
      <w:r>
        <w:rPr>
          <w:rFonts w:ascii="Arial" w:hAnsi="Arial" w:cs="Arial"/>
          <w:b/>
          <w:sz w:val="24"/>
          <w:szCs w:val="24"/>
        </w:rPr>
        <w:t>Responsible Bidder Certification</w:t>
      </w:r>
    </w:p>
    <w:p w14:paraId="5E5F3172" w14:textId="46A8A1B2" w:rsidR="00411754" w:rsidRPr="00411754" w:rsidRDefault="00411754" w:rsidP="0099092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sidR="006D2171">
        <w:rPr>
          <w:rFonts w:ascii="Arial" w:hAnsi="Arial" w:cs="Arial"/>
          <w:sz w:val="24"/>
          <w:szCs w:val="24"/>
        </w:rPr>
        <w:t>Responsible Bidder Certification</w:t>
      </w:r>
      <w:r w:rsidRPr="00C97934">
        <w:rPr>
          <w:rFonts w:ascii="Arial" w:hAnsi="Arial" w:cs="Arial"/>
          <w:sz w:val="24"/>
          <w:szCs w:val="24"/>
        </w:rPr>
        <w:t xml:space="preserve">). The </w:t>
      </w:r>
      <w:r w:rsidR="006D2171">
        <w:rPr>
          <w:rFonts w:ascii="Arial" w:hAnsi="Arial" w:cs="Arial"/>
          <w:sz w:val="24"/>
          <w:szCs w:val="24"/>
        </w:rPr>
        <w:t xml:space="preserve">Responsible Bidder Certification </w:t>
      </w:r>
      <w:r w:rsidRPr="00C97934">
        <w:rPr>
          <w:rFonts w:ascii="Arial" w:hAnsi="Arial" w:cs="Arial"/>
          <w:sz w:val="24"/>
          <w:szCs w:val="24"/>
        </w:rPr>
        <w:t xml:space="preserve">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04F8C9C8" w14:textId="77777777" w:rsidR="00411754" w:rsidRPr="00C97934" w:rsidRDefault="00411754" w:rsidP="00411754">
      <w:pPr>
        <w:rPr>
          <w:rFonts w:ascii="Arial" w:hAnsi="Arial" w:cs="Arial"/>
          <w:b/>
          <w:sz w:val="24"/>
          <w:szCs w:val="24"/>
        </w:rPr>
      </w:pPr>
    </w:p>
    <w:p w14:paraId="5761B3E7" w14:textId="77777777" w:rsidR="00411754" w:rsidRPr="00C97934" w:rsidRDefault="00411754" w:rsidP="00411754">
      <w:pPr>
        <w:rPr>
          <w:rFonts w:ascii="Arial" w:hAnsi="Arial" w:cs="Arial"/>
          <w:b/>
          <w:sz w:val="24"/>
          <w:szCs w:val="24"/>
        </w:rPr>
      </w:pPr>
      <w:r w:rsidRPr="00C97934">
        <w:rPr>
          <w:rFonts w:ascii="Arial" w:hAnsi="Arial" w:cs="Arial"/>
          <w:b/>
          <w:sz w:val="24"/>
          <w:szCs w:val="24"/>
        </w:rPr>
        <w:t>Section II</w:t>
      </w:r>
      <w:r w:rsidRPr="00C97934">
        <w:rPr>
          <w:rFonts w:ascii="Arial" w:hAnsi="Arial" w:cs="Arial"/>
          <w:b/>
          <w:sz w:val="24"/>
          <w:szCs w:val="24"/>
        </w:rPr>
        <w:tab/>
        <w:t xml:space="preserve">Organization Qualifications and Experience </w:t>
      </w:r>
      <w:r w:rsidRPr="00C97934">
        <w:rPr>
          <w:rFonts w:ascii="Arial" w:hAnsi="Arial" w:cs="Arial"/>
          <w:sz w:val="24"/>
          <w:szCs w:val="24"/>
        </w:rPr>
        <w:t>(File #2)</w:t>
      </w:r>
    </w:p>
    <w:p w14:paraId="5A3F923D" w14:textId="77777777" w:rsidR="00411754" w:rsidRPr="00C97934" w:rsidRDefault="00411754" w:rsidP="00411754">
      <w:pPr>
        <w:rPr>
          <w:rFonts w:ascii="Arial" w:hAnsi="Arial" w:cs="Arial"/>
          <w:sz w:val="24"/>
          <w:szCs w:val="24"/>
        </w:rPr>
      </w:pPr>
    </w:p>
    <w:p w14:paraId="53DA0886" w14:textId="77777777" w:rsidR="00411754" w:rsidRPr="00C97934" w:rsidRDefault="00411754" w:rsidP="00411754">
      <w:pPr>
        <w:pStyle w:val="ListParagraph"/>
        <w:numPr>
          <w:ilvl w:val="1"/>
          <w:numId w:val="19"/>
        </w:numPr>
        <w:rPr>
          <w:rFonts w:ascii="Arial" w:hAnsi="Arial" w:cs="Arial"/>
          <w:b/>
          <w:sz w:val="24"/>
          <w:szCs w:val="24"/>
        </w:rPr>
      </w:pPr>
      <w:r w:rsidRPr="00C97934">
        <w:rPr>
          <w:rFonts w:ascii="Arial" w:hAnsi="Arial" w:cs="Arial"/>
          <w:b/>
          <w:sz w:val="24"/>
          <w:szCs w:val="24"/>
        </w:rPr>
        <w:t>Overview of the Organization</w:t>
      </w:r>
    </w:p>
    <w:p w14:paraId="6E85D8C4" w14:textId="21455160" w:rsidR="00411754" w:rsidRPr="00C97934" w:rsidRDefault="00411754" w:rsidP="00411754">
      <w:pPr>
        <w:ind w:left="720"/>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C</w:t>
      </w:r>
      <w:r w:rsidRPr="00C97934">
        <w:rPr>
          <w:rFonts w:ascii="Arial" w:hAnsi="Arial" w:cs="Arial"/>
          <w:sz w:val="24"/>
          <w:szCs w:val="24"/>
        </w:rPr>
        <w:t xml:space="preserve"> (Qualifications and Experience Form) describing their qualifications and skills to provide the requested services in the RFP.  Bidders must include three examples of projects </w:t>
      </w:r>
      <w:r w:rsidR="004720D2">
        <w:rPr>
          <w:rFonts w:ascii="Arial" w:hAnsi="Arial" w:cs="Arial"/>
          <w:sz w:val="24"/>
          <w:szCs w:val="24"/>
        </w:rPr>
        <w:t xml:space="preserve">from the past five years </w:t>
      </w:r>
      <w:r w:rsidRPr="00C97934">
        <w:rPr>
          <w:rFonts w:ascii="Arial" w:hAnsi="Arial" w:cs="Arial"/>
          <w:sz w:val="24"/>
          <w:szCs w:val="24"/>
        </w:rPr>
        <w:t>which demonstrate their experience and expertise in performing these services as well as highlighting the Bidder’s stated qualifications and skills.</w:t>
      </w:r>
    </w:p>
    <w:p w14:paraId="1FD9BA1C" w14:textId="77777777" w:rsidR="00411754" w:rsidRPr="00C97934" w:rsidRDefault="00411754" w:rsidP="00411754">
      <w:pPr>
        <w:rPr>
          <w:rFonts w:ascii="Arial" w:hAnsi="Arial" w:cs="Arial"/>
          <w:sz w:val="24"/>
          <w:szCs w:val="24"/>
        </w:rPr>
      </w:pPr>
    </w:p>
    <w:p w14:paraId="7EC59504" w14:textId="77777777" w:rsidR="00411754" w:rsidRPr="00C97934" w:rsidRDefault="00411754" w:rsidP="00411754">
      <w:pPr>
        <w:pStyle w:val="ListParagraph"/>
        <w:numPr>
          <w:ilvl w:val="1"/>
          <w:numId w:val="19"/>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7CF2BA47" w14:textId="77777777" w:rsidR="00411754" w:rsidRPr="00C97934" w:rsidRDefault="00411754" w:rsidP="00411754">
      <w:pPr>
        <w:ind w:left="720"/>
        <w:rPr>
          <w:rFonts w:ascii="Arial" w:hAnsi="Arial" w:cs="Arial"/>
          <w:sz w:val="24"/>
          <w:szCs w:val="24"/>
        </w:rPr>
      </w:pPr>
      <w:r w:rsidRPr="00C97934">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06E13181" w14:textId="77777777" w:rsidR="00411754" w:rsidRPr="00C97934" w:rsidRDefault="00411754" w:rsidP="00411754">
      <w:pPr>
        <w:rPr>
          <w:rFonts w:ascii="Arial" w:hAnsi="Arial" w:cs="Arial"/>
          <w:sz w:val="24"/>
          <w:szCs w:val="24"/>
        </w:rPr>
      </w:pPr>
    </w:p>
    <w:p w14:paraId="0834D126" w14:textId="77777777" w:rsidR="00411754" w:rsidRPr="00C97934" w:rsidRDefault="00411754" w:rsidP="00411754">
      <w:pPr>
        <w:pStyle w:val="ListParagraph"/>
        <w:numPr>
          <w:ilvl w:val="1"/>
          <w:numId w:val="19"/>
        </w:numPr>
        <w:rPr>
          <w:rFonts w:ascii="Arial" w:hAnsi="Arial" w:cs="Arial"/>
          <w:b/>
          <w:sz w:val="24"/>
          <w:szCs w:val="24"/>
        </w:rPr>
      </w:pPr>
      <w:r w:rsidRPr="00C97934">
        <w:rPr>
          <w:rFonts w:ascii="Arial" w:hAnsi="Arial" w:cs="Arial"/>
          <w:b/>
          <w:sz w:val="24"/>
          <w:szCs w:val="24"/>
        </w:rPr>
        <w:lastRenderedPageBreak/>
        <w:t xml:space="preserve">Organizational Chart </w:t>
      </w:r>
    </w:p>
    <w:p w14:paraId="6D484384" w14:textId="77777777" w:rsidR="00411754" w:rsidRPr="00C97934" w:rsidRDefault="00411754" w:rsidP="00411754">
      <w:pPr>
        <w:ind w:left="720"/>
        <w:rPr>
          <w:rFonts w:ascii="Arial" w:hAnsi="Arial" w:cs="Arial"/>
          <w:sz w:val="24"/>
          <w:szCs w:val="24"/>
        </w:rPr>
      </w:pPr>
      <w:r w:rsidRPr="00C97934">
        <w:rPr>
          <w:rFonts w:ascii="Arial" w:hAnsi="Arial" w:cs="Arial"/>
          <w:sz w:val="24"/>
          <w:szCs w:val="24"/>
        </w:rPr>
        <w:t>Bidders must provide an organizational chart.  The organization</w:t>
      </w:r>
      <w:r>
        <w:rPr>
          <w:rFonts w:ascii="Arial" w:hAnsi="Arial" w:cs="Arial"/>
          <w:sz w:val="24"/>
          <w:szCs w:val="24"/>
        </w:rPr>
        <w:t>al</w:t>
      </w:r>
      <w:r w:rsidRPr="00C97934">
        <w:rPr>
          <w:rFonts w:ascii="Arial" w:hAnsi="Arial" w:cs="Arial"/>
          <w:sz w:val="24"/>
          <w:szCs w:val="24"/>
        </w:rPr>
        <w:t xml:space="preserve"> chart must include the project being proposed.  Each position must be identified by position title and corresponding to the personnel job descriptions.</w:t>
      </w:r>
    </w:p>
    <w:p w14:paraId="08531F4F" w14:textId="77777777" w:rsidR="00411754" w:rsidRPr="00C97934" w:rsidRDefault="00411754" w:rsidP="00411754">
      <w:pPr>
        <w:rPr>
          <w:rFonts w:ascii="Arial" w:hAnsi="Arial" w:cs="Arial"/>
          <w:sz w:val="24"/>
          <w:szCs w:val="24"/>
        </w:rPr>
      </w:pPr>
    </w:p>
    <w:p w14:paraId="77E4D304" w14:textId="77777777" w:rsidR="00411754" w:rsidRPr="00C97934" w:rsidRDefault="00411754" w:rsidP="00411754">
      <w:pPr>
        <w:pStyle w:val="ListParagraph"/>
        <w:numPr>
          <w:ilvl w:val="1"/>
          <w:numId w:val="19"/>
        </w:numPr>
        <w:rPr>
          <w:rFonts w:ascii="Arial" w:hAnsi="Arial" w:cs="Arial"/>
          <w:b/>
          <w:sz w:val="24"/>
          <w:szCs w:val="24"/>
        </w:rPr>
      </w:pPr>
      <w:r w:rsidRPr="00C97934">
        <w:rPr>
          <w:rFonts w:ascii="Arial" w:hAnsi="Arial" w:cs="Arial"/>
          <w:b/>
          <w:sz w:val="24"/>
          <w:szCs w:val="24"/>
        </w:rPr>
        <w:t xml:space="preserve">Litigation </w:t>
      </w:r>
    </w:p>
    <w:p w14:paraId="20803EEF" w14:textId="77777777" w:rsidR="00411754" w:rsidRPr="00C97934" w:rsidRDefault="00411754" w:rsidP="00411754">
      <w:pPr>
        <w:ind w:left="720"/>
        <w:rPr>
          <w:rFonts w:ascii="Arial" w:hAnsi="Arial" w:cs="Arial"/>
          <w:sz w:val="24"/>
          <w:szCs w:val="24"/>
        </w:rPr>
      </w:pPr>
      <w:r w:rsidRPr="00C97934">
        <w:rPr>
          <w:rFonts w:ascii="Arial" w:hAnsi="Arial" w:cs="Arial"/>
          <w:sz w:val="24"/>
          <w:szCs w:val="24"/>
        </w:rPr>
        <w:t xml:space="preserve">Bidders must attach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C97934">
        <w:rPr>
          <w:rFonts w:ascii="Arial" w:hAnsi="Arial" w:cs="Arial"/>
          <w:sz w:val="24"/>
          <w:szCs w:val="24"/>
        </w:rPr>
        <w:t>bringing suit</w:t>
      </w:r>
      <w:proofErr w:type="gramEnd"/>
      <w:r w:rsidRPr="00C97934">
        <w:rPr>
          <w:rFonts w:ascii="Arial" w:hAnsi="Arial" w:cs="Arial"/>
          <w:sz w:val="24"/>
          <w:szCs w:val="24"/>
        </w:rPr>
        <w:t>, the complaint, the accusation, amount, and outcome.</w:t>
      </w:r>
    </w:p>
    <w:p w14:paraId="481D0E9E" w14:textId="77777777" w:rsidR="00411754" w:rsidRPr="00C97934" w:rsidRDefault="00411754" w:rsidP="00411754">
      <w:pPr>
        <w:rPr>
          <w:rFonts w:ascii="Arial" w:hAnsi="Arial" w:cs="Arial"/>
          <w:sz w:val="24"/>
          <w:szCs w:val="24"/>
        </w:rPr>
      </w:pPr>
    </w:p>
    <w:p w14:paraId="1DC6A7F4" w14:textId="77777777" w:rsidR="00411754" w:rsidRPr="00C97934" w:rsidRDefault="00411754" w:rsidP="00411754">
      <w:pPr>
        <w:pStyle w:val="ListParagraph"/>
        <w:numPr>
          <w:ilvl w:val="1"/>
          <w:numId w:val="19"/>
        </w:numPr>
        <w:rPr>
          <w:rFonts w:ascii="Arial" w:hAnsi="Arial" w:cs="Arial"/>
          <w:b/>
          <w:sz w:val="24"/>
          <w:szCs w:val="24"/>
        </w:rPr>
      </w:pPr>
      <w:r w:rsidRPr="00C97934">
        <w:rPr>
          <w:rFonts w:ascii="Arial" w:hAnsi="Arial" w:cs="Arial"/>
          <w:b/>
          <w:sz w:val="24"/>
          <w:szCs w:val="24"/>
        </w:rPr>
        <w:t>Licensure/Certification</w:t>
      </w:r>
    </w:p>
    <w:p w14:paraId="4A57811F" w14:textId="77777777" w:rsidR="00990927" w:rsidRDefault="00411754" w:rsidP="00315A58">
      <w:pPr>
        <w:ind w:left="720"/>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w:t>
      </w:r>
      <w:r w:rsidRPr="00315A58">
        <w:rPr>
          <w:rFonts w:ascii="Arial" w:hAnsi="Arial" w:cs="Arial"/>
          <w:sz w:val="24"/>
          <w:szCs w:val="24"/>
        </w:rPr>
        <w:t xml:space="preserve">RFP. </w:t>
      </w:r>
    </w:p>
    <w:p w14:paraId="1B5E7C64" w14:textId="77777777" w:rsidR="00990927" w:rsidRDefault="00315A58" w:rsidP="00990927">
      <w:pPr>
        <w:pStyle w:val="ListParagraph"/>
        <w:numPr>
          <w:ilvl w:val="0"/>
          <w:numId w:val="9"/>
        </w:numPr>
        <w:rPr>
          <w:rFonts w:ascii="Arial" w:hAnsi="Arial" w:cs="Arial"/>
          <w:sz w:val="24"/>
          <w:szCs w:val="24"/>
        </w:rPr>
      </w:pPr>
      <w:r w:rsidRPr="00990927">
        <w:rPr>
          <w:rFonts w:ascii="Arial" w:hAnsi="Arial" w:cs="Arial"/>
          <w:sz w:val="24"/>
          <w:szCs w:val="24"/>
        </w:rPr>
        <w:t xml:space="preserve">This must minimally include documentation of </w:t>
      </w:r>
      <w:r w:rsidRPr="00990927">
        <w:rPr>
          <w:rFonts w:ascii="Arial" w:eastAsia="Calibri" w:hAnsi="Arial" w:cs="Arial"/>
          <w:sz w:val="24"/>
          <w:szCs w:val="24"/>
        </w:rPr>
        <w:t>40-hour HAZWOPER safety training for field staff and current Maine Licensed Geologist(s) documentation</w:t>
      </w:r>
      <w:r w:rsidRPr="00990927">
        <w:rPr>
          <w:rFonts w:ascii="Arial" w:hAnsi="Arial" w:cs="Arial"/>
          <w:sz w:val="24"/>
          <w:szCs w:val="24"/>
        </w:rPr>
        <w:t>.</w:t>
      </w:r>
    </w:p>
    <w:p w14:paraId="545F8EF4" w14:textId="77777777" w:rsidR="00990927" w:rsidRPr="00990927" w:rsidRDefault="00315A58" w:rsidP="00990927">
      <w:pPr>
        <w:pStyle w:val="ListParagraph"/>
        <w:numPr>
          <w:ilvl w:val="0"/>
          <w:numId w:val="9"/>
        </w:numPr>
        <w:rPr>
          <w:rFonts w:ascii="Arial" w:hAnsi="Arial" w:cs="Arial"/>
          <w:sz w:val="24"/>
          <w:szCs w:val="24"/>
        </w:rPr>
      </w:pPr>
      <w:r w:rsidRPr="00990927">
        <w:rPr>
          <w:rFonts w:ascii="Arial" w:eastAsia="Calibri" w:hAnsi="Arial" w:cs="Arial"/>
          <w:sz w:val="24"/>
          <w:szCs w:val="24"/>
        </w:rPr>
        <w:t>If planning to respond to RFBs requiring a Maine Licensed Professional Engineer, submit documentation of current licensure</w:t>
      </w:r>
      <w:r w:rsidR="004602E6" w:rsidRPr="00990927">
        <w:rPr>
          <w:rFonts w:ascii="Arial" w:eastAsia="Calibri" w:hAnsi="Arial" w:cs="Arial"/>
          <w:sz w:val="24"/>
          <w:szCs w:val="24"/>
        </w:rPr>
        <w:t xml:space="preserve"> of the PE that will be utilized</w:t>
      </w:r>
      <w:r w:rsidRPr="00990927">
        <w:rPr>
          <w:rFonts w:ascii="Arial" w:eastAsia="Calibri" w:hAnsi="Arial" w:cs="Arial"/>
          <w:sz w:val="24"/>
          <w:szCs w:val="24"/>
        </w:rPr>
        <w:t>.</w:t>
      </w:r>
      <w:r w:rsidR="003C2DBA" w:rsidRPr="00990927">
        <w:rPr>
          <w:rFonts w:ascii="Arial" w:eastAsia="Calibri" w:hAnsi="Arial" w:cs="Arial"/>
          <w:sz w:val="24"/>
          <w:szCs w:val="24"/>
        </w:rPr>
        <w:t xml:space="preserve">  </w:t>
      </w:r>
    </w:p>
    <w:p w14:paraId="73B43121" w14:textId="344322E5" w:rsidR="00411754" w:rsidRPr="00990927" w:rsidRDefault="003C2DBA" w:rsidP="00990927">
      <w:pPr>
        <w:pStyle w:val="ListParagraph"/>
        <w:numPr>
          <w:ilvl w:val="0"/>
          <w:numId w:val="9"/>
        </w:numPr>
        <w:rPr>
          <w:rFonts w:ascii="Arial" w:hAnsi="Arial" w:cs="Arial"/>
          <w:sz w:val="24"/>
          <w:szCs w:val="24"/>
        </w:rPr>
      </w:pPr>
      <w:r w:rsidRPr="00990927">
        <w:rPr>
          <w:rFonts w:ascii="Arial" w:eastAsia="Calibri" w:hAnsi="Arial" w:cs="Arial"/>
          <w:sz w:val="24"/>
          <w:szCs w:val="24"/>
        </w:rPr>
        <w:t xml:space="preserve">Other </w:t>
      </w:r>
      <w:r w:rsidR="00E25F15">
        <w:rPr>
          <w:rFonts w:ascii="Arial" w:eastAsia="Calibri" w:hAnsi="Arial" w:cs="Arial"/>
          <w:sz w:val="24"/>
          <w:szCs w:val="24"/>
        </w:rPr>
        <w:t xml:space="preserve">relevant </w:t>
      </w:r>
      <w:r w:rsidRPr="00990927">
        <w:rPr>
          <w:rFonts w:ascii="Arial" w:eastAsia="Calibri" w:hAnsi="Arial" w:cs="Arial"/>
          <w:sz w:val="24"/>
          <w:szCs w:val="24"/>
        </w:rPr>
        <w:t>qualifications</w:t>
      </w:r>
      <w:r w:rsidR="00FB0CDB" w:rsidRPr="00990927">
        <w:rPr>
          <w:rFonts w:ascii="Arial" w:eastAsia="Calibri" w:hAnsi="Arial" w:cs="Arial"/>
          <w:sz w:val="24"/>
          <w:szCs w:val="24"/>
        </w:rPr>
        <w:t xml:space="preserve">, </w:t>
      </w:r>
      <w:r w:rsidR="00F33257">
        <w:rPr>
          <w:rFonts w:ascii="Arial" w:eastAsia="Calibri" w:hAnsi="Arial" w:cs="Arial"/>
          <w:sz w:val="24"/>
          <w:szCs w:val="24"/>
        </w:rPr>
        <w:t xml:space="preserve">which may be required for some RFBs, </w:t>
      </w:r>
      <w:r w:rsidR="00FB0CDB" w:rsidRPr="00990927">
        <w:rPr>
          <w:rFonts w:ascii="Arial" w:eastAsia="Calibri" w:hAnsi="Arial" w:cs="Arial"/>
          <w:sz w:val="24"/>
          <w:szCs w:val="24"/>
        </w:rPr>
        <w:t>such as staff meeting the “Environmental Professional” definition,</w:t>
      </w:r>
      <w:r w:rsidRPr="00990927">
        <w:rPr>
          <w:rFonts w:ascii="Arial" w:eastAsia="Calibri" w:hAnsi="Arial" w:cs="Arial"/>
          <w:sz w:val="24"/>
          <w:szCs w:val="24"/>
        </w:rPr>
        <w:t xml:space="preserve"> </w:t>
      </w:r>
      <w:r w:rsidR="00851480" w:rsidRPr="00990927">
        <w:rPr>
          <w:rFonts w:ascii="Arial" w:eastAsia="Calibri" w:hAnsi="Arial" w:cs="Arial"/>
          <w:sz w:val="24"/>
          <w:szCs w:val="24"/>
        </w:rPr>
        <w:t>Maine-licensed lead or asbestos inspector, certified UST installer, etc.</w:t>
      </w:r>
      <w:r w:rsidR="00E25F15">
        <w:rPr>
          <w:rFonts w:ascii="Arial" w:eastAsia="Calibri" w:hAnsi="Arial" w:cs="Arial"/>
          <w:sz w:val="24"/>
          <w:szCs w:val="24"/>
        </w:rPr>
        <w:t xml:space="preserve"> should also be submitted.</w:t>
      </w:r>
    </w:p>
    <w:p w14:paraId="62CDC2C9" w14:textId="77777777" w:rsidR="00411754" w:rsidRPr="00C97934" w:rsidRDefault="00411754" w:rsidP="00411754">
      <w:pPr>
        <w:rPr>
          <w:rFonts w:ascii="Arial" w:hAnsi="Arial" w:cs="Arial"/>
          <w:sz w:val="24"/>
          <w:szCs w:val="24"/>
        </w:rPr>
      </w:pPr>
    </w:p>
    <w:p w14:paraId="0AB68658" w14:textId="77777777" w:rsidR="00411754" w:rsidRPr="00C97934" w:rsidRDefault="00411754" w:rsidP="00411754">
      <w:pPr>
        <w:pStyle w:val="ListParagraph"/>
        <w:numPr>
          <w:ilvl w:val="1"/>
          <w:numId w:val="19"/>
        </w:numPr>
        <w:rPr>
          <w:rFonts w:ascii="Arial" w:hAnsi="Arial" w:cs="Arial"/>
          <w:b/>
          <w:sz w:val="24"/>
          <w:szCs w:val="24"/>
        </w:rPr>
      </w:pPr>
      <w:r w:rsidRPr="00C97934">
        <w:rPr>
          <w:rFonts w:ascii="Arial" w:hAnsi="Arial" w:cs="Arial"/>
          <w:b/>
          <w:sz w:val="24"/>
          <w:szCs w:val="24"/>
        </w:rPr>
        <w:t xml:space="preserve">Certificate of Insurance </w:t>
      </w:r>
    </w:p>
    <w:p w14:paraId="174C91F9" w14:textId="6A7A449A" w:rsidR="00411754" w:rsidRPr="00C97934" w:rsidRDefault="00411754" w:rsidP="00411754">
      <w:pPr>
        <w:ind w:left="720"/>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r w:rsidR="00E65A00">
        <w:rPr>
          <w:rFonts w:ascii="Arial" w:hAnsi="Arial" w:cs="Arial"/>
          <w:sz w:val="24"/>
          <w:szCs w:val="24"/>
        </w:rPr>
        <w:t xml:space="preserve">  It is expected that Bidders will maintain a minimum of $1,000,000 in general liability insurance per occurrence.</w:t>
      </w:r>
    </w:p>
    <w:p w14:paraId="6F88B32E" w14:textId="77777777" w:rsidR="00411754" w:rsidRPr="00C97934" w:rsidRDefault="00411754" w:rsidP="00411754">
      <w:pPr>
        <w:rPr>
          <w:rFonts w:ascii="Arial" w:hAnsi="Arial" w:cs="Arial"/>
          <w:sz w:val="24"/>
          <w:szCs w:val="24"/>
        </w:rPr>
      </w:pPr>
      <w:r w:rsidRPr="00C97934">
        <w:rPr>
          <w:rFonts w:ascii="Arial" w:hAnsi="Arial" w:cs="Arial"/>
          <w:sz w:val="24"/>
          <w:szCs w:val="24"/>
        </w:rPr>
        <w:tab/>
      </w:r>
    </w:p>
    <w:p w14:paraId="6A4ECE9D" w14:textId="77777777" w:rsidR="00411754" w:rsidRPr="00C97934" w:rsidRDefault="00411754" w:rsidP="00411754">
      <w:pPr>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Proposed Services </w:t>
      </w:r>
      <w:r w:rsidRPr="00C97934">
        <w:rPr>
          <w:rFonts w:ascii="Arial" w:hAnsi="Arial" w:cs="Arial"/>
          <w:sz w:val="24"/>
          <w:szCs w:val="24"/>
        </w:rPr>
        <w:t>(File #3)</w:t>
      </w:r>
    </w:p>
    <w:p w14:paraId="6C59543E" w14:textId="77777777" w:rsidR="00411754" w:rsidRPr="00C97934" w:rsidRDefault="00411754" w:rsidP="00411754">
      <w:pPr>
        <w:rPr>
          <w:rFonts w:ascii="Arial" w:hAnsi="Arial" w:cs="Arial"/>
          <w:sz w:val="24"/>
          <w:szCs w:val="24"/>
        </w:rPr>
      </w:pPr>
    </w:p>
    <w:p w14:paraId="3A01CE5A" w14:textId="77777777" w:rsidR="00411754" w:rsidRPr="00C97934" w:rsidRDefault="00411754" w:rsidP="00411754">
      <w:pPr>
        <w:pStyle w:val="ListParagraph"/>
        <w:numPr>
          <w:ilvl w:val="1"/>
          <w:numId w:val="11"/>
        </w:numPr>
        <w:rPr>
          <w:rFonts w:ascii="Arial" w:hAnsi="Arial" w:cs="Arial"/>
          <w:b/>
          <w:sz w:val="24"/>
          <w:szCs w:val="24"/>
        </w:rPr>
      </w:pPr>
      <w:r w:rsidRPr="00C97934">
        <w:rPr>
          <w:rFonts w:ascii="Arial" w:hAnsi="Arial" w:cs="Arial"/>
          <w:b/>
          <w:sz w:val="24"/>
          <w:szCs w:val="24"/>
        </w:rPr>
        <w:t>Services to be Provided</w:t>
      </w:r>
    </w:p>
    <w:p w14:paraId="72562809" w14:textId="77777777" w:rsidR="00411754" w:rsidRPr="00C97934" w:rsidRDefault="00411754" w:rsidP="00411754">
      <w:pPr>
        <w:ind w:left="720"/>
        <w:rPr>
          <w:rFonts w:ascii="Arial" w:hAnsi="Arial" w:cs="Arial"/>
          <w:sz w:val="24"/>
          <w:szCs w:val="24"/>
        </w:rPr>
      </w:pPr>
      <w:r w:rsidRPr="00C97934">
        <w:rPr>
          <w:rFonts w:ascii="Arial" w:hAnsi="Arial" w:cs="Arial"/>
          <w:sz w:val="24"/>
          <w:szCs w:val="24"/>
        </w:rPr>
        <w:t xml:space="preserve">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these services will be achieved.  If subcontractors are involved, clearly identify the work each will perform.</w:t>
      </w:r>
    </w:p>
    <w:p w14:paraId="6E4ADD33" w14:textId="77777777" w:rsidR="00411754" w:rsidRPr="00C97934" w:rsidRDefault="00411754" w:rsidP="00411754">
      <w:pPr>
        <w:rPr>
          <w:rFonts w:ascii="Arial" w:hAnsi="Arial" w:cs="Arial"/>
          <w:sz w:val="24"/>
          <w:szCs w:val="24"/>
        </w:rPr>
      </w:pPr>
    </w:p>
    <w:p w14:paraId="4914D826" w14:textId="77777777" w:rsidR="00411754" w:rsidRPr="00C97934" w:rsidRDefault="00411754" w:rsidP="00411754">
      <w:pPr>
        <w:pStyle w:val="ListParagraph"/>
        <w:numPr>
          <w:ilvl w:val="1"/>
          <w:numId w:val="11"/>
        </w:numPr>
        <w:rPr>
          <w:rFonts w:ascii="Arial" w:hAnsi="Arial" w:cs="Arial"/>
          <w:b/>
          <w:sz w:val="24"/>
          <w:szCs w:val="24"/>
        </w:rPr>
      </w:pPr>
      <w:r w:rsidRPr="00C97934">
        <w:rPr>
          <w:rFonts w:ascii="Arial" w:hAnsi="Arial" w:cs="Arial"/>
          <w:b/>
          <w:sz w:val="24"/>
          <w:szCs w:val="24"/>
        </w:rPr>
        <w:t>Implementation - Work Plan</w:t>
      </w:r>
    </w:p>
    <w:p w14:paraId="3FB515ED" w14:textId="77777777" w:rsidR="00411754" w:rsidRPr="00C97934" w:rsidRDefault="00411754" w:rsidP="00411754">
      <w:pPr>
        <w:ind w:left="720"/>
        <w:rPr>
          <w:rFonts w:ascii="Arial" w:hAnsi="Arial" w:cs="Arial"/>
          <w:sz w:val="24"/>
          <w:szCs w:val="24"/>
        </w:rPr>
      </w:pPr>
      <w:r w:rsidRPr="00C97934">
        <w:rPr>
          <w:rFonts w:ascii="Arial" w:hAnsi="Arial" w:cs="Arial"/>
          <w:sz w:val="24"/>
          <w:szCs w:val="24"/>
        </w:rPr>
        <w:t>Provide a realistic work plan for the implementation of the program through the first contract period.  Display the work plan in a timeline chart.  Concisely describe each program development and implementation task, the month it will be carried out and the person or position responsible for each task.  If applicable, make note of all tasks to be delegated to subcontractors.</w:t>
      </w:r>
    </w:p>
    <w:p w14:paraId="2117030F" w14:textId="77777777" w:rsidR="00411754" w:rsidRPr="00C97934" w:rsidRDefault="00411754" w:rsidP="00411754">
      <w:pPr>
        <w:rPr>
          <w:rFonts w:ascii="Arial" w:hAnsi="Arial" w:cs="Arial"/>
          <w:sz w:val="24"/>
          <w:szCs w:val="24"/>
        </w:rPr>
      </w:pPr>
    </w:p>
    <w:p w14:paraId="0ADD27C0" w14:textId="77777777" w:rsidR="00411754" w:rsidRPr="00C97934" w:rsidRDefault="00411754" w:rsidP="00411754">
      <w:pPr>
        <w:rPr>
          <w:rFonts w:ascii="Arial" w:hAnsi="Arial" w:cs="Arial"/>
          <w:sz w:val="24"/>
          <w:szCs w:val="24"/>
        </w:rPr>
      </w:pPr>
      <w:bookmarkStart w:id="24" w:name="_Toc367174739"/>
      <w:r w:rsidRPr="00C97934">
        <w:rPr>
          <w:rFonts w:ascii="Arial" w:hAnsi="Arial" w:cs="Arial"/>
          <w:b/>
          <w:sz w:val="24"/>
          <w:szCs w:val="24"/>
        </w:rPr>
        <w:t>Section IV</w:t>
      </w:r>
      <w:r w:rsidRPr="00C97934">
        <w:rPr>
          <w:rFonts w:ascii="Arial" w:hAnsi="Arial" w:cs="Arial"/>
          <w:b/>
          <w:sz w:val="24"/>
          <w:szCs w:val="24"/>
        </w:rPr>
        <w:tab/>
        <w:t>Cost Proposal</w:t>
      </w:r>
      <w:bookmarkEnd w:id="24"/>
      <w:r w:rsidRPr="00C97934">
        <w:rPr>
          <w:rFonts w:ascii="Arial" w:hAnsi="Arial" w:cs="Arial"/>
          <w:b/>
          <w:sz w:val="24"/>
          <w:szCs w:val="24"/>
        </w:rPr>
        <w:t xml:space="preserve"> </w:t>
      </w:r>
      <w:r w:rsidRPr="00C97934">
        <w:rPr>
          <w:rFonts w:ascii="Arial" w:hAnsi="Arial" w:cs="Arial"/>
          <w:sz w:val="24"/>
          <w:szCs w:val="24"/>
        </w:rPr>
        <w:t>(File #4)</w:t>
      </w:r>
    </w:p>
    <w:p w14:paraId="614AA74C" w14:textId="77777777" w:rsidR="00411754" w:rsidRPr="00C97934" w:rsidRDefault="00411754" w:rsidP="00411754">
      <w:pPr>
        <w:rPr>
          <w:rFonts w:ascii="Arial" w:hAnsi="Arial" w:cs="Arial"/>
          <w:sz w:val="24"/>
          <w:szCs w:val="24"/>
        </w:rPr>
      </w:pPr>
      <w:r w:rsidRPr="00C97934">
        <w:rPr>
          <w:rFonts w:ascii="Arial" w:hAnsi="Arial" w:cs="Arial"/>
          <w:sz w:val="24"/>
          <w:szCs w:val="24"/>
        </w:rPr>
        <w:tab/>
      </w:r>
    </w:p>
    <w:p w14:paraId="0800F172" w14:textId="77777777" w:rsidR="00411754" w:rsidRPr="00C97934" w:rsidRDefault="00411754" w:rsidP="00411754">
      <w:pPr>
        <w:pStyle w:val="ListParagraph"/>
        <w:numPr>
          <w:ilvl w:val="1"/>
          <w:numId w:val="12"/>
        </w:numPr>
        <w:rPr>
          <w:rFonts w:ascii="Arial" w:hAnsi="Arial" w:cs="Arial"/>
          <w:b/>
          <w:sz w:val="24"/>
          <w:szCs w:val="24"/>
        </w:rPr>
      </w:pPr>
      <w:r w:rsidRPr="00C97934">
        <w:rPr>
          <w:rFonts w:ascii="Arial" w:hAnsi="Arial" w:cs="Arial"/>
          <w:b/>
          <w:sz w:val="24"/>
          <w:szCs w:val="24"/>
        </w:rPr>
        <w:t>General Instructions</w:t>
      </w:r>
    </w:p>
    <w:p w14:paraId="27F6990C" w14:textId="23FE0F46" w:rsidR="00411754" w:rsidRPr="00C97934" w:rsidRDefault="004720D2" w:rsidP="00411754">
      <w:pPr>
        <w:pStyle w:val="ListParagraph"/>
        <w:numPr>
          <w:ilvl w:val="2"/>
          <w:numId w:val="12"/>
        </w:numPr>
        <w:rPr>
          <w:rFonts w:ascii="Arial" w:hAnsi="Arial" w:cs="Arial"/>
          <w:sz w:val="24"/>
          <w:szCs w:val="24"/>
        </w:rPr>
      </w:pPr>
      <w:r w:rsidRPr="004720D2">
        <w:rPr>
          <w:rFonts w:ascii="Arial" w:hAnsi="Arial" w:cs="Arial"/>
          <w:sz w:val="24"/>
          <w:szCs w:val="24"/>
        </w:rPr>
        <w:t>The Bidder must submit a current rate sheet</w:t>
      </w:r>
      <w:r>
        <w:rPr>
          <w:rFonts w:ascii="Arial" w:hAnsi="Arial" w:cs="Arial"/>
          <w:sz w:val="24"/>
          <w:szCs w:val="24"/>
        </w:rPr>
        <w:t xml:space="preserve"> as </w:t>
      </w:r>
      <w:r w:rsidRPr="004720D2">
        <w:rPr>
          <w:rFonts w:ascii="Arial" w:hAnsi="Arial" w:cs="Arial"/>
          <w:b/>
          <w:bCs/>
          <w:sz w:val="24"/>
          <w:szCs w:val="24"/>
        </w:rPr>
        <w:t>Attachment D</w:t>
      </w:r>
      <w:r>
        <w:rPr>
          <w:rFonts w:ascii="Arial" w:hAnsi="Arial" w:cs="Arial"/>
          <w:b/>
          <w:bCs/>
          <w:sz w:val="24"/>
          <w:szCs w:val="24"/>
        </w:rPr>
        <w:t xml:space="preserve"> </w:t>
      </w:r>
      <w:r w:rsidRPr="004720D2">
        <w:rPr>
          <w:rFonts w:ascii="Arial" w:hAnsi="Arial" w:cs="Arial"/>
          <w:sz w:val="24"/>
          <w:szCs w:val="24"/>
        </w:rPr>
        <w:t xml:space="preserve">(Cost Proposal Form).  </w:t>
      </w:r>
      <w:r w:rsidR="00123D96">
        <w:rPr>
          <w:rFonts w:ascii="Arial" w:hAnsi="Arial" w:cs="Arial"/>
          <w:sz w:val="24"/>
          <w:szCs w:val="24"/>
        </w:rPr>
        <w:lastRenderedPageBreak/>
        <w:t>The r</w:t>
      </w:r>
      <w:r w:rsidRPr="004720D2">
        <w:rPr>
          <w:rFonts w:ascii="Arial" w:hAnsi="Arial" w:cs="Arial"/>
          <w:sz w:val="24"/>
          <w:szCs w:val="24"/>
        </w:rPr>
        <w:t>ate sheet must provide a listing of the typical fixed and hourly rates for all services and the positions expected to be involved in the services provided</w:t>
      </w:r>
      <w:r>
        <w:rPr>
          <w:rFonts w:ascii="Arial" w:hAnsi="Arial" w:cs="Arial"/>
          <w:sz w:val="24"/>
          <w:szCs w:val="24"/>
        </w:rPr>
        <w:t xml:space="preserve">, </w:t>
      </w:r>
      <w:r w:rsidRPr="004720D2">
        <w:rPr>
          <w:rFonts w:ascii="Arial" w:hAnsi="Arial" w:cs="Arial"/>
          <w:sz w:val="24"/>
          <w:szCs w:val="24"/>
        </w:rPr>
        <w:t>as well as all other expected expenses</w:t>
      </w:r>
      <w:r>
        <w:rPr>
          <w:rFonts w:ascii="Arial" w:hAnsi="Arial" w:cs="Arial"/>
          <w:sz w:val="24"/>
          <w:szCs w:val="24"/>
        </w:rPr>
        <w:t>, and subcontractor markup rates</w:t>
      </w:r>
      <w:r w:rsidRPr="004720D2">
        <w:rPr>
          <w:rFonts w:ascii="Arial" w:hAnsi="Arial" w:cs="Arial"/>
          <w:sz w:val="24"/>
          <w:szCs w:val="24"/>
        </w:rPr>
        <w:t>.</w:t>
      </w:r>
      <w:r w:rsidR="00123D96">
        <w:rPr>
          <w:rFonts w:ascii="Arial" w:hAnsi="Arial" w:cs="Arial"/>
          <w:sz w:val="24"/>
          <w:szCs w:val="24"/>
        </w:rPr>
        <w:t xml:space="preserve">  </w:t>
      </w:r>
      <w:r w:rsidR="00123D96" w:rsidRPr="00C97934">
        <w:rPr>
          <w:rFonts w:ascii="Arial" w:hAnsi="Arial" w:cs="Arial"/>
          <w:sz w:val="24"/>
          <w:szCs w:val="24"/>
        </w:rPr>
        <w:t>Failure to provide the requested information, and to follow the required cost proposal format provided, may result in the exclusion of the proposal from consideration, at the discretion of the Department.</w:t>
      </w:r>
    </w:p>
    <w:p w14:paraId="3A5A362E" w14:textId="77777777" w:rsidR="00411754" w:rsidRPr="00C97934" w:rsidRDefault="00411754" w:rsidP="00411754">
      <w:pPr>
        <w:pStyle w:val="ListParagraph"/>
        <w:numPr>
          <w:ilvl w:val="2"/>
          <w:numId w:val="12"/>
        </w:numPr>
        <w:rPr>
          <w:rFonts w:ascii="Arial" w:hAnsi="Arial" w:cs="Arial"/>
          <w:sz w:val="24"/>
          <w:szCs w:val="24"/>
        </w:rPr>
      </w:pPr>
      <w:r w:rsidRPr="00C9793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1D97CA9D" w14:textId="77777777" w:rsidR="00411754" w:rsidRPr="00C97934" w:rsidRDefault="00411754" w:rsidP="00411754">
      <w:pPr>
        <w:rPr>
          <w:rFonts w:ascii="Arial" w:hAnsi="Arial" w:cs="Arial"/>
          <w:sz w:val="24"/>
          <w:szCs w:val="24"/>
        </w:rPr>
      </w:pPr>
    </w:p>
    <w:p w14:paraId="46D2EB70" w14:textId="37238995" w:rsidR="00B76703" w:rsidRDefault="00411754" w:rsidP="00123D96">
      <w:pPr>
        <w:tabs>
          <w:tab w:val="left" w:pos="180"/>
          <w:tab w:val="left" w:pos="720"/>
          <w:tab w:val="left" w:pos="1080"/>
          <w:tab w:val="left" w:pos="1440"/>
        </w:tabs>
        <w:jc w:val="both"/>
        <w:rPr>
          <w:rFonts w:ascii="Arial" w:hAnsi="Arial" w:cs="Arial"/>
          <w:sz w:val="24"/>
          <w:szCs w:val="24"/>
        </w:rPr>
      </w:pPr>
      <w:r w:rsidRPr="00C97934">
        <w:rPr>
          <w:rFonts w:ascii="Arial" w:hAnsi="Arial" w:cs="Arial"/>
          <w:sz w:val="24"/>
          <w:szCs w:val="24"/>
        </w:rPr>
        <w:br w:type="page"/>
      </w:r>
    </w:p>
    <w:p w14:paraId="249F0D11" w14:textId="1FD83593" w:rsidR="00B76703" w:rsidRPr="009027CB" w:rsidRDefault="00B76703" w:rsidP="00B76703">
      <w:pPr>
        <w:rPr>
          <w:rStyle w:val="InitialStyle"/>
          <w:rFonts w:ascii="Arial" w:hAnsi="Arial" w:cs="Arial"/>
          <w:b/>
          <w:sz w:val="24"/>
          <w:szCs w:val="24"/>
        </w:rPr>
      </w:pPr>
      <w:r w:rsidRPr="009027CB">
        <w:rPr>
          <w:rStyle w:val="InitialStyle"/>
          <w:rFonts w:ascii="Arial" w:hAnsi="Arial" w:cs="Arial"/>
          <w:b/>
          <w:sz w:val="24"/>
          <w:szCs w:val="24"/>
        </w:rPr>
        <w:lastRenderedPageBreak/>
        <w:t xml:space="preserve">PART V </w:t>
      </w:r>
      <w:r w:rsidRPr="009027CB">
        <w:rPr>
          <w:rStyle w:val="InitialStyle"/>
          <w:rFonts w:ascii="Arial" w:hAnsi="Arial" w:cs="Arial"/>
          <w:b/>
          <w:sz w:val="24"/>
          <w:szCs w:val="24"/>
        </w:rPr>
        <w:tab/>
        <w:t>PROPOSAL EVALUATION AND SELECTION</w:t>
      </w:r>
    </w:p>
    <w:p w14:paraId="04C515CD" w14:textId="77777777" w:rsidR="00B76703" w:rsidRPr="009027CB" w:rsidRDefault="00B76703" w:rsidP="00B7670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9E5A372" w14:textId="77777777" w:rsidR="00123D96" w:rsidRPr="00C97934" w:rsidRDefault="00123D96" w:rsidP="00123D96">
      <w:pPr>
        <w:rPr>
          <w:rFonts w:ascii="Arial" w:hAnsi="Arial" w:cs="Arial"/>
          <w:sz w:val="24"/>
          <w:szCs w:val="24"/>
        </w:rPr>
      </w:pPr>
      <w:r w:rsidRPr="00C97934">
        <w:rPr>
          <w:rFonts w:ascii="Arial" w:hAnsi="Arial" w:cs="Arial"/>
          <w:sz w:val="24"/>
          <w:szCs w:val="24"/>
        </w:rPr>
        <w:t>Evaluation of the submitted proposals will be accomplished as follows:</w:t>
      </w:r>
    </w:p>
    <w:p w14:paraId="19BC0C68" w14:textId="77777777" w:rsidR="00123D96" w:rsidRPr="00C97934" w:rsidRDefault="00123D96" w:rsidP="00123D96">
      <w:pPr>
        <w:rPr>
          <w:rFonts w:ascii="Arial" w:hAnsi="Arial" w:cs="Arial"/>
          <w:sz w:val="24"/>
          <w:szCs w:val="24"/>
        </w:rPr>
      </w:pPr>
    </w:p>
    <w:p w14:paraId="5E34A9E7" w14:textId="77777777" w:rsidR="00123D96" w:rsidRPr="00C97934" w:rsidRDefault="00123D96" w:rsidP="00123D96">
      <w:pPr>
        <w:pStyle w:val="ListParagraph"/>
        <w:numPr>
          <w:ilvl w:val="0"/>
          <w:numId w:val="13"/>
        </w:numPr>
        <w:rPr>
          <w:rFonts w:ascii="Arial" w:hAnsi="Arial" w:cs="Arial"/>
          <w:b/>
          <w:sz w:val="24"/>
          <w:szCs w:val="24"/>
        </w:rPr>
      </w:pPr>
      <w:bookmarkStart w:id="25" w:name="_Toc367174743"/>
      <w:bookmarkStart w:id="26"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25"/>
      <w:bookmarkEnd w:id="26"/>
    </w:p>
    <w:p w14:paraId="2566DEA2" w14:textId="77777777" w:rsidR="00123D96" w:rsidRPr="00C97934" w:rsidRDefault="00123D96" w:rsidP="00123D96">
      <w:pPr>
        <w:pStyle w:val="ListParagraph"/>
        <w:ind w:left="360"/>
        <w:rPr>
          <w:rFonts w:ascii="Arial" w:hAnsi="Arial" w:cs="Arial"/>
          <w:sz w:val="24"/>
          <w:szCs w:val="24"/>
        </w:rPr>
      </w:pPr>
    </w:p>
    <w:p w14:paraId="7677ACEA" w14:textId="77777777" w:rsidR="00123D96" w:rsidRPr="00C97934" w:rsidRDefault="00123D96" w:rsidP="00123D96">
      <w:pPr>
        <w:pStyle w:val="ListParagraph"/>
        <w:numPr>
          <w:ilvl w:val="1"/>
          <w:numId w:val="13"/>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8317275" w14:textId="77777777" w:rsidR="00123D96" w:rsidRPr="00C97934" w:rsidRDefault="00123D96" w:rsidP="00123D96">
      <w:pPr>
        <w:pStyle w:val="ListParagraph"/>
        <w:numPr>
          <w:ilvl w:val="1"/>
          <w:numId w:val="13"/>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4C00F09C" w14:textId="77777777" w:rsidR="00123D96" w:rsidRPr="00C97934" w:rsidRDefault="00123D96" w:rsidP="00123D96">
      <w:pPr>
        <w:pStyle w:val="ListParagraph"/>
        <w:numPr>
          <w:ilvl w:val="1"/>
          <w:numId w:val="13"/>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4FF03CE2" w14:textId="77777777" w:rsidR="00B76703" w:rsidRPr="009027CB" w:rsidRDefault="00B76703" w:rsidP="00B7670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64FCA6CE" w14:textId="77777777" w:rsidR="00123D96" w:rsidRPr="00C97934" w:rsidRDefault="00123D96" w:rsidP="00123D96">
      <w:pPr>
        <w:pStyle w:val="ListParagraph"/>
        <w:numPr>
          <w:ilvl w:val="0"/>
          <w:numId w:val="13"/>
        </w:numPr>
        <w:rPr>
          <w:rFonts w:ascii="Arial" w:hAnsi="Arial" w:cs="Arial"/>
          <w:b/>
          <w:sz w:val="24"/>
          <w:szCs w:val="24"/>
        </w:rPr>
      </w:pPr>
      <w:r w:rsidRPr="00C97934">
        <w:rPr>
          <w:rFonts w:ascii="Arial" w:hAnsi="Arial" w:cs="Arial"/>
          <w:b/>
          <w:sz w:val="24"/>
          <w:szCs w:val="24"/>
        </w:rPr>
        <w:t>Scoring Weights and Process</w:t>
      </w:r>
    </w:p>
    <w:p w14:paraId="4B98082C" w14:textId="77777777" w:rsidR="00123D96" w:rsidRPr="00C97934" w:rsidRDefault="00123D96" w:rsidP="00123D96">
      <w:pPr>
        <w:pStyle w:val="ListParagraph"/>
        <w:ind w:left="360"/>
        <w:rPr>
          <w:rFonts w:ascii="Arial" w:hAnsi="Arial" w:cs="Arial"/>
          <w:sz w:val="24"/>
          <w:szCs w:val="24"/>
        </w:rPr>
      </w:pPr>
    </w:p>
    <w:p w14:paraId="227E69EF" w14:textId="77777777" w:rsidR="00123D96" w:rsidRPr="00C97934" w:rsidRDefault="00123D96" w:rsidP="00123D96">
      <w:pPr>
        <w:pStyle w:val="ListParagraph"/>
        <w:numPr>
          <w:ilvl w:val="1"/>
          <w:numId w:val="13"/>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The score will be based on a 100-point scale and will measure the degree to which each proposal meets the following criteria.</w:t>
      </w:r>
    </w:p>
    <w:p w14:paraId="66B2C984" w14:textId="77777777" w:rsidR="00123D96" w:rsidRPr="00C97934" w:rsidRDefault="00123D96" w:rsidP="00123D96">
      <w:pPr>
        <w:rPr>
          <w:rFonts w:ascii="Arial" w:hAnsi="Arial" w:cs="Arial"/>
          <w:sz w:val="24"/>
          <w:szCs w:val="24"/>
        </w:rPr>
      </w:pPr>
    </w:p>
    <w:p w14:paraId="73E9C908" w14:textId="38F87EF8" w:rsidR="00123D96" w:rsidRPr="00C97934" w:rsidRDefault="00123D96" w:rsidP="00123D96">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6AD23050" w14:textId="77777777" w:rsidR="00123D96" w:rsidRPr="00C97934" w:rsidRDefault="00123D96" w:rsidP="00123D96">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1C94695F" w14:textId="77777777" w:rsidR="00123D96" w:rsidRPr="00C97934" w:rsidRDefault="00123D96" w:rsidP="00123D96">
      <w:pPr>
        <w:rPr>
          <w:rFonts w:ascii="Arial" w:hAnsi="Arial" w:cs="Arial"/>
          <w:sz w:val="24"/>
          <w:szCs w:val="24"/>
        </w:rPr>
      </w:pPr>
    </w:p>
    <w:p w14:paraId="049B222E" w14:textId="17483EC5" w:rsidR="00123D96" w:rsidRPr="00FB0CDB" w:rsidRDefault="00123D96" w:rsidP="00123D96">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 xml:space="preserve">Organization Qualifications and </w:t>
      </w:r>
      <w:r w:rsidRPr="00FB0CDB">
        <w:rPr>
          <w:rFonts w:ascii="Arial" w:hAnsi="Arial" w:cs="Arial"/>
          <w:b/>
          <w:sz w:val="24"/>
          <w:szCs w:val="24"/>
        </w:rPr>
        <w:t>Experience (50 points)</w:t>
      </w:r>
      <w:r w:rsidRPr="00FB0CDB">
        <w:rPr>
          <w:rFonts w:ascii="Arial" w:hAnsi="Arial" w:cs="Arial"/>
          <w:b/>
          <w:sz w:val="24"/>
          <w:szCs w:val="24"/>
        </w:rPr>
        <w:tab/>
      </w:r>
    </w:p>
    <w:p w14:paraId="4E7AE8D2" w14:textId="77777777" w:rsidR="00123D96" w:rsidRPr="00FB0CDB" w:rsidRDefault="00123D96" w:rsidP="00123D96">
      <w:pPr>
        <w:ind w:firstLine="720"/>
        <w:rPr>
          <w:rFonts w:ascii="Arial" w:hAnsi="Arial" w:cs="Arial"/>
          <w:sz w:val="24"/>
          <w:szCs w:val="24"/>
        </w:rPr>
      </w:pPr>
      <w:r w:rsidRPr="00FB0CDB">
        <w:rPr>
          <w:rFonts w:ascii="Arial" w:hAnsi="Arial" w:cs="Arial"/>
          <w:sz w:val="24"/>
          <w:szCs w:val="24"/>
        </w:rPr>
        <w:t>Includes all elements addressed above in Part IV, Section II.</w:t>
      </w:r>
    </w:p>
    <w:p w14:paraId="5C429D46" w14:textId="77777777" w:rsidR="00123D96" w:rsidRPr="00FB0CDB" w:rsidRDefault="00123D96" w:rsidP="00123D96">
      <w:pPr>
        <w:rPr>
          <w:rFonts w:ascii="Arial" w:hAnsi="Arial" w:cs="Arial"/>
          <w:sz w:val="24"/>
          <w:szCs w:val="24"/>
        </w:rPr>
      </w:pPr>
      <w:r w:rsidRPr="00FB0CDB">
        <w:rPr>
          <w:rFonts w:ascii="Arial" w:hAnsi="Arial" w:cs="Arial"/>
          <w:sz w:val="24"/>
          <w:szCs w:val="24"/>
        </w:rPr>
        <w:t xml:space="preserve"> </w:t>
      </w:r>
    </w:p>
    <w:p w14:paraId="0298703C" w14:textId="56081A07" w:rsidR="00123D96" w:rsidRPr="00FB0CDB" w:rsidRDefault="00123D96" w:rsidP="00123D96">
      <w:pPr>
        <w:ind w:firstLine="720"/>
        <w:rPr>
          <w:rFonts w:ascii="Arial" w:hAnsi="Arial" w:cs="Arial"/>
          <w:sz w:val="24"/>
          <w:szCs w:val="24"/>
        </w:rPr>
      </w:pPr>
      <w:r w:rsidRPr="00FB0CDB">
        <w:rPr>
          <w:rFonts w:ascii="Arial" w:hAnsi="Arial" w:cs="Arial"/>
          <w:b/>
          <w:sz w:val="24"/>
          <w:szCs w:val="24"/>
        </w:rPr>
        <w:t xml:space="preserve">Section III.  </w:t>
      </w:r>
      <w:r w:rsidRPr="00FB0CDB">
        <w:rPr>
          <w:rFonts w:ascii="Arial" w:hAnsi="Arial" w:cs="Arial"/>
          <w:b/>
          <w:sz w:val="24"/>
          <w:szCs w:val="24"/>
        </w:rPr>
        <w:tab/>
        <w:t xml:space="preserve"> Proposed Services (25 points</w:t>
      </w:r>
      <w:r w:rsidRPr="00FB0CDB">
        <w:rPr>
          <w:rFonts w:ascii="Arial" w:hAnsi="Arial" w:cs="Arial"/>
          <w:b/>
          <w:bCs/>
          <w:sz w:val="24"/>
          <w:szCs w:val="24"/>
        </w:rPr>
        <w:t>)</w:t>
      </w:r>
      <w:r w:rsidRPr="00FB0CDB">
        <w:rPr>
          <w:rFonts w:ascii="Arial" w:hAnsi="Arial" w:cs="Arial"/>
          <w:sz w:val="24"/>
          <w:szCs w:val="24"/>
        </w:rPr>
        <w:t xml:space="preserve">  </w:t>
      </w:r>
    </w:p>
    <w:p w14:paraId="2D164D31" w14:textId="77777777" w:rsidR="00123D96" w:rsidRPr="00FB0CDB" w:rsidRDefault="00123D96" w:rsidP="00123D96">
      <w:pPr>
        <w:ind w:firstLine="720"/>
        <w:rPr>
          <w:rFonts w:ascii="Arial" w:hAnsi="Arial" w:cs="Arial"/>
          <w:sz w:val="24"/>
          <w:szCs w:val="24"/>
        </w:rPr>
      </w:pPr>
      <w:r w:rsidRPr="00FB0CDB">
        <w:rPr>
          <w:rFonts w:ascii="Arial" w:hAnsi="Arial" w:cs="Arial"/>
          <w:sz w:val="24"/>
          <w:szCs w:val="24"/>
        </w:rPr>
        <w:t>Includes all elements addressed above in Part IV, Section III.</w:t>
      </w:r>
    </w:p>
    <w:p w14:paraId="4B9C2EC3" w14:textId="77777777" w:rsidR="00123D96" w:rsidRPr="00FB0CDB" w:rsidRDefault="00123D96" w:rsidP="00123D96">
      <w:pPr>
        <w:rPr>
          <w:rFonts w:ascii="Arial" w:hAnsi="Arial" w:cs="Arial"/>
          <w:sz w:val="24"/>
          <w:szCs w:val="24"/>
        </w:rPr>
      </w:pPr>
    </w:p>
    <w:p w14:paraId="41BAD724" w14:textId="108ECB45" w:rsidR="00123D96" w:rsidRPr="00FB0CDB" w:rsidRDefault="00123D96" w:rsidP="00123D96">
      <w:pPr>
        <w:ind w:firstLine="720"/>
        <w:rPr>
          <w:rFonts w:ascii="Arial" w:hAnsi="Arial" w:cs="Arial"/>
          <w:b/>
          <w:sz w:val="24"/>
          <w:szCs w:val="24"/>
        </w:rPr>
      </w:pPr>
      <w:r w:rsidRPr="00FB0CDB">
        <w:rPr>
          <w:rFonts w:ascii="Arial" w:hAnsi="Arial" w:cs="Arial"/>
          <w:b/>
          <w:sz w:val="24"/>
          <w:szCs w:val="24"/>
        </w:rPr>
        <w:t xml:space="preserve">Section IV. </w:t>
      </w:r>
      <w:r w:rsidRPr="00FB0CDB">
        <w:rPr>
          <w:rFonts w:ascii="Arial" w:hAnsi="Arial" w:cs="Arial"/>
          <w:b/>
          <w:sz w:val="24"/>
          <w:szCs w:val="24"/>
        </w:rPr>
        <w:tab/>
        <w:t xml:space="preserve"> </w:t>
      </w:r>
      <w:r w:rsidR="002F236C">
        <w:rPr>
          <w:rFonts w:ascii="Arial" w:hAnsi="Arial" w:cs="Arial"/>
          <w:b/>
          <w:sz w:val="24"/>
          <w:szCs w:val="24"/>
        </w:rPr>
        <w:t xml:space="preserve">Rate Sheet </w:t>
      </w:r>
      <w:r w:rsidRPr="00FB0CDB">
        <w:rPr>
          <w:rFonts w:ascii="Arial" w:hAnsi="Arial" w:cs="Arial"/>
          <w:b/>
          <w:sz w:val="24"/>
          <w:szCs w:val="24"/>
        </w:rPr>
        <w:t xml:space="preserve">(25 points) </w:t>
      </w:r>
    </w:p>
    <w:p w14:paraId="1A8C6864" w14:textId="77777777" w:rsidR="00123D96" w:rsidRPr="00C97934" w:rsidRDefault="00123D96" w:rsidP="00123D96">
      <w:pPr>
        <w:rPr>
          <w:rFonts w:ascii="Arial" w:hAnsi="Arial" w:cs="Arial"/>
          <w:sz w:val="24"/>
          <w:szCs w:val="24"/>
        </w:rPr>
      </w:pPr>
    </w:p>
    <w:p w14:paraId="178D8E23" w14:textId="67F65D75" w:rsidR="00123D96" w:rsidRDefault="00123D96" w:rsidP="00123D96">
      <w:pPr>
        <w:pStyle w:val="ListParagraph"/>
        <w:numPr>
          <w:ilvl w:val="1"/>
          <w:numId w:val="13"/>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For proposals that demonstrate meeting the eligibility requirements in Section I,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t>
      </w:r>
      <w:r>
        <w:rPr>
          <w:rFonts w:ascii="Arial" w:hAnsi="Arial" w:cs="Arial"/>
          <w:sz w:val="24"/>
          <w:szCs w:val="24"/>
        </w:rPr>
        <w:t>requires submission of a rate sheet.</w:t>
      </w:r>
      <w:r w:rsidR="00FB0CDB">
        <w:rPr>
          <w:rFonts w:ascii="Arial" w:hAnsi="Arial" w:cs="Arial"/>
          <w:sz w:val="24"/>
          <w:szCs w:val="24"/>
        </w:rPr>
        <w:br/>
      </w:r>
    </w:p>
    <w:p w14:paraId="2A42F91D" w14:textId="77777777" w:rsidR="00123D96" w:rsidRPr="00C97934" w:rsidRDefault="00123D96" w:rsidP="00123D96">
      <w:pPr>
        <w:pStyle w:val="ListParagraph"/>
        <w:numPr>
          <w:ilvl w:val="1"/>
          <w:numId w:val="13"/>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 xml:space="preserve">The Department reserves the right to terminate contract negotiations with an awarded Bidder who submits a proposed contract significantly different from the proposal they submitted in response to the </w:t>
      </w:r>
      <w:r w:rsidRPr="00C97934">
        <w:rPr>
          <w:rFonts w:ascii="Arial" w:hAnsi="Arial" w:cs="Arial"/>
          <w:sz w:val="24"/>
          <w:szCs w:val="24"/>
          <w:u w:val="single"/>
        </w:rPr>
        <w:lastRenderedPageBreak/>
        <w:t>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6A01C61C" w14:textId="77777777" w:rsidR="00B76703" w:rsidRPr="009027CB" w:rsidRDefault="00B76703" w:rsidP="00B76703">
      <w:pPr>
        <w:pStyle w:val="DefaultText"/>
        <w:tabs>
          <w:tab w:val="left" w:pos="360"/>
          <w:tab w:val="left" w:pos="1080"/>
        </w:tabs>
        <w:ind w:left="1080" w:hanging="360"/>
        <w:rPr>
          <w:rStyle w:val="InitialStyle"/>
          <w:rFonts w:ascii="Arial" w:hAnsi="Arial" w:cs="Arial"/>
        </w:rPr>
      </w:pPr>
    </w:p>
    <w:p w14:paraId="4F39BF77" w14:textId="77777777" w:rsidR="000A44C3" w:rsidRPr="00C97934" w:rsidRDefault="000A44C3" w:rsidP="000A44C3">
      <w:pPr>
        <w:pStyle w:val="ListParagraph"/>
        <w:numPr>
          <w:ilvl w:val="0"/>
          <w:numId w:val="13"/>
        </w:numPr>
        <w:rPr>
          <w:rFonts w:ascii="Arial" w:hAnsi="Arial" w:cs="Arial"/>
          <w:b/>
          <w:sz w:val="24"/>
          <w:szCs w:val="24"/>
        </w:rPr>
      </w:pPr>
      <w:bookmarkStart w:id="27" w:name="_Toc367174745"/>
      <w:bookmarkStart w:id="28" w:name="_Toc397069209"/>
      <w:r w:rsidRPr="00C97934">
        <w:rPr>
          <w:rFonts w:ascii="Arial" w:hAnsi="Arial" w:cs="Arial"/>
          <w:b/>
          <w:sz w:val="24"/>
          <w:szCs w:val="24"/>
        </w:rPr>
        <w:t>Selection and Award</w:t>
      </w:r>
      <w:bookmarkEnd w:id="27"/>
      <w:bookmarkEnd w:id="28"/>
    </w:p>
    <w:p w14:paraId="75732180" w14:textId="77777777" w:rsidR="000A44C3" w:rsidRPr="00C97934" w:rsidRDefault="000A44C3" w:rsidP="000A44C3">
      <w:pPr>
        <w:pStyle w:val="ListParagraph"/>
        <w:ind w:left="360"/>
        <w:rPr>
          <w:rFonts w:ascii="Arial" w:hAnsi="Arial" w:cs="Arial"/>
          <w:sz w:val="24"/>
          <w:szCs w:val="24"/>
        </w:rPr>
      </w:pPr>
    </w:p>
    <w:p w14:paraId="5CD93391" w14:textId="77777777" w:rsidR="000A44C3" w:rsidRPr="00C97934" w:rsidRDefault="000A44C3" w:rsidP="000A44C3">
      <w:pPr>
        <w:pStyle w:val="ListParagraph"/>
        <w:numPr>
          <w:ilvl w:val="1"/>
          <w:numId w:val="13"/>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139C3C7C" w14:textId="77777777" w:rsidR="000A44C3" w:rsidRPr="00C97934" w:rsidRDefault="000A44C3" w:rsidP="000A44C3">
      <w:pPr>
        <w:pStyle w:val="ListParagraph"/>
        <w:numPr>
          <w:ilvl w:val="1"/>
          <w:numId w:val="13"/>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6BC92FB8" w14:textId="77777777" w:rsidR="000A44C3" w:rsidRPr="00C97934" w:rsidRDefault="000A44C3" w:rsidP="000A44C3">
      <w:pPr>
        <w:pStyle w:val="ListParagraph"/>
        <w:numPr>
          <w:ilvl w:val="1"/>
          <w:numId w:val="13"/>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20389B69" w14:textId="77777777" w:rsidR="000A44C3" w:rsidRPr="00C97934" w:rsidRDefault="000A44C3" w:rsidP="000A44C3">
      <w:pPr>
        <w:pStyle w:val="ListParagraph"/>
        <w:numPr>
          <w:ilvl w:val="1"/>
          <w:numId w:val="13"/>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55E16C86" w14:textId="77777777" w:rsidR="00B76703" w:rsidRPr="009027CB" w:rsidRDefault="00B76703" w:rsidP="00B76703">
      <w:pPr>
        <w:pStyle w:val="DefaultText"/>
        <w:ind w:left="720" w:hanging="360"/>
        <w:rPr>
          <w:rStyle w:val="InitialStyle"/>
          <w:rFonts w:ascii="Arial" w:hAnsi="Arial" w:cs="Arial"/>
        </w:rPr>
      </w:pPr>
      <w:r w:rsidRPr="009027CB">
        <w:rPr>
          <w:rStyle w:val="InitialStyle"/>
          <w:rFonts w:ascii="Arial" w:hAnsi="Arial" w:cs="Arial"/>
          <w:b/>
          <w:bCs/>
        </w:rPr>
        <w:t>5.</w:t>
      </w:r>
      <w:r w:rsidRPr="009027CB">
        <w:rPr>
          <w:rStyle w:val="InitialStyle"/>
          <w:rFonts w:ascii="Arial" w:hAnsi="Arial" w:cs="Arial"/>
        </w:rPr>
        <w:t>   Selection to be included on the PQVL is not a guarantee of work.</w:t>
      </w:r>
    </w:p>
    <w:p w14:paraId="48308179" w14:textId="77777777" w:rsidR="00B76703" w:rsidRPr="009027CB" w:rsidRDefault="00B76703" w:rsidP="00B76703">
      <w:pPr>
        <w:pStyle w:val="DefaultText"/>
        <w:ind w:left="720" w:hanging="360"/>
        <w:rPr>
          <w:rStyle w:val="InitialStyle"/>
          <w:rFonts w:ascii="Arial" w:hAnsi="Arial" w:cs="Arial"/>
          <w:bCs/>
        </w:rPr>
      </w:pPr>
    </w:p>
    <w:p w14:paraId="07E3C7DE" w14:textId="77777777" w:rsidR="00B76703" w:rsidRPr="009027CB" w:rsidRDefault="00B76703" w:rsidP="000A44C3">
      <w:pPr>
        <w:pStyle w:val="Heading2"/>
        <w:numPr>
          <w:ilvl w:val="0"/>
          <w:numId w:val="13"/>
        </w:numPr>
        <w:spacing w:before="0" w:after="0"/>
        <w:rPr>
          <w:rStyle w:val="InitialStyle"/>
        </w:rPr>
      </w:pPr>
      <w:r w:rsidRPr="009027CB">
        <w:rPr>
          <w:rStyle w:val="InitialStyle"/>
        </w:rPr>
        <w:t xml:space="preserve">Appeal of Contract Awards </w:t>
      </w:r>
    </w:p>
    <w:p w14:paraId="48773902" w14:textId="77777777" w:rsidR="00B76703" w:rsidRPr="009027CB" w:rsidRDefault="00B76703" w:rsidP="00B76703">
      <w:pPr>
        <w:pStyle w:val="Heading2"/>
        <w:spacing w:before="0" w:after="0"/>
        <w:ind w:left="547"/>
        <w:rPr>
          <w:rStyle w:val="InitialStyle"/>
        </w:rPr>
      </w:pPr>
    </w:p>
    <w:p w14:paraId="450F473E" w14:textId="77777777" w:rsidR="000A44C3" w:rsidRPr="000A44C3" w:rsidRDefault="000A44C3" w:rsidP="000A44C3">
      <w:pPr>
        <w:pStyle w:val="DefaultText"/>
        <w:ind w:left="180"/>
        <w:rPr>
          <w:rFonts w:ascii="Arial" w:hAnsi="Arial" w:cs="Arial"/>
        </w:rPr>
      </w:pPr>
      <w:r w:rsidRPr="000A44C3">
        <w:rPr>
          <w:rFonts w:ascii="Arial" w:hAnsi="Arial" w:cs="Arial"/>
        </w:rPr>
        <w:t xml:space="preserve">Any person aggrieved by the award decision that results from the RFP may appeal the decision to the Director of the Bureau of General Services in the manner prescribed in </w:t>
      </w:r>
      <w:hyperlink r:id="rId23" w:history="1">
        <w:r w:rsidRPr="000A44C3">
          <w:rPr>
            <w:rStyle w:val="Hyperlink"/>
            <w:rFonts w:ascii="Arial" w:hAnsi="Arial" w:cs="Arial"/>
          </w:rPr>
          <w:t>5 M.R.S.A. § 1825-E</w:t>
        </w:r>
      </w:hyperlink>
      <w:r w:rsidRPr="000A44C3">
        <w:rPr>
          <w:rFonts w:ascii="Arial" w:hAnsi="Arial" w:cs="Arial"/>
        </w:rPr>
        <w:t xml:space="preserve"> and </w:t>
      </w:r>
      <w:hyperlink r:id="rId24" w:history="1">
        <w:bookmarkStart w:id="29" w:name="_Hlk48902756"/>
        <w:r w:rsidRPr="000A44C3">
          <w:rPr>
            <w:rStyle w:val="Hyperlink"/>
            <w:rFonts w:ascii="Arial" w:hAnsi="Arial" w:cs="Arial"/>
          </w:rPr>
          <w:t>18-554 Code of Maine Rules</w:t>
        </w:r>
        <w:bookmarkEnd w:id="29"/>
        <w:r w:rsidRPr="000A44C3">
          <w:rPr>
            <w:rStyle w:val="Hyperlink"/>
            <w:rFonts w:ascii="Arial" w:hAnsi="Arial" w:cs="Arial"/>
          </w:rPr>
          <w:t xml:space="preserve">  Chapter 120</w:t>
        </w:r>
      </w:hyperlink>
      <w:r w:rsidRPr="000A44C3">
        <w:rPr>
          <w:rFonts w:ascii="Arial" w:hAnsi="Arial" w:cs="Arial"/>
        </w:rPr>
        <w:t>.  The appeal must be in writing and filed with the Director of the Bureau of General Services, 9 State House Station, Augusta, Maine, 04333-0009 within 15 calendar days of receipt of notification of conditional contract award.</w:t>
      </w:r>
    </w:p>
    <w:p w14:paraId="55C509C2" w14:textId="77777777" w:rsidR="00B76703" w:rsidRPr="009027CB" w:rsidRDefault="00B76703" w:rsidP="00B76703">
      <w:pPr>
        <w:pStyle w:val="DefaultText"/>
        <w:ind w:left="180"/>
        <w:rPr>
          <w:rFonts w:ascii="Arial" w:hAnsi="Arial" w:cs="Arial"/>
        </w:rPr>
      </w:pPr>
    </w:p>
    <w:p w14:paraId="03143FDB" w14:textId="529F547E" w:rsidR="00B76703" w:rsidRPr="009027CB" w:rsidRDefault="00B76703" w:rsidP="00B76703">
      <w:pPr>
        <w:pStyle w:val="DefaultText"/>
        <w:ind w:left="180"/>
        <w:rPr>
          <w:rFonts w:ascii="Arial" w:hAnsi="Arial" w:cs="Arial"/>
        </w:rPr>
      </w:pPr>
      <w:r w:rsidRPr="009027CB">
        <w:rPr>
          <w:rFonts w:ascii="Arial" w:hAnsi="Arial" w:cs="Arial"/>
        </w:rPr>
        <w:t xml:space="preserve">Since this RFP results in a PQVL, the appeal procedures mentioned above are available upon the original determination of that </w:t>
      </w:r>
      <w:r w:rsidR="003C6607">
        <w:rPr>
          <w:rFonts w:ascii="Arial" w:hAnsi="Arial" w:cs="Arial"/>
        </w:rPr>
        <w:t>Vendor</w:t>
      </w:r>
      <w:r w:rsidRPr="009027CB">
        <w:rPr>
          <w:rFonts w:ascii="Arial" w:hAnsi="Arial" w:cs="Arial"/>
        </w:rPr>
        <w:t xml:space="preserve"> list.  The appeal procedures will not be available during subsequent competitive procedures involving only the PQVL participants if cost is the sole determining factor.</w:t>
      </w:r>
    </w:p>
    <w:p w14:paraId="3AE26902" w14:textId="77777777" w:rsidR="00B76703" w:rsidRPr="009027CB" w:rsidRDefault="00B76703" w:rsidP="00B76703">
      <w:pPr>
        <w:pStyle w:val="DefaultText"/>
        <w:ind w:left="180"/>
        <w:rPr>
          <w:rFonts w:ascii="Arial" w:hAnsi="Arial" w:cs="Arial"/>
        </w:rPr>
      </w:pPr>
    </w:p>
    <w:p w14:paraId="1AE35144" w14:textId="5998440A" w:rsidR="00B76703" w:rsidRPr="009027CB" w:rsidRDefault="00B76703" w:rsidP="000A44C3">
      <w:pPr>
        <w:pStyle w:val="Heading2"/>
        <w:widowControl/>
        <w:numPr>
          <w:ilvl w:val="0"/>
          <w:numId w:val="13"/>
        </w:numPr>
        <w:spacing w:before="0" w:after="0"/>
        <w:rPr>
          <w:rStyle w:val="InitialStyle"/>
        </w:rPr>
      </w:pPr>
      <w:r w:rsidRPr="009027CB">
        <w:rPr>
          <w:rStyle w:val="InitialStyle"/>
        </w:rPr>
        <w:t xml:space="preserve">Removal from Pre-Qualified </w:t>
      </w:r>
      <w:r w:rsidR="003C6607">
        <w:rPr>
          <w:rStyle w:val="InitialStyle"/>
        </w:rPr>
        <w:t>Vendor</w:t>
      </w:r>
      <w:r w:rsidRPr="009027CB">
        <w:rPr>
          <w:rStyle w:val="InitialStyle"/>
        </w:rPr>
        <w:t>s List</w:t>
      </w:r>
    </w:p>
    <w:p w14:paraId="1DB15886" w14:textId="77777777" w:rsidR="00B76703" w:rsidRPr="009027CB" w:rsidRDefault="00B76703" w:rsidP="00B76703">
      <w:pPr>
        <w:pStyle w:val="DefaultText"/>
        <w:ind w:left="360"/>
        <w:rPr>
          <w:rFonts w:ascii="Arial" w:hAnsi="Arial" w:cs="Arial"/>
        </w:rPr>
      </w:pPr>
    </w:p>
    <w:p w14:paraId="379DD6B6" w14:textId="1422F93C" w:rsidR="00B76703" w:rsidRPr="009027CB" w:rsidRDefault="00B76703" w:rsidP="00B76703">
      <w:pPr>
        <w:pStyle w:val="DefaultText"/>
        <w:ind w:left="180"/>
        <w:rPr>
          <w:rFonts w:ascii="Arial" w:hAnsi="Arial" w:cs="Arial"/>
        </w:rPr>
      </w:pPr>
      <w:r w:rsidRPr="009027CB">
        <w:rPr>
          <w:rFonts w:ascii="Arial" w:hAnsi="Arial" w:cs="Arial"/>
        </w:rPr>
        <w:t xml:space="preserve">The Department may remove a pre-qualified </w:t>
      </w:r>
      <w:r w:rsidR="003C6607">
        <w:rPr>
          <w:rFonts w:ascii="Arial" w:hAnsi="Arial" w:cs="Arial"/>
        </w:rPr>
        <w:t>Vendor</w:t>
      </w:r>
      <w:r w:rsidRPr="009027CB">
        <w:rPr>
          <w:rFonts w:ascii="Arial" w:hAnsi="Arial" w:cs="Arial"/>
        </w:rPr>
        <w:t xml:space="preserve"> from the PQVL at any time, upon giving 30 days’ written notice to the pre-qualified </w:t>
      </w:r>
      <w:r w:rsidR="003C6607">
        <w:rPr>
          <w:rFonts w:ascii="Arial" w:hAnsi="Arial" w:cs="Arial"/>
        </w:rPr>
        <w:t>Vendor</w:t>
      </w:r>
      <w:r w:rsidRPr="009027CB">
        <w:rPr>
          <w:rFonts w:ascii="Arial" w:hAnsi="Arial" w:cs="Arial"/>
        </w:rPr>
        <w:t>, if the Department determines that during the pre-qualification term:</w:t>
      </w:r>
    </w:p>
    <w:p w14:paraId="3D42C947" w14:textId="13387537" w:rsidR="00B76703" w:rsidRPr="009027CB" w:rsidRDefault="00B76703" w:rsidP="00BE422B">
      <w:pPr>
        <w:pStyle w:val="DefaultText"/>
        <w:widowControl/>
        <w:numPr>
          <w:ilvl w:val="1"/>
          <w:numId w:val="42"/>
        </w:numPr>
        <w:ind w:left="720"/>
        <w:rPr>
          <w:rFonts w:ascii="Arial" w:hAnsi="Arial" w:cs="Arial"/>
        </w:rPr>
      </w:pPr>
      <w:r w:rsidRPr="009027CB">
        <w:rPr>
          <w:rFonts w:ascii="Arial" w:hAnsi="Arial" w:cs="Arial"/>
        </w:rPr>
        <w:t xml:space="preserve">The pre-qualified </w:t>
      </w:r>
      <w:r w:rsidR="003C6607">
        <w:rPr>
          <w:rFonts w:ascii="Arial" w:hAnsi="Arial" w:cs="Arial"/>
        </w:rPr>
        <w:t>Vendor</w:t>
      </w:r>
      <w:r w:rsidRPr="009027CB">
        <w:rPr>
          <w:rFonts w:ascii="Arial" w:hAnsi="Arial" w:cs="Arial"/>
        </w:rPr>
        <w:t xml:space="preserve"> failed or refused to perform its contractual obligations,</w:t>
      </w:r>
    </w:p>
    <w:p w14:paraId="4630755F" w14:textId="20B5C757" w:rsidR="00B76703" w:rsidRPr="009027CB" w:rsidRDefault="00B76703" w:rsidP="00BE422B">
      <w:pPr>
        <w:pStyle w:val="DefaultText"/>
        <w:widowControl/>
        <w:numPr>
          <w:ilvl w:val="1"/>
          <w:numId w:val="42"/>
        </w:numPr>
        <w:ind w:left="720"/>
        <w:rPr>
          <w:rFonts w:ascii="Arial" w:hAnsi="Arial" w:cs="Arial"/>
        </w:rPr>
      </w:pPr>
      <w:r w:rsidRPr="009027CB">
        <w:rPr>
          <w:rFonts w:ascii="Arial" w:hAnsi="Arial" w:cs="Arial"/>
        </w:rPr>
        <w:t xml:space="preserve">The pre-qualified </w:t>
      </w:r>
      <w:r w:rsidR="003C6607">
        <w:rPr>
          <w:rFonts w:ascii="Arial" w:hAnsi="Arial" w:cs="Arial"/>
        </w:rPr>
        <w:t>Vendor</w:t>
      </w:r>
      <w:r w:rsidRPr="009027CB">
        <w:rPr>
          <w:rFonts w:ascii="Arial" w:hAnsi="Arial" w:cs="Arial"/>
        </w:rPr>
        <w:t xml:space="preserve">’s performance was unsatisfactory including, but not limited to, the quality and timeliness of services provided, </w:t>
      </w:r>
    </w:p>
    <w:p w14:paraId="4C13896A" w14:textId="214F9CFA" w:rsidR="00B76703" w:rsidRPr="009027CB" w:rsidRDefault="00B76703" w:rsidP="00BE422B">
      <w:pPr>
        <w:pStyle w:val="DefaultText"/>
        <w:widowControl/>
        <w:numPr>
          <w:ilvl w:val="1"/>
          <w:numId w:val="42"/>
        </w:numPr>
        <w:ind w:left="720"/>
        <w:rPr>
          <w:rFonts w:ascii="Arial" w:hAnsi="Arial" w:cs="Arial"/>
        </w:rPr>
      </w:pPr>
      <w:r w:rsidRPr="009027CB">
        <w:rPr>
          <w:rFonts w:ascii="Arial" w:hAnsi="Arial" w:cs="Arial"/>
        </w:rPr>
        <w:t xml:space="preserve">The pre-qualified </w:t>
      </w:r>
      <w:r w:rsidR="003C6607">
        <w:rPr>
          <w:rFonts w:ascii="Arial" w:hAnsi="Arial" w:cs="Arial"/>
        </w:rPr>
        <w:t>Vendor</w:t>
      </w:r>
      <w:r w:rsidRPr="009027CB">
        <w:rPr>
          <w:rFonts w:ascii="Arial" w:hAnsi="Arial" w:cs="Arial"/>
        </w:rPr>
        <w:t xml:space="preserve"> no longer </w:t>
      </w:r>
      <w:proofErr w:type="gramStart"/>
      <w:r w:rsidRPr="009027CB">
        <w:rPr>
          <w:rFonts w:ascii="Arial" w:hAnsi="Arial" w:cs="Arial"/>
        </w:rPr>
        <w:t>has the ability to</w:t>
      </w:r>
      <w:proofErr w:type="gramEnd"/>
      <w:r w:rsidRPr="009027CB">
        <w:rPr>
          <w:rFonts w:ascii="Arial" w:hAnsi="Arial" w:cs="Arial"/>
        </w:rPr>
        <w:t xml:space="preserve"> perform the services specified in this RFP, or</w:t>
      </w:r>
    </w:p>
    <w:p w14:paraId="248B816C" w14:textId="408B6FA9" w:rsidR="00B76703" w:rsidRPr="009027CB" w:rsidRDefault="00B76703" w:rsidP="00BE422B">
      <w:pPr>
        <w:pStyle w:val="DefaultText"/>
        <w:widowControl/>
        <w:numPr>
          <w:ilvl w:val="1"/>
          <w:numId w:val="42"/>
        </w:numPr>
        <w:ind w:left="720"/>
        <w:rPr>
          <w:rFonts w:ascii="Arial" w:hAnsi="Arial" w:cs="Arial"/>
        </w:rPr>
      </w:pPr>
      <w:r w:rsidRPr="009027CB">
        <w:rPr>
          <w:rFonts w:ascii="Arial" w:hAnsi="Arial" w:cs="Arial"/>
        </w:rPr>
        <w:t xml:space="preserve">The pre-qualified </w:t>
      </w:r>
      <w:r w:rsidR="003C6607">
        <w:rPr>
          <w:rFonts w:ascii="Arial" w:hAnsi="Arial" w:cs="Arial"/>
        </w:rPr>
        <w:t>Vendor</w:t>
      </w:r>
      <w:r w:rsidRPr="009027CB">
        <w:rPr>
          <w:rFonts w:ascii="Arial" w:hAnsi="Arial" w:cs="Arial"/>
        </w:rPr>
        <w:t xml:space="preserve"> is continually “unresponsive” </w:t>
      </w:r>
      <w:r>
        <w:rPr>
          <w:rFonts w:ascii="Arial" w:hAnsi="Arial" w:cs="Arial"/>
        </w:rPr>
        <w:t xml:space="preserve">(12 consecutive months) </w:t>
      </w:r>
      <w:r w:rsidRPr="009027CB">
        <w:rPr>
          <w:rFonts w:ascii="Arial" w:hAnsi="Arial" w:cs="Arial"/>
        </w:rPr>
        <w:t xml:space="preserve">to providing any feedback </w:t>
      </w:r>
      <w:r w:rsidR="0042478D">
        <w:rPr>
          <w:rFonts w:ascii="Arial" w:hAnsi="Arial" w:cs="Arial"/>
        </w:rPr>
        <w:t xml:space="preserve">or response </w:t>
      </w:r>
      <w:r w:rsidRPr="009027CB">
        <w:rPr>
          <w:rFonts w:ascii="Arial" w:hAnsi="Arial" w:cs="Arial"/>
        </w:rPr>
        <w:t>to the Department’s mini-bid solicitations</w:t>
      </w:r>
      <w:r w:rsidR="0042478D">
        <w:rPr>
          <w:rFonts w:ascii="Arial" w:hAnsi="Arial" w:cs="Arial"/>
        </w:rPr>
        <w:t>, at the discretion of the Department</w:t>
      </w:r>
      <w:r w:rsidRPr="009027CB">
        <w:rPr>
          <w:rFonts w:ascii="Arial" w:hAnsi="Arial" w:cs="Arial"/>
        </w:rPr>
        <w:t>.</w:t>
      </w:r>
    </w:p>
    <w:p w14:paraId="2C054377" w14:textId="60F9FBA7" w:rsidR="000F1E5F" w:rsidRDefault="000F1E5F">
      <w:pPr>
        <w:widowControl/>
        <w:autoSpaceDE/>
        <w:autoSpaceDN/>
        <w:rPr>
          <w:rFonts w:ascii="Arial" w:hAnsi="Arial" w:cs="Arial"/>
        </w:rPr>
      </w:pPr>
      <w:r>
        <w:rPr>
          <w:rFonts w:ascii="Arial" w:hAnsi="Arial" w:cs="Arial"/>
        </w:rPr>
        <w:br w:type="page"/>
      </w:r>
    </w:p>
    <w:p w14:paraId="7138242F" w14:textId="77777777" w:rsidR="000F1E5F" w:rsidRDefault="000F1E5F" w:rsidP="000F1E5F">
      <w:pPr>
        <w:widowControl/>
        <w:autoSpaceDE/>
        <w:autoSpaceDN/>
        <w:rPr>
          <w:rFonts w:ascii="Arial" w:hAnsi="Arial" w:cs="Arial"/>
        </w:rPr>
      </w:pPr>
    </w:p>
    <w:p w14:paraId="22426B02" w14:textId="47A1FA1F" w:rsidR="00C3425D" w:rsidRPr="00C97934" w:rsidRDefault="00C3425D" w:rsidP="000F1E5F">
      <w:pPr>
        <w:widowControl/>
        <w:autoSpaceDE/>
        <w:autoSpaceDN/>
        <w:rPr>
          <w:rFonts w:ascii="Arial" w:hAnsi="Arial" w:cs="Arial"/>
          <w:b/>
          <w:sz w:val="24"/>
          <w:szCs w:val="24"/>
        </w:rPr>
      </w:pPr>
      <w:r w:rsidRPr="00C97934">
        <w:rPr>
          <w:rFonts w:ascii="Arial" w:hAnsi="Arial" w:cs="Arial"/>
          <w:b/>
          <w:sz w:val="24"/>
          <w:szCs w:val="24"/>
        </w:rPr>
        <w:t>PART VI</w:t>
      </w:r>
      <w:r w:rsidRPr="00C97934">
        <w:rPr>
          <w:rFonts w:ascii="Arial" w:hAnsi="Arial" w:cs="Arial"/>
          <w:b/>
          <w:sz w:val="24"/>
          <w:szCs w:val="24"/>
        </w:rPr>
        <w:tab/>
        <w:t>CONTRACT ADMINISTRATION AND CONDITIONS</w:t>
      </w:r>
    </w:p>
    <w:p w14:paraId="690FFBD3" w14:textId="77777777" w:rsidR="00C3425D" w:rsidRPr="00C97934" w:rsidRDefault="00C3425D" w:rsidP="00C3425D">
      <w:pPr>
        <w:rPr>
          <w:rFonts w:ascii="Arial" w:hAnsi="Arial" w:cs="Arial"/>
          <w:sz w:val="24"/>
          <w:szCs w:val="24"/>
        </w:rPr>
      </w:pPr>
    </w:p>
    <w:p w14:paraId="253CAE29" w14:textId="77777777" w:rsidR="00C3425D" w:rsidRPr="00C97934" w:rsidRDefault="00C3425D" w:rsidP="00C3425D">
      <w:pPr>
        <w:pStyle w:val="ListParagraph"/>
        <w:numPr>
          <w:ilvl w:val="0"/>
          <w:numId w:val="14"/>
        </w:numPr>
        <w:rPr>
          <w:rFonts w:ascii="Arial" w:hAnsi="Arial" w:cs="Arial"/>
          <w:b/>
          <w:sz w:val="24"/>
          <w:szCs w:val="24"/>
        </w:rPr>
      </w:pPr>
      <w:r w:rsidRPr="00C97934">
        <w:rPr>
          <w:rFonts w:ascii="Arial" w:hAnsi="Arial" w:cs="Arial"/>
          <w:b/>
          <w:sz w:val="24"/>
          <w:szCs w:val="24"/>
        </w:rPr>
        <w:t>Contract Document</w:t>
      </w:r>
    </w:p>
    <w:p w14:paraId="23F232F0" w14:textId="77777777" w:rsidR="00C3425D" w:rsidRPr="00C97934" w:rsidRDefault="00C3425D" w:rsidP="00C3425D">
      <w:pPr>
        <w:pStyle w:val="ListParagraph"/>
        <w:ind w:left="360"/>
        <w:rPr>
          <w:rFonts w:ascii="Arial" w:hAnsi="Arial" w:cs="Arial"/>
          <w:sz w:val="24"/>
          <w:szCs w:val="24"/>
        </w:rPr>
      </w:pPr>
    </w:p>
    <w:p w14:paraId="1D98E513" w14:textId="07C28744" w:rsidR="00C3425D" w:rsidRPr="00C97934" w:rsidRDefault="00C3425D" w:rsidP="00C3425D">
      <w:pPr>
        <w:pStyle w:val="ListParagraph"/>
        <w:numPr>
          <w:ilvl w:val="1"/>
          <w:numId w:val="14"/>
        </w:numPr>
        <w:rPr>
          <w:rFonts w:ascii="Arial" w:hAnsi="Arial" w:cs="Arial"/>
          <w:sz w:val="24"/>
          <w:szCs w:val="24"/>
        </w:rPr>
      </w:pPr>
      <w:r w:rsidRPr="00C97934">
        <w:rPr>
          <w:rFonts w:ascii="Arial" w:hAnsi="Arial" w:cs="Arial"/>
          <w:sz w:val="24"/>
          <w:szCs w:val="24"/>
        </w:rPr>
        <w:t xml:space="preserve">The awarded Bidder will be required to execute a State of Maine </w:t>
      </w:r>
      <w:r w:rsidRPr="00C3425D">
        <w:rPr>
          <w:rFonts w:ascii="Arial" w:hAnsi="Arial" w:cs="Arial"/>
          <w:sz w:val="24"/>
          <w:szCs w:val="24"/>
        </w:rPr>
        <w:t>Service Contract</w:t>
      </w:r>
      <w:r>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0D98D31C" w14:textId="77777777" w:rsidR="00C3425D" w:rsidRPr="00C97934" w:rsidRDefault="00C3425D" w:rsidP="00C3425D">
      <w:pPr>
        <w:rPr>
          <w:rFonts w:ascii="Arial" w:hAnsi="Arial" w:cs="Arial"/>
          <w:sz w:val="24"/>
          <w:szCs w:val="24"/>
        </w:rPr>
      </w:pPr>
    </w:p>
    <w:p w14:paraId="3AE79E68" w14:textId="5C797562" w:rsidR="00C3425D" w:rsidRPr="00C97934" w:rsidRDefault="00C3425D" w:rsidP="00C3425D">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D32DB8">
          <w:rPr>
            <w:rStyle w:val="Hyperlink"/>
            <w:rFonts w:ascii="Arial" w:hAnsi="Arial" w:cs="Arial"/>
            <w:sz w:val="24"/>
            <w:szCs w:val="24"/>
          </w:rPr>
          <w:t>Office of State</w:t>
        </w:r>
        <w:r w:rsidRPr="00C97934">
          <w:rPr>
            <w:rStyle w:val="Hyperlink"/>
            <w:rFonts w:ascii="Arial" w:hAnsi="Arial" w:cs="Arial"/>
            <w:sz w:val="24"/>
            <w:szCs w:val="24"/>
          </w:rPr>
          <w:t xml:space="preserve"> Procurement Services Forms Page</w:t>
        </w:r>
      </w:hyperlink>
    </w:p>
    <w:p w14:paraId="62B4CF53" w14:textId="77777777" w:rsidR="00C3425D" w:rsidRPr="00C97934" w:rsidRDefault="00C3425D" w:rsidP="00C3425D">
      <w:pPr>
        <w:rPr>
          <w:rFonts w:ascii="Arial" w:hAnsi="Arial" w:cs="Arial"/>
          <w:sz w:val="24"/>
          <w:szCs w:val="24"/>
        </w:rPr>
      </w:pPr>
    </w:p>
    <w:p w14:paraId="4D82914C" w14:textId="77777777" w:rsidR="00C3425D" w:rsidRPr="00C97934" w:rsidRDefault="00C3425D" w:rsidP="00C3425D">
      <w:pPr>
        <w:pStyle w:val="ListParagraph"/>
        <w:numPr>
          <w:ilvl w:val="1"/>
          <w:numId w:val="14"/>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C97934">
        <w:rPr>
          <w:rStyle w:val="InitialStyle"/>
          <w:rFonts w:ascii="Arial" w:hAnsi="Arial" w:cs="Arial"/>
          <w:iCs/>
          <w:sz w:val="24"/>
          <w:szCs w:val="24"/>
        </w:rPr>
        <w:t xml:space="preserve">(Referenced in the regulations of the Department of Administrative and Financial Services, </w:t>
      </w:r>
      <w:hyperlink r:id="rId26"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sidRPr="00C97934">
        <w:rPr>
          <w:rStyle w:val="InitialStyle"/>
          <w:rFonts w:ascii="Arial" w:hAnsi="Arial" w:cs="Arial"/>
          <w:sz w:val="24"/>
          <w:szCs w:val="24"/>
        </w:rPr>
        <w:t>.)</w:t>
      </w:r>
    </w:p>
    <w:p w14:paraId="250CEAE6" w14:textId="77777777" w:rsidR="00C3425D" w:rsidRPr="00C97934" w:rsidRDefault="00C3425D" w:rsidP="00C3425D">
      <w:pPr>
        <w:rPr>
          <w:rFonts w:ascii="Arial" w:hAnsi="Arial" w:cs="Arial"/>
          <w:sz w:val="24"/>
          <w:szCs w:val="24"/>
        </w:rPr>
      </w:pPr>
    </w:p>
    <w:p w14:paraId="7B9C4EAB" w14:textId="77777777" w:rsidR="00C3425D" w:rsidRPr="00C97934" w:rsidRDefault="00C3425D" w:rsidP="00C3425D">
      <w:pPr>
        <w:ind w:left="720"/>
        <w:rPr>
          <w:rFonts w:ascii="Arial" w:hAnsi="Arial" w:cs="Arial"/>
          <w:sz w:val="24"/>
          <w:szCs w:val="24"/>
        </w:rPr>
      </w:pPr>
      <w:r w:rsidRPr="00C97934">
        <w:rPr>
          <w:rFonts w:ascii="Arial" w:hAnsi="Arial" w:cs="Arial"/>
          <w:sz w:val="24"/>
          <w:szCs w:val="24"/>
        </w:rPr>
        <w:t>This provision means that a contract cannot be effective until at least 14 calendar days after award notification.</w:t>
      </w:r>
    </w:p>
    <w:p w14:paraId="36830383" w14:textId="77777777" w:rsidR="00C3425D" w:rsidRPr="00C97934" w:rsidRDefault="00C3425D" w:rsidP="00C3425D">
      <w:pPr>
        <w:rPr>
          <w:rFonts w:ascii="Arial" w:hAnsi="Arial" w:cs="Arial"/>
          <w:sz w:val="24"/>
          <w:szCs w:val="24"/>
        </w:rPr>
      </w:pPr>
    </w:p>
    <w:p w14:paraId="5B2A8923" w14:textId="77777777" w:rsidR="00C3425D" w:rsidRPr="00C97934" w:rsidRDefault="00C3425D" w:rsidP="00C3425D">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09DBE7AC" w14:textId="77777777" w:rsidR="00C3425D" w:rsidRPr="00C97934" w:rsidRDefault="00C3425D" w:rsidP="00C3425D">
      <w:pPr>
        <w:rPr>
          <w:rFonts w:ascii="Arial" w:hAnsi="Arial" w:cs="Arial"/>
          <w:sz w:val="24"/>
          <w:szCs w:val="24"/>
        </w:rPr>
      </w:pPr>
    </w:p>
    <w:p w14:paraId="545370CC" w14:textId="77777777" w:rsidR="00C3425D" w:rsidRPr="00C97934" w:rsidRDefault="00C3425D" w:rsidP="00C3425D">
      <w:pPr>
        <w:pStyle w:val="ListParagraph"/>
        <w:numPr>
          <w:ilvl w:val="1"/>
          <w:numId w:val="14"/>
        </w:numPr>
        <w:rPr>
          <w:rFonts w:ascii="Arial" w:hAnsi="Arial" w:cs="Arial"/>
          <w:sz w:val="24"/>
          <w:szCs w:val="24"/>
        </w:rPr>
      </w:pPr>
      <w:r w:rsidRPr="00C97934">
        <w:rPr>
          <w:rFonts w:ascii="Arial" w:hAnsi="Arial" w:cs="Arial"/>
          <w:sz w:val="24"/>
          <w:szCs w:val="24"/>
        </w:rPr>
        <w:t>In providing services and performing under the contract, the awarded Bidder must act as an independent contractor and not as an agent of the State of Maine.</w:t>
      </w:r>
    </w:p>
    <w:p w14:paraId="201B2E9C" w14:textId="77777777" w:rsidR="00C3425D" w:rsidRPr="00C97934" w:rsidRDefault="00C3425D" w:rsidP="00C3425D">
      <w:pPr>
        <w:rPr>
          <w:rFonts w:ascii="Arial" w:hAnsi="Arial" w:cs="Arial"/>
          <w:sz w:val="24"/>
          <w:szCs w:val="24"/>
        </w:rPr>
      </w:pPr>
    </w:p>
    <w:p w14:paraId="4DD7CABF" w14:textId="77777777" w:rsidR="00C3425D" w:rsidRPr="00C97934" w:rsidRDefault="00C3425D" w:rsidP="00C3425D">
      <w:pPr>
        <w:pStyle w:val="ListParagraph"/>
        <w:numPr>
          <w:ilvl w:val="0"/>
          <w:numId w:val="14"/>
        </w:numPr>
        <w:rPr>
          <w:rFonts w:ascii="Arial" w:hAnsi="Arial" w:cs="Arial"/>
          <w:b/>
          <w:sz w:val="24"/>
          <w:szCs w:val="24"/>
        </w:rPr>
      </w:pPr>
      <w:r w:rsidRPr="00C97934">
        <w:rPr>
          <w:rFonts w:ascii="Arial" w:hAnsi="Arial" w:cs="Arial"/>
          <w:b/>
          <w:sz w:val="24"/>
          <w:szCs w:val="24"/>
        </w:rPr>
        <w:t>Standard State Contract Provisions</w:t>
      </w:r>
    </w:p>
    <w:p w14:paraId="6A89E471" w14:textId="77777777" w:rsidR="00C3425D" w:rsidRPr="00C97934" w:rsidRDefault="00C3425D" w:rsidP="00C3425D">
      <w:pPr>
        <w:rPr>
          <w:rFonts w:ascii="Arial" w:hAnsi="Arial" w:cs="Arial"/>
          <w:sz w:val="24"/>
          <w:szCs w:val="24"/>
        </w:rPr>
      </w:pPr>
    </w:p>
    <w:p w14:paraId="470DA1D6" w14:textId="77777777" w:rsidR="00C3425D" w:rsidRPr="00C97934" w:rsidRDefault="00C3425D" w:rsidP="00C3425D">
      <w:pPr>
        <w:pStyle w:val="ListParagraph"/>
        <w:numPr>
          <w:ilvl w:val="1"/>
          <w:numId w:val="14"/>
        </w:numPr>
        <w:rPr>
          <w:rFonts w:ascii="Arial" w:hAnsi="Arial" w:cs="Arial"/>
          <w:sz w:val="24"/>
          <w:szCs w:val="24"/>
          <w:u w:val="single"/>
        </w:rPr>
      </w:pPr>
      <w:r w:rsidRPr="00C97934">
        <w:rPr>
          <w:rFonts w:ascii="Arial" w:hAnsi="Arial" w:cs="Arial"/>
          <w:sz w:val="24"/>
          <w:szCs w:val="24"/>
          <w:u w:val="single"/>
        </w:rPr>
        <w:t>Contract Administration</w:t>
      </w:r>
    </w:p>
    <w:p w14:paraId="71065FF6" w14:textId="77777777" w:rsidR="00C3425D" w:rsidRPr="00C97934" w:rsidRDefault="00C3425D" w:rsidP="00C3425D">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1C9C5CAD" w14:textId="77777777" w:rsidR="00C3425D" w:rsidRPr="00C97934" w:rsidRDefault="00C3425D" w:rsidP="00C3425D">
      <w:pPr>
        <w:rPr>
          <w:rFonts w:ascii="Arial" w:hAnsi="Arial" w:cs="Arial"/>
          <w:sz w:val="24"/>
          <w:szCs w:val="24"/>
        </w:rPr>
      </w:pPr>
    </w:p>
    <w:p w14:paraId="359C1983" w14:textId="77777777" w:rsidR="00C3425D" w:rsidRPr="00C97934" w:rsidRDefault="00C3425D" w:rsidP="00C3425D">
      <w:pPr>
        <w:pStyle w:val="ListParagraph"/>
        <w:numPr>
          <w:ilvl w:val="1"/>
          <w:numId w:val="14"/>
        </w:numPr>
        <w:rPr>
          <w:rFonts w:ascii="Arial" w:hAnsi="Arial" w:cs="Arial"/>
          <w:sz w:val="24"/>
          <w:szCs w:val="24"/>
          <w:u w:val="single"/>
        </w:rPr>
      </w:pPr>
      <w:r w:rsidRPr="00C97934">
        <w:rPr>
          <w:rFonts w:ascii="Arial" w:hAnsi="Arial" w:cs="Arial"/>
          <w:sz w:val="24"/>
          <w:szCs w:val="24"/>
          <w:u w:val="single"/>
        </w:rPr>
        <w:t>Payments and Other Provisions</w:t>
      </w:r>
    </w:p>
    <w:p w14:paraId="408B8710" w14:textId="4CC715BD" w:rsidR="00C3425D" w:rsidRPr="00C97934" w:rsidRDefault="00C3425D" w:rsidP="000F1E5F">
      <w:pPr>
        <w:widowControl/>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net </w:t>
      </w:r>
      <w:r w:rsidR="00B37E19">
        <w:rPr>
          <w:rFonts w:ascii="Arial" w:hAnsi="Arial" w:cs="Arial"/>
          <w:sz w:val="24"/>
          <w:szCs w:val="24"/>
        </w:rPr>
        <w:t>30</w:t>
      </w:r>
      <w:r w:rsidRPr="00C97934">
        <w:rPr>
          <w:rFonts w:ascii="Arial" w:hAnsi="Arial" w:cs="Arial"/>
          <w:sz w:val="24"/>
          <w:szCs w:val="24"/>
        </w:rPr>
        <w:t xml:space="preserve"> payment terms, upon the receipt of an accurate and acceptable invoice.  An invoice will be considered accurate and acceptable if it contains a reference to the State of Maine contract number,</w:t>
      </w:r>
      <w:r w:rsidR="00B37E19">
        <w:rPr>
          <w:rFonts w:ascii="Arial" w:hAnsi="Arial" w:cs="Arial"/>
          <w:sz w:val="24"/>
          <w:szCs w:val="24"/>
        </w:rPr>
        <w:t xml:space="preserve"> RFB number,</w:t>
      </w:r>
      <w:r w:rsidRPr="00C97934">
        <w:rPr>
          <w:rFonts w:ascii="Arial" w:hAnsi="Arial" w:cs="Arial"/>
          <w:sz w:val="24"/>
          <w:szCs w:val="24"/>
        </w:rPr>
        <w:t xml:space="preserve"> contains correct pricing information relative to the contract, and provides any required supporting documents</w:t>
      </w:r>
      <w:r w:rsidR="00410E9A">
        <w:rPr>
          <w:rFonts w:ascii="Arial" w:hAnsi="Arial" w:cs="Arial"/>
          <w:sz w:val="24"/>
          <w:szCs w:val="24"/>
        </w:rPr>
        <w:t xml:space="preserve"> (e.g., subcontractor invoices)</w:t>
      </w:r>
      <w:r w:rsidRPr="00C97934">
        <w:rPr>
          <w:rFonts w:ascii="Arial" w:hAnsi="Arial" w:cs="Arial"/>
          <w:sz w:val="24"/>
          <w:szCs w:val="24"/>
        </w:rPr>
        <w:t xml:space="preserve">, as applicable, and any other specific and agreed-upon requirements listed within the contract that results from </w:t>
      </w:r>
      <w:r w:rsidRPr="00C97934">
        <w:rPr>
          <w:rFonts w:ascii="Arial" w:hAnsi="Arial" w:cs="Arial"/>
          <w:sz w:val="24"/>
          <w:szCs w:val="24"/>
        </w:rPr>
        <w:lastRenderedPageBreak/>
        <w:t>the RFP.</w:t>
      </w:r>
      <w:r w:rsidR="00B37E19">
        <w:rPr>
          <w:rFonts w:ascii="Arial" w:hAnsi="Arial" w:cs="Arial"/>
          <w:sz w:val="24"/>
          <w:szCs w:val="24"/>
        </w:rPr>
        <w:t xml:space="preserve">  Invoices should be submitted via email directly to the DEP project manager associated with the RFB.</w:t>
      </w:r>
    </w:p>
    <w:p w14:paraId="32893AA5" w14:textId="008B4B75" w:rsidR="000F1E5F" w:rsidRDefault="000F1E5F">
      <w:pPr>
        <w:widowControl/>
        <w:autoSpaceDE/>
        <w:autoSpaceDN/>
        <w:rPr>
          <w:rFonts w:ascii="Arial" w:hAnsi="Arial" w:cs="Arial"/>
          <w:sz w:val="24"/>
          <w:szCs w:val="24"/>
        </w:rPr>
      </w:pPr>
      <w:r>
        <w:rPr>
          <w:rFonts w:ascii="Arial" w:hAnsi="Arial" w:cs="Arial"/>
        </w:rPr>
        <w:br w:type="page"/>
      </w:r>
    </w:p>
    <w:p w14:paraId="7ADA8AF0" w14:textId="77777777" w:rsidR="00B76703" w:rsidRPr="009027CB" w:rsidRDefault="00B76703" w:rsidP="00C3425D">
      <w:pPr>
        <w:pStyle w:val="DefaultText"/>
        <w:rPr>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bookmarkStart w:id="30" w:name="_Toc367174750"/>
      <w:bookmarkStart w:id="31" w:name="_Toc397069214"/>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30"/>
      <w:bookmarkEnd w:id="3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69D4ACE2"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6D2171">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50A30CF6"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w:t>
      </w:r>
      <w:r w:rsidR="00BC21E3">
        <w:rPr>
          <w:rFonts w:ascii="Arial" w:hAnsi="Arial" w:cs="Arial"/>
          <w:sz w:val="24"/>
          <w:szCs w:val="24"/>
        </w:rPr>
        <w:t xml:space="preserve">Cost Proposal Form </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32" w:name="QuickMark"/>
      <w:bookmarkEnd w:id="32"/>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F676DA4"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AB40A6">
        <w:rPr>
          <w:rFonts w:ascii="Arial" w:hAnsi="Arial" w:cs="Arial"/>
          <w:b/>
          <w:sz w:val="28"/>
          <w:szCs w:val="28"/>
        </w:rPr>
        <w:t>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F6BA205"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58609C">
        <w:rPr>
          <w:rFonts w:ascii="Arial" w:hAnsi="Arial" w:cs="Arial"/>
          <w:b/>
          <w:sz w:val="28"/>
          <w:szCs w:val="28"/>
        </w:rPr>
        <w:t># 202407136</w:t>
      </w:r>
    </w:p>
    <w:p w14:paraId="581BD569" w14:textId="77777777" w:rsidR="0058609C" w:rsidRPr="0058609C" w:rsidRDefault="0058609C" w:rsidP="0058609C">
      <w:pPr>
        <w:pStyle w:val="DefaultText"/>
        <w:widowControl/>
        <w:jc w:val="center"/>
        <w:rPr>
          <w:rStyle w:val="InitialStyle"/>
          <w:rFonts w:ascii="Arial" w:hAnsi="Arial" w:cs="Arial"/>
          <w:b/>
          <w:bCs/>
          <w:sz w:val="28"/>
          <w:szCs w:val="28"/>
          <w:u w:val="single"/>
        </w:rPr>
      </w:pPr>
      <w:r w:rsidRPr="0058609C">
        <w:rPr>
          <w:rStyle w:val="InitialStyle"/>
          <w:rFonts w:ascii="Arial" w:hAnsi="Arial" w:cs="Arial"/>
          <w:b/>
          <w:bCs/>
          <w:sz w:val="28"/>
          <w:szCs w:val="28"/>
          <w:u w:val="single"/>
        </w:rPr>
        <w:t>Pre-Qualified Vendor List for Environmental Consulting Services</w:t>
      </w:r>
    </w:p>
    <w:p w14:paraId="6C42D03E" w14:textId="77777777" w:rsidR="00AB40A6" w:rsidRPr="00AB40A6" w:rsidRDefault="00AB40A6" w:rsidP="00221A14">
      <w:pPr>
        <w:jc w:val="center"/>
        <w:rPr>
          <w:rFonts w:ascii="Arial" w:hAnsi="Arial" w:cs="Arial"/>
          <w:b/>
          <w:bCs/>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2D2F40CD" w:rsidR="00A62F45" w:rsidRPr="00BC21E3" w:rsidRDefault="00A62F45" w:rsidP="00BC21E3">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59D7554"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AB40A6">
        <w:rPr>
          <w:rStyle w:val="InitialStyle"/>
          <w:rFonts w:ascii="Arial" w:hAnsi="Arial" w:cs="Arial"/>
          <w:b/>
          <w:sz w:val="28"/>
          <w:szCs w:val="28"/>
        </w:rPr>
        <w:t>Environmental Protection</w:t>
      </w:r>
    </w:p>
    <w:p w14:paraId="27295D77" w14:textId="1001B952" w:rsidR="00A62F45" w:rsidRPr="00C97934" w:rsidRDefault="00BC21E3"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 CERTIFICATION</w:t>
      </w:r>
    </w:p>
    <w:p w14:paraId="4CD7788D" w14:textId="77777777" w:rsidR="0058609C" w:rsidRPr="00C97934" w:rsidRDefault="0058609C" w:rsidP="0058609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202407136</w:t>
      </w:r>
    </w:p>
    <w:p w14:paraId="01388A60" w14:textId="77777777" w:rsidR="0058609C" w:rsidRPr="0058609C" w:rsidRDefault="0058609C" w:rsidP="0058609C">
      <w:pPr>
        <w:pStyle w:val="DefaultText"/>
        <w:widowControl/>
        <w:jc w:val="center"/>
        <w:rPr>
          <w:rStyle w:val="InitialStyle"/>
          <w:rFonts w:ascii="Arial" w:hAnsi="Arial" w:cs="Arial"/>
          <w:b/>
          <w:bCs/>
          <w:sz w:val="28"/>
          <w:szCs w:val="28"/>
          <w:u w:val="single"/>
        </w:rPr>
      </w:pPr>
      <w:r w:rsidRPr="0058609C">
        <w:rPr>
          <w:rStyle w:val="InitialStyle"/>
          <w:rFonts w:ascii="Arial" w:hAnsi="Arial" w:cs="Arial"/>
          <w:b/>
          <w:bCs/>
          <w:sz w:val="28"/>
          <w:szCs w:val="28"/>
          <w:u w:val="single"/>
        </w:rPr>
        <w:t>Pre-Qualified Vendor List for Environmental Consulting Services</w:t>
      </w:r>
    </w:p>
    <w:p w14:paraId="0C875EAE" w14:textId="77777777" w:rsidR="00AB40A6" w:rsidRPr="00AB40A6" w:rsidRDefault="00AB40A6" w:rsidP="007D50B8">
      <w:pPr>
        <w:pStyle w:val="DefaultText"/>
        <w:jc w:val="center"/>
        <w:rPr>
          <w:rStyle w:val="InitialStyle"/>
          <w:rFonts w:ascii="Arial" w:hAnsi="Arial" w:cs="Arial"/>
          <w:b/>
          <w:sz w:val="28"/>
          <w:szCs w:val="28"/>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0B90C402" w14:textId="77777777" w:rsidR="00BC21E3" w:rsidRPr="00C97934" w:rsidRDefault="00BC21E3" w:rsidP="0092638A">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BBC4297" w14:textId="77777777" w:rsidR="00BC21E3" w:rsidRPr="00C97934" w:rsidRDefault="00BC21E3" w:rsidP="00BC21E3">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05367BC" w14:textId="77777777" w:rsidR="00BC21E3" w:rsidRDefault="00BC21E3" w:rsidP="00BC21E3">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6ABF58B5" w14:textId="77777777" w:rsidR="00BC21E3" w:rsidRDefault="00BC21E3" w:rsidP="00BC21E3">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9BB078C" w14:textId="77777777" w:rsidR="00BC21E3" w:rsidRPr="00C97934" w:rsidRDefault="00BC21E3" w:rsidP="00BC21E3">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271D6000" w14:textId="77777777" w:rsidR="00BC21E3" w:rsidRPr="00C97934" w:rsidRDefault="00BC21E3" w:rsidP="00BC21E3">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2CF8A72F" w14:textId="77777777" w:rsidR="00BC21E3" w:rsidRPr="00C97934" w:rsidRDefault="00BC21E3" w:rsidP="00BC21E3">
      <w:pPr>
        <w:pStyle w:val="ListParagraph"/>
        <w:widowControl/>
        <w:numPr>
          <w:ilvl w:val="0"/>
          <w:numId w:val="2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A327EFA" w14:textId="77777777" w:rsidR="00BC21E3" w:rsidRDefault="00BC21E3" w:rsidP="00BC21E3">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E3E32E8" w14:textId="77777777" w:rsidR="00BC21E3" w:rsidRPr="000957F6" w:rsidRDefault="00BC21E3" w:rsidP="00BC21E3">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1333D250" w14:textId="77777777" w:rsidR="00BC21E3" w:rsidRPr="00FA460B" w:rsidRDefault="00BC21E3" w:rsidP="00BC21E3">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6FB12D49"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956653C"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AB40A6">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F8C6632" w14:textId="77777777" w:rsidR="0058609C" w:rsidRPr="00C97934" w:rsidRDefault="0058609C" w:rsidP="0058609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202407136</w:t>
      </w:r>
    </w:p>
    <w:p w14:paraId="36BB51CB" w14:textId="12F6C155" w:rsidR="001D36F2" w:rsidRPr="0058609C" w:rsidRDefault="0058609C" w:rsidP="0058609C">
      <w:pPr>
        <w:pStyle w:val="DefaultText"/>
        <w:widowControl/>
        <w:jc w:val="center"/>
        <w:rPr>
          <w:rFonts w:ascii="Arial" w:hAnsi="Arial" w:cs="Arial"/>
          <w:b/>
          <w:bCs/>
          <w:sz w:val="28"/>
          <w:szCs w:val="28"/>
          <w:u w:val="single"/>
        </w:rPr>
      </w:pPr>
      <w:r w:rsidRPr="0058609C">
        <w:rPr>
          <w:rStyle w:val="InitialStyle"/>
          <w:rFonts w:ascii="Arial" w:hAnsi="Arial" w:cs="Arial"/>
          <w:b/>
          <w:bCs/>
          <w:sz w:val="28"/>
          <w:szCs w:val="28"/>
          <w:u w:val="single"/>
        </w:rPr>
        <w:t>Pre-Qualified Vendor List for Environmental Consulting Services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73E8C85E" w:rsidR="00AD3920" w:rsidRPr="0058609C" w:rsidRDefault="00372D1F" w:rsidP="0058609C">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w:t>
            </w:r>
            <w:r w:rsidR="00410E9A">
              <w:rPr>
                <w:rFonts w:ascii="Arial" w:eastAsia="Calibri" w:hAnsi="Arial" w:cs="Arial"/>
                <w:b/>
                <w:sz w:val="24"/>
                <w:szCs w:val="24"/>
              </w:rPr>
              <w:t xml:space="preserve">three projects </w:t>
            </w:r>
            <w:r w:rsidRPr="00C97934">
              <w:rPr>
                <w:rFonts w:ascii="Arial" w:eastAsia="Calibri" w:hAnsi="Arial" w:cs="Arial"/>
                <w:b/>
                <w:sz w:val="24"/>
                <w:szCs w:val="24"/>
              </w:rPr>
              <w:t xml:space="preserve">that occurred within the past five years which reflect experience and expertise needed in performing the functions </w:t>
            </w:r>
            <w:r w:rsidRPr="00BC21E3">
              <w:rPr>
                <w:rFonts w:ascii="Arial" w:eastAsia="Calibri" w:hAnsi="Arial" w:cs="Arial"/>
                <w:b/>
                <w:sz w:val="24"/>
                <w:szCs w:val="24"/>
                <w:u w:val="single"/>
              </w:rPr>
              <w:t xml:space="preserve">described in </w:t>
            </w:r>
            <w:r w:rsidR="00D06174" w:rsidRPr="00BC21E3">
              <w:rPr>
                <w:rFonts w:ascii="Arial" w:eastAsia="Calibri" w:hAnsi="Arial" w:cs="Arial"/>
                <w:b/>
                <w:sz w:val="24"/>
                <w:szCs w:val="24"/>
                <w:u w:val="single"/>
              </w:rPr>
              <w:t>Part II</w:t>
            </w:r>
            <w:r w:rsidR="00F33257" w:rsidRPr="00BC21E3">
              <w:rPr>
                <w:rFonts w:ascii="Arial" w:eastAsia="Calibri" w:hAnsi="Arial" w:cs="Arial"/>
                <w:b/>
                <w:sz w:val="24"/>
                <w:szCs w:val="24"/>
                <w:u w:val="single"/>
              </w:rPr>
              <w:t>, “</w:t>
            </w:r>
            <w:r w:rsidR="00D06174" w:rsidRPr="00BC21E3">
              <w:rPr>
                <w:rFonts w:ascii="Arial" w:eastAsia="Calibri" w:hAnsi="Arial" w:cs="Arial"/>
                <w:b/>
                <w:sz w:val="24"/>
                <w:szCs w:val="24"/>
                <w:u w:val="single"/>
              </w:rPr>
              <w:t>Scope of Services to be Provided</w:t>
            </w:r>
            <w:r w:rsidR="00F33257" w:rsidRPr="00BC21E3">
              <w:rPr>
                <w:rFonts w:ascii="Arial" w:eastAsia="Calibri" w:hAnsi="Arial" w:cs="Arial"/>
                <w:b/>
                <w:sz w:val="24"/>
                <w:szCs w:val="24"/>
                <w:u w:val="single"/>
              </w:rPr>
              <w:t>”,</w:t>
            </w:r>
            <w:r w:rsidRPr="00BC21E3">
              <w:rPr>
                <w:rFonts w:ascii="Arial" w:eastAsia="Calibri" w:hAnsi="Arial" w:cs="Arial"/>
                <w:b/>
                <w:sz w:val="24"/>
                <w:szCs w:val="24"/>
                <w:u w:val="single"/>
              </w:rPr>
              <w:t xml:space="preserve"> of th</w:t>
            </w:r>
            <w:r w:rsidR="00AA460A" w:rsidRPr="00BC21E3">
              <w:rPr>
                <w:rFonts w:ascii="Arial" w:eastAsia="Calibri" w:hAnsi="Arial" w:cs="Arial"/>
                <w:b/>
                <w:sz w:val="24"/>
                <w:szCs w:val="24"/>
                <w:u w:val="single"/>
              </w:rPr>
              <w:t>e</w:t>
            </w:r>
            <w:r w:rsidRPr="00BC21E3">
              <w:rPr>
                <w:rFonts w:ascii="Arial" w:eastAsia="Calibri" w:hAnsi="Arial" w:cs="Arial"/>
                <w:b/>
                <w:sz w:val="24"/>
                <w:szCs w:val="24"/>
                <w:u w:val="single"/>
              </w:rPr>
              <w:t xml:space="preserve"> RFP</w:t>
            </w:r>
            <w:r w:rsidR="00F33257" w:rsidRPr="00BC21E3">
              <w:rPr>
                <w:rFonts w:ascii="Arial" w:eastAsia="Calibri" w:hAnsi="Arial" w:cs="Arial"/>
                <w:b/>
                <w:sz w:val="24"/>
                <w:szCs w:val="24"/>
                <w:u w:val="single"/>
              </w:rPr>
              <w:t>, including Part II(A)(5)</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lastRenderedPageBreak/>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48FA3805" w:rsidR="00221A14" w:rsidRPr="00C97934" w:rsidRDefault="00221A14" w:rsidP="006D21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4B34087"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AB40A6">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CF2C289" w14:textId="77777777" w:rsidR="0058609C" w:rsidRPr="00C97934" w:rsidRDefault="0058609C" w:rsidP="0058609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202407136</w:t>
      </w:r>
    </w:p>
    <w:p w14:paraId="181DDFCF" w14:textId="77777777" w:rsidR="0058609C" w:rsidRPr="0058609C" w:rsidRDefault="0058609C" w:rsidP="0058609C">
      <w:pPr>
        <w:pStyle w:val="DefaultText"/>
        <w:widowControl/>
        <w:jc w:val="center"/>
        <w:rPr>
          <w:rStyle w:val="InitialStyle"/>
          <w:rFonts w:ascii="Arial" w:hAnsi="Arial" w:cs="Arial"/>
          <w:b/>
          <w:bCs/>
          <w:sz w:val="28"/>
          <w:szCs w:val="28"/>
          <w:u w:val="single"/>
        </w:rPr>
      </w:pPr>
      <w:r w:rsidRPr="0058609C">
        <w:rPr>
          <w:rStyle w:val="InitialStyle"/>
          <w:rFonts w:ascii="Arial" w:hAnsi="Arial" w:cs="Arial"/>
          <w:b/>
          <w:bCs/>
          <w:sz w:val="28"/>
          <w:szCs w:val="28"/>
          <w:u w:val="single"/>
        </w:rPr>
        <w:t>Pre-Qualified Vendor List for Environmental Consulting Services</w:t>
      </w:r>
    </w:p>
    <w:p w14:paraId="5433AAAC" w14:textId="77777777" w:rsidR="0058609C" w:rsidRDefault="0058609C" w:rsidP="0058609C">
      <w:pPr>
        <w:pStyle w:val="DefaultText"/>
        <w:rPr>
          <w:rFonts w:ascii="Arial" w:hAnsi="Arial" w:cs="Arial"/>
          <w:bCs/>
        </w:rPr>
      </w:pPr>
    </w:p>
    <w:p w14:paraId="6CD4945A" w14:textId="75AEF681" w:rsidR="0058609C" w:rsidRPr="0058609C" w:rsidRDefault="0058609C" w:rsidP="0058609C">
      <w:pPr>
        <w:pStyle w:val="DefaultText"/>
        <w:jc w:val="center"/>
        <w:rPr>
          <w:rFonts w:ascii="Arial" w:hAnsi="Arial" w:cs="Arial"/>
          <w:bCs/>
        </w:rPr>
      </w:pPr>
      <w:r w:rsidRPr="0058609C">
        <w:rPr>
          <w:rFonts w:ascii="Arial" w:hAnsi="Arial" w:cs="Arial"/>
          <w:bCs/>
        </w:rPr>
        <w:t>Bidders must submit a current rate sheet.</w:t>
      </w:r>
    </w:p>
    <w:p w14:paraId="26AE5C6B" w14:textId="4243ED62" w:rsidR="00FE4BEB" w:rsidRPr="00C97934" w:rsidRDefault="00C01C76" w:rsidP="006D2171">
      <w:pPr>
        <w:pStyle w:val="DefaultText"/>
        <w:rPr>
          <w:rFonts w:ascii="Arial" w:hAnsi="Arial" w:cs="Arial"/>
          <w:b/>
        </w:rPr>
      </w:pPr>
      <w:r w:rsidRPr="0058609C">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0A1C3683" w14:textId="3EA2EF5D"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769726B5"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107856">
        <w:rPr>
          <w:rFonts w:ascii="Arial" w:hAnsi="Arial" w:cs="Arial"/>
          <w:b/>
          <w:bCs/>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5D277368" w14:textId="77777777" w:rsidR="0058609C" w:rsidRPr="00C97934" w:rsidRDefault="0058609C" w:rsidP="0058609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202407136</w:t>
      </w:r>
    </w:p>
    <w:p w14:paraId="4D833E56" w14:textId="77777777" w:rsidR="0058609C" w:rsidRPr="0058609C" w:rsidRDefault="0058609C" w:rsidP="0058609C">
      <w:pPr>
        <w:pStyle w:val="DefaultText"/>
        <w:widowControl/>
        <w:jc w:val="center"/>
        <w:rPr>
          <w:rStyle w:val="InitialStyle"/>
          <w:rFonts w:ascii="Arial" w:hAnsi="Arial" w:cs="Arial"/>
          <w:b/>
          <w:bCs/>
          <w:sz w:val="28"/>
          <w:szCs w:val="28"/>
          <w:u w:val="single"/>
        </w:rPr>
      </w:pPr>
      <w:r w:rsidRPr="0058609C">
        <w:rPr>
          <w:rStyle w:val="InitialStyle"/>
          <w:rFonts w:ascii="Arial" w:hAnsi="Arial" w:cs="Arial"/>
          <w:b/>
          <w:bCs/>
          <w:sz w:val="28"/>
          <w:szCs w:val="28"/>
          <w:u w:val="single"/>
        </w:rPr>
        <w:t>Pre-Qualified Vendor List for Environmental Consulting Services</w:t>
      </w:r>
    </w:p>
    <w:p w14:paraId="4B8B6CBF" w14:textId="77777777" w:rsidR="00AB40A6" w:rsidRPr="00AB40A6" w:rsidRDefault="00AB40A6"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3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4" w:name="_Hlk48893261"/>
            <w:bookmarkEnd w:id="3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3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F0FC" w14:textId="77777777" w:rsidR="00E94BC2" w:rsidRDefault="00E94BC2">
      <w:r>
        <w:separator/>
      </w:r>
    </w:p>
  </w:endnote>
  <w:endnote w:type="continuationSeparator" w:id="0">
    <w:p w14:paraId="5D5BC13A" w14:textId="77777777" w:rsidR="00E94BC2" w:rsidRDefault="00E94BC2">
      <w:r>
        <w:continuationSeparator/>
      </w:r>
    </w:p>
  </w:endnote>
  <w:endnote w:type="continuationNotice" w:id="1">
    <w:p w14:paraId="2E5CA370" w14:textId="77777777" w:rsidR="00E94BC2" w:rsidRDefault="00E94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5164596"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015556">
      <w:rPr>
        <w:rFonts w:ascii="Arial" w:hAnsi="Arial" w:cs="Arial"/>
      </w:rPr>
      <w:t xml:space="preserve"> 202407136</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00943" w14:textId="77777777" w:rsidR="00E94BC2" w:rsidRDefault="00E94BC2">
      <w:r>
        <w:separator/>
      </w:r>
    </w:p>
  </w:footnote>
  <w:footnote w:type="continuationSeparator" w:id="0">
    <w:p w14:paraId="2EAC39D9" w14:textId="77777777" w:rsidR="00E94BC2" w:rsidRDefault="00E94BC2">
      <w:r>
        <w:continuationSeparator/>
      </w:r>
    </w:p>
  </w:footnote>
  <w:footnote w:type="continuationNotice" w:id="1">
    <w:p w14:paraId="082B8770" w14:textId="77777777" w:rsidR="00E94BC2" w:rsidRDefault="00E94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9FCE1534"/>
    <w:lvl w:ilvl="0" w:tplc="00EE11EC">
      <w:start w:val="1"/>
      <w:numFmt w:val="decimal"/>
      <w:lvlText w:val="%1."/>
      <w:lvlJc w:val="left"/>
      <w:pPr>
        <w:ind w:left="900" w:hanging="360"/>
      </w:pPr>
      <w:rPr>
        <w:rFonts w:hint="default"/>
        <w:b/>
      </w:rPr>
    </w:lvl>
    <w:lvl w:ilvl="1" w:tplc="C0FE4C32">
      <w:start w:val="1"/>
      <w:numFmt w:val="low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797859"/>
    <w:multiLevelType w:val="hybridMultilevel"/>
    <w:tmpl w:val="D82808D4"/>
    <w:lvl w:ilvl="0" w:tplc="1BFA849C">
      <w:start w:val="1"/>
      <w:numFmt w:val="lowerLetter"/>
      <w:lvlText w:val="%1."/>
      <w:lvlJc w:val="left"/>
      <w:pPr>
        <w:ind w:left="3240" w:hanging="360"/>
      </w:pPr>
      <w:rPr>
        <w:b/>
        <w:bCs/>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C035DD"/>
    <w:multiLevelType w:val="hybridMultilevel"/>
    <w:tmpl w:val="F56013D4"/>
    <w:lvl w:ilvl="0" w:tplc="2BBAECF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F82213"/>
    <w:multiLevelType w:val="hybridMultilevel"/>
    <w:tmpl w:val="FD961762"/>
    <w:lvl w:ilvl="0" w:tplc="89446D6E">
      <w:start w:val="1"/>
      <w:numFmt w:val="lowerLetter"/>
      <w:lvlText w:val="%1."/>
      <w:lvlJc w:val="left"/>
      <w:pPr>
        <w:ind w:left="540" w:hanging="360"/>
      </w:pPr>
      <w:rPr>
        <w:rFonts w:hint="default"/>
        <w:b/>
        <w:bCs/>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09D8517E"/>
    <w:multiLevelType w:val="hybridMultilevel"/>
    <w:tmpl w:val="24621498"/>
    <w:lvl w:ilvl="0" w:tplc="7F08B982">
      <w:start w:val="1"/>
      <w:numFmt w:val="decimal"/>
      <w:lvlText w:val="%1."/>
      <w:lvlJc w:val="left"/>
      <w:pPr>
        <w:ind w:left="720" w:hanging="360"/>
      </w:pPr>
      <w:rPr>
        <w:rFonts w:hint="default"/>
        <w:b/>
        <w:bCs/>
      </w:rPr>
    </w:lvl>
    <w:lvl w:ilvl="1" w:tplc="4F9466BE">
      <w:start w:val="1"/>
      <w:numFmt w:val="lowerLetter"/>
      <w:lvlText w:val="%2."/>
      <w:lvlJc w:val="left"/>
      <w:pPr>
        <w:ind w:left="1440" w:hanging="360"/>
      </w:pPr>
      <w:rPr>
        <w:rFonts w:hint="default"/>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857FE"/>
    <w:multiLevelType w:val="hybridMultilevel"/>
    <w:tmpl w:val="34E244C2"/>
    <w:lvl w:ilvl="0" w:tplc="2B70D014">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D2170"/>
    <w:multiLevelType w:val="hybridMultilevel"/>
    <w:tmpl w:val="3FD8994E"/>
    <w:lvl w:ilvl="0" w:tplc="0409000F">
      <w:start w:val="1"/>
      <w:numFmt w:val="decimal"/>
      <w:lvlText w:val="%1."/>
      <w:lvlJc w:val="left"/>
      <w:pPr>
        <w:ind w:left="720" w:hanging="360"/>
      </w:pPr>
      <w:rPr>
        <w:rFonts w:hint="default"/>
      </w:rPr>
    </w:lvl>
    <w:lvl w:ilvl="1" w:tplc="C8945146">
      <w:start w:val="1"/>
      <w:numFmt w:val="lowerLetter"/>
      <w:lvlText w:val="%2."/>
      <w:lvlJc w:val="left"/>
      <w:pPr>
        <w:ind w:left="1440" w:hanging="360"/>
      </w:pPr>
      <w:rPr>
        <w:rFonts w:hint="default"/>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E6F88"/>
    <w:multiLevelType w:val="hybridMultilevel"/>
    <w:tmpl w:val="F77E49C6"/>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96F7B89"/>
    <w:multiLevelType w:val="hybridMultilevel"/>
    <w:tmpl w:val="D4044F10"/>
    <w:lvl w:ilvl="0" w:tplc="6F3A7B6E">
      <w:start w:val="1"/>
      <w:numFmt w:val="decimal"/>
      <w:lvlText w:val="%1."/>
      <w:lvlJc w:val="left"/>
      <w:pPr>
        <w:ind w:left="990" w:hanging="360"/>
      </w:pPr>
      <w:rPr>
        <w:rFonts w:ascii="Times New Roman" w:hAnsi="Times New Roman" w:cs="Times New Roman"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4072F45"/>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D42AD330"/>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E5CC6"/>
    <w:multiLevelType w:val="hybridMultilevel"/>
    <w:tmpl w:val="DE32B58A"/>
    <w:lvl w:ilvl="0" w:tplc="E81897BC">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FE542EE"/>
    <w:multiLevelType w:val="hybridMultilevel"/>
    <w:tmpl w:val="1A360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5386">
    <w:abstractNumId w:val="11"/>
  </w:num>
  <w:num w:numId="2" w16cid:durableId="240062789">
    <w:abstractNumId w:val="0"/>
  </w:num>
  <w:num w:numId="3" w16cid:durableId="1284725791">
    <w:abstractNumId w:val="23"/>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323980">
    <w:abstractNumId w:val="40"/>
  </w:num>
  <w:num w:numId="7" w16cid:durableId="251621423">
    <w:abstractNumId w:val="2"/>
  </w:num>
  <w:num w:numId="8"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9" w16cid:durableId="135924409">
    <w:abstractNumId w:val="20"/>
  </w:num>
  <w:num w:numId="10" w16cid:durableId="1942758772">
    <w:abstractNumId w:val="19"/>
  </w:num>
  <w:num w:numId="11" w16cid:durableId="920868359">
    <w:abstractNumId w:val="13"/>
  </w:num>
  <w:num w:numId="12" w16cid:durableId="485367836">
    <w:abstractNumId w:val="41"/>
  </w:num>
  <w:num w:numId="13" w16cid:durableId="1115952729">
    <w:abstractNumId w:val="38"/>
  </w:num>
  <w:num w:numId="14" w16cid:durableId="1422681596">
    <w:abstractNumId w:val="6"/>
  </w:num>
  <w:num w:numId="15" w16cid:durableId="1554391346">
    <w:abstractNumId w:val="14"/>
  </w:num>
  <w:num w:numId="16" w16cid:durableId="1226650455">
    <w:abstractNumId w:val="25"/>
  </w:num>
  <w:num w:numId="17" w16cid:durableId="1613396779">
    <w:abstractNumId w:val="26"/>
  </w:num>
  <w:num w:numId="18" w16cid:durableId="1048720105">
    <w:abstractNumId w:val="34"/>
  </w:num>
  <w:num w:numId="19" w16cid:durableId="368527472">
    <w:abstractNumId w:val="36"/>
  </w:num>
  <w:num w:numId="20" w16cid:durableId="1836189097">
    <w:abstractNumId w:val="32"/>
  </w:num>
  <w:num w:numId="21" w16cid:durableId="1467120331">
    <w:abstractNumId w:val="27"/>
  </w:num>
  <w:num w:numId="22" w16cid:durableId="1074402332">
    <w:abstractNumId w:val="22"/>
  </w:num>
  <w:num w:numId="23" w16cid:durableId="1685354689">
    <w:abstractNumId w:val="30"/>
  </w:num>
  <w:num w:numId="24" w16cid:durableId="203754380">
    <w:abstractNumId w:val="28"/>
  </w:num>
  <w:num w:numId="25" w16cid:durableId="802626030">
    <w:abstractNumId w:val="33"/>
  </w:num>
  <w:num w:numId="26" w16cid:durableId="118837041">
    <w:abstractNumId w:val="8"/>
  </w:num>
  <w:num w:numId="27" w16cid:durableId="782966316">
    <w:abstractNumId w:val="42"/>
  </w:num>
  <w:num w:numId="28" w16cid:durableId="871921324">
    <w:abstractNumId w:val="10"/>
  </w:num>
  <w:num w:numId="29" w16cid:durableId="72286342">
    <w:abstractNumId w:val="35"/>
  </w:num>
  <w:num w:numId="30" w16cid:durableId="557742142">
    <w:abstractNumId w:val="15"/>
  </w:num>
  <w:num w:numId="31" w16cid:durableId="711152741">
    <w:abstractNumId w:val="5"/>
  </w:num>
  <w:num w:numId="32" w16cid:durableId="1570726319">
    <w:abstractNumId w:val="37"/>
  </w:num>
  <w:num w:numId="33" w16cid:durableId="417293445">
    <w:abstractNumId w:val="12"/>
  </w:num>
  <w:num w:numId="34" w16cid:durableId="327371206">
    <w:abstractNumId w:val="39"/>
  </w:num>
  <w:num w:numId="35" w16cid:durableId="316885898">
    <w:abstractNumId w:val="9"/>
  </w:num>
  <w:num w:numId="36" w16cid:durableId="128016174">
    <w:abstractNumId w:val="16"/>
  </w:num>
  <w:num w:numId="37" w16cid:durableId="1527597147">
    <w:abstractNumId w:val="7"/>
  </w:num>
  <w:num w:numId="38" w16cid:durableId="14577193">
    <w:abstractNumId w:val="18"/>
  </w:num>
  <w:num w:numId="39" w16cid:durableId="400833879">
    <w:abstractNumId w:val="17"/>
  </w:num>
  <w:num w:numId="40" w16cid:durableId="2052194775">
    <w:abstractNumId w:val="31"/>
  </w:num>
  <w:num w:numId="41" w16cid:durableId="92825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7658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7990235">
    <w:abstractNumId w:val="24"/>
  </w:num>
  <w:num w:numId="44" w16cid:durableId="1720476095">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55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37FD0"/>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BB3"/>
    <w:rsid w:val="00061FB8"/>
    <w:rsid w:val="00062E9C"/>
    <w:rsid w:val="000636A9"/>
    <w:rsid w:val="0006400F"/>
    <w:rsid w:val="000642CC"/>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8BB"/>
    <w:rsid w:val="000A1AA8"/>
    <w:rsid w:val="000A44C3"/>
    <w:rsid w:val="000A6289"/>
    <w:rsid w:val="000A64F0"/>
    <w:rsid w:val="000A6AFC"/>
    <w:rsid w:val="000A7A59"/>
    <w:rsid w:val="000B4203"/>
    <w:rsid w:val="000B553E"/>
    <w:rsid w:val="000B5ADE"/>
    <w:rsid w:val="000C0044"/>
    <w:rsid w:val="000C015E"/>
    <w:rsid w:val="000C06CC"/>
    <w:rsid w:val="000C104A"/>
    <w:rsid w:val="000C1460"/>
    <w:rsid w:val="000C1E16"/>
    <w:rsid w:val="000C224F"/>
    <w:rsid w:val="000C249B"/>
    <w:rsid w:val="000C513C"/>
    <w:rsid w:val="000C5C13"/>
    <w:rsid w:val="000C69A1"/>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1E5F"/>
    <w:rsid w:val="000F3A64"/>
    <w:rsid w:val="000F5DCB"/>
    <w:rsid w:val="001009E5"/>
    <w:rsid w:val="001013A2"/>
    <w:rsid w:val="00101636"/>
    <w:rsid w:val="00102301"/>
    <w:rsid w:val="001027F0"/>
    <w:rsid w:val="00102984"/>
    <w:rsid w:val="0010368E"/>
    <w:rsid w:val="001072AF"/>
    <w:rsid w:val="00107856"/>
    <w:rsid w:val="001104D2"/>
    <w:rsid w:val="00110638"/>
    <w:rsid w:val="001110FC"/>
    <w:rsid w:val="00111213"/>
    <w:rsid w:val="001118AF"/>
    <w:rsid w:val="00112042"/>
    <w:rsid w:val="001137DA"/>
    <w:rsid w:val="00113BC6"/>
    <w:rsid w:val="00114E76"/>
    <w:rsid w:val="00115C2D"/>
    <w:rsid w:val="00116EB6"/>
    <w:rsid w:val="001176C5"/>
    <w:rsid w:val="00117E93"/>
    <w:rsid w:val="0012166E"/>
    <w:rsid w:val="00123762"/>
    <w:rsid w:val="00123D96"/>
    <w:rsid w:val="00124440"/>
    <w:rsid w:val="00124485"/>
    <w:rsid w:val="00124ADF"/>
    <w:rsid w:val="001270AA"/>
    <w:rsid w:val="001275B3"/>
    <w:rsid w:val="00130743"/>
    <w:rsid w:val="001309E2"/>
    <w:rsid w:val="00132652"/>
    <w:rsid w:val="001327B3"/>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59F7"/>
    <w:rsid w:val="001F75A5"/>
    <w:rsid w:val="001F761E"/>
    <w:rsid w:val="002001BB"/>
    <w:rsid w:val="00201F2F"/>
    <w:rsid w:val="0020201A"/>
    <w:rsid w:val="00203786"/>
    <w:rsid w:val="00203AEE"/>
    <w:rsid w:val="00204C14"/>
    <w:rsid w:val="0020582C"/>
    <w:rsid w:val="0020675E"/>
    <w:rsid w:val="00206B04"/>
    <w:rsid w:val="00207711"/>
    <w:rsid w:val="00210D16"/>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526D"/>
    <w:rsid w:val="00246AD0"/>
    <w:rsid w:val="00250319"/>
    <w:rsid w:val="002510E0"/>
    <w:rsid w:val="00251EA8"/>
    <w:rsid w:val="0025279E"/>
    <w:rsid w:val="00252FFC"/>
    <w:rsid w:val="0025317C"/>
    <w:rsid w:val="00253D55"/>
    <w:rsid w:val="00254FD3"/>
    <w:rsid w:val="00260702"/>
    <w:rsid w:val="002614AA"/>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236C"/>
    <w:rsid w:val="002F3FE0"/>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5A58"/>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4752D"/>
    <w:rsid w:val="0035046A"/>
    <w:rsid w:val="00351845"/>
    <w:rsid w:val="00354B01"/>
    <w:rsid w:val="00356D97"/>
    <w:rsid w:val="0035794A"/>
    <w:rsid w:val="00357B21"/>
    <w:rsid w:val="003617B4"/>
    <w:rsid w:val="003619EA"/>
    <w:rsid w:val="00362031"/>
    <w:rsid w:val="003635C4"/>
    <w:rsid w:val="00363972"/>
    <w:rsid w:val="003651C8"/>
    <w:rsid w:val="003652A0"/>
    <w:rsid w:val="0036727D"/>
    <w:rsid w:val="00367E5D"/>
    <w:rsid w:val="00372001"/>
    <w:rsid w:val="00372C33"/>
    <w:rsid w:val="00372CFA"/>
    <w:rsid w:val="00372D1F"/>
    <w:rsid w:val="00375FE5"/>
    <w:rsid w:val="003760DE"/>
    <w:rsid w:val="0037656D"/>
    <w:rsid w:val="0037658D"/>
    <w:rsid w:val="003765E6"/>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3873"/>
    <w:rsid w:val="003A5372"/>
    <w:rsid w:val="003A5BC5"/>
    <w:rsid w:val="003A67C7"/>
    <w:rsid w:val="003A741B"/>
    <w:rsid w:val="003B0556"/>
    <w:rsid w:val="003B0E9B"/>
    <w:rsid w:val="003B1BD2"/>
    <w:rsid w:val="003B43AD"/>
    <w:rsid w:val="003B4451"/>
    <w:rsid w:val="003B50A4"/>
    <w:rsid w:val="003B6BEC"/>
    <w:rsid w:val="003B750A"/>
    <w:rsid w:val="003B7A69"/>
    <w:rsid w:val="003C0CD3"/>
    <w:rsid w:val="003C2D6D"/>
    <w:rsid w:val="003C2DBA"/>
    <w:rsid w:val="003C3D76"/>
    <w:rsid w:val="003C6607"/>
    <w:rsid w:val="003C6841"/>
    <w:rsid w:val="003C6EE5"/>
    <w:rsid w:val="003D14AD"/>
    <w:rsid w:val="003D2EC2"/>
    <w:rsid w:val="003D41E8"/>
    <w:rsid w:val="003D49FD"/>
    <w:rsid w:val="003D4C86"/>
    <w:rsid w:val="003D5C04"/>
    <w:rsid w:val="003E1183"/>
    <w:rsid w:val="003E3003"/>
    <w:rsid w:val="003E42F2"/>
    <w:rsid w:val="003E4F1A"/>
    <w:rsid w:val="003E53DA"/>
    <w:rsid w:val="003E5E39"/>
    <w:rsid w:val="003E5E78"/>
    <w:rsid w:val="003E7A67"/>
    <w:rsid w:val="003F05FA"/>
    <w:rsid w:val="003F0636"/>
    <w:rsid w:val="003F27F0"/>
    <w:rsid w:val="003F338F"/>
    <w:rsid w:val="003F358F"/>
    <w:rsid w:val="003F5221"/>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0E9A"/>
    <w:rsid w:val="00411754"/>
    <w:rsid w:val="00412DB0"/>
    <w:rsid w:val="00412EEC"/>
    <w:rsid w:val="004135AF"/>
    <w:rsid w:val="00413ED0"/>
    <w:rsid w:val="00413F93"/>
    <w:rsid w:val="0041496A"/>
    <w:rsid w:val="00416830"/>
    <w:rsid w:val="00420536"/>
    <w:rsid w:val="00420D9F"/>
    <w:rsid w:val="004228B2"/>
    <w:rsid w:val="00422AFD"/>
    <w:rsid w:val="00423000"/>
    <w:rsid w:val="00424454"/>
    <w:rsid w:val="0042478D"/>
    <w:rsid w:val="00424CFD"/>
    <w:rsid w:val="00430596"/>
    <w:rsid w:val="00430D44"/>
    <w:rsid w:val="004311D2"/>
    <w:rsid w:val="00431730"/>
    <w:rsid w:val="00432D9B"/>
    <w:rsid w:val="00433698"/>
    <w:rsid w:val="00433A19"/>
    <w:rsid w:val="004341BB"/>
    <w:rsid w:val="004347C1"/>
    <w:rsid w:val="004358FF"/>
    <w:rsid w:val="00436804"/>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02E6"/>
    <w:rsid w:val="004610F6"/>
    <w:rsid w:val="0046186F"/>
    <w:rsid w:val="00464E51"/>
    <w:rsid w:val="00465DCC"/>
    <w:rsid w:val="00466EC7"/>
    <w:rsid w:val="00466F99"/>
    <w:rsid w:val="0046700A"/>
    <w:rsid w:val="004711A8"/>
    <w:rsid w:val="004720D2"/>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D22"/>
    <w:rsid w:val="004C5EE7"/>
    <w:rsid w:val="004C6CF9"/>
    <w:rsid w:val="004C6E89"/>
    <w:rsid w:val="004D10BA"/>
    <w:rsid w:val="004D18CC"/>
    <w:rsid w:val="004D2BF3"/>
    <w:rsid w:val="004D3038"/>
    <w:rsid w:val="004D39AF"/>
    <w:rsid w:val="004D429C"/>
    <w:rsid w:val="004D51EC"/>
    <w:rsid w:val="004D5C6C"/>
    <w:rsid w:val="004E233E"/>
    <w:rsid w:val="004E23C3"/>
    <w:rsid w:val="004E28F6"/>
    <w:rsid w:val="004E3508"/>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4A35"/>
    <w:rsid w:val="0050675C"/>
    <w:rsid w:val="00511540"/>
    <w:rsid w:val="0051198B"/>
    <w:rsid w:val="00512642"/>
    <w:rsid w:val="00512859"/>
    <w:rsid w:val="00512D19"/>
    <w:rsid w:val="00512F95"/>
    <w:rsid w:val="005138D4"/>
    <w:rsid w:val="005172F8"/>
    <w:rsid w:val="00517968"/>
    <w:rsid w:val="0052134F"/>
    <w:rsid w:val="00521E6A"/>
    <w:rsid w:val="0052219F"/>
    <w:rsid w:val="0052495F"/>
    <w:rsid w:val="00524A93"/>
    <w:rsid w:val="005250F0"/>
    <w:rsid w:val="00526145"/>
    <w:rsid w:val="00526297"/>
    <w:rsid w:val="00527EF4"/>
    <w:rsid w:val="00530159"/>
    <w:rsid w:val="005310D6"/>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5871"/>
    <w:rsid w:val="00566018"/>
    <w:rsid w:val="005669D1"/>
    <w:rsid w:val="005677F4"/>
    <w:rsid w:val="00570116"/>
    <w:rsid w:val="005731D7"/>
    <w:rsid w:val="005734DA"/>
    <w:rsid w:val="00573A9F"/>
    <w:rsid w:val="00575794"/>
    <w:rsid w:val="0058045B"/>
    <w:rsid w:val="00580A16"/>
    <w:rsid w:val="0058115D"/>
    <w:rsid w:val="00581E6B"/>
    <w:rsid w:val="00583A7B"/>
    <w:rsid w:val="00584F19"/>
    <w:rsid w:val="00585A88"/>
    <w:rsid w:val="00585F88"/>
    <w:rsid w:val="0058609C"/>
    <w:rsid w:val="005861FC"/>
    <w:rsid w:val="00586953"/>
    <w:rsid w:val="0058757E"/>
    <w:rsid w:val="00590521"/>
    <w:rsid w:val="00597160"/>
    <w:rsid w:val="00597659"/>
    <w:rsid w:val="00597DD2"/>
    <w:rsid w:val="00597EE2"/>
    <w:rsid w:val="005A0220"/>
    <w:rsid w:val="005A1571"/>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1C13"/>
    <w:rsid w:val="005D356F"/>
    <w:rsid w:val="005D419D"/>
    <w:rsid w:val="005D4303"/>
    <w:rsid w:val="005D64BF"/>
    <w:rsid w:val="005D78B4"/>
    <w:rsid w:val="005E01BF"/>
    <w:rsid w:val="005E0D92"/>
    <w:rsid w:val="005E188B"/>
    <w:rsid w:val="005E1A90"/>
    <w:rsid w:val="005E2D36"/>
    <w:rsid w:val="005E52D3"/>
    <w:rsid w:val="005E621E"/>
    <w:rsid w:val="005E63E9"/>
    <w:rsid w:val="005E6AF4"/>
    <w:rsid w:val="005E70F9"/>
    <w:rsid w:val="005E7244"/>
    <w:rsid w:val="005F08FC"/>
    <w:rsid w:val="005F120F"/>
    <w:rsid w:val="005F4DB8"/>
    <w:rsid w:val="005F68CD"/>
    <w:rsid w:val="005F70D2"/>
    <w:rsid w:val="005F7BF5"/>
    <w:rsid w:val="00601D16"/>
    <w:rsid w:val="00604FE6"/>
    <w:rsid w:val="00606D6B"/>
    <w:rsid w:val="00611901"/>
    <w:rsid w:val="006123C4"/>
    <w:rsid w:val="00613954"/>
    <w:rsid w:val="00615389"/>
    <w:rsid w:val="00616DCB"/>
    <w:rsid w:val="00617DB5"/>
    <w:rsid w:val="00623DBE"/>
    <w:rsid w:val="006247F2"/>
    <w:rsid w:val="0062519E"/>
    <w:rsid w:val="0062711D"/>
    <w:rsid w:val="00627485"/>
    <w:rsid w:val="00627E81"/>
    <w:rsid w:val="00630625"/>
    <w:rsid w:val="00631A66"/>
    <w:rsid w:val="00634C83"/>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1EC"/>
    <w:rsid w:val="006A2461"/>
    <w:rsid w:val="006A5937"/>
    <w:rsid w:val="006A621B"/>
    <w:rsid w:val="006A68B8"/>
    <w:rsid w:val="006A77C1"/>
    <w:rsid w:val="006B177C"/>
    <w:rsid w:val="006B37F5"/>
    <w:rsid w:val="006B428A"/>
    <w:rsid w:val="006B5A62"/>
    <w:rsid w:val="006B6A42"/>
    <w:rsid w:val="006B7195"/>
    <w:rsid w:val="006B71DB"/>
    <w:rsid w:val="006B7FB7"/>
    <w:rsid w:val="006C0371"/>
    <w:rsid w:val="006C1644"/>
    <w:rsid w:val="006C1F3F"/>
    <w:rsid w:val="006C216E"/>
    <w:rsid w:val="006C3411"/>
    <w:rsid w:val="006C3A4D"/>
    <w:rsid w:val="006C42EB"/>
    <w:rsid w:val="006C58E4"/>
    <w:rsid w:val="006C708D"/>
    <w:rsid w:val="006C712B"/>
    <w:rsid w:val="006D026D"/>
    <w:rsid w:val="006D2171"/>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1F1D"/>
    <w:rsid w:val="007025BC"/>
    <w:rsid w:val="00702AA8"/>
    <w:rsid w:val="00704E89"/>
    <w:rsid w:val="007063C1"/>
    <w:rsid w:val="00706760"/>
    <w:rsid w:val="00710156"/>
    <w:rsid w:val="00710948"/>
    <w:rsid w:val="0071254F"/>
    <w:rsid w:val="0071312E"/>
    <w:rsid w:val="0071484C"/>
    <w:rsid w:val="0071632C"/>
    <w:rsid w:val="00716F23"/>
    <w:rsid w:val="0072095F"/>
    <w:rsid w:val="007224CC"/>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1B80"/>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5AFE"/>
    <w:rsid w:val="007D618A"/>
    <w:rsid w:val="007D72C7"/>
    <w:rsid w:val="007E094E"/>
    <w:rsid w:val="007E144E"/>
    <w:rsid w:val="007E1D3B"/>
    <w:rsid w:val="007E26DE"/>
    <w:rsid w:val="007E2D8A"/>
    <w:rsid w:val="007E2F1A"/>
    <w:rsid w:val="007E2F1C"/>
    <w:rsid w:val="007E35C8"/>
    <w:rsid w:val="007E4883"/>
    <w:rsid w:val="007E553F"/>
    <w:rsid w:val="007E6A64"/>
    <w:rsid w:val="007E705C"/>
    <w:rsid w:val="007F052D"/>
    <w:rsid w:val="007F164F"/>
    <w:rsid w:val="007F1794"/>
    <w:rsid w:val="007F1B94"/>
    <w:rsid w:val="007F2357"/>
    <w:rsid w:val="007F2673"/>
    <w:rsid w:val="007F2972"/>
    <w:rsid w:val="007F3901"/>
    <w:rsid w:val="007F3BB3"/>
    <w:rsid w:val="007F3CEE"/>
    <w:rsid w:val="007F40FC"/>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516"/>
    <w:rsid w:val="00812811"/>
    <w:rsid w:val="00813281"/>
    <w:rsid w:val="00813ABE"/>
    <w:rsid w:val="00813DAD"/>
    <w:rsid w:val="00816F41"/>
    <w:rsid w:val="008178F8"/>
    <w:rsid w:val="008179FE"/>
    <w:rsid w:val="00820062"/>
    <w:rsid w:val="0082009B"/>
    <w:rsid w:val="008207BD"/>
    <w:rsid w:val="00822AA1"/>
    <w:rsid w:val="00825307"/>
    <w:rsid w:val="00825AD4"/>
    <w:rsid w:val="008262F6"/>
    <w:rsid w:val="008264D3"/>
    <w:rsid w:val="00831D41"/>
    <w:rsid w:val="00834B15"/>
    <w:rsid w:val="00835217"/>
    <w:rsid w:val="00835732"/>
    <w:rsid w:val="0083647B"/>
    <w:rsid w:val="008365C3"/>
    <w:rsid w:val="00837152"/>
    <w:rsid w:val="00840CC7"/>
    <w:rsid w:val="008428D4"/>
    <w:rsid w:val="00844E2E"/>
    <w:rsid w:val="008477B9"/>
    <w:rsid w:val="00847C6E"/>
    <w:rsid w:val="00850A21"/>
    <w:rsid w:val="00851480"/>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8F0"/>
    <w:rsid w:val="00890AFF"/>
    <w:rsid w:val="008920D1"/>
    <w:rsid w:val="00894428"/>
    <w:rsid w:val="008973FC"/>
    <w:rsid w:val="00897520"/>
    <w:rsid w:val="008A05DF"/>
    <w:rsid w:val="008A0B45"/>
    <w:rsid w:val="008A2441"/>
    <w:rsid w:val="008A5E16"/>
    <w:rsid w:val="008A642E"/>
    <w:rsid w:val="008A753C"/>
    <w:rsid w:val="008A7B35"/>
    <w:rsid w:val="008A7C6B"/>
    <w:rsid w:val="008B00D8"/>
    <w:rsid w:val="008B1414"/>
    <w:rsid w:val="008B143A"/>
    <w:rsid w:val="008B1834"/>
    <w:rsid w:val="008B33B5"/>
    <w:rsid w:val="008B4E4F"/>
    <w:rsid w:val="008B73DC"/>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18F0"/>
    <w:rsid w:val="00926475"/>
    <w:rsid w:val="00926CFC"/>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35C"/>
    <w:rsid w:val="00951AC1"/>
    <w:rsid w:val="0095231B"/>
    <w:rsid w:val="00954F6E"/>
    <w:rsid w:val="009558DD"/>
    <w:rsid w:val="009559CC"/>
    <w:rsid w:val="00956324"/>
    <w:rsid w:val="00960230"/>
    <w:rsid w:val="009609F0"/>
    <w:rsid w:val="0096350D"/>
    <w:rsid w:val="009637F3"/>
    <w:rsid w:val="00963C2A"/>
    <w:rsid w:val="00963F3B"/>
    <w:rsid w:val="009642EE"/>
    <w:rsid w:val="009652D0"/>
    <w:rsid w:val="009667AC"/>
    <w:rsid w:val="009673C5"/>
    <w:rsid w:val="0096797E"/>
    <w:rsid w:val="00971820"/>
    <w:rsid w:val="00973B82"/>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0927"/>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5A9"/>
    <w:rsid w:val="009B3C26"/>
    <w:rsid w:val="009B43B4"/>
    <w:rsid w:val="009B46CE"/>
    <w:rsid w:val="009B52EF"/>
    <w:rsid w:val="009B6955"/>
    <w:rsid w:val="009B6DA9"/>
    <w:rsid w:val="009B743B"/>
    <w:rsid w:val="009B78B3"/>
    <w:rsid w:val="009B7EEB"/>
    <w:rsid w:val="009C066A"/>
    <w:rsid w:val="009C082C"/>
    <w:rsid w:val="009C102F"/>
    <w:rsid w:val="009C11C4"/>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636"/>
    <w:rsid w:val="00A1599F"/>
    <w:rsid w:val="00A1749C"/>
    <w:rsid w:val="00A209A6"/>
    <w:rsid w:val="00A21745"/>
    <w:rsid w:val="00A223FD"/>
    <w:rsid w:val="00A25046"/>
    <w:rsid w:val="00A26D9B"/>
    <w:rsid w:val="00A27244"/>
    <w:rsid w:val="00A32638"/>
    <w:rsid w:val="00A33166"/>
    <w:rsid w:val="00A341A2"/>
    <w:rsid w:val="00A3497C"/>
    <w:rsid w:val="00A366E8"/>
    <w:rsid w:val="00A41ABA"/>
    <w:rsid w:val="00A42084"/>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7773C"/>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40A6"/>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5501"/>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3A25"/>
    <w:rsid w:val="00B3492E"/>
    <w:rsid w:val="00B34B07"/>
    <w:rsid w:val="00B37D3C"/>
    <w:rsid w:val="00B37E19"/>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2206"/>
    <w:rsid w:val="00B64C68"/>
    <w:rsid w:val="00B64FDE"/>
    <w:rsid w:val="00B65655"/>
    <w:rsid w:val="00B66D88"/>
    <w:rsid w:val="00B715AA"/>
    <w:rsid w:val="00B727E2"/>
    <w:rsid w:val="00B7358B"/>
    <w:rsid w:val="00B73F08"/>
    <w:rsid w:val="00B75249"/>
    <w:rsid w:val="00B76703"/>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21E3"/>
    <w:rsid w:val="00BC3396"/>
    <w:rsid w:val="00BC33F2"/>
    <w:rsid w:val="00BC37D4"/>
    <w:rsid w:val="00BC41B7"/>
    <w:rsid w:val="00BC4A84"/>
    <w:rsid w:val="00BC78A6"/>
    <w:rsid w:val="00BD11D8"/>
    <w:rsid w:val="00BD5044"/>
    <w:rsid w:val="00BD527C"/>
    <w:rsid w:val="00BD547F"/>
    <w:rsid w:val="00BD71B8"/>
    <w:rsid w:val="00BD7F4C"/>
    <w:rsid w:val="00BE0AEE"/>
    <w:rsid w:val="00BE36C0"/>
    <w:rsid w:val="00BE422B"/>
    <w:rsid w:val="00BE5A71"/>
    <w:rsid w:val="00BE65E3"/>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25D"/>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D26"/>
    <w:rsid w:val="00C51FAE"/>
    <w:rsid w:val="00C520A4"/>
    <w:rsid w:val="00C52460"/>
    <w:rsid w:val="00C53AE0"/>
    <w:rsid w:val="00C540CD"/>
    <w:rsid w:val="00C547E7"/>
    <w:rsid w:val="00C54C69"/>
    <w:rsid w:val="00C55554"/>
    <w:rsid w:val="00C566B3"/>
    <w:rsid w:val="00C56860"/>
    <w:rsid w:val="00C5697F"/>
    <w:rsid w:val="00C63022"/>
    <w:rsid w:val="00C634EB"/>
    <w:rsid w:val="00C645DC"/>
    <w:rsid w:val="00C64760"/>
    <w:rsid w:val="00C652AC"/>
    <w:rsid w:val="00C660ED"/>
    <w:rsid w:val="00C66F1F"/>
    <w:rsid w:val="00C66FC9"/>
    <w:rsid w:val="00C710F1"/>
    <w:rsid w:val="00C72B6B"/>
    <w:rsid w:val="00C73CE5"/>
    <w:rsid w:val="00C743BA"/>
    <w:rsid w:val="00C7454A"/>
    <w:rsid w:val="00C74729"/>
    <w:rsid w:val="00C763A7"/>
    <w:rsid w:val="00C76D26"/>
    <w:rsid w:val="00C80BBD"/>
    <w:rsid w:val="00C814B4"/>
    <w:rsid w:val="00C83DC9"/>
    <w:rsid w:val="00C85A9F"/>
    <w:rsid w:val="00C86525"/>
    <w:rsid w:val="00C8688F"/>
    <w:rsid w:val="00C91BAD"/>
    <w:rsid w:val="00C91C83"/>
    <w:rsid w:val="00C9321B"/>
    <w:rsid w:val="00C93269"/>
    <w:rsid w:val="00C9512E"/>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6BE7"/>
    <w:rsid w:val="00CB7768"/>
    <w:rsid w:val="00CC1292"/>
    <w:rsid w:val="00CC1A31"/>
    <w:rsid w:val="00CC30C6"/>
    <w:rsid w:val="00CC3C9C"/>
    <w:rsid w:val="00CC3E9B"/>
    <w:rsid w:val="00CC421B"/>
    <w:rsid w:val="00CC4A54"/>
    <w:rsid w:val="00CC5B76"/>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396C"/>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2DB8"/>
    <w:rsid w:val="00D33C3E"/>
    <w:rsid w:val="00D33FF6"/>
    <w:rsid w:val="00D35627"/>
    <w:rsid w:val="00D362D2"/>
    <w:rsid w:val="00D3727E"/>
    <w:rsid w:val="00D378D3"/>
    <w:rsid w:val="00D40149"/>
    <w:rsid w:val="00D40853"/>
    <w:rsid w:val="00D41B26"/>
    <w:rsid w:val="00D4262A"/>
    <w:rsid w:val="00D43AA7"/>
    <w:rsid w:val="00D47866"/>
    <w:rsid w:val="00D500AE"/>
    <w:rsid w:val="00D5032A"/>
    <w:rsid w:val="00D536FE"/>
    <w:rsid w:val="00D54CAA"/>
    <w:rsid w:val="00D55718"/>
    <w:rsid w:val="00D5594F"/>
    <w:rsid w:val="00D56882"/>
    <w:rsid w:val="00D60042"/>
    <w:rsid w:val="00D603F3"/>
    <w:rsid w:val="00D610A3"/>
    <w:rsid w:val="00D644D6"/>
    <w:rsid w:val="00D651C1"/>
    <w:rsid w:val="00D656DC"/>
    <w:rsid w:val="00D66428"/>
    <w:rsid w:val="00D679F5"/>
    <w:rsid w:val="00D7052F"/>
    <w:rsid w:val="00D706B8"/>
    <w:rsid w:val="00D7074B"/>
    <w:rsid w:val="00D71A57"/>
    <w:rsid w:val="00D7386C"/>
    <w:rsid w:val="00D74087"/>
    <w:rsid w:val="00D74331"/>
    <w:rsid w:val="00D803B2"/>
    <w:rsid w:val="00D825EE"/>
    <w:rsid w:val="00D82630"/>
    <w:rsid w:val="00D82E37"/>
    <w:rsid w:val="00D835A4"/>
    <w:rsid w:val="00D87763"/>
    <w:rsid w:val="00D93B72"/>
    <w:rsid w:val="00D9501B"/>
    <w:rsid w:val="00D97347"/>
    <w:rsid w:val="00D97823"/>
    <w:rsid w:val="00DA0053"/>
    <w:rsid w:val="00DA0406"/>
    <w:rsid w:val="00DA1667"/>
    <w:rsid w:val="00DA17B2"/>
    <w:rsid w:val="00DA1FC9"/>
    <w:rsid w:val="00DA21C6"/>
    <w:rsid w:val="00DA3F2F"/>
    <w:rsid w:val="00DA6F97"/>
    <w:rsid w:val="00DA70BD"/>
    <w:rsid w:val="00DB0AD9"/>
    <w:rsid w:val="00DB1D9D"/>
    <w:rsid w:val="00DB2372"/>
    <w:rsid w:val="00DB369A"/>
    <w:rsid w:val="00DB5093"/>
    <w:rsid w:val="00DB5147"/>
    <w:rsid w:val="00DB75C2"/>
    <w:rsid w:val="00DC0625"/>
    <w:rsid w:val="00DC1D78"/>
    <w:rsid w:val="00DC255F"/>
    <w:rsid w:val="00DC48F8"/>
    <w:rsid w:val="00DC4C3A"/>
    <w:rsid w:val="00DC60DC"/>
    <w:rsid w:val="00DC7801"/>
    <w:rsid w:val="00DD0AFD"/>
    <w:rsid w:val="00DD123F"/>
    <w:rsid w:val="00DD12B7"/>
    <w:rsid w:val="00DD18CA"/>
    <w:rsid w:val="00DD2092"/>
    <w:rsid w:val="00DD273E"/>
    <w:rsid w:val="00DD6D57"/>
    <w:rsid w:val="00DD7E27"/>
    <w:rsid w:val="00DE2A92"/>
    <w:rsid w:val="00DE305F"/>
    <w:rsid w:val="00DE513E"/>
    <w:rsid w:val="00DE5BC1"/>
    <w:rsid w:val="00DE5EDC"/>
    <w:rsid w:val="00DE6455"/>
    <w:rsid w:val="00DE7603"/>
    <w:rsid w:val="00DE7837"/>
    <w:rsid w:val="00DE78B3"/>
    <w:rsid w:val="00DE7F5A"/>
    <w:rsid w:val="00DF19A4"/>
    <w:rsid w:val="00DF2105"/>
    <w:rsid w:val="00DF2D7F"/>
    <w:rsid w:val="00DF3046"/>
    <w:rsid w:val="00E013CA"/>
    <w:rsid w:val="00E0154A"/>
    <w:rsid w:val="00E04C7D"/>
    <w:rsid w:val="00E0544D"/>
    <w:rsid w:val="00E1035F"/>
    <w:rsid w:val="00E104A1"/>
    <w:rsid w:val="00E10573"/>
    <w:rsid w:val="00E1139E"/>
    <w:rsid w:val="00E117DB"/>
    <w:rsid w:val="00E1353F"/>
    <w:rsid w:val="00E1459F"/>
    <w:rsid w:val="00E148A4"/>
    <w:rsid w:val="00E15957"/>
    <w:rsid w:val="00E166B2"/>
    <w:rsid w:val="00E17455"/>
    <w:rsid w:val="00E179BA"/>
    <w:rsid w:val="00E208A1"/>
    <w:rsid w:val="00E2406B"/>
    <w:rsid w:val="00E24175"/>
    <w:rsid w:val="00E241CF"/>
    <w:rsid w:val="00E25F15"/>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4C1"/>
    <w:rsid w:val="00E566B2"/>
    <w:rsid w:val="00E57F84"/>
    <w:rsid w:val="00E6020C"/>
    <w:rsid w:val="00E60F3B"/>
    <w:rsid w:val="00E61A33"/>
    <w:rsid w:val="00E61EEB"/>
    <w:rsid w:val="00E645E6"/>
    <w:rsid w:val="00E65157"/>
    <w:rsid w:val="00E652C3"/>
    <w:rsid w:val="00E659D2"/>
    <w:rsid w:val="00E65A00"/>
    <w:rsid w:val="00E65F97"/>
    <w:rsid w:val="00E6611A"/>
    <w:rsid w:val="00E662B1"/>
    <w:rsid w:val="00E67C21"/>
    <w:rsid w:val="00E67FC1"/>
    <w:rsid w:val="00E71943"/>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4BC2"/>
    <w:rsid w:val="00E95D0F"/>
    <w:rsid w:val="00E9601D"/>
    <w:rsid w:val="00E9654F"/>
    <w:rsid w:val="00E96CA3"/>
    <w:rsid w:val="00E96E24"/>
    <w:rsid w:val="00EA03ED"/>
    <w:rsid w:val="00EA18AB"/>
    <w:rsid w:val="00EA25B9"/>
    <w:rsid w:val="00EA3309"/>
    <w:rsid w:val="00EA511A"/>
    <w:rsid w:val="00EB0DF1"/>
    <w:rsid w:val="00EB0EA7"/>
    <w:rsid w:val="00EB4436"/>
    <w:rsid w:val="00EB615D"/>
    <w:rsid w:val="00EC1B8D"/>
    <w:rsid w:val="00EC2126"/>
    <w:rsid w:val="00EC4729"/>
    <w:rsid w:val="00EC5FDF"/>
    <w:rsid w:val="00EC702D"/>
    <w:rsid w:val="00EC73F9"/>
    <w:rsid w:val="00ED0523"/>
    <w:rsid w:val="00ED0E08"/>
    <w:rsid w:val="00ED173F"/>
    <w:rsid w:val="00ED2B08"/>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095A"/>
    <w:rsid w:val="00F2177B"/>
    <w:rsid w:val="00F2493A"/>
    <w:rsid w:val="00F24D05"/>
    <w:rsid w:val="00F25985"/>
    <w:rsid w:val="00F26652"/>
    <w:rsid w:val="00F26F45"/>
    <w:rsid w:val="00F273D7"/>
    <w:rsid w:val="00F30001"/>
    <w:rsid w:val="00F31A27"/>
    <w:rsid w:val="00F3237E"/>
    <w:rsid w:val="00F325C8"/>
    <w:rsid w:val="00F32C2B"/>
    <w:rsid w:val="00F32C99"/>
    <w:rsid w:val="00F33257"/>
    <w:rsid w:val="00F34F17"/>
    <w:rsid w:val="00F35D9A"/>
    <w:rsid w:val="00F360C7"/>
    <w:rsid w:val="00F36978"/>
    <w:rsid w:val="00F404BA"/>
    <w:rsid w:val="00F40973"/>
    <w:rsid w:val="00F42AD6"/>
    <w:rsid w:val="00F433E8"/>
    <w:rsid w:val="00F443BC"/>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351"/>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4309"/>
    <w:rsid w:val="00FA5335"/>
    <w:rsid w:val="00FA7B14"/>
    <w:rsid w:val="00FB0BA3"/>
    <w:rsid w:val="00FB0C26"/>
    <w:rsid w:val="00FB0CDB"/>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0AF"/>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9C"/>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7"/>
      </w:numPr>
    </w:pPr>
  </w:style>
  <w:style w:type="character" w:customStyle="1" w:styleId="TitleChar">
    <w:name w:val="Title Char"/>
    <w:link w:val="Title"/>
    <w:rsid w:val="00B76703"/>
    <w:rPr>
      <w:rFonts w:ascii="Arial Black" w:hAnsi="Arial Black"/>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280036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ep/maps-data/egad/"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aura.G.Sheeha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for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a744e103-0a6e-4b1f-8a94-b07476e7eec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CCC8596A0AA4D8823B8E30E4D7F9B" ma:contentTypeVersion="15" ma:contentTypeDescription="Create a new document." ma:contentTypeScope="" ma:versionID="898138c060ec7d79939ac26ee42c9623">
  <xsd:schema xmlns:xsd="http://www.w3.org/2001/XMLSchema" xmlns:xs="http://www.w3.org/2001/XMLSchema" xmlns:p="http://schemas.microsoft.com/office/2006/metadata/properties" xmlns:ns1="http://schemas.microsoft.com/sharepoint/v3" xmlns:ns2="a744e103-0a6e-4b1f-8a94-b07476e7eecc" xmlns:ns3="c7067620-3c93-4237-9659-10f06bb47240" targetNamespace="http://schemas.microsoft.com/office/2006/metadata/properties" ma:root="true" ma:fieldsID="f91010281bf2e6f07ddd9f253cbc6c2f" ns1:_="" ns2:_="" ns3:_="">
    <xsd:import namespace="http://schemas.microsoft.com/sharepoint/v3"/>
    <xsd:import namespace="a744e103-0a6e-4b1f-8a94-b07476e7eec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4e103-0a6e-4b1f-8a94-b07476e7e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BB565AF6-997B-43FC-9127-D3189BBF7BA0}"/>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7865</Words>
  <Characters>44836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2024-05-17T12:36:00Z</cp:lastPrinted>
  <dcterms:created xsi:type="dcterms:W3CDTF">2024-08-27T14:06:00Z</dcterms:created>
  <dcterms:modified xsi:type="dcterms:W3CDTF">2024-08-27T14:06:00Z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0x010100190CCC8596A0AA4D8823B8E30E4D7F9B</vt:lpwstr>
  </property>
  <property fmtid="{D5CDD505-2E9C-101B-9397-08002B2CF9AE}" pid="4" name="Order">
    <vt:r8>702800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