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3B56" w14:textId="59970927" w:rsidR="00ED0523" w:rsidRPr="00977D57" w:rsidRDefault="00ED0523" w:rsidP="00ED0523">
      <w:pPr>
        <w:pStyle w:val="DefaultText"/>
        <w:widowControl/>
        <w:jc w:val="center"/>
        <w:rPr>
          <w:rStyle w:val="InitialStyle"/>
          <w:rFonts w:ascii="Arial" w:hAnsi="Arial" w:cs="Arial"/>
          <w:b/>
          <w:bCs/>
          <w:sz w:val="32"/>
          <w:szCs w:val="32"/>
        </w:rPr>
      </w:pPr>
      <w:r w:rsidRPr="7CAEEB93">
        <w:rPr>
          <w:rStyle w:val="InitialStyle"/>
          <w:rFonts w:ascii="Arial" w:hAnsi="Arial" w:cs="Arial"/>
          <w:b/>
          <w:bCs/>
          <w:sz w:val="32"/>
          <w:szCs w:val="32"/>
        </w:rPr>
        <w:t>STATE OF MAINE</w:t>
      </w:r>
    </w:p>
    <w:p w14:paraId="2B8B1A1A" w14:textId="588F31EF" w:rsidR="00ED0523" w:rsidRPr="002C0DED" w:rsidRDefault="00ED0523" w:rsidP="00ED0523">
      <w:pPr>
        <w:pStyle w:val="DefaultText"/>
        <w:widowControl/>
        <w:jc w:val="center"/>
        <w:rPr>
          <w:rStyle w:val="InitialStyle"/>
          <w:rFonts w:ascii="Arial" w:hAnsi="Arial" w:cs="Arial"/>
          <w:b/>
          <w:bCs/>
          <w:sz w:val="28"/>
          <w:szCs w:val="28"/>
        </w:rPr>
      </w:pPr>
      <w:r w:rsidRPr="002C0DED">
        <w:rPr>
          <w:rStyle w:val="InitialStyle"/>
          <w:rFonts w:ascii="Arial" w:hAnsi="Arial" w:cs="Arial"/>
          <w:b/>
          <w:bCs/>
          <w:sz w:val="28"/>
          <w:szCs w:val="28"/>
        </w:rPr>
        <w:t xml:space="preserve">Department of </w:t>
      </w:r>
      <w:r w:rsidR="00486815" w:rsidRPr="002C0DED">
        <w:rPr>
          <w:rStyle w:val="InitialStyle"/>
          <w:rFonts w:ascii="Arial" w:hAnsi="Arial" w:cs="Arial"/>
          <w:b/>
          <w:bCs/>
          <w:sz w:val="28"/>
          <w:szCs w:val="28"/>
        </w:rPr>
        <w:t>Administrative and Financial Services</w:t>
      </w:r>
    </w:p>
    <w:p w14:paraId="12751258" w14:textId="29F57E3B" w:rsidR="00ED0523" w:rsidRPr="00B51518" w:rsidRDefault="00486815" w:rsidP="00ED0523">
      <w:pPr>
        <w:pStyle w:val="DefaultText"/>
        <w:widowControl/>
        <w:jc w:val="center"/>
        <w:rPr>
          <w:rStyle w:val="InitialStyle"/>
          <w:rFonts w:ascii="Arial" w:hAnsi="Arial" w:cs="Arial"/>
          <w:bCs/>
          <w:i/>
          <w:color w:val="FF0000"/>
          <w:sz w:val="28"/>
          <w:szCs w:val="28"/>
        </w:rPr>
      </w:pPr>
      <w:r w:rsidRPr="00486815">
        <w:rPr>
          <w:rStyle w:val="InitialStyle"/>
          <w:rFonts w:ascii="Arial" w:hAnsi="Arial" w:cs="Arial"/>
          <w:bCs/>
          <w:i/>
          <w:sz w:val="28"/>
          <w:szCs w:val="28"/>
        </w:rPr>
        <w:t>Division of Procurement Services</w:t>
      </w:r>
    </w:p>
    <w:p w14:paraId="304D649B" w14:textId="77777777" w:rsidR="00D4262A" w:rsidRPr="00307D8C" w:rsidRDefault="00D4262A" w:rsidP="00ED0523">
      <w:pPr>
        <w:pStyle w:val="DefaultText"/>
        <w:widowControl/>
        <w:jc w:val="center"/>
        <w:rPr>
          <w:rStyle w:val="InitialStyle"/>
          <w:rFonts w:ascii="Arial" w:hAnsi="Arial" w:cs="Arial"/>
          <w:bCs/>
          <w:i/>
          <w:color w:val="FF0000"/>
          <w:sz w:val="16"/>
          <w:szCs w:val="16"/>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45C4FC17">
            <wp:extent cx="2689400" cy="3253740"/>
            <wp:effectExtent l="0" t="0" r="0" b="381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689400" cy="3253740"/>
                    </a:xfrm>
                    <a:prstGeom prst="rect">
                      <a:avLst/>
                    </a:prstGeom>
                  </pic:spPr>
                </pic:pic>
              </a:graphicData>
            </a:graphic>
          </wp:inline>
        </w:drawing>
      </w:r>
    </w:p>
    <w:p w14:paraId="4CFA76E6" w14:textId="77777777" w:rsidR="00D4262A" w:rsidRPr="00307D8C" w:rsidRDefault="00D4262A" w:rsidP="00ED0523">
      <w:pPr>
        <w:pStyle w:val="DefaultText"/>
        <w:widowControl/>
        <w:jc w:val="center"/>
        <w:rPr>
          <w:rStyle w:val="InitialStyle"/>
          <w:rFonts w:ascii="Arial" w:hAnsi="Arial" w:cs="Arial"/>
          <w:bCs/>
          <w:sz w:val="16"/>
          <w:szCs w:val="16"/>
        </w:rPr>
      </w:pPr>
    </w:p>
    <w:p w14:paraId="3FB04160" w14:textId="20154797" w:rsidR="00ED0523" w:rsidRPr="002C0DED" w:rsidRDefault="00ED0523" w:rsidP="00ED0523">
      <w:pPr>
        <w:pStyle w:val="DefaultText"/>
        <w:widowControl/>
        <w:jc w:val="center"/>
        <w:rPr>
          <w:rStyle w:val="InitialStyle"/>
          <w:rFonts w:ascii="Arial" w:hAnsi="Arial" w:cs="Arial"/>
          <w:bCs/>
          <w:color w:val="FF0000"/>
          <w:sz w:val="32"/>
          <w:szCs w:val="32"/>
          <w:u w:val="single"/>
        </w:rPr>
      </w:pPr>
      <w:r w:rsidRPr="00B51518">
        <w:rPr>
          <w:rStyle w:val="InitialStyle"/>
          <w:rFonts w:ascii="Arial" w:hAnsi="Arial" w:cs="Arial"/>
          <w:b/>
          <w:bCs/>
          <w:sz w:val="32"/>
          <w:szCs w:val="32"/>
        </w:rPr>
        <w:t>R</w:t>
      </w:r>
      <w:r w:rsidR="00536002">
        <w:rPr>
          <w:rStyle w:val="InitialStyle"/>
          <w:rFonts w:ascii="Arial" w:hAnsi="Arial" w:cs="Arial"/>
          <w:b/>
          <w:bCs/>
          <w:sz w:val="32"/>
          <w:szCs w:val="32"/>
        </w:rPr>
        <w:t>equest for Proposal (RFP)</w:t>
      </w:r>
      <w:r w:rsidRPr="00B51518">
        <w:rPr>
          <w:rStyle w:val="InitialStyle"/>
          <w:rFonts w:ascii="Arial" w:hAnsi="Arial" w:cs="Arial"/>
          <w:b/>
          <w:bCs/>
          <w:sz w:val="32"/>
          <w:szCs w:val="32"/>
        </w:rPr>
        <w:t xml:space="preserve"># </w:t>
      </w:r>
      <w:r w:rsidR="004E1A07">
        <w:rPr>
          <w:rStyle w:val="InitialStyle"/>
          <w:rFonts w:ascii="Arial" w:hAnsi="Arial" w:cs="Arial"/>
          <w:b/>
          <w:bCs/>
          <w:sz w:val="32"/>
          <w:szCs w:val="32"/>
        </w:rPr>
        <w:t>202102021</w:t>
      </w:r>
    </w:p>
    <w:p w14:paraId="67C8E853" w14:textId="77777777" w:rsidR="00ED0523" w:rsidRPr="007A17B4" w:rsidRDefault="00ED0523" w:rsidP="00ED0523">
      <w:pPr>
        <w:pStyle w:val="DefaultText"/>
        <w:widowControl/>
        <w:jc w:val="center"/>
        <w:rPr>
          <w:rStyle w:val="InitialStyle"/>
          <w:rFonts w:ascii="Arial" w:hAnsi="Arial" w:cs="Arial"/>
          <w:b/>
        </w:rPr>
      </w:pPr>
    </w:p>
    <w:p w14:paraId="218599F0" w14:textId="12A5448C" w:rsidR="00ED0523" w:rsidRPr="00486815" w:rsidRDefault="0070034F" w:rsidP="00ED0523">
      <w:pPr>
        <w:pStyle w:val="DefaultText"/>
        <w:widowControl/>
        <w:jc w:val="center"/>
        <w:rPr>
          <w:rStyle w:val="InitialStyle"/>
          <w:rFonts w:ascii="Arial" w:hAnsi="Arial" w:cs="Arial"/>
          <w:b/>
          <w:bCs/>
          <w:sz w:val="32"/>
          <w:szCs w:val="32"/>
          <w:u w:val="single"/>
        </w:rPr>
      </w:pPr>
      <w:r w:rsidRPr="0070034F">
        <w:rPr>
          <w:rStyle w:val="InitialStyle"/>
          <w:rFonts w:ascii="Arial" w:hAnsi="Arial" w:cs="Arial"/>
          <w:b/>
          <w:bCs/>
          <w:sz w:val="32"/>
          <w:szCs w:val="32"/>
          <w:u w:val="single"/>
        </w:rPr>
        <w:t>eProcurement Solutions and Services</w:t>
      </w:r>
    </w:p>
    <w:p w14:paraId="3DD7FAB6" w14:textId="77777777" w:rsidR="00544823" w:rsidRPr="007A17B4" w:rsidRDefault="00544823" w:rsidP="00ED0523">
      <w:pPr>
        <w:pStyle w:val="DefaultText"/>
        <w:widowControl/>
        <w:ind w:right="-36"/>
        <w:jc w:val="center"/>
        <w:rPr>
          <w:rStyle w:val="InitialStyle"/>
          <w:rFonts w:ascii="Arial" w:hAnsi="Arial" w:cs="Arial"/>
          <w:b/>
          <w:bCs/>
        </w:rPr>
      </w:pPr>
    </w:p>
    <w:tbl>
      <w:tblPr>
        <w:tblW w:w="1098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730"/>
      </w:tblGrid>
      <w:tr w:rsidR="00ED0523" w:rsidRPr="00B51518" w14:paraId="01B68CFC" w14:textId="77777777" w:rsidTr="003A321A">
        <w:trPr>
          <w:trHeight w:val="1205"/>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8730" w:type="dxa"/>
            <w:tcBorders>
              <w:top w:val="double" w:sz="4" w:space="0" w:color="auto"/>
              <w:left w:val="double" w:sz="4" w:space="0" w:color="auto"/>
              <w:bottom w:val="double" w:sz="4" w:space="0" w:color="auto"/>
              <w:right w:val="double" w:sz="4" w:space="0" w:color="auto"/>
            </w:tcBorders>
            <w:vAlign w:val="center"/>
            <w:hideMark/>
          </w:tcPr>
          <w:p w14:paraId="0976DE2F" w14:textId="7C27B24A" w:rsidR="00ED0523" w:rsidRPr="00523420" w:rsidRDefault="00ED0523" w:rsidP="00ED0523">
            <w:pPr>
              <w:widowControl/>
              <w:autoSpaceDE/>
              <w:rPr>
                <w:rFonts w:ascii="Arial" w:eastAsia="Calibri" w:hAnsi="Arial" w:cs="Arial"/>
                <w:sz w:val="24"/>
                <w:szCs w:val="24"/>
              </w:rPr>
            </w:pPr>
            <w:r w:rsidRPr="00523420">
              <w:rPr>
                <w:rFonts w:ascii="Arial" w:eastAsia="Calibri" w:hAnsi="Arial" w:cs="Arial"/>
                <w:i/>
                <w:sz w:val="24"/>
                <w:szCs w:val="24"/>
              </w:rPr>
              <w:t>All communication regarding th</w:t>
            </w:r>
            <w:r w:rsidR="00AA460A" w:rsidRPr="00523420">
              <w:rPr>
                <w:rFonts w:ascii="Arial" w:eastAsia="Calibri" w:hAnsi="Arial" w:cs="Arial"/>
                <w:i/>
                <w:sz w:val="24"/>
                <w:szCs w:val="24"/>
              </w:rPr>
              <w:t>e</w:t>
            </w:r>
            <w:r w:rsidRPr="00523420">
              <w:rPr>
                <w:rFonts w:ascii="Arial" w:eastAsia="Calibri" w:hAnsi="Arial" w:cs="Arial"/>
                <w:i/>
                <w:sz w:val="24"/>
                <w:szCs w:val="24"/>
              </w:rPr>
              <w:t xml:space="preserve"> RFP </w:t>
            </w:r>
            <w:r w:rsidRPr="00523420">
              <w:rPr>
                <w:rFonts w:ascii="Arial" w:eastAsia="Calibri" w:hAnsi="Arial" w:cs="Arial"/>
                <w:i/>
                <w:sz w:val="24"/>
                <w:szCs w:val="24"/>
                <w:u w:val="single"/>
              </w:rPr>
              <w:t>must</w:t>
            </w:r>
            <w:r w:rsidRPr="00523420">
              <w:rPr>
                <w:rFonts w:ascii="Arial" w:eastAsia="Calibri" w:hAnsi="Arial" w:cs="Arial"/>
                <w:i/>
                <w:sz w:val="24"/>
                <w:szCs w:val="24"/>
              </w:rPr>
              <w:t xml:space="preserve"> be made through the RFP Coordinator identified below</w:t>
            </w:r>
            <w:r w:rsidR="007E739C" w:rsidRPr="00523420">
              <w:rPr>
                <w:rFonts w:ascii="Arial" w:eastAsia="Calibri" w:hAnsi="Arial" w:cs="Arial"/>
                <w:i/>
                <w:sz w:val="24"/>
                <w:szCs w:val="24"/>
              </w:rPr>
              <w:t>:</w:t>
            </w:r>
          </w:p>
          <w:p w14:paraId="30365950" w14:textId="27829FE8" w:rsidR="00ED0523" w:rsidRPr="00523420" w:rsidRDefault="00ED0523" w:rsidP="00ED0523">
            <w:pPr>
              <w:widowControl/>
              <w:autoSpaceDE/>
              <w:rPr>
                <w:rFonts w:ascii="Arial" w:eastAsia="Calibri" w:hAnsi="Arial" w:cs="Arial"/>
                <w:sz w:val="24"/>
                <w:szCs w:val="24"/>
              </w:rPr>
            </w:pPr>
            <w:r w:rsidRPr="00523420">
              <w:rPr>
                <w:rFonts w:ascii="Arial" w:eastAsia="Calibri" w:hAnsi="Arial" w:cs="Arial"/>
                <w:b/>
                <w:sz w:val="24"/>
                <w:szCs w:val="24"/>
                <w:u w:val="single"/>
              </w:rPr>
              <w:t>Name</w:t>
            </w:r>
            <w:r w:rsidRPr="00523420">
              <w:rPr>
                <w:rFonts w:ascii="Arial" w:eastAsia="Calibri" w:hAnsi="Arial" w:cs="Arial"/>
                <w:b/>
                <w:sz w:val="24"/>
                <w:szCs w:val="24"/>
              </w:rPr>
              <w:t>:</w:t>
            </w:r>
            <w:r w:rsidRPr="00523420">
              <w:rPr>
                <w:rFonts w:ascii="Arial" w:eastAsia="Calibri" w:hAnsi="Arial" w:cs="Arial"/>
                <w:sz w:val="24"/>
                <w:szCs w:val="24"/>
              </w:rPr>
              <w:t xml:space="preserve"> </w:t>
            </w:r>
            <w:r w:rsidR="008F7DE5" w:rsidRPr="00523420">
              <w:rPr>
                <w:rFonts w:ascii="Arial" w:eastAsia="Calibri" w:hAnsi="Arial" w:cs="Arial"/>
                <w:sz w:val="24"/>
                <w:szCs w:val="24"/>
              </w:rPr>
              <w:t>Chad Lewis</w:t>
            </w:r>
            <w:r w:rsidRPr="00523420">
              <w:rPr>
                <w:rFonts w:ascii="Arial" w:eastAsia="Calibri" w:hAnsi="Arial" w:cs="Arial"/>
                <w:sz w:val="24"/>
                <w:szCs w:val="24"/>
              </w:rPr>
              <w:t xml:space="preserve"> </w:t>
            </w:r>
            <w:r w:rsidRPr="00523420">
              <w:rPr>
                <w:rFonts w:ascii="Arial" w:eastAsia="Calibri" w:hAnsi="Arial" w:cs="Arial"/>
                <w:b/>
                <w:sz w:val="24"/>
                <w:szCs w:val="24"/>
                <w:u w:val="single"/>
              </w:rPr>
              <w:t>Title</w:t>
            </w:r>
            <w:r w:rsidRPr="00523420">
              <w:rPr>
                <w:rFonts w:ascii="Arial" w:eastAsia="Calibri" w:hAnsi="Arial" w:cs="Arial"/>
                <w:b/>
                <w:sz w:val="24"/>
                <w:szCs w:val="24"/>
              </w:rPr>
              <w:t>:</w:t>
            </w:r>
            <w:r w:rsidRPr="00523420">
              <w:rPr>
                <w:rFonts w:ascii="Arial" w:eastAsia="Calibri" w:hAnsi="Arial" w:cs="Arial"/>
                <w:sz w:val="24"/>
                <w:szCs w:val="24"/>
              </w:rPr>
              <w:t xml:space="preserve"> </w:t>
            </w:r>
            <w:r w:rsidR="008F7DE5" w:rsidRPr="00523420">
              <w:rPr>
                <w:rFonts w:ascii="Arial" w:eastAsia="Calibri" w:hAnsi="Arial" w:cs="Arial"/>
                <w:sz w:val="24"/>
                <w:szCs w:val="24"/>
              </w:rPr>
              <w:t>Procurement Planning Manager</w:t>
            </w:r>
          </w:p>
          <w:p w14:paraId="300D1A4B" w14:textId="18450249" w:rsidR="00ED0523" w:rsidRPr="00523420" w:rsidRDefault="00ED0523" w:rsidP="00ED0523">
            <w:pPr>
              <w:widowControl/>
              <w:autoSpaceDE/>
              <w:rPr>
                <w:rFonts w:ascii="Arial" w:eastAsia="Calibri" w:hAnsi="Arial" w:cs="Arial"/>
                <w:sz w:val="24"/>
                <w:szCs w:val="24"/>
              </w:rPr>
            </w:pPr>
            <w:r w:rsidRPr="00523420">
              <w:rPr>
                <w:rFonts w:ascii="Arial" w:eastAsia="Calibri" w:hAnsi="Arial" w:cs="Arial"/>
                <w:b/>
                <w:sz w:val="24"/>
                <w:szCs w:val="24"/>
                <w:u w:val="single"/>
              </w:rPr>
              <w:t>Contact Information</w:t>
            </w:r>
            <w:r w:rsidRPr="00523420">
              <w:rPr>
                <w:rFonts w:ascii="Arial" w:eastAsia="Calibri" w:hAnsi="Arial" w:cs="Arial"/>
                <w:b/>
                <w:sz w:val="24"/>
                <w:szCs w:val="24"/>
              </w:rPr>
              <w:t>:</w:t>
            </w:r>
            <w:r w:rsidRPr="00523420">
              <w:rPr>
                <w:rFonts w:ascii="Arial" w:eastAsia="Calibri" w:hAnsi="Arial" w:cs="Arial"/>
                <w:sz w:val="24"/>
                <w:szCs w:val="24"/>
              </w:rPr>
              <w:t xml:space="preserve"> </w:t>
            </w:r>
            <w:hyperlink r:id="rId12" w:history="1">
              <w:r w:rsidR="008F7DE5" w:rsidRPr="00523420">
                <w:rPr>
                  <w:rStyle w:val="Hyperlink"/>
                  <w:rFonts w:ascii="Arial" w:eastAsia="Calibri" w:hAnsi="Arial" w:cs="Arial"/>
                  <w:sz w:val="24"/>
                  <w:szCs w:val="24"/>
                </w:rPr>
                <w:t>Chad.Lewis@maine.gov</w:t>
              </w:r>
            </w:hyperlink>
            <w:r w:rsidR="008F7DE5" w:rsidRPr="00523420">
              <w:rPr>
                <w:rFonts w:ascii="Arial" w:eastAsia="Calibri" w:hAnsi="Arial" w:cs="Arial"/>
                <w:sz w:val="24"/>
                <w:szCs w:val="24"/>
              </w:rPr>
              <w:t xml:space="preserve"> </w:t>
            </w:r>
          </w:p>
        </w:tc>
      </w:tr>
      <w:tr w:rsidR="00ED0523" w:rsidRPr="00B51518" w14:paraId="11604B26" w14:textId="77777777" w:rsidTr="00523420">
        <w:trPr>
          <w:trHeight w:val="1464"/>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0A2137E0"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Bidders</w:t>
            </w:r>
            <w:r w:rsidR="00766E7B">
              <w:rPr>
                <w:rFonts w:ascii="Arial" w:eastAsia="Calibri" w:hAnsi="Arial" w:cs="Arial"/>
                <w:b/>
                <w:sz w:val="28"/>
                <w:szCs w:val="28"/>
              </w:rPr>
              <w:t>’</w:t>
            </w:r>
            <w:r w:rsidRPr="00B51518">
              <w:rPr>
                <w:rFonts w:ascii="Arial" w:eastAsia="Calibri" w:hAnsi="Arial" w:cs="Arial"/>
                <w:b/>
                <w:sz w:val="28"/>
                <w:szCs w:val="28"/>
              </w:rPr>
              <w:t xml:space="preserve"> Conference</w:t>
            </w:r>
          </w:p>
        </w:tc>
        <w:tc>
          <w:tcPr>
            <w:tcW w:w="8730" w:type="dxa"/>
            <w:tcBorders>
              <w:top w:val="double" w:sz="4" w:space="0" w:color="auto"/>
              <w:left w:val="double" w:sz="4" w:space="0" w:color="auto"/>
              <w:bottom w:val="double" w:sz="4" w:space="0" w:color="auto"/>
              <w:right w:val="double" w:sz="4" w:space="0" w:color="auto"/>
            </w:tcBorders>
            <w:vAlign w:val="center"/>
            <w:hideMark/>
          </w:tcPr>
          <w:p w14:paraId="0D12EF78" w14:textId="77FA3973" w:rsidR="00ED0523" w:rsidRPr="00523420" w:rsidRDefault="00ED0523" w:rsidP="00ED0523">
            <w:pPr>
              <w:widowControl/>
              <w:autoSpaceDE/>
              <w:rPr>
                <w:rFonts w:ascii="Arial" w:eastAsia="Calibri" w:hAnsi="Arial" w:cs="Arial"/>
                <w:sz w:val="24"/>
                <w:szCs w:val="24"/>
              </w:rPr>
            </w:pPr>
            <w:r w:rsidRPr="00523420">
              <w:rPr>
                <w:rFonts w:ascii="Arial" w:eastAsia="Calibri" w:hAnsi="Arial" w:cs="Arial"/>
                <w:b/>
                <w:sz w:val="24"/>
                <w:szCs w:val="24"/>
                <w:u w:val="single"/>
              </w:rPr>
              <w:t>Date</w:t>
            </w:r>
            <w:r w:rsidRPr="00523420">
              <w:rPr>
                <w:rFonts w:ascii="Arial" w:eastAsia="Calibri" w:hAnsi="Arial" w:cs="Arial"/>
                <w:b/>
                <w:sz w:val="24"/>
                <w:szCs w:val="24"/>
              </w:rPr>
              <w:t>:</w:t>
            </w:r>
            <w:r w:rsidRPr="00523420">
              <w:rPr>
                <w:rFonts w:ascii="Arial" w:eastAsia="Calibri" w:hAnsi="Arial" w:cs="Arial"/>
                <w:sz w:val="24"/>
                <w:szCs w:val="24"/>
              </w:rPr>
              <w:t xml:space="preserve"> </w:t>
            </w:r>
            <w:r w:rsidR="00733EDD" w:rsidRPr="00523420">
              <w:rPr>
                <w:rFonts w:ascii="Arial" w:eastAsia="Calibri" w:hAnsi="Arial" w:cs="Arial"/>
                <w:sz w:val="24"/>
                <w:szCs w:val="24"/>
              </w:rPr>
              <w:t>April 20</w:t>
            </w:r>
            <w:r w:rsidR="00733EDD" w:rsidRPr="00523420">
              <w:rPr>
                <w:rFonts w:ascii="Arial" w:eastAsia="Calibri" w:hAnsi="Arial" w:cs="Arial"/>
                <w:sz w:val="24"/>
                <w:szCs w:val="24"/>
                <w:vertAlign w:val="superscript"/>
              </w:rPr>
              <w:t>th</w:t>
            </w:r>
            <w:r w:rsidR="00733EDD" w:rsidRPr="00523420">
              <w:rPr>
                <w:rFonts w:ascii="Arial" w:eastAsia="Calibri" w:hAnsi="Arial" w:cs="Arial"/>
                <w:sz w:val="24"/>
                <w:szCs w:val="24"/>
              </w:rPr>
              <w:t>, 2021</w:t>
            </w:r>
            <w:r w:rsidR="00CF7C23" w:rsidRPr="00523420">
              <w:rPr>
                <w:rFonts w:ascii="Arial" w:eastAsia="Calibri" w:hAnsi="Arial" w:cs="Arial"/>
                <w:sz w:val="24"/>
                <w:szCs w:val="24"/>
              </w:rPr>
              <w:t xml:space="preserve"> </w:t>
            </w:r>
            <w:r w:rsidRPr="00523420">
              <w:rPr>
                <w:rFonts w:ascii="Arial" w:eastAsia="Calibri" w:hAnsi="Arial" w:cs="Arial"/>
                <w:b/>
                <w:sz w:val="24"/>
                <w:szCs w:val="24"/>
                <w:u w:val="single"/>
              </w:rPr>
              <w:t>Time</w:t>
            </w:r>
            <w:r w:rsidRPr="00523420">
              <w:rPr>
                <w:rFonts w:ascii="Arial" w:eastAsia="Calibri" w:hAnsi="Arial" w:cs="Arial"/>
                <w:b/>
                <w:sz w:val="24"/>
                <w:szCs w:val="24"/>
              </w:rPr>
              <w:t>:</w:t>
            </w:r>
            <w:r w:rsidRPr="00523420">
              <w:rPr>
                <w:rFonts w:ascii="Arial" w:eastAsia="Calibri" w:hAnsi="Arial" w:cs="Arial"/>
                <w:sz w:val="24"/>
                <w:szCs w:val="24"/>
              </w:rPr>
              <w:t xml:space="preserve"> </w:t>
            </w:r>
            <w:r w:rsidR="00733EDD" w:rsidRPr="00523420">
              <w:rPr>
                <w:rFonts w:ascii="Arial" w:eastAsia="Calibri" w:hAnsi="Arial" w:cs="Arial"/>
                <w:sz w:val="24"/>
                <w:szCs w:val="24"/>
              </w:rPr>
              <w:t>2:00 p.m.</w:t>
            </w:r>
            <w:r w:rsidR="00E10573" w:rsidRPr="00523420">
              <w:rPr>
                <w:rFonts w:ascii="Arial" w:eastAsia="Calibri" w:hAnsi="Arial" w:cs="Arial"/>
                <w:sz w:val="24"/>
                <w:szCs w:val="24"/>
              </w:rPr>
              <w:t xml:space="preserve">, </w:t>
            </w:r>
            <w:r w:rsidR="00733EDD" w:rsidRPr="00523420">
              <w:rPr>
                <w:rFonts w:ascii="Arial" w:eastAsia="Calibri" w:hAnsi="Arial" w:cs="Arial"/>
                <w:sz w:val="24"/>
                <w:szCs w:val="24"/>
              </w:rPr>
              <w:t>Eastern Time</w:t>
            </w:r>
          </w:p>
          <w:p w14:paraId="2803B3D3" w14:textId="16956DEF" w:rsidR="00ED0523" w:rsidRPr="00523420" w:rsidRDefault="00ED0523" w:rsidP="00ED0523">
            <w:pPr>
              <w:widowControl/>
              <w:autoSpaceDE/>
              <w:rPr>
                <w:rFonts w:ascii="Arial" w:hAnsi="Arial" w:cs="Arial"/>
                <w:sz w:val="24"/>
                <w:szCs w:val="24"/>
              </w:rPr>
            </w:pPr>
            <w:r w:rsidRPr="00523420">
              <w:rPr>
                <w:rFonts w:ascii="Arial" w:eastAsia="Calibri" w:hAnsi="Arial" w:cs="Arial"/>
                <w:b/>
                <w:sz w:val="24"/>
                <w:szCs w:val="24"/>
                <w:u w:val="single"/>
              </w:rPr>
              <w:t>Location</w:t>
            </w:r>
            <w:r w:rsidRPr="00523420">
              <w:rPr>
                <w:rFonts w:ascii="Arial" w:eastAsia="Calibri" w:hAnsi="Arial" w:cs="Arial"/>
                <w:b/>
                <w:sz w:val="24"/>
                <w:szCs w:val="24"/>
              </w:rPr>
              <w:t>:</w:t>
            </w:r>
            <w:r w:rsidRPr="00523420">
              <w:rPr>
                <w:rFonts w:ascii="Arial" w:eastAsia="Calibri" w:hAnsi="Arial" w:cs="Arial"/>
                <w:sz w:val="24"/>
                <w:szCs w:val="24"/>
              </w:rPr>
              <w:t xml:space="preserve"> </w:t>
            </w:r>
            <w:r w:rsidR="00281AC5" w:rsidRPr="00523420">
              <w:rPr>
                <w:rFonts w:ascii="Arial" w:eastAsia="Calibri" w:hAnsi="Arial" w:cs="Arial"/>
                <w:sz w:val="24"/>
                <w:szCs w:val="24"/>
              </w:rPr>
              <w:t>ZOOM</w:t>
            </w:r>
            <w:bookmarkStart w:id="0" w:name="_Hlk59037639"/>
            <w:r w:rsidR="001845BB" w:rsidRPr="00523420">
              <w:rPr>
                <w:rFonts w:ascii="Arial" w:eastAsia="Calibri" w:hAnsi="Arial" w:cs="Arial"/>
                <w:sz w:val="24"/>
                <w:szCs w:val="24"/>
              </w:rPr>
              <w:t xml:space="preserve"> - </w:t>
            </w:r>
            <w:r w:rsidR="00821729" w:rsidRPr="00523420">
              <w:rPr>
                <w:rFonts w:ascii="Arial" w:eastAsia="Calibri" w:hAnsi="Arial" w:cs="Arial"/>
                <w:sz w:val="24"/>
                <w:szCs w:val="24"/>
              </w:rPr>
              <w:t>C</w:t>
            </w:r>
            <w:r w:rsidR="004E67A3" w:rsidRPr="00523420">
              <w:rPr>
                <w:rFonts w:ascii="Arial" w:eastAsia="Calibri" w:hAnsi="Arial" w:cs="Arial"/>
                <w:sz w:val="24"/>
                <w:szCs w:val="24"/>
              </w:rPr>
              <w:t xml:space="preserve">ontact the RFP Coordinator </w:t>
            </w:r>
            <w:bookmarkEnd w:id="0"/>
            <w:r w:rsidR="00821729" w:rsidRPr="00523420">
              <w:rPr>
                <w:rFonts w:ascii="Arial" w:eastAsia="Calibri" w:hAnsi="Arial" w:cs="Arial"/>
                <w:sz w:val="24"/>
                <w:szCs w:val="24"/>
              </w:rPr>
              <w:t xml:space="preserve">for </w:t>
            </w:r>
            <w:r w:rsidR="001845BB" w:rsidRPr="00523420">
              <w:rPr>
                <w:rFonts w:ascii="Arial" w:eastAsia="Calibri" w:hAnsi="Arial" w:cs="Arial"/>
                <w:sz w:val="24"/>
                <w:szCs w:val="24"/>
              </w:rPr>
              <w:t xml:space="preserve">login </w:t>
            </w:r>
            <w:r w:rsidR="00821729" w:rsidRPr="00523420">
              <w:rPr>
                <w:rFonts w:ascii="Arial" w:eastAsia="Calibri" w:hAnsi="Arial" w:cs="Arial"/>
                <w:sz w:val="24"/>
                <w:szCs w:val="24"/>
              </w:rPr>
              <w:t>information</w:t>
            </w:r>
            <w:r w:rsidR="001845BB" w:rsidRPr="00523420">
              <w:rPr>
                <w:rFonts w:ascii="Arial" w:eastAsia="Calibri" w:hAnsi="Arial" w:cs="Arial"/>
                <w:sz w:val="24"/>
                <w:szCs w:val="24"/>
              </w:rPr>
              <w:t>.</w:t>
            </w:r>
          </w:p>
          <w:p w14:paraId="2A797A94" w14:textId="0807BA31" w:rsidR="002C0DED" w:rsidRPr="00523420" w:rsidRDefault="002C0DED" w:rsidP="00ED0523">
            <w:pPr>
              <w:widowControl/>
              <w:autoSpaceDE/>
              <w:rPr>
                <w:rFonts w:ascii="Arial" w:eastAsia="Calibri" w:hAnsi="Arial" w:cs="Arial"/>
                <w:iCs/>
                <w:color w:val="FF0000"/>
                <w:sz w:val="24"/>
                <w:szCs w:val="24"/>
              </w:rPr>
            </w:pPr>
            <w:r w:rsidRPr="00523420">
              <w:rPr>
                <w:rFonts w:ascii="Arial" w:eastAsia="Calibri" w:hAnsi="Arial" w:cs="Arial"/>
                <w:b/>
                <w:bCs/>
                <w:iCs/>
                <w:sz w:val="24"/>
                <w:szCs w:val="24"/>
                <w:u w:val="single"/>
              </w:rPr>
              <w:t>Bidders’ Conference Question</w:t>
            </w:r>
            <w:r w:rsidR="002D79E5" w:rsidRPr="00523420">
              <w:rPr>
                <w:rFonts w:ascii="Arial" w:eastAsia="Calibri" w:hAnsi="Arial" w:cs="Arial"/>
                <w:b/>
                <w:bCs/>
                <w:iCs/>
                <w:sz w:val="24"/>
                <w:szCs w:val="24"/>
                <w:u w:val="single"/>
              </w:rPr>
              <w:t>s Deadline</w:t>
            </w:r>
            <w:r w:rsidR="002D79E5" w:rsidRPr="00523420">
              <w:rPr>
                <w:rFonts w:ascii="Arial" w:eastAsia="Calibri" w:hAnsi="Arial" w:cs="Arial"/>
                <w:b/>
                <w:bCs/>
                <w:iCs/>
                <w:sz w:val="24"/>
                <w:szCs w:val="24"/>
              </w:rPr>
              <w:t>:</w:t>
            </w:r>
            <w:r w:rsidRPr="00523420">
              <w:rPr>
                <w:rFonts w:ascii="Arial" w:eastAsia="Calibri" w:hAnsi="Arial" w:cs="Arial"/>
                <w:i/>
                <w:sz w:val="24"/>
                <w:szCs w:val="24"/>
              </w:rPr>
              <w:t xml:space="preserve"> </w:t>
            </w:r>
            <w:r w:rsidR="002D79E5" w:rsidRPr="00523420">
              <w:rPr>
                <w:rFonts w:ascii="Arial" w:eastAsia="Calibri" w:hAnsi="Arial" w:cs="Arial"/>
                <w:i/>
                <w:sz w:val="24"/>
                <w:szCs w:val="24"/>
              </w:rPr>
              <w:t>Questions can be sent to the RFP Coordinator identified above for response during the Bidders’ Conference by</w:t>
            </w:r>
            <w:r w:rsidR="007E739C" w:rsidRPr="00523420">
              <w:rPr>
                <w:rFonts w:ascii="Arial" w:eastAsia="Calibri" w:hAnsi="Arial" w:cs="Arial"/>
                <w:i/>
                <w:sz w:val="24"/>
                <w:szCs w:val="24"/>
              </w:rPr>
              <w:t>:</w:t>
            </w:r>
            <w:r w:rsidR="002D79E5" w:rsidRPr="00523420">
              <w:rPr>
                <w:rFonts w:ascii="Arial" w:eastAsia="Calibri" w:hAnsi="Arial" w:cs="Arial"/>
                <w:i/>
                <w:sz w:val="24"/>
                <w:szCs w:val="24"/>
              </w:rPr>
              <w:t xml:space="preserve"> </w:t>
            </w:r>
            <w:r w:rsidR="002D79E5" w:rsidRPr="00523420">
              <w:rPr>
                <w:rFonts w:ascii="Arial" w:eastAsia="Calibri" w:hAnsi="Arial" w:cs="Arial"/>
                <w:b/>
                <w:bCs/>
                <w:iCs/>
                <w:sz w:val="24"/>
                <w:szCs w:val="24"/>
                <w:u w:val="single"/>
              </w:rPr>
              <w:t>Date</w:t>
            </w:r>
            <w:r w:rsidR="002D79E5" w:rsidRPr="00523420">
              <w:rPr>
                <w:rFonts w:ascii="Arial" w:eastAsia="Calibri" w:hAnsi="Arial" w:cs="Arial"/>
                <w:b/>
                <w:bCs/>
                <w:iCs/>
                <w:sz w:val="24"/>
                <w:szCs w:val="24"/>
              </w:rPr>
              <w:t>:</w:t>
            </w:r>
            <w:r w:rsidR="002D79E5" w:rsidRPr="00523420">
              <w:rPr>
                <w:rFonts w:ascii="Arial" w:eastAsia="Calibri" w:hAnsi="Arial" w:cs="Arial"/>
                <w:i/>
                <w:sz w:val="24"/>
                <w:szCs w:val="24"/>
              </w:rPr>
              <w:t xml:space="preserve"> </w:t>
            </w:r>
            <w:r w:rsidR="002D79E5" w:rsidRPr="00523420">
              <w:rPr>
                <w:rFonts w:ascii="Arial" w:eastAsia="Calibri" w:hAnsi="Arial" w:cs="Arial"/>
                <w:iCs/>
                <w:sz w:val="24"/>
                <w:szCs w:val="24"/>
              </w:rPr>
              <w:t>April 13</w:t>
            </w:r>
            <w:r w:rsidR="002D79E5" w:rsidRPr="00523420">
              <w:rPr>
                <w:rFonts w:ascii="Arial" w:eastAsia="Calibri" w:hAnsi="Arial" w:cs="Arial"/>
                <w:iCs/>
                <w:sz w:val="24"/>
                <w:szCs w:val="24"/>
                <w:vertAlign w:val="superscript"/>
              </w:rPr>
              <w:t>th</w:t>
            </w:r>
            <w:r w:rsidR="002D79E5" w:rsidRPr="00523420">
              <w:rPr>
                <w:rFonts w:ascii="Arial" w:eastAsia="Calibri" w:hAnsi="Arial" w:cs="Arial"/>
                <w:iCs/>
                <w:sz w:val="24"/>
                <w:szCs w:val="24"/>
              </w:rPr>
              <w:t>, 2021</w:t>
            </w:r>
            <w:r w:rsidRPr="00523420">
              <w:rPr>
                <w:rFonts w:ascii="Arial" w:eastAsia="Calibri" w:hAnsi="Arial" w:cs="Arial"/>
                <w:iCs/>
                <w:sz w:val="24"/>
                <w:szCs w:val="24"/>
              </w:rPr>
              <w:t xml:space="preserve">, no later than 11:59 p.m., </w:t>
            </w:r>
            <w:r w:rsidR="00641A94" w:rsidRPr="00523420">
              <w:rPr>
                <w:rFonts w:ascii="Arial" w:eastAsia="Calibri" w:hAnsi="Arial" w:cs="Arial"/>
                <w:iCs/>
                <w:sz w:val="24"/>
                <w:szCs w:val="24"/>
              </w:rPr>
              <w:t>Eastern Time</w:t>
            </w:r>
          </w:p>
        </w:tc>
      </w:tr>
      <w:tr w:rsidR="00ED0523" w:rsidRPr="00B51518" w14:paraId="1DA87507" w14:textId="77777777" w:rsidTr="003A321A">
        <w:trPr>
          <w:trHeight w:val="519"/>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Submitted Questions</w:t>
            </w:r>
            <w:r w:rsidR="00343B30" w:rsidRPr="00B51518">
              <w:rPr>
                <w:rFonts w:ascii="Arial" w:eastAsia="Calibri" w:hAnsi="Arial" w:cs="Arial"/>
                <w:b/>
                <w:sz w:val="28"/>
                <w:szCs w:val="28"/>
              </w:rPr>
              <w:t xml:space="preserve"> Due</w:t>
            </w:r>
          </w:p>
        </w:tc>
        <w:tc>
          <w:tcPr>
            <w:tcW w:w="8730" w:type="dxa"/>
            <w:tcBorders>
              <w:top w:val="double" w:sz="4" w:space="0" w:color="auto"/>
              <w:left w:val="double" w:sz="4" w:space="0" w:color="auto"/>
              <w:bottom w:val="double" w:sz="4" w:space="0" w:color="auto"/>
              <w:right w:val="double" w:sz="4" w:space="0" w:color="auto"/>
            </w:tcBorders>
            <w:vAlign w:val="center"/>
            <w:hideMark/>
          </w:tcPr>
          <w:p w14:paraId="2731E818" w14:textId="77777777" w:rsidR="002D79E5" w:rsidRPr="00523420" w:rsidRDefault="002D79E5" w:rsidP="002D79E5">
            <w:pPr>
              <w:widowControl/>
              <w:autoSpaceDE/>
              <w:rPr>
                <w:rFonts w:ascii="Arial" w:eastAsia="Calibri" w:hAnsi="Arial" w:cs="Arial"/>
                <w:sz w:val="24"/>
                <w:szCs w:val="24"/>
              </w:rPr>
            </w:pPr>
            <w:r w:rsidRPr="00523420">
              <w:rPr>
                <w:rFonts w:ascii="Arial" w:eastAsia="Calibri" w:hAnsi="Arial" w:cs="Arial"/>
                <w:i/>
                <w:sz w:val="24"/>
                <w:szCs w:val="24"/>
              </w:rPr>
              <w:t xml:space="preserve">All questions </w:t>
            </w:r>
            <w:r w:rsidRPr="00523420">
              <w:rPr>
                <w:rFonts w:ascii="Arial" w:eastAsia="Calibri" w:hAnsi="Arial" w:cs="Arial"/>
                <w:i/>
                <w:sz w:val="24"/>
                <w:szCs w:val="24"/>
                <w:u w:val="single"/>
              </w:rPr>
              <w:t>must</w:t>
            </w:r>
            <w:r w:rsidRPr="00523420">
              <w:rPr>
                <w:rFonts w:ascii="Arial" w:eastAsia="Calibri" w:hAnsi="Arial" w:cs="Arial"/>
                <w:i/>
                <w:sz w:val="24"/>
                <w:szCs w:val="24"/>
              </w:rPr>
              <w:t xml:space="preserve"> be received by the RFP Coordinator identified above by:</w:t>
            </w:r>
          </w:p>
          <w:p w14:paraId="15489C7F" w14:textId="2B7E9D81" w:rsidR="00ED0523" w:rsidRPr="00523420" w:rsidRDefault="002D79E5" w:rsidP="002D79E5">
            <w:pPr>
              <w:widowControl/>
              <w:autoSpaceDE/>
              <w:rPr>
                <w:rFonts w:ascii="Arial" w:eastAsia="Calibri" w:hAnsi="Arial" w:cs="Arial"/>
                <w:sz w:val="24"/>
                <w:szCs w:val="24"/>
              </w:rPr>
            </w:pPr>
            <w:r w:rsidRPr="00523420">
              <w:rPr>
                <w:rFonts w:ascii="Arial" w:eastAsia="Calibri" w:hAnsi="Arial" w:cs="Arial"/>
                <w:b/>
                <w:sz w:val="24"/>
                <w:szCs w:val="24"/>
                <w:u w:val="single"/>
              </w:rPr>
              <w:t>Date</w:t>
            </w:r>
            <w:r w:rsidRPr="00523420">
              <w:rPr>
                <w:rFonts w:ascii="Arial" w:eastAsia="Calibri" w:hAnsi="Arial" w:cs="Arial"/>
                <w:b/>
                <w:sz w:val="24"/>
                <w:szCs w:val="24"/>
              </w:rPr>
              <w:t>:</w:t>
            </w:r>
            <w:r w:rsidRPr="00523420">
              <w:rPr>
                <w:rFonts w:ascii="Arial" w:eastAsia="Calibri" w:hAnsi="Arial" w:cs="Arial"/>
                <w:sz w:val="24"/>
                <w:szCs w:val="24"/>
              </w:rPr>
              <w:t xml:space="preserve"> April 26</w:t>
            </w:r>
            <w:r w:rsidRPr="00523420">
              <w:rPr>
                <w:rFonts w:ascii="Arial" w:eastAsia="Calibri" w:hAnsi="Arial" w:cs="Arial"/>
                <w:sz w:val="24"/>
                <w:szCs w:val="24"/>
                <w:vertAlign w:val="superscript"/>
              </w:rPr>
              <w:t>th</w:t>
            </w:r>
            <w:r w:rsidRPr="00523420">
              <w:rPr>
                <w:rFonts w:ascii="Arial" w:eastAsia="Calibri" w:hAnsi="Arial" w:cs="Arial"/>
                <w:sz w:val="24"/>
                <w:szCs w:val="24"/>
              </w:rPr>
              <w:t>, 2021, no later than 11:59 p.m., Eastern Time</w:t>
            </w:r>
            <w:r w:rsidR="007E739C" w:rsidRPr="00523420">
              <w:rPr>
                <w:rFonts w:ascii="Arial" w:eastAsia="Calibri" w:hAnsi="Arial" w:cs="Arial"/>
                <w:sz w:val="24"/>
                <w:szCs w:val="24"/>
              </w:rPr>
              <w:t>.</w:t>
            </w:r>
          </w:p>
        </w:tc>
      </w:tr>
      <w:tr w:rsidR="00ED0523" w:rsidRPr="00B51518" w14:paraId="53CE7C1D" w14:textId="77777777" w:rsidTr="003A321A">
        <w:trPr>
          <w:trHeight w:val="118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Proposal</w:t>
            </w:r>
            <w:r w:rsidR="00343B30" w:rsidRPr="00B51518">
              <w:rPr>
                <w:rFonts w:ascii="Arial" w:eastAsia="Calibri" w:hAnsi="Arial" w:cs="Arial"/>
                <w:b/>
                <w:sz w:val="28"/>
                <w:szCs w:val="28"/>
              </w:rPr>
              <w:t xml:space="preserve"> Submission</w:t>
            </w:r>
          </w:p>
        </w:tc>
        <w:tc>
          <w:tcPr>
            <w:tcW w:w="873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523420" w:rsidRDefault="00E0154A" w:rsidP="00A836E5">
            <w:pPr>
              <w:widowControl/>
              <w:autoSpaceDE/>
              <w:rPr>
                <w:rFonts w:ascii="Arial" w:eastAsia="Calibri" w:hAnsi="Arial" w:cs="Arial"/>
                <w:i/>
                <w:sz w:val="24"/>
                <w:szCs w:val="24"/>
              </w:rPr>
            </w:pPr>
            <w:r w:rsidRPr="00523420">
              <w:rPr>
                <w:rFonts w:ascii="Arial" w:eastAsia="Calibri" w:hAnsi="Arial" w:cs="Arial"/>
                <w:i/>
                <w:sz w:val="24"/>
                <w:szCs w:val="24"/>
              </w:rPr>
              <w:t xml:space="preserve">Proposals </w:t>
            </w:r>
            <w:r w:rsidRPr="00523420">
              <w:rPr>
                <w:rFonts w:ascii="Arial" w:eastAsia="Calibri" w:hAnsi="Arial" w:cs="Arial"/>
                <w:i/>
                <w:sz w:val="24"/>
                <w:szCs w:val="24"/>
                <w:u w:val="single"/>
              </w:rPr>
              <w:t>must</w:t>
            </w:r>
            <w:r w:rsidRPr="00523420">
              <w:rPr>
                <w:rFonts w:ascii="Arial" w:eastAsia="Calibri" w:hAnsi="Arial" w:cs="Arial"/>
                <w:i/>
                <w:sz w:val="24"/>
                <w:szCs w:val="24"/>
              </w:rPr>
              <w:t xml:space="preserve"> be received by the Division of Procurement Services by:</w:t>
            </w:r>
          </w:p>
          <w:p w14:paraId="0C2CFDF7" w14:textId="3F8779C9" w:rsidR="00A836E5" w:rsidRPr="00523420" w:rsidRDefault="00A836E5" w:rsidP="00A836E5">
            <w:pPr>
              <w:widowControl/>
              <w:autoSpaceDE/>
              <w:rPr>
                <w:rFonts w:ascii="Arial" w:eastAsia="Calibri" w:hAnsi="Arial" w:cs="Arial"/>
                <w:sz w:val="24"/>
                <w:szCs w:val="24"/>
              </w:rPr>
            </w:pPr>
            <w:r w:rsidRPr="00523420">
              <w:rPr>
                <w:rFonts w:ascii="Arial" w:eastAsia="Calibri" w:hAnsi="Arial" w:cs="Arial"/>
                <w:b/>
                <w:sz w:val="24"/>
                <w:szCs w:val="24"/>
                <w:u w:val="single"/>
              </w:rPr>
              <w:t>Submission Deadline</w:t>
            </w:r>
            <w:r w:rsidRPr="00523420">
              <w:rPr>
                <w:rFonts w:ascii="Arial" w:eastAsia="Calibri" w:hAnsi="Arial" w:cs="Arial"/>
                <w:b/>
                <w:sz w:val="24"/>
                <w:szCs w:val="24"/>
              </w:rPr>
              <w:t>:</w:t>
            </w:r>
            <w:r w:rsidR="00E0154A" w:rsidRPr="00523420">
              <w:rPr>
                <w:rFonts w:ascii="Arial" w:eastAsia="Calibri" w:hAnsi="Arial" w:cs="Arial"/>
                <w:sz w:val="24"/>
                <w:szCs w:val="24"/>
              </w:rPr>
              <w:t xml:space="preserve"> </w:t>
            </w:r>
            <w:r w:rsidR="007E739C" w:rsidRPr="00523420">
              <w:rPr>
                <w:rFonts w:ascii="Arial" w:eastAsia="Calibri" w:hAnsi="Arial" w:cs="Arial"/>
                <w:sz w:val="24"/>
                <w:szCs w:val="24"/>
              </w:rPr>
              <w:t>May 17</w:t>
            </w:r>
            <w:r w:rsidR="007E739C" w:rsidRPr="00523420">
              <w:rPr>
                <w:rFonts w:ascii="Arial" w:eastAsia="Calibri" w:hAnsi="Arial" w:cs="Arial"/>
                <w:sz w:val="24"/>
                <w:szCs w:val="24"/>
                <w:vertAlign w:val="superscript"/>
              </w:rPr>
              <w:t>th</w:t>
            </w:r>
            <w:r w:rsidR="007E739C" w:rsidRPr="00523420">
              <w:rPr>
                <w:rFonts w:ascii="Arial" w:eastAsia="Calibri" w:hAnsi="Arial" w:cs="Arial"/>
                <w:sz w:val="24"/>
                <w:szCs w:val="24"/>
              </w:rPr>
              <w:t>, 2021</w:t>
            </w:r>
            <w:r w:rsidRPr="00523420">
              <w:rPr>
                <w:rFonts w:ascii="Arial" w:eastAsia="Calibri" w:hAnsi="Arial" w:cs="Arial"/>
                <w:sz w:val="24"/>
                <w:szCs w:val="24"/>
              </w:rPr>
              <w:t xml:space="preserve">, no later than </w:t>
            </w:r>
            <w:r w:rsidR="00EC1B8D" w:rsidRPr="00523420">
              <w:rPr>
                <w:rFonts w:ascii="Arial" w:eastAsia="Calibri" w:hAnsi="Arial" w:cs="Arial"/>
                <w:sz w:val="24"/>
                <w:szCs w:val="24"/>
              </w:rPr>
              <w:t>11:59</w:t>
            </w:r>
            <w:r w:rsidRPr="00523420">
              <w:rPr>
                <w:rFonts w:ascii="Arial" w:eastAsia="Calibri" w:hAnsi="Arial" w:cs="Arial"/>
                <w:sz w:val="24"/>
                <w:szCs w:val="24"/>
              </w:rPr>
              <w:t xml:space="preserve"> p.m., </w:t>
            </w:r>
            <w:r w:rsidR="00641A94" w:rsidRPr="00523420">
              <w:rPr>
                <w:rFonts w:ascii="Arial" w:eastAsia="Calibri" w:hAnsi="Arial" w:cs="Arial"/>
                <w:sz w:val="24"/>
                <w:szCs w:val="24"/>
              </w:rPr>
              <w:t>Eastern Time</w:t>
            </w:r>
            <w:r w:rsidR="00E0154A" w:rsidRPr="00523420">
              <w:rPr>
                <w:rFonts w:ascii="Arial" w:eastAsia="Calibri" w:hAnsi="Arial" w:cs="Arial"/>
                <w:sz w:val="24"/>
                <w:szCs w:val="24"/>
              </w:rPr>
              <w:t>.</w:t>
            </w:r>
          </w:p>
          <w:p w14:paraId="3517A800" w14:textId="77777777" w:rsidR="00A836E5" w:rsidRPr="00523420" w:rsidRDefault="00A836E5" w:rsidP="00A836E5">
            <w:pPr>
              <w:rPr>
                <w:rFonts w:ascii="Arial" w:hAnsi="Arial" w:cs="Arial"/>
                <w:i/>
                <w:sz w:val="24"/>
                <w:szCs w:val="24"/>
              </w:rPr>
            </w:pPr>
            <w:r w:rsidRPr="00523420">
              <w:rPr>
                <w:rFonts w:ascii="Arial" w:hAnsi="Arial" w:cs="Arial"/>
                <w:i/>
                <w:sz w:val="24"/>
                <w:szCs w:val="24"/>
              </w:rPr>
              <w:t xml:space="preserve">Proposals </w:t>
            </w:r>
            <w:r w:rsidRPr="00523420">
              <w:rPr>
                <w:rFonts w:ascii="Arial" w:hAnsi="Arial" w:cs="Arial"/>
                <w:i/>
                <w:sz w:val="24"/>
                <w:szCs w:val="24"/>
                <w:u w:val="single"/>
              </w:rPr>
              <w:t>must</w:t>
            </w:r>
            <w:r w:rsidR="00E0154A" w:rsidRPr="00523420">
              <w:rPr>
                <w:rFonts w:ascii="Arial" w:hAnsi="Arial" w:cs="Arial"/>
                <w:i/>
                <w:sz w:val="24"/>
                <w:szCs w:val="24"/>
              </w:rPr>
              <w:t xml:space="preserve"> be submitted</w:t>
            </w:r>
            <w:r w:rsidRPr="00523420">
              <w:rPr>
                <w:rFonts w:ascii="Arial" w:hAnsi="Arial" w:cs="Arial"/>
                <w:i/>
                <w:sz w:val="24"/>
                <w:szCs w:val="24"/>
              </w:rPr>
              <w:t xml:space="preserve"> </w:t>
            </w:r>
            <w:r w:rsidR="00E0154A" w:rsidRPr="00523420">
              <w:rPr>
                <w:rFonts w:ascii="Arial" w:hAnsi="Arial" w:cs="Arial"/>
                <w:i/>
                <w:sz w:val="24"/>
                <w:szCs w:val="24"/>
              </w:rPr>
              <w:t xml:space="preserve">electronically </w:t>
            </w:r>
            <w:r w:rsidRPr="00523420">
              <w:rPr>
                <w:rFonts w:ascii="Arial" w:hAnsi="Arial" w:cs="Arial"/>
                <w:i/>
                <w:sz w:val="24"/>
                <w:szCs w:val="24"/>
              </w:rPr>
              <w:t>to the following address:</w:t>
            </w:r>
          </w:p>
          <w:p w14:paraId="6794D579" w14:textId="643E5B39" w:rsidR="00ED0523" w:rsidRPr="00523420" w:rsidRDefault="00A836E5" w:rsidP="00A836E5">
            <w:pPr>
              <w:widowControl/>
              <w:tabs>
                <w:tab w:val="left" w:pos="2131"/>
              </w:tabs>
              <w:rPr>
                <w:rFonts w:ascii="Arial" w:eastAsia="Calibri" w:hAnsi="Arial" w:cs="Arial"/>
                <w:sz w:val="24"/>
                <w:szCs w:val="24"/>
              </w:rPr>
            </w:pPr>
            <w:r w:rsidRPr="00523420">
              <w:rPr>
                <w:rFonts w:ascii="Arial" w:hAnsi="Arial" w:cs="Arial"/>
                <w:b/>
                <w:bCs/>
                <w:sz w:val="24"/>
                <w:szCs w:val="24"/>
                <w:u w:val="single"/>
              </w:rPr>
              <w:t>Electronic (e</w:t>
            </w:r>
            <w:r w:rsidR="000E1A07" w:rsidRPr="00523420">
              <w:rPr>
                <w:rFonts w:ascii="Arial" w:hAnsi="Arial" w:cs="Arial"/>
                <w:b/>
                <w:bCs/>
                <w:sz w:val="24"/>
                <w:szCs w:val="24"/>
                <w:u w:val="single"/>
              </w:rPr>
              <w:t>-</w:t>
            </w:r>
            <w:r w:rsidRPr="00523420">
              <w:rPr>
                <w:rFonts w:ascii="Arial" w:hAnsi="Arial" w:cs="Arial"/>
                <w:b/>
                <w:bCs/>
                <w:sz w:val="24"/>
                <w:szCs w:val="24"/>
                <w:u w:val="single"/>
              </w:rPr>
              <w:t>mail) Submission Address</w:t>
            </w:r>
            <w:r w:rsidRPr="00523420">
              <w:rPr>
                <w:rFonts w:ascii="Arial" w:hAnsi="Arial" w:cs="Arial"/>
                <w:b/>
                <w:bCs/>
                <w:sz w:val="24"/>
                <w:szCs w:val="24"/>
              </w:rPr>
              <w:t xml:space="preserve">: </w:t>
            </w:r>
            <w:hyperlink r:id="rId13">
              <w:r w:rsidRPr="00523420">
                <w:rPr>
                  <w:rStyle w:val="Hyperlink"/>
                  <w:rFonts w:ascii="Arial" w:hAnsi="Arial" w:cs="Arial"/>
                  <w:sz w:val="24"/>
                  <w:szCs w:val="24"/>
                </w:rPr>
                <w:t>Proposals@maine.gov</w:t>
              </w:r>
            </w:hyperlink>
          </w:p>
        </w:tc>
      </w:tr>
      <w:tr w:rsidR="00307D8C" w:rsidRPr="00385F3C" w14:paraId="51CE827F" w14:textId="77777777" w:rsidTr="003A321A">
        <w:trPr>
          <w:trHeight w:val="60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3465DA9" w14:textId="1064BA47" w:rsidR="00307D8C" w:rsidRPr="000275DB" w:rsidRDefault="000275DB" w:rsidP="0022285B">
            <w:pPr>
              <w:widowControl/>
              <w:autoSpaceDE/>
              <w:rPr>
                <w:rFonts w:ascii="Arial" w:eastAsia="Calibri" w:hAnsi="Arial" w:cs="Arial"/>
                <w:b/>
                <w:sz w:val="28"/>
                <w:szCs w:val="28"/>
              </w:rPr>
            </w:pPr>
            <w:r w:rsidRPr="000275DB">
              <w:rPr>
                <w:rFonts w:ascii="Arial" w:eastAsia="Calibri" w:hAnsi="Arial" w:cs="Arial"/>
                <w:b/>
                <w:sz w:val="28"/>
                <w:szCs w:val="28"/>
              </w:rPr>
              <w:t>Bi</w:t>
            </w:r>
            <w:r>
              <w:rPr>
                <w:rFonts w:ascii="Arial" w:eastAsia="Calibri" w:hAnsi="Arial" w:cs="Arial"/>
                <w:b/>
                <w:sz w:val="28"/>
                <w:szCs w:val="28"/>
              </w:rPr>
              <w:t>e</w:t>
            </w:r>
            <w:r w:rsidRPr="000275DB">
              <w:rPr>
                <w:rFonts w:ascii="Arial" w:eastAsia="Calibri" w:hAnsi="Arial" w:cs="Arial"/>
                <w:b/>
                <w:sz w:val="28"/>
                <w:szCs w:val="28"/>
              </w:rPr>
              <w:t>nn</w:t>
            </w:r>
            <w:r>
              <w:rPr>
                <w:rFonts w:ascii="Arial" w:eastAsia="Calibri" w:hAnsi="Arial" w:cs="Arial"/>
                <w:b/>
                <w:sz w:val="28"/>
                <w:szCs w:val="28"/>
              </w:rPr>
              <w:t>i</w:t>
            </w:r>
            <w:r w:rsidRPr="000275DB">
              <w:rPr>
                <w:rFonts w:ascii="Arial" w:eastAsia="Calibri" w:hAnsi="Arial" w:cs="Arial"/>
                <w:b/>
                <w:sz w:val="28"/>
                <w:szCs w:val="28"/>
              </w:rPr>
              <w:t>al</w:t>
            </w:r>
          </w:p>
          <w:p w14:paraId="1D8410B0" w14:textId="77777777" w:rsidR="00307D8C" w:rsidRPr="000275DB" w:rsidRDefault="00307D8C" w:rsidP="0022285B">
            <w:pPr>
              <w:widowControl/>
              <w:autoSpaceDE/>
              <w:rPr>
                <w:rFonts w:ascii="Arial" w:eastAsia="Calibri" w:hAnsi="Arial" w:cs="Arial"/>
                <w:b/>
                <w:sz w:val="28"/>
                <w:szCs w:val="28"/>
              </w:rPr>
            </w:pPr>
            <w:r w:rsidRPr="000275DB">
              <w:rPr>
                <w:rFonts w:ascii="Arial" w:eastAsia="Calibri" w:hAnsi="Arial" w:cs="Arial"/>
                <w:b/>
                <w:sz w:val="28"/>
                <w:szCs w:val="28"/>
              </w:rPr>
              <w:t>Enrollment</w:t>
            </w:r>
          </w:p>
        </w:tc>
        <w:tc>
          <w:tcPr>
            <w:tcW w:w="873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1173163" w14:textId="370A7ED2" w:rsidR="00307D8C" w:rsidRPr="00523420" w:rsidRDefault="00536002" w:rsidP="0022285B">
            <w:pPr>
              <w:widowControl/>
              <w:autoSpaceDE/>
              <w:rPr>
                <w:rFonts w:ascii="Arial" w:eastAsia="Calibri" w:hAnsi="Arial" w:cs="Arial"/>
                <w:i/>
                <w:sz w:val="24"/>
                <w:szCs w:val="24"/>
              </w:rPr>
            </w:pPr>
            <w:r w:rsidRPr="00523420">
              <w:rPr>
                <w:rFonts w:ascii="Arial" w:eastAsia="Calibri" w:hAnsi="Arial" w:cs="Arial"/>
                <w:i/>
                <w:sz w:val="24"/>
                <w:szCs w:val="24"/>
              </w:rPr>
              <w:t>On a biennial basis, the Lead State may re-issue this RFP to solicit new vendors that can provide eProcurement Solutions and Services to Participating Entities and Purchasing Entities.</w:t>
            </w:r>
            <w:r w:rsidRPr="00523420">
              <w:rPr>
                <w:rFonts w:ascii="Arial" w:hAnsi="Arial" w:cs="Arial"/>
                <w:sz w:val="24"/>
                <w:szCs w:val="24"/>
              </w:rPr>
              <w:t xml:space="preserve"> </w:t>
            </w:r>
            <w:r w:rsidRPr="00523420">
              <w:rPr>
                <w:rFonts w:ascii="Arial" w:eastAsia="Calibri" w:hAnsi="Arial" w:cs="Arial"/>
                <w:i/>
                <w:sz w:val="24"/>
                <w:szCs w:val="24"/>
              </w:rPr>
              <w:t xml:space="preserve">The determination to re-issue this </w:t>
            </w:r>
            <w:r w:rsidR="008B755E" w:rsidRPr="00523420">
              <w:rPr>
                <w:rFonts w:ascii="Arial" w:eastAsia="Calibri" w:hAnsi="Arial" w:cs="Arial"/>
                <w:i/>
                <w:sz w:val="24"/>
                <w:szCs w:val="24"/>
              </w:rPr>
              <w:t>RFP</w:t>
            </w:r>
            <w:r w:rsidRPr="00523420">
              <w:rPr>
                <w:rFonts w:ascii="Arial" w:eastAsia="Calibri" w:hAnsi="Arial" w:cs="Arial"/>
                <w:i/>
                <w:sz w:val="24"/>
                <w:szCs w:val="24"/>
              </w:rPr>
              <w:t xml:space="preserve"> is solely reserved to the Lead State’s determination.</w:t>
            </w:r>
          </w:p>
        </w:tc>
      </w:tr>
    </w:tbl>
    <w:p w14:paraId="713D002E" w14:textId="6400F8C4" w:rsidR="00536002" w:rsidRDefault="00536002">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4035F677" w:rsidR="003652A0" w:rsidRPr="00517968" w:rsidRDefault="00517968" w:rsidP="000275DB">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8280"/>
        <w:gridCol w:w="180"/>
        <w:gridCol w:w="1604"/>
        <w:gridCol w:w="96"/>
      </w:tblGrid>
      <w:tr w:rsidR="003652A0" w:rsidRPr="00F03BAE" w14:paraId="04C45378" w14:textId="77777777" w:rsidTr="00DF2444">
        <w:trPr>
          <w:gridBefore w:val="1"/>
          <w:wBefore w:w="90" w:type="dxa"/>
        </w:trPr>
        <w:tc>
          <w:tcPr>
            <w:tcW w:w="8460" w:type="dxa"/>
            <w:gridSpan w:val="2"/>
            <w:shd w:val="clear" w:color="auto" w:fill="auto"/>
          </w:tcPr>
          <w:p w14:paraId="5C3CDD6C" w14:textId="77777777" w:rsidR="003652A0" w:rsidRPr="00F03BAE" w:rsidRDefault="003652A0" w:rsidP="00933F50">
            <w:pPr>
              <w:rPr>
                <w:rFonts w:ascii="Arial" w:hAnsi="Arial" w:cs="Arial"/>
                <w:sz w:val="24"/>
                <w:szCs w:val="24"/>
              </w:rPr>
            </w:pPr>
          </w:p>
        </w:tc>
        <w:tc>
          <w:tcPr>
            <w:tcW w:w="1700" w:type="dxa"/>
            <w:gridSpan w:val="2"/>
            <w:shd w:val="clear" w:color="auto" w:fill="auto"/>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DF2444">
        <w:trPr>
          <w:gridBefore w:val="1"/>
          <w:wBefore w:w="90" w:type="dxa"/>
        </w:trPr>
        <w:tc>
          <w:tcPr>
            <w:tcW w:w="8460" w:type="dxa"/>
            <w:gridSpan w:val="2"/>
            <w:shd w:val="clear" w:color="auto" w:fill="auto"/>
          </w:tcPr>
          <w:p w14:paraId="0C4D4CDE" w14:textId="77777777" w:rsidR="0046186F" w:rsidRPr="00F03BAE" w:rsidRDefault="0046186F" w:rsidP="00933F50">
            <w:pPr>
              <w:rPr>
                <w:rFonts w:ascii="Arial" w:hAnsi="Arial" w:cs="Arial"/>
                <w:sz w:val="24"/>
                <w:szCs w:val="24"/>
              </w:rPr>
            </w:pPr>
          </w:p>
        </w:tc>
        <w:tc>
          <w:tcPr>
            <w:tcW w:w="1700" w:type="dxa"/>
            <w:gridSpan w:val="2"/>
            <w:shd w:val="clear" w:color="auto" w:fill="auto"/>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DF2444">
        <w:trPr>
          <w:gridBefore w:val="1"/>
          <w:wBefore w:w="90" w:type="dxa"/>
        </w:trPr>
        <w:tc>
          <w:tcPr>
            <w:tcW w:w="8460" w:type="dxa"/>
            <w:gridSpan w:val="2"/>
            <w:shd w:val="clear" w:color="auto" w:fill="auto"/>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gridSpan w:val="2"/>
            <w:shd w:val="clear" w:color="auto" w:fill="auto"/>
            <w:vAlign w:val="center"/>
          </w:tcPr>
          <w:p w14:paraId="2269E1E2" w14:textId="7C6C7889" w:rsidR="003652A0" w:rsidRPr="008B7843" w:rsidRDefault="00DF2444" w:rsidP="00933F50">
            <w:pPr>
              <w:jc w:val="center"/>
              <w:rPr>
                <w:rFonts w:ascii="Arial" w:hAnsi="Arial" w:cs="Arial"/>
                <w:b/>
                <w:sz w:val="24"/>
                <w:szCs w:val="24"/>
              </w:rPr>
            </w:pPr>
            <w:r>
              <w:rPr>
                <w:rFonts w:ascii="Arial" w:hAnsi="Arial" w:cs="Arial"/>
                <w:b/>
                <w:sz w:val="24"/>
                <w:szCs w:val="24"/>
              </w:rPr>
              <w:t>4</w:t>
            </w:r>
          </w:p>
        </w:tc>
      </w:tr>
      <w:tr w:rsidR="003652A0" w:rsidRPr="00F03BAE" w14:paraId="5F0AB25A" w14:textId="77777777" w:rsidTr="00DF2444">
        <w:trPr>
          <w:gridBefore w:val="1"/>
          <w:wBefore w:w="90" w:type="dxa"/>
        </w:trPr>
        <w:tc>
          <w:tcPr>
            <w:tcW w:w="8460" w:type="dxa"/>
            <w:gridSpan w:val="2"/>
            <w:shd w:val="clear" w:color="auto" w:fill="auto"/>
          </w:tcPr>
          <w:p w14:paraId="7495CCA4" w14:textId="77777777" w:rsidR="003652A0" w:rsidRPr="00F03BAE" w:rsidRDefault="003652A0" w:rsidP="00933F50">
            <w:pPr>
              <w:rPr>
                <w:rFonts w:ascii="Arial" w:hAnsi="Arial" w:cs="Arial"/>
                <w:sz w:val="24"/>
                <w:szCs w:val="24"/>
              </w:rPr>
            </w:pPr>
          </w:p>
        </w:tc>
        <w:tc>
          <w:tcPr>
            <w:tcW w:w="1700" w:type="dxa"/>
            <w:gridSpan w:val="2"/>
            <w:shd w:val="clear" w:color="auto" w:fill="auto"/>
            <w:vAlign w:val="center"/>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DF2444">
        <w:trPr>
          <w:gridBefore w:val="1"/>
          <w:wBefore w:w="90" w:type="dxa"/>
        </w:trPr>
        <w:tc>
          <w:tcPr>
            <w:tcW w:w="8460" w:type="dxa"/>
            <w:gridSpan w:val="2"/>
            <w:shd w:val="clear" w:color="auto" w:fill="auto"/>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gridSpan w:val="2"/>
            <w:shd w:val="clear" w:color="auto" w:fill="auto"/>
            <w:vAlign w:val="center"/>
          </w:tcPr>
          <w:p w14:paraId="3290938D" w14:textId="68591CF9" w:rsidR="003652A0" w:rsidRPr="008B7843" w:rsidRDefault="00DF2444" w:rsidP="00933F50">
            <w:pPr>
              <w:jc w:val="center"/>
              <w:rPr>
                <w:rFonts w:ascii="Arial" w:hAnsi="Arial" w:cs="Arial"/>
                <w:b/>
                <w:sz w:val="24"/>
                <w:szCs w:val="24"/>
              </w:rPr>
            </w:pPr>
            <w:r>
              <w:rPr>
                <w:rFonts w:ascii="Arial" w:hAnsi="Arial" w:cs="Arial"/>
                <w:b/>
                <w:sz w:val="24"/>
                <w:szCs w:val="24"/>
              </w:rPr>
              <w:t>5</w:t>
            </w:r>
          </w:p>
        </w:tc>
      </w:tr>
      <w:tr w:rsidR="003652A0" w:rsidRPr="00F03BAE" w14:paraId="3621834C" w14:textId="77777777" w:rsidTr="00DF2444">
        <w:trPr>
          <w:gridBefore w:val="1"/>
          <w:wBefore w:w="90" w:type="dxa"/>
        </w:trPr>
        <w:tc>
          <w:tcPr>
            <w:tcW w:w="8460" w:type="dxa"/>
            <w:gridSpan w:val="2"/>
            <w:shd w:val="clear" w:color="auto" w:fill="auto"/>
          </w:tcPr>
          <w:p w14:paraId="1BE811B0" w14:textId="77777777" w:rsidR="003652A0" w:rsidRPr="00F03BAE" w:rsidRDefault="003652A0" w:rsidP="00933F50">
            <w:pPr>
              <w:rPr>
                <w:rFonts w:ascii="Arial" w:hAnsi="Arial" w:cs="Arial"/>
                <w:sz w:val="24"/>
                <w:szCs w:val="24"/>
              </w:rPr>
            </w:pPr>
          </w:p>
        </w:tc>
        <w:tc>
          <w:tcPr>
            <w:tcW w:w="1700" w:type="dxa"/>
            <w:gridSpan w:val="2"/>
            <w:shd w:val="clear" w:color="auto" w:fill="auto"/>
            <w:vAlign w:val="center"/>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DF2444">
        <w:trPr>
          <w:gridBefore w:val="1"/>
          <w:wBefore w:w="90" w:type="dxa"/>
        </w:trPr>
        <w:tc>
          <w:tcPr>
            <w:tcW w:w="8460" w:type="dxa"/>
            <w:gridSpan w:val="2"/>
            <w:shd w:val="clear" w:color="auto" w:fill="auto"/>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gridSpan w:val="2"/>
            <w:shd w:val="clear" w:color="auto" w:fill="auto"/>
            <w:vAlign w:val="center"/>
          </w:tcPr>
          <w:p w14:paraId="0374BA52" w14:textId="74D076DA" w:rsidR="003652A0" w:rsidRPr="008B7843" w:rsidRDefault="00DF2444" w:rsidP="00933F50">
            <w:pPr>
              <w:jc w:val="center"/>
              <w:rPr>
                <w:rFonts w:ascii="Arial" w:hAnsi="Arial" w:cs="Arial"/>
                <w:b/>
                <w:sz w:val="24"/>
                <w:szCs w:val="24"/>
              </w:rPr>
            </w:pPr>
            <w:r>
              <w:rPr>
                <w:rFonts w:ascii="Arial" w:hAnsi="Arial" w:cs="Arial"/>
                <w:b/>
                <w:sz w:val="24"/>
                <w:szCs w:val="24"/>
              </w:rPr>
              <w:t>7</w:t>
            </w:r>
          </w:p>
        </w:tc>
      </w:tr>
      <w:tr w:rsidR="003652A0" w:rsidRPr="00F03BAE" w14:paraId="6B928108" w14:textId="77777777" w:rsidTr="00DF2444">
        <w:trPr>
          <w:gridBefore w:val="1"/>
          <w:wBefore w:w="90" w:type="dxa"/>
        </w:trPr>
        <w:tc>
          <w:tcPr>
            <w:tcW w:w="8460" w:type="dxa"/>
            <w:gridSpan w:val="2"/>
            <w:shd w:val="clear" w:color="auto" w:fill="auto"/>
          </w:tcPr>
          <w:p w14:paraId="524F39C5" w14:textId="77777777" w:rsidR="003652A0" w:rsidRPr="00F03BAE" w:rsidRDefault="003652A0" w:rsidP="003103C1">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gridSpan w:val="2"/>
            <w:shd w:val="clear" w:color="auto" w:fill="auto"/>
            <w:vAlign w:val="center"/>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DF2444">
        <w:trPr>
          <w:gridBefore w:val="1"/>
          <w:wBefore w:w="90" w:type="dxa"/>
        </w:trPr>
        <w:tc>
          <w:tcPr>
            <w:tcW w:w="8460" w:type="dxa"/>
            <w:gridSpan w:val="2"/>
            <w:shd w:val="clear" w:color="auto" w:fill="auto"/>
          </w:tcPr>
          <w:p w14:paraId="6E6D06AA" w14:textId="77777777" w:rsidR="003652A0" w:rsidRPr="00F03BAE" w:rsidRDefault="003652A0" w:rsidP="003103C1">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GENERAL PROVISIONS</w:t>
            </w:r>
          </w:p>
        </w:tc>
        <w:tc>
          <w:tcPr>
            <w:tcW w:w="1700" w:type="dxa"/>
            <w:gridSpan w:val="2"/>
            <w:shd w:val="clear" w:color="auto" w:fill="auto"/>
            <w:vAlign w:val="center"/>
          </w:tcPr>
          <w:p w14:paraId="67A5A436"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DF2444">
        <w:trPr>
          <w:gridBefore w:val="1"/>
          <w:wBefore w:w="90" w:type="dxa"/>
        </w:trPr>
        <w:tc>
          <w:tcPr>
            <w:tcW w:w="8460" w:type="dxa"/>
            <w:gridSpan w:val="2"/>
            <w:shd w:val="clear" w:color="auto" w:fill="auto"/>
          </w:tcPr>
          <w:p w14:paraId="7AECE1CA" w14:textId="19C0B82D" w:rsidR="003652A0" w:rsidRPr="00F03BAE" w:rsidRDefault="003652A0" w:rsidP="003103C1">
            <w:pPr>
              <w:pStyle w:val="ListParagraph"/>
              <w:widowControl/>
              <w:numPr>
                <w:ilvl w:val="0"/>
                <w:numId w:val="15"/>
              </w:numPr>
              <w:autoSpaceDE/>
              <w:autoSpaceDN/>
              <w:contextualSpacing/>
              <w:rPr>
                <w:rFonts w:ascii="Arial" w:hAnsi="Arial" w:cs="Arial"/>
                <w:sz w:val="24"/>
                <w:szCs w:val="24"/>
              </w:rPr>
            </w:pPr>
            <w:r w:rsidRPr="6CBCEEB6">
              <w:rPr>
                <w:rFonts w:ascii="Arial" w:hAnsi="Arial" w:cs="Arial"/>
                <w:sz w:val="24"/>
                <w:szCs w:val="24"/>
              </w:rPr>
              <w:t>CONTRACT TERM</w:t>
            </w:r>
          </w:p>
        </w:tc>
        <w:tc>
          <w:tcPr>
            <w:tcW w:w="1700" w:type="dxa"/>
            <w:gridSpan w:val="2"/>
            <w:shd w:val="clear" w:color="auto" w:fill="auto"/>
            <w:vAlign w:val="center"/>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DF2444">
        <w:trPr>
          <w:gridBefore w:val="1"/>
          <w:wBefore w:w="90" w:type="dxa"/>
        </w:trPr>
        <w:tc>
          <w:tcPr>
            <w:tcW w:w="8460" w:type="dxa"/>
            <w:gridSpan w:val="2"/>
            <w:shd w:val="clear" w:color="auto" w:fill="auto"/>
          </w:tcPr>
          <w:p w14:paraId="07277B4A" w14:textId="6B12BDAA" w:rsidR="003652A0" w:rsidRPr="00F03BAE" w:rsidRDefault="003652A0" w:rsidP="003103C1">
            <w:pPr>
              <w:pStyle w:val="ListParagraph"/>
              <w:widowControl/>
              <w:numPr>
                <w:ilvl w:val="0"/>
                <w:numId w:val="15"/>
              </w:numPr>
              <w:autoSpaceDE/>
              <w:autoSpaceDN/>
              <w:contextualSpacing/>
              <w:rPr>
                <w:rFonts w:ascii="Arial" w:hAnsi="Arial" w:cs="Arial"/>
                <w:sz w:val="24"/>
                <w:szCs w:val="24"/>
              </w:rPr>
            </w:pPr>
            <w:r w:rsidRPr="13EB47DC">
              <w:rPr>
                <w:rFonts w:ascii="Arial" w:hAnsi="Arial" w:cs="Arial"/>
                <w:sz w:val="24"/>
                <w:szCs w:val="24"/>
              </w:rPr>
              <w:t>NUMBER OF AWARDS</w:t>
            </w:r>
          </w:p>
          <w:p w14:paraId="1A61C13F" w14:textId="3D71EF30" w:rsidR="003652A0" w:rsidRPr="00F03BAE" w:rsidRDefault="6293ED61" w:rsidP="13EB47DC">
            <w:pPr>
              <w:pStyle w:val="ListParagraph"/>
              <w:widowControl/>
              <w:numPr>
                <w:ilvl w:val="0"/>
                <w:numId w:val="15"/>
              </w:numPr>
              <w:autoSpaceDE/>
              <w:autoSpaceDN/>
              <w:contextualSpacing/>
              <w:rPr>
                <w:sz w:val="24"/>
                <w:szCs w:val="24"/>
              </w:rPr>
            </w:pPr>
            <w:r w:rsidRPr="13EB47DC">
              <w:rPr>
                <w:rFonts w:ascii="Arial" w:hAnsi="Arial" w:cs="Arial"/>
                <w:sz w:val="24"/>
                <w:szCs w:val="24"/>
              </w:rPr>
              <w:t>PARTICIPATION</w:t>
            </w:r>
          </w:p>
        </w:tc>
        <w:tc>
          <w:tcPr>
            <w:tcW w:w="1700" w:type="dxa"/>
            <w:gridSpan w:val="2"/>
            <w:shd w:val="clear" w:color="auto" w:fill="auto"/>
            <w:vAlign w:val="center"/>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DF2444">
        <w:trPr>
          <w:gridBefore w:val="1"/>
          <w:wBefore w:w="90" w:type="dxa"/>
        </w:trPr>
        <w:tc>
          <w:tcPr>
            <w:tcW w:w="8460" w:type="dxa"/>
            <w:gridSpan w:val="2"/>
            <w:shd w:val="clear" w:color="auto" w:fill="auto"/>
          </w:tcPr>
          <w:p w14:paraId="3FA94340" w14:textId="77777777" w:rsidR="003652A0" w:rsidRPr="00F03BAE" w:rsidRDefault="003652A0" w:rsidP="00933F50">
            <w:pPr>
              <w:rPr>
                <w:rFonts w:ascii="Arial" w:hAnsi="Arial" w:cs="Arial"/>
                <w:sz w:val="24"/>
                <w:szCs w:val="24"/>
              </w:rPr>
            </w:pPr>
          </w:p>
        </w:tc>
        <w:tc>
          <w:tcPr>
            <w:tcW w:w="1700" w:type="dxa"/>
            <w:gridSpan w:val="2"/>
            <w:shd w:val="clear" w:color="auto" w:fill="auto"/>
            <w:vAlign w:val="center"/>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DF2444">
        <w:trPr>
          <w:gridBefore w:val="1"/>
          <w:wBefore w:w="90" w:type="dxa"/>
        </w:trPr>
        <w:tc>
          <w:tcPr>
            <w:tcW w:w="8460" w:type="dxa"/>
            <w:gridSpan w:val="2"/>
            <w:shd w:val="clear" w:color="auto" w:fill="auto"/>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gridSpan w:val="2"/>
            <w:shd w:val="clear" w:color="auto" w:fill="auto"/>
            <w:vAlign w:val="center"/>
          </w:tcPr>
          <w:p w14:paraId="147432C3" w14:textId="0D32D0A0" w:rsidR="003652A0" w:rsidRPr="008B7843" w:rsidRDefault="00DF2444" w:rsidP="00933F50">
            <w:pPr>
              <w:jc w:val="center"/>
              <w:rPr>
                <w:rFonts w:ascii="Arial" w:hAnsi="Arial" w:cs="Arial"/>
                <w:b/>
                <w:sz w:val="24"/>
                <w:szCs w:val="24"/>
              </w:rPr>
            </w:pPr>
            <w:r>
              <w:rPr>
                <w:rFonts w:ascii="Arial" w:hAnsi="Arial" w:cs="Arial"/>
                <w:b/>
                <w:sz w:val="24"/>
                <w:szCs w:val="24"/>
              </w:rPr>
              <w:t>12</w:t>
            </w:r>
          </w:p>
        </w:tc>
      </w:tr>
      <w:tr w:rsidR="003652A0" w:rsidRPr="00F03BAE" w14:paraId="360457AE" w14:textId="77777777" w:rsidTr="00DF2444">
        <w:trPr>
          <w:gridAfter w:val="1"/>
          <w:wAfter w:w="96" w:type="dxa"/>
        </w:trPr>
        <w:tc>
          <w:tcPr>
            <w:tcW w:w="8370"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2"/>
              <w:gridCol w:w="1282"/>
            </w:tblGrid>
            <w:tr w:rsidR="00C673B9" w:rsidRPr="008B7843" w14:paraId="378CEC76" w14:textId="77777777" w:rsidTr="00323B63">
              <w:tc>
                <w:tcPr>
                  <w:tcW w:w="6872" w:type="dxa"/>
                </w:tcPr>
                <w:p w14:paraId="6BE40CEE" w14:textId="5C59BB01" w:rsidR="00C673B9" w:rsidRPr="00F03BAE" w:rsidRDefault="00C673B9" w:rsidP="00A1206B">
                  <w:pPr>
                    <w:pStyle w:val="ListParagraph"/>
                    <w:widowControl/>
                    <w:numPr>
                      <w:ilvl w:val="0"/>
                      <w:numId w:val="16"/>
                    </w:numPr>
                    <w:autoSpaceDE/>
                    <w:autoSpaceDN/>
                    <w:contextualSpacing/>
                    <w:rPr>
                      <w:rFonts w:ascii="Arial" w:hAnsi="Arial" w:cs="Arial"/>
                      <w:sz w:val="24"/>
                      <w:szCs w:val="24"/>
                    </w:rPr>
                  </w:pPr>
                  <w:bookmarkStart w:id="3" w:name="_Hlk65410715"/>
                  <w:r w:rsidRPr="00C673B9">
                    <w:rPr>
                      <w:rFonts w:ascii="Arial" w:hAnsi="Arial" w:cs="Arial"/>
                      <w:sz w:val="24"/>
                      <w:szCs w:val="24"/>
                    </w:rPr>
                    <w:t>GUIDING PRINCIPALS AND REQUIREMENTS</w:t>
                  </w:r>
                </w:p>
              </w:tc>
              <w:tc>
                <w:tcPr>
                  <w:tcW w:w="1282" w:type="dxa"/>
                </w:tcPr>
                <w:p w14:paraId="26D0E925" w14:textId="77777777" w:rsidR="00C673B9" w:rsidRPr="008B7843" w:rsidRDefault="00C673B9" w:rsidP="00A1206B">
                  <w:pPr>
                    <w:jc w:val="center"/>
                    <w:rPr>
                      <w:rFonts w:ascii="Arial" w:hAnsi="Arial" w:cs="Arial"/>
                      <w:b/>
                      <w:sz w:val="24"/>
                      <w:szCs w:val="24"/>
                    </w:rPr>
                  </w:pPr>
                </w:p>
              </w:tc>
            </w:tr>
            <w:tr w:rsidR="00C673B9" w:rsidRPr="008B7843" w14:paraId="54A9FE4E" w14:textId="77777777" w:rsidTr="00323B63">
              <w:tc>
                <w:tcPr>
                  <w:tcW w:w="6872" w:type="dxa"/>
                </w:tcPr>
                <w:p w14:paraId="7B77349E" w14:textId="071CEB35" w:rsidR="00C673B9" w:rsidRDefault="00C673B9" w:rsidP="00A1206B">
                  <w:pPr>
                    <w:pStyle w:val="ListParagraph"/>
                    <w:widowControl/>
                    <w:numPr>
                      <w:ilvl w:val="0"/>
                      <w:numId w:val="16"/>
                    </w:numPr>
                    <w:autoSpaceDE/>
                    <w:autoSpaceDN/>
                    <w:contextualSpacing/>
                    <w:rPr>
                      <w:rFonts w:ascii="Arial" w:hAnsi="Arial" w:cs="Arial"/>
                      <w:sz w:val="24"/>
                      <w:szCs w:val="24"/>
                    </w:rPr>
                  </w:pPr>
                  <w:r w:rsidRPr="00C673B9">
                    <w:rPr>
                      <w:rFonts w:ascii="Arial" w:hAnsi="Arial" w:cs="Arial"/>
                      <w:sz w:val="24"/>
                      <w:szCs w:val="24"/>
                    </w:rPr>
                    <w:t>FUNCTIONAL REQUIREMENTS</w:t>
                  </w:r>
                </w:p>
                <w:p w14:paraId="5D0F0BF1" w14:textId="77777777" w:rsidR="00C673B9" w:rsidRDefault="00C673B9" w:rsidP="00A1206B">
                  <w:pPr>
                    <w:pStyle w:val="ListParagraph"/>
                    <w:widowControl/>
                    <w:numPr>
                      <w:ilvl w:val="0"/>
                      <w:numId w:val="16"/>
                    </w:numPr>
                    <w:autoSpaceDE/>
                    <w:autoSpaceDN/>
                    <w:contextualSpacing/>
                    <w:rPr>
                      <w:rFonts w:ascii="Arial" w:hAnsi="Arial" w:cs="Arial"/>
                      <w:sz w:val="24"/>
                      <w:szCs w:val="24"/>
                    </w:rPr>
                  </w:pPr>
                  <w:r w:rsidRPr="00C673B9">
                    <w:rPr>
                      <w:rFonts w:ascii="Arial" w:hAnsi="Arial" w:cs="Arial"/>
                      <w:sz w:val="24"/>
                      <w:szCs w:val="24"/>
                    </w:rPr>
                    <w:t>TECHNICAL REQUIREMENTS</w:t>
                  </w:r>
                </w:p>
                <w:p w14:paraId="7F9FF60F" w14:textId="77777777" w:rsidR="00C673B9" w:rsidRDefault="00C673B9" w:rsidP="00A1206B">
                  <w:pPr>
                    <w:pStyle w:val="ListParagraph"/>
                    <w:widowControl/>
                    <w:numPr>
                      <w:ilvl w:val="0"/>
                      <w:numId w:val="16"/>
                    </w:numPr>
                    <w:autoSpaceDE/>
                    <w:autoSpaceDN/>
                    <w:contextualSpacing/>
                    <w:rPr>
                      <w:rFonts w:ascii="Arial" w:hAnsi="Arial" w:cs="Arial"/>
                      <w:sz w:val="24"/>
                      <w:szCs w:val="24"/>
                    </w:rPr>
                  </w:pPr>
                  <w:r w:rsidRPr="00C673B9">
                    <w:rPr>
                      <w:rFonts w:ascii="Arial" w:hAnsi="Arial" w:cs="Arial"/>
                      <w:sz w:val="24"/>
                      <w:szCs w:val="24"/>
                    </w:rPr>
                    <w:t>SECURITY REQUIREMENTS</w:t>
                  </w:r>
                </w:p>
                <w:p w14:paraId="46FF7375" w14:textId="77777777" w:rsidR="00C673B9" w:rsidRDefault="00C673B9" w:rsidP="00A1206B">
                  <w:pPr>
                    <w:pStyle w:val="ListParagraph"/>
                    <w:widowControl/>
                    <w:numPr>
                      <w:ilvl w:val="0"/>
                      <w:numId w:val="16"/>
                    </w:numPr>
                    <w:autoSpaceDE/>
                    <w:autoSpaceDN/>
                    <w:contextualSpacing/>
                    <w:rPr>
                      <w:rFonts w:ascii="Arial" w:hAnsi="Arial" w:cs="Arial"/>
                      <w:sz w:val="24"/>
                      <w:szCs w:val="24"/>
                    </w:rPr>
                  </w:pPr>
                  <w:r w:rsidRPr="00C673B9">
                    <w:rPr>
                      <w:rFonts w:ascii="Arial" w:hAnsi="Arial" w:cs="Arial"/>
                      <w:sz w:val="24"/>
                      <w:szCs w:val="24"/>
                    </w:rPr>
                    <w:t>IMPLEMENTATION REQUIREMENTS</w:t>
                  </w:r>
                </w:p>
                <w:p w14:paraId="7F2A6523" w14:textId="77777777" w:rsidR="00C673B9" w:rsidRDefault="00C673B9" w:rsidP="00A1206B">
                  <w:pPr>
                    <w:pStyle w:val="ListParagraph"/>
                    <w:widowControl/>
                    <w:numPr>
                      <w:ilvl w:val="0"/>
                      <w:numId w:val="16"/>
                    </w:numPr>
                    <w:autoSpaceDE/>
                    <w:autoSpaceDN/>
                    <w:contextualSpacing/>
                    <w:rPr>
                      <w:rFonts w:ascii="Arial" w:hAnsi="Arial" w:cs="Arial"/>
                      <w:sz w:val="24"/>
                      <w:szCs w:val="24"/>
                    </w:rPr>
                  </w:pPr>
                  <w:r w:rsidRPr="00C673B9">
                    <w:rPr>
                      <w:rFonts w:ascii="Arial" w:hAnsi="Arial" w:cs="Arial"/>
                      <w:sz w:val="24"/>
                      <w:szCs w:val="24"/>
                    </w:rPr>
                    <w:t>MANAGED SERVICES REQUIREMENTS</w:t>
                  </w:r>
                </w:p>
                <w:p w14:paraId="3458314D" w14:textId="22BB734A" w:rsidR="00C673B9" w:rsidRPr="00F03BAE" w:rsidRDefault="00A1206B" w:rsidP="00A1206B">
                  <w:pPr>
                    <w:pStyle w:val="ListParagraph"/>
                    <w:widowControl/>
                    <w:numPr>
                      <w:ilvl w:val="0"/>
                      <w:numId w:val="16"/>
                    </w:numPr>
                    <w:autoSpaceDE/>
                    <w:autoSpaceDN/>
                    <w:contextualSpacing/>
                    <w:rPr>
                      <w:rFonts w:ascii="Arial" w:hAnsi="Arial" w:cs="Arial"/>
                      <w:sz w:val="24"/>
                      <w:szCs w:val="24"/>
                    </w:rPr>
                  </w:pPr>
                  <w:r w:rsidRPr="00A1206B">
                    <w:rPr>
                      <w:rFonts w:ascii="Arial" w:hAnsi="Arial" w:cs="Arial"/>
                      <w:sz w:val="24"/>
                      <w:szCs w:val="24"/>
                    </w:rPr>
                    <w:t>OTHER AVAILABLE SERVICES</w:t>
                  </w:r>
                </w:p>
              </w:tc>
              <w:tc>
                <w:tcPr>
                  <w:tcW w:w="1282" w:type="dxa"/>
                </w:tcPr>
                <w:p w14:paraId="366826EC" w14:textId="77777777" w:rsidR="00C673B9" w:rsidRPr="008B7843" w:rsidRDefault="00C673B9" w:rsidP="00A1206B">
                  <w:pPr>
                    <w:jc w:val="center"/>
                    <w:rPr>
                      <w:rFonts w:ascii="Arial" w:hAnsi="Arial" w:cs="Arial"/>
                      <w:b/>
                      <w:sz w:val="24"/>
                      <w:szCs w:val="24"/>
                    </w:rPr>
                  </w:pPr>
                </w:p>
              </w:tc>
            </w:tr>
            <w:bookmarkEnd w:id="3"/>
          </w:tbl>
          <w:p w14:paraId="5A865BD1" w14:textId="32C21868" w:rsidR="00C673B9" w:rsidRPr="00F03BAE" w:rsidRDefault="00C673B9" w:rsidP="00A1206B">
            <w:pPr>
              <w:rPr>
                <w:rFonts w:ascii="Arial" w:hAnsi="Arial" w:cs="Arial"/>
                <w:sz w:val="24"/>
                <w:szCs w:val="24"/>
              </w:rPr>
            </w:pPr>
          </w:p>
        </w:tc>
        <w:tc>
          <w:tcPr>
            <w:tcW w:w="1784" w:type="dxa"/>
            <w:gridSpan w:val="2"/>
            <w:shd w:val="clear" w:color="auto" w:fill="auto"/>
            <w:vAlign w:val="center"/>
          </w:tcPr>
          <w:p w14:paraId="6F7D53CA" w14:textId="77777777" w:rsidR="003652A0" w:rsidRPr="008B7843" w:rsidRDefault="003652A0" w:rsidP="00A1206B">
            <w:pPr>
              <w:jc w:val="center"/>
              <w:rPr>
                <w:rFonts w:ascii="Arial" w:hAnsi="Arial" w:cs="Arial"/>
                <w:b/>
                <w:sz w:val="24"/>
                <w:szCs w:val="24"/>
              </w:rPr>
            </w:pPr>
          </w:p>
        </w:tc>
      </w:tr>
      <w:tr w:rsidR="003652A0" w:rsidRPr="00F03BAE" w14:paraId="488F21F5" w14:textId="77777777" w:rsidTr="00DF2444">
        <w:trPr>
          <w:gridBefore w:val="1"/>
          <w:wBefore w:w="90" w:type="dxa"/>
        </w:trPr>
        <w:tc>
          <w:tcPr>
            <w:tcW w:w="8460" w:type="dxa"/>
            <w:gridSpan w:val="2"/>
            <w:shd w:val="clear" w:color="auto" w:fill="auto"/>
          </w:tcPr>
          <w:p w14:paraId="4708A509" w14:textId="77777777" w:rsidR="00C673B9" w:rsidRDefault="00C673B9" w:rsidP="00933F50">
            <w:pPr>
              <w:rPr>
                <w:rFonts w:ascii="Arial" w:hAnsi="Arial" w:cs="Arial"/>
                <w:b/>
                <w:sz w:val="24"/>
                <w:szCs w:val="24"/>
              </w:rPr>
            </w:pPr>
          </w:p>
          <w:p w14:paraId="5FA48C3F" w14:textId="7B780945"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gridSpan w:val="2"/>
            <w:shd w:val="clear" w:color="auto" w:fill="auto"/>
            <w:vAlign w:val="center"/>
          </w:tcPr>
          <w:p w14:paraId="46A52527" w14:textId="7ABF416C" w:rsidR="003652A0" w:rsidRPr="008B7843" w:rsidRDefault="00DF2444" w:rsidP="00933F50">
            <w:pPr>
              <w:jc w:val="center"/>
              <w:rPr>
                <w:rFonts w:ascii="Arial" w:hAnsi="Arial" w:cs="Arial"/>
                <w:b/>
                <w:sz w:val="24"/>
                <w:szCs w:val="24"/>
              </w:rPr>
            </w:pPr>
            <w:r>
              <w:rPr>
                <w:rFonts w:ascii="Arial" w:hAnsi="Arial" w:cs="Arial"/>
                <w:b/>
                <w:sz w:val="24"/>
                <w:szCs w:val="24"/>
              </w:rPr>
              <w:t>43</w:t>
            </w:r>
          </w:p>
        </w:tc>
      </w:tr>
      <w:tr w:rsidR="003652A0" w:rsidRPr="00F03BAE" w14:paraId="58CC17CD" w14:textId="77777777" w:rsidTr="00DF2444">
        <w:trPr>
          <w:gridBefore w:val="1"/>
          <w:wBefore w:w="90" w:type="dxa"/>
        </w:trPr>
        <w:tc>
          <w:tcPr>
            <w:tcW w:w="8460" w:type="dxa"/>
            <w:gridSpan w:val="2"/>
            <w:shd w:val="clear" w:color="auto" w:fill="auto"/>
          </w:tcPr>
          <w:p w14:paraId="36169736" w14:textId="702C5AC0" w:rsidR="003652A0" w:rsidRPr="00F03BAE" w:rsidRDefault="003652A0" w:rsidP="0045289B">
            <w:pPr>
              <w:pStyle w:val="ListParagraph"/>
              <w:widowControl/>
              <w:numPr>
                <w:ilvl w:val="0"/>
                <w:numId w:val="49"/>
              </w:numPr>
              <w:autoSpaceDE/>
              <w:autoSpaceDN/>
              <w:contextualSpacing/>
              <w:rPr>
                <w:rFonts w:ascii="Arial" w:hAnsi="Arial" w:cs="Arial"/>
                <w:sz w:val="24"/>
                <w:szCs w:val="24"/>
              </w:rPr>
            </w:pPr>
            <w:bookmarkStart w:id="4" w:name="_Hlk61952234"/>
            <w:r>
              <w:rPr>
                <w:rFonts w:ascii="Arial" w:hAnsi="Arial" w:cs="Arial"/>
                <w:sz w:val="24"/>
                <w:szCs w:val="24"/>
              </w:rPr>
              <w:t>BIDDERS</w:t>
            </w:r>
            <w:r w:rsidR="00766E7B">
              <w:rPr>
                <w:rFonts w:ascii="Arial" w:hAnsi="Arial" w:cs="Arial"/>
                <w:sz w:val="24"/>
                <w:szCs w:val="24"/>
              </w:rPr>
              <w:t>’</w:t>
            </w:r>
            <w:r>
              <w:rPr>
                <w:rFonts w:ascii="Arial" w:hAnsi="Arial" w:cs="Arial"/>
                <w:sz w:val="24"/>
                <w:szCs w:val="24"/>
              </w:rPr>
              <w:t xml:space="preserve"> CONFERENCE</w:t>
            </w:r>
          </w:p>
        </w:tc>
        <w:tc>
          <w:tcPr>
            <w:tcW w:w="1700" w:type="dxa"/>
            <w:gridSpan w:val="2"/>
            <w:shd w:val="clear" w:color="auto" w:fill="auto"/>
            <w:vAlign w:val="center"/>
          </w:tcPr>
          <w:p w14:paraId="1BB3B8FA" w14:textId="77777777" w:rsidR="003652A0" w:rsidRPr="008B7843" w:rsidRDefault="003652A0" w:rsidP="00933F50">
            <w:pPr>
              <w:jc w:val="center"/>
              <w:rPr>
                <w:rFonts w:ascii="Arial" w:hAnsi="Arial" w:cs="Arial"/>
                <w:b/>
                <w:sz w:val="24"/>
                <w:szCs w:val="24"/>
              </w:rPr>
            </w:pPr>
          </w:p>
        </w:tc>
      </w:tr>
      <w:tr w:rsidR="003652A0" w:rsidRPr="00F03BAE" w14:paraId="1B269148" w14:textId="77777777" w:rsidTr="00DF2444">
        <w:trPr>
          <w:gridBefore w:val="1"/>
          <w:wBefore w:w="90" w:type="dxa"/>
        </w:trPr>
        <w:tc>
          <w:tcPr>
            <w:tcW w:w="8460" w:type="dxa"/>
            <w:gridSpan w:val="2"/>
            <w:shd w:val="clear" w:color="auto" w:fill="auto"/>
          </w:tcPr>
          <w:p w14:paraId="28B9EA2B" w14:textId="77777777" w:rsidR="003652A0" w:rsidRPr="00F03BAE" w:rsidRDefault="003652A0" w:rsidP="0045289B">
            <w:pPr>
              <w:pStyle w:val="ListParagraph"/>
              <w:widowControl/>
              <w:numPr>
                <w:ilvl w:val="0"/>
                <w:numId w:val="49"/>
              </w:numPr>
              <w:autoSpaceDE/>
              <w:autoSpaceDN/>
              <w:contextualSpacing/>
              <w:rPr>
                <w:rFonts w:ascii="Arial" w:hAnsi="Arial" w:cs="Arial"/>
                <w:sz w:val="24"/>
                <w:szCs w:val="24"/>
              </w:rPr>
            </w:pPr>
            <w:r>
              <w:rPr>
                <w:rFonts w:ascii="Arial" w:hAnsi="Arial" w:cs="Arial"/>
                <w:sz w:val="24"/>
                <w:szCs w:val="24"/>
              </w:rPr>
              <w:t>QUESTIONS</w:t>
            </w:r>
          </w:p>
        </w:tc>
        <w:tc>
          <w:tcPr>
            <w:tcW w:w="1700" w:type="dxa"/>
            <w:gridSpan w:val="2"/>
            <w:shd w:val="clear" w:color="auto" w:fill="auto"/>
            <w:vAlign w:val="center"/>
          </w:tcPr>
          <w:p w14:paraId="7F592D2A"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DF2444">
        <w:trPr>
          <w:gridBefore w:val="1"/>
          <w:wBefore w:w="90" w:type="dxa"/>
        </w:trPr>
        <w:tc>
          <w:tcPr>
            <w:tcW w:w="8460" w:type="dxa"/>
            <w:gridSpan w:val="2"/>
            <w:shd w:val="clear" w:color="auto" w:fill="auto"/>
          </w:tcPr>
          <w:p w14:paraId="1340FEC7" w14:textId="77777777" w:rsidR="003652A0" w:rsidRPr="00F03BAE" w:rsidRDefault="003652A0" w:rsidP="0045289B">
            <w:pPr>
              <w:pStyle w:val="ListParagraph"/>
              <w:widowControl/>
              <w:numPr>
                <w:ilvl w:val="0"/>
                <w:numId w:val="49"/>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gridSpan w:val="2"/>
            <w:shd w:val="clear" w:color="auto" w:fill="auto"/>
            <w:vAlign w:val="center"/>
          </w:tcPr>
          <w:p w14:paraId="3F7ACD91" w14:textId="77777777" w:rsidR="003652A0" w:rsidRPr="008B7843" w:rsidRDefault="003652A0" w:rsidP="00933F50">
            <w:pPr>
              <w:jc w:val="center"/>
              <w:rPr>
                <w:rFonts w:ascii="Arial" w:hAnsi="Arial" w:cs="Arial"/>
                <w:b/>
                <w:sz w:val="24"/>
                <w:szCs w:val="24"/>
              </w:rPr>
            </w:pPr>
          </w:p>
        </w:tc>
      </w:tr>
      <w:bookmarkEnd w:id="4"/>
      <w:tr w:rsidR="003652A0" w:rsidRPr="00F03BAE" w14:paraId="4DC51E63" w14:textId="77777777" w:rsidTr="00DF2444">
        <w:trPr>
          <w:gridBefore w:val="1"/>
          <w:wBefore w:w="90" w:type="dxa"/>
        </w:trPr>
        <w:tc>
          <w:tcPr>
            <w:tcW w:w="8460" w:type="dxa"/>
            <w:gridSpan w:val="2"/>
            <w:shd w:val="clear" w:color="auto" w:fill="auto"/>
          </w:tcPr>
          <w:p w14:paraId="0D43E8EE" w14:textId="77777777" w:rsidR="003652A0" w:rsidRPr="00F03BAE" w:rsidRDefault="003652A0" w:rsidP="00933F50">
            <w:pPr>
              <w:rPr>
                <w:rFonts w:ascii="Arial" w:hAnsi="Arial" w:cs="Arial"/>
                <w:sz w:val="24"/>
                <w:szCs w:val="24"/>
              </w:rPr>
            </w:pPr>
          </w:p>
        </w:tc>
        <w:tc>
          <w:tcPr>
            <w:tcW w:w="1700" w:type="dxa"/>
            <w:gridSpan w:val="2"/>
            <w:shd w:val="clear" w:color="auto" w:fill="auto"/>
            <w:vAlign w:val="center"/>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DF2444">
        <w:trPr>
          <w:gridBefore w:val="1"/>
          <w:wBefore w:w="90" w:type="dxa"/>
        </w:trPr>
        <w:tc>
          <w:tcPr>
            <w:tcW w:w="8460" w:type="dxa"/>
            <w:gridSpan w:val="2"/>
            <w:shd w:val="clear" w:color="auto" w:fill="auto"/>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gridSpan w:val="2"/>
            <w:shd w:val="clear" w:color="auto" w:fill="auto"/>
            <w:vAlign w:val="center"/>
          </w:tcPr>
          <w:p w14:paraId="07AC0DA9" w14:textId="5C06B45D" w:rsidR="003652A0" w:rsidRPr="008B7843" w:rsidRDefault="00DF2444" w:rsidP="00933F50">
            <w:pPr>
              <w:jc w:val="center"/>
              <w:rPr>
                <w:rFonts w:ascii="Arial" w:hAnsi="Arial" w:cs="Arial"/>
                <w:b/>
                <w:sz w:val="24"/>
                <w:szCs w:val="24"/>
              </w:rPr>
            </w:pPr>
            <w:r>
              <w:rPr>
                <w:rFonts w:ascii="Arial" w:hAnsi="Arial" w:cs="Arial"/>
                <w:b/>
                <w:sz w:val="24"/>
                <w:szCs w:val="24"/>
              </w:rPr>
              <w:t>45</w:t>
            </w:r>
          </w:p>
        </w:tc>
      </w:tr>
      <w:tr w:rsidR="003652A0" w:rsidRPr="00F03BAE" w14:paraId="3DCEDC36" w14:textId="77777777" w:rsidTr="00DF2444">
        <w:trPr>
          <w:gridBefore w:val="1"/>
          <w:wBefore w:w="90" w:type="dxa"/>
        </w:trPr>
        <w:tc>
          <w:tcPr>
            <w:tcW w:w="8460" w:type="dxa"/>
            <w:gridSpan w:val="2"/>
            <w:shd w:val="clear" w:color="auto" w:fill="auto"/>
          </w:tcPr>
          <w:p w14:paraId="70761800" w14:textId="77777777" w:rsidR="003652A0" w:rsidRPr="00F03BAE" w:rsidRDefault="003652A0" w:rsidP="00933F50">
            <w:pPr>
              <w:rPr>
                <w:rFonts w:ascii="Arial" w:hAnsi="Arial" w:cs="Arial"/>
                <w:sz w:val="24"/>
                <w:szCs w:val="24"/>
              </w:rPr>
            </w:pPr>
          </w:p>
        </w:tc>
        <w:tc>
          <w:tcPr>
            <w:tcW w:w="1700" w:type="dxa"/>
            <w:gridSpan w:val="2"/>
            <w:shd w:val="clear" w:color="auto" w:fill="auto"/>
            <w:vAlign w:val="center"/>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DF2444">
        <w:trPr>
          <w:gridBefore w:val="1"/>
          <w:wBefore w:w="90" w:type="dxa"/>
        </w:trPr>
        <w:tc>
          <w:tcPr>
            <w:tcW w:w="8460" w:type="dxa"/>
            <w:gridSpan w:val="2"/>
            <w:shd w:val="clear" w:color="auto" w:fill="auto"/>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gridSpan w:val="2"/>
            <w:shd w:val="clear" w:color="auto" w:fill="auto"/>
            <w:vAlign w:val="center"/>
          </w:tcPr>
          <w:p w14:paraId="7195E054" w14:textId="47D97E90" w:rsidR="003652A0" w:rsidRPr="008B7843" w:rsidRDefault="00DF2444" w:rsidP="00933F50">
            <w:pPr>
              <w:jc w:val="center"/>
              <w:rPr>
                <w:rFonts w:ascii="Arial" w:hAnsi="Arial" w:cs="Arial"/>
                <w:b/>
                <w:sz w:val="24"/>
                <w:szCs w:val="24"/>
              </w:rPr>
            </w:pPr>
            <w:r>
              <w:rPr>
                <w:rFonts w:ascii="Arial" w:hAnsi="Arial" w:cs="Arial"/>
                <w:b/>
                <w:sz w:val="24"/>
                <w:szCs w:val="24"/>
              </w:rPr>
              <w:t>49</w:t>
            </w:r>
          </w:p>
        </w:tc>
      </w:tr>
      <w:tr w:rsidR="003652A0" w:rsidRPr="00F03BAE" w14:paraId="329B1028" w14:textId="77777777" w:rsidTr="00DF2444">
        <w:trPr>
          <w:gridBefore w:val="1"/>
          <w:wBefore w:w="90" w:type="dxa"/>
        </w:trPr>
        <w:tc>
          <w:tcPr>
            <w:tcW w:w="8460" w:type="dxa"/>
            <w:gridSpan w:val="2"/>
            <w:shd w:val="clear" w:color="auto" w:fill="auto"/>
          </w:tcPr>
          <w:p w14:paraId="329CDB6C" w14:textId="77777777" w:rsidR="003652A0" w:rsidRPr="00F03BAE" w:rsidRDefault="003652A0" w:rsidP="003103C1">
            <w:pPr>
              <w:pStyle w:val="ListParagraph"/>
              <w:widowControl/>
              <w:numPr>
                <w:ilvl w:val="0"/>
                <w:numId w:val="17"/>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gridSpan w:val="2"/>
            <w:shd w:val="clear" w:color="auto" w:fill="auto"/>
            <w:vAlign w:val="center"/>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DF2444">
        <w:trPr>
          <w:gridBefore w:val="1"/>
          <w:wBefore w:w="90" w:type="dxa"/>
        </w:trPr>
        <w:tc>
          <w:tcPr>
            <w:tcW w:w="8460" w:type="dxa"/>
            <w:gridSpan w:val="2"/>
            <w:shd w:val="clear" w:color="auto" w:fill="auto"/>
          </w:tcPr>
          <w:p w14:paraId="01C78C47" w14:textId="77777777" w:rsidR="003652A0" w:rsidRPr="00F03BAE" w:rsidRDefault="003652A0" w:rsidP="003103C1">
            <w:pPr>
              <w:pStyle w:val="ListParagraph"/>
              <w:widowControl/>
              <w:numPr>
                <w:ilvl w:val="0"/>
                <w:numId w:val="17"/>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gridSpan w:val="2"/>
            <w:shd w:val="clear" w:color="auto" w:fill="auto"/>
            <w:vAlign w:val="center"/>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DF2444">
        <w:trPr>
          <w:gridBefore w:val="1"/>
          <w:wBefore w:w="90" w:type="dxa"/>
        </w:trPr>
        <w:tc>
          <w:tcPr>
            <w:tcW w:w="8460" w:type="dxa"/>
            <w:gridSpan w:val="2"/>
            <w:shd w:val="clear" w:color="auto" w:fill="auto"/>
          </w:tcPr>
          <w:p w14:paraId="4021586C" w14:textId="77777777" w:rsidR="003652A0" w:rsidRPr="00F03BAE" w:rsidRDefault="003652A0" w:rsidP="003103C1">
            <w:pPr>
              <w:pStyle w:val="ListParagraph"/>
              <w:widowControl/>
              <w:numPr>
                <w:ilvl w:val="0"/>
                <w:numId w:val="17"/>
              </w:numPr>
              <w:autoSpaceDE/>
              <w:autoSpaceDN/>
              <w:contextualSpacing/>
              <w:rPr>
                <w:rFonts w:ascii="Arial" w:hAnsi="Arial" w:cs="Arial"/>
                <w:sz w:val="24"/>
                <w:szCs w:val="24"/>
              </w:rPr>
            </w:pPr>
            <w:r>
              <w:rPr>
                <w:rFonts w:ascii="Arial" w:hAnsi="Arial" w:cs="Arial"/>
                <w:sz w:val="24"/>
                <w:szCs w:val="24"/>
              </w:rPr>
              <w:t>SELECTION AND AWARD</w:t>
            </w:r>
          </w:p>
        </w:tc>
        <w:tc>
          <w:tcPr>
            <w:tcW w:w="1700" w:type="dxa"/>
            <w:gridSpan w:val="2"/>
            <w:shd w:val="clear" w:color="auto" w:fill="auto"/>
            <w:vAlign w:val="center"/>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DF2444">
        <w:trPr>
          <w:gridBefore w:val="1"/>
          <w:wBefore w:w="90" w:type="dxa"/>
        </w:trPr>
        <w:tc>
          <w:tcPr>
            <w:tcW w:w="8460" w:type="dxa"/>
            <w:gridSpan w:val="2"/>
            <w:shd w:val="clear" w:color="auto" w:fill="auto"/>
          </w:tcPr>
          <w:p w14:paraId="67995DD9" w14:textId="77777777" w:rsidR="003652A0" w:rsidRPr="00F03BAE" w:rsidRDefault="003652A0" w:rsidP="003103C1">
            <w:pPr>
              <w:pStyle w:val="ListParagraph"/>
              <w:widowControl/>
              <w:numPr>
                <w:ilvl w:val="0"/>
                <w:numId w:val="17"/>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gridSpan w:val="2"/>
            <w:shd w:val="clear" w:color="auto" w:fill="auto"/>
            <w:vAlign w:val="center"/>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DF2444">
        <w:trPr>
          <w:gridBefore w:val="1"/>
          <w:wBefore w:w="90" w:type="dxa"/>
        </w:trPr>
        <w:tc>
          <w:tcPr>
            <w:tcW w:w="8460" w:type="dxa"/>
            <w:gridSpan w:val="2"/>
            <w:shd w:val="clear" w:color="auto" w:fill="auto"/>
          </w:tcPr>
          <w:p w14:paraId="55D2DC34" w14:textId="77777777" w:rsidR="003652A0" w:rsidRPr="00F03BAE" w:rsidRDefault="003652A0" w:rsidP="00933F50">
            <w:pPr>
              <w:rPr>
                <w:rFonts w:ascii="Arial" w:hAnsi="Arial" w:cs="Arial"/>
                <w:sz w:val="24"/>
                <w:szCs w:val="24"/>
              </w:rPr>
            </w:pPr>
          </w:p>
        </w:tc>
        <w:tc>
          <w:tcPr>
            <w:tcW w:w="1700" w:type="dxa"/>
            <w:gridSpan w:val="2"/>
            <w:shd w:val="clear" w:color="auto" w:fill="auto"/>
            <w:vAlign w:val="center"/>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DF2444">
        <w:trPr>
          <w:gridBefore w:val="1"/>
          <w:wBefore w:w="90" w:type="dxa"/>
        </w:trPr>
        <w:tc>
          <w:tcPr>
            <w:tcW w:w="8460" w:type="dxa"/>
            <w:gridSpan w:val="2"/>
            <w:shd w:val="clear" w:color="auto" w:fill="auto"/>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gridSpan w:val="2"/>
            <w:shd w:val="clear" w:color="auto" w:fill="auto"/>
            <w:vAlign w:val="center"/>
          </w:tcPr>
          <w:p w14:paraId="5B7BD577" w14:textId="13281185" w:rsidR="003652A0" w:rsidRPr="008B7843" w:rsidRDefault="00DF2444" w:rsidP="00933F50">
            <w:pPr>
              <w:jc w:val="center"/>
              <w:rPr>
                <w:rFonts w:ascii="Arial" w:hAnsi="Arial" w:cs="Arial"/>
                <w:b/>
                <w:sz w:val="24"/>
                <w:szCs w:val="24"/>
              </w:rPr>
            </w:pPr>
            <w:r>
              <w:rPr>
                <w:rFonts w:ascii="Arial" w:hAnsi="Arial" w:cs="Arial"/>
                <w:b/>
                <w:sz w:val="24"/>
                <w:szCs w:val="24"/>
              </w:rPr>
              <w:t>51</w:t>
            </w:r>
          </w:p>
        </w:tc>
      </w:tr>
      <w:tr w:rsidR="003652A0" w:rsidRPr="00F03BAE" w14:paraId="5153674A" w14:textId="77777777" w:rsidTr="00DF2444">
        <w:trPr>
          <w:gridBefore w:val="1"/>
          <w:wBefore w:w="90" w:type="dxa"/>
        </w:trPr>
        <w:tc>
          <w:tcPr>
            <w:tcW w:w="8460" w:type="dxa"/>
            <w:gridSpan w:val="2"/>
            <w:shd w:val="clear" w:color="auto" w:fill="auto"/>
          </w:tcPr>
          <w:p w14:paraId="2E683730" w14:textId="77777777" w:rsidR="003652A0" w:rsidRPr="00F03BAE" w:rsidRDefault="003652A0" w:rsidP="003103C1">
            <w:pPr>
              <w:pStyle w:val="ListParagraph"/>
              <w:widowControl/>
              <w:numPr>
                <w:ilvl w:val="0"/>
                <w:numId w:val="18"/>
              </w:numPr>
              <w:autoSpaceDE/>
              <w:autoSpaceDN/>
              <w:contextualSpacing/>
              <w:rPr>
                <w:rFonts w:ascii="Arial" w:hAnsi="Arial" w:cs="Arial"/>
                <w:sz w:val="24"/>
                <w:szCs w:val="24"/>
              </w:rPr>
            </w:pPr>
            <w:r>
              <w:rPr>
                <w:rFonts w:ascii="Arial" w:hAnsi="Arial" w:cs="Arial"/>
                <w:sz w:val="24"/>
                <w:szCs w:val="24"/>
              </w:rPr>
              <w:t>CONTRACT DOCUMENT</w:t>
            </w:r>
          </w:p>
        </w:tc>
        <w:tc>
          <w:tcPr>
            <w:tcW w:w="1700" w:type="dxa"/>
            <w:gridSpan w:val="2"/>
            <w:shd w:val="clear" w:color="auto" w:fill="auto"/>
            <w:vAlign w:val="center"/>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DF2444">
        <w:trPr>
          <w:gridBefore w:val="1"/>
          <w:wBefore w:w="90" w:type="dxa"/>
        </w:trPr>
        <w:tc>
          <w:tcPr>
            <w:tcW w:w="8460" w:type="dxa"/>
            <w:gridSpan w:val="2"/>
            <w:shd w:val="clear" w:color="auto" w:fill="auto"/>
          </w:tcPr>
          <w:p w14:paraId="07AE51FC" w14:textId="01BC96E6" w:rsidR="003652A0" w:rsidRPr="00F03BAE" w:rsidRDefault="003652A0" w:rsidP="003103C1">
            <w:pPr>
              <w:pStyle w:val="ListParagraph"/>
              <w:widowControl/>
              <w:numPr>
                <w:ilvl w:val="0"/>
                <w:numId w:val="18"/>
              </w:numPr>
              <w:autoSpaceDE/>
              <w:autoSpaceDN/>
              <w:contextualSpacing/>
              <w:rPr>
                <w:rFonts w:ascii="Arial" w:hAnsi="Arial" w:cs="Arial"/>
                <w:sz w:val="24"/>
                <w:szCs w:val="24"/>
              </w:rPr>
            </w:pPr>
            <w:r w:rsidRPr="0AEB7D04">
              <w:rPr>
                <w:rFonts w:ascii="Arial" w:hAnsi="Arial" w:cs="Arial"/>
                <w:sz w:val="24"/>
                <w:szCs w:val="24"/>
              </w:rPr>
              <w:t xml:space="preserve">STANDARD STATE </w:t>
            </w:r>
            <w:r w:rsidR="009B08BA" w:rsidRPr="0AEB7D04">
              <w:rPr>
                <w:rFonts w:ascii="Arial" w:hAnsi="Arial" w:cs="Arial"/>
                <w:sz w:val="24"/>
                <w:szCs w:val="24"/>
              </w:rPr>
              <w:t>CONTRACT</w:t>
            </w:r>
            <w:r w:rsidRPr="0AEB7D04">
              <w:rPr>
                <w:rFonts w:ascii="Arial" w:hAnsi="Arial" w:cs="Arial"/>
                <w:sz w:val="24"/>
                <w:szCs w:val="24"/>
              </w:rPr>
              <w:t xml:space="preserve"> PROVISIONS</w:t>
            </w:r>
          </w:p>
        </w:tc>
        <w:tc>
          <w:tcPr>
            <w:tcW w:w="1700" w:type="dxa"/>
            <w:gridSpan w:val="2"/>
            <w:shd w:val="clear" w:color="auto" w:fill="auto"/>
            <w:vAlign w:val="center"/>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DF2444">
        <w:trPr>
          <w:gridBefore w:val="1"/>
          <w:wBefore w:w="90" w:type="dxa"/>
        </w:trPr>
        <w:tc>
          <w:tcPr>
            <w:tcW w:w="8460" w:type="dxa"/>
            <w:gridSpan w:val="2"/>
            <w:shd w:val="clear" w:color="auto" w:fill="auto"/>
          </w:tcPr>
          <w:p w14:paraId="4CF7D3DA" w14:textId="77777777" w:rsidR="003652A0" w:rsidRPr="00F03BAE" w:rsidRDefault="003652A0" w:rsidP="00933F50">
            <w:pPr>
              <w:rPr>
                <w:rFonts w:ascii="Arial" w:hAnsi="Arial" w:cs="Arial"/>
                <w:sz w:val="24"/>
                <w:szCs w:val="24"/>
              </w:rPr>
            </w:pPr>
          </w:p>
        </w:tc>
        <w:tc>
          <w:tcPr>
            <w:tcW w:w="1700" w:type="dxa"/>
            <w:gridSpan w:val="2"/>
            <w:shd w:val="clear" w:color="auto" w:fill="auto"/>
            <w:vAlign w:val="center"/>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DF2444">
        <w:trPr>
          <w:gridBefore w:val="1"/>
          <w:wBefore w:w="90" w:type="dxa"/>
        </w:trPr>
        <w:tc>
          <w:tcPr>
            <w:tcW w:w="8460" w:type="dxa"/>
            <w:gridSpan w:val="2"/>
            <w:shd w:val="clear" w:color="auto" w:fill="auto"/>
          </w:tcPr>
          <w:p w14:paraId="28F3B93C" w14:textId="315AC96A" w:rsidR="003652A0" w:rsidRPr="00F03BAE" w:rsidRDefault="003652A0" w:rsidP="00933F50">
            <w:pPr>
              <w:rPr>
                <w:rFonts w:ascii="Arial" w:hAnsi="Arial" w:cs="Arial"/>
                <w:b/>
                <w:sz w:val="24"/>
                <w:szCs w:val="24"/>
              </w:rPr>
            </w:pPr>
            <w:r w:rsidRPr="00F03BAE">
              <w:rPr>
                <w:rFonts w:ascii="Arial" w:hAnsi="Arial" w:cs="Arial"/>
                <w:b/>
                <w:sz w:val="24"/>
                <w:szCs w:val="24"/>
              </w:rPr>
              <w:t xml:space="preserve">PART VII        RFP APPENDICES AND </w:t>
            </w:r>
            <w:r w:rsidR="003864F7">
              <w:rPr>
                <w:rFonts w:ascii="Arial" w:hAnsi="Arial" w:cs="Arial"/>
                <w:b/>
                <w:sz w:val="24"/>
                <w:szCs w:val="24"/>
              </w:rPr>
              <w:t>EXHIBITS</w:t>
            </w:r>
          </w:p>
        </w:tc>
        <w:tc>
          <w:tcPr>
            <w:tcW w:w="1700" w:type="dxa"/>
            <w:gridSpan w:val="2"/>
            <w:shd w:val="clear" w:color="auto" w:fill="auto"/>
            <w:vAlign w:val="center"/>
          </w:tcPr>
          <w:p w14:paraId="2915FA94" w14:textId="1E9A34A4" w:rsidR="003652A0" w:rsidRPr="008B7843" w:rsidRDefault="00DF2444" w:rsidP="00933F50">
            <w:pPr>
              <w:jc w:val="center"/>
              <w:rPr>
                <w:rFonts w:ascii="Arial" w:hAnsi="Arial" w:cs="Arial"/>
                <w:b/>
                <w:sz w:val="24"/>
                <w:szCs w:val="24"/>
              </w:rPr>
            </w:pPr>
            <w:r>
              <w:rPr>
                <w:rFonts w:ascii="Arial" w:hAnsi="Arial" w:cs="Arial"/>
                <w:b/>
                <w:sz w:val="24"/>
                <w:szCs w:val="24"/>
              </w:rPr>
              <w:t>52</w:t>
            </w:r>
          </w:p>
        </w:tc>
      </w:tr>
      <w:tr w:rsidR="003652A0" w:rsidRPr="00F03BAE" w14:paraId="7ADF74D7" w14:textId="77777777" w:rsidTr="00DF2444">
        <w:trPr>
          <w:gridBefore w:val="1"/>
          <w:wBefore w:w="90" w:type="dxa"/>
        </w:trPr>
        <w:tc>
          <w:tcPr>
            <w:tcW w:w="8460" w:type="dxa"/>
            <w:gridSpan w:val="2"/>
            <w:shd w:val="clear" w:color="auto" w:fill="auto"/>
          </w:tcPr>
          <w:p w14:paraId="2BCC2035" w14:textId="702B3D1A"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w:t>
            </w:r>
            <w:r w:rsidR="00AD29D0">
              <w:rPr>
                <w:rFonts w:ascii="Arial" w:hAnsi="Arial" w:cs="Arial"/>
                <w:b/>
                <w:sz w:val="24"/>
                <w:szCs w:val="24"/>
              </w:rPr>
              <w:t>ppendix</w:t>
            </w:r>
            <w:r w:rsidRPr="00F03BAE">
              <w:rPr>
                <w:rFonts w:ascii="Arial" w:hAnsi="Arial" w:cs="Arial"/>
                <w:b/>
                <w:sz w:val="24"/>
                <w:szCs w:val="24"/>
              </w:rPr>
              <w:t xml:space="preserve"> A</w:t>
            </w:r>
            <w:r>
              <w:rPr>
                <w:rFonts w:ascii="Arial" w:hAnsi="Arial" w:cs="Arial"/>
                <w:sz w:val="24"/>
                <w:szCs w:val="24"/>
              </w:rPr>
              <w:t xml:space="preserve"> – P</w:t>
            </w:r>
            <w:r w:rsidR="00AD29D0">
              <w:rPr>
                <w:rFonts w:ascii="Arial" w:hAnsi="Arial" w:cs="Arial"/>
                <w:sz w:val="24"/>
                <w:szCs w:val="24"/>
              </w:rPr>
              <w:t>roposal Cover Page</w:t>
            </w:r>
          </w:p>
        </w:tc>
        <w:tc>
          <w:tcPr>
            <w:tcW w:w="1700" w:type="dxa"/>
            <w:gridSpan w:val="2"/>
            <w:shd w:val="clear" w:color="auto" w:fill="auto"/>
            <w:vAlign w:val="center"/>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DF2444">
        <w:trPr>
          <w:gridBefore w:val="1"/>
          <w:wBefore w:w="90" w:type="dxa"/>
        </w:trPr>
        <w:tc>
          <w:tcPr>
            <w:tcW w:w="8460" w:type="dxa"/>
            <w:gridSpan w:val="2"/>
            <w:shd w:val="clear" w:color="auto" w:fill="auto"/>
          </w:tcPr>
          <w:p w14:paraId="2F64CF04" w14:textId="3A7CB900" w:rsidR="003652A0" w:rsidRPr="00F03BAE" w:rsidRDefault="003652A0" w:rsidP="00AD29D0">
            <w:pPr>
              <w:tabs>
                <w:tab w:val="left" w:pos="2052"/>
              </w:tabs>
              <w:ind w:left="-18"/>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w:t>
            </w:r>
            <w:r w:rsidR="00AD29D0">
              <w:rPr>
                <w:rFonts w:ascii="Arial" w:hAnsi="Arial" w:cs="Arial"/>
                <w:b/>
                <w:sz w:val="24"/>
                <w:szCs w:val="24"/>
              </w:rPr>
              <w:t>ppendix</w:t>
            </w:r>
            <w:r w:rsidRPr="00F03BAE">
              <w:rPr>
                <w:rFonts w:ascii="Arial" w:hAnsi="Arial" w:cs="Arial"/>
                <w:b/>
                <w:sz w:val="24"/>
                <w:szCs w:val="24"/>
              </w:rPr>
              <w:t xml:space="preserve"> B </w:t>
            </w:r>
            <w:r>
              <w:rPr>
                <w:rFonts w:ascii="Arial" w:hAnsi="Arial" w:cs="Arial"/>
                <w:sz w:val="24"/>
                <w:szCs w:val="24"/>
              </w:rPr>
              <w:t xml:space="preserve">– </w:t>
            </w:r>
            <w:r w:rsidR="00AD29D0" w:rsidRPr="00B51518">
              <w:rPr>
                <w:rFonts w:ascii="Arial" w:hAnsi="Arial" w:cs="Arial"/>
                <w:sz w:val="24"/>
                <w:szCs w:val="24"/>
              </w:rPr>
              <w:t>Debarment, Performance</w:t>
            </w:r>
            <w:r w:rsidR="00AD29D0">
              <w:rPr>
                <w:rFonts w:ascii="Arial" w:hAnsi="Arial" w:cs="Arial"/>
                <w:sz w:val="24"/>
                <w:szCs w:val="24"/>
              </w:rPr>
              <w:t>,</w:t>
            </w:r>
            <w:r w:rsidR="00AD29D0" w:rsidRPr="00B51518">
              <w:rPr>
                <w:rFonts w:ascii="Arial" w:hAnsi="Arial" w:cs="Arial"/>
                <w:sz w:val="24"/>
                <w:szCs w:val="24"/>
              </w:rPr>
              <w:t xml:space="preserve"> and Non-Collusion</w:t>
            </w:r>
            <w:r w:rsidR="00AD29D0">
              <w:rPr>
                <w:rFonts w:ascii="Arial" w:hAnsi="Arial" w:cs="Arial"/>
                <w:sz w:val="24"/>
                <w:szCs w:val="24"/>
              </w:rPr>
              <w:t xml:space="preserve"> </w:t>
            </w:r>
            <w:r w:rsidR="00AD29D0" w:rsidRPr="00B51518">
              <w:rPr>
                <w:rFonts w:ascii="Arial" w:hAnsi="Arial" w:cs="Arial"/>
                <w:sz w:val="24"/>
                <w:szCs w:val="24"/>
              </w:rPr>
              <w:t>Certification</w:t>
            </w:r>
          </w:p>
        </w:tc>
        <w:tc>
          <w:tcPr>
            <w:tcW w:w="1700" w:type="dxa"/>
            <w:gridSpan w:val="2"/>
            <w:shd w:val="clear" w:color="auto" w:fill="auto"/>
          </w:tcPr>
          <w:p w14:paraId="4966992E" w14:textId="77777777" w:rsidR="003652A0" w:rsidRPr="008B7843" w:rsidRDefault="003652A0" w:rsidP="00933F50">
            <w:pPr>
              <w:jc w:val="center"/>
              <w:rPr>
                <w:rFonts w:ascii="Arial" w:hAnsi="Arial" w:cs="Arial"/>
                <w:b/>
                <w:sz w:val="24"/>
                <w:szCs w:val="24"/>
              </w:rPr>
            </w:pPr>
          </w:p>
        </w:tc>
      </w:tr>
    </w:tbl>
    <w:p w14:paraId="7BB29814" w14:textId="3CEDE056" w:rsidR="00AD29D0" w:rsidRPr="00AD29D0" w:rsidRDefault="00AD29D0" w:rsidP="00AD29D0">
      <w:pPr>
        <w:tabs>
          <w:tab w:val="left" w:pos="1710"/>
        </w:tabs>
        <w:ind w:left="450"/>
        <w:rPr>
          <w:rFonts w:ascii="Arial" w:hAnsi="Arial" w:cs="Arial"/>
          <w:sz w:val="24"/>
          <w:szCs w:val="24"/>
        </w:rPr>
      </w:pPr>
      <w:r>
        <w:rPr>
          <w:rFonts w:ascii="Arial" w:hAnsi="Arial" w:cs="Arial"/>
          <w:b/>
          <w:bCs/>
          <w:sz w:val="24"/>
          <w:szCs w:val="24"/>
        </w:rPr>
        <w:t xml:space="preserve">Exhibit 1. </w:t>
      </w:r>
      <w:r>
        <w:rPr>
          <w:rFonts w:ascii="Arial" w:hAnsi="Arial" w:cs="Arial"/>
          <w:b/>
          <w:bCs/>
          <w:sz w:val="24"/>
          <w:szCs w:val="24"/>
        </w:rPr>
        <w:tab/>
      </w:r>
      <w:r w:rsidRPr="00140933">
        <w:rPr>
          <w:rFonts w:ascii="Arial" w:hAnsi="Arial" w:cs="Arial"/>
          <w:sz w:val="24"/>
          <w:szCs w:val="24"/>
        </w:rPr>
        <w:t>RFP 202102021 - Requirements Traceability Matrix (RTM)</w:t>
      </w:r>
      <w:r>
        <w:rPr>
          <w:rFonts w:ascii="Arial" w:hAnsi="Arial" w:cs="Arial"/>
          <w:b/>
          <w:bCs/>
          <w:sz w:val="24"/>
          <w:szCs w:val="24"/>
        </w:rPr>
        <w:tab/>
      </w:r>
    </w:p>
    <w:p w14:paraId="32C6767F" w14:textId="2F96A493" w:rsidR="00AD29D0" w:rsidRPr="00AD29D0" w:rsidRDefault="00AD29D0" w:rsidP="00AD29D0">
      <w:pPr>
        <w:tabs>
          <w:tab w:val="left" w:pos="1710"/>
        </w:tabs>
        <w:ind w:left="450"/>
        <w:rPr>
          <w:rFonts w:ascii="Arial" w:hAnsi="Arial" w:cs="Arial"/>
          <w:sz w:val="24"/>
          <w:szCs w:val="24"/>
        </w:rPr>
      </w:pPr>
      <w:r>
        <w:rPr>
          <w:rFonts w:ascii="Arial" w:hAnsi="Arial" w:cs="Arial"/>
          <w:b/>
          <w:bCs/>
          <w:sz w:val="24"/>
          <w:szCs w:val="24"/>
        </w:rPr>
        <w:t xml:space="preserve">Exhibit 2. </w:t>
      </w:r>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Model - Service Level Agreement (SLA)</w:t>
      </w:r>
      <w:r>
        <w:rPr>
          <w:rFonts w:ascii="Arial" w:hAnsi="Arial" w:cs="Arial"/>
          <w:b/>
          <w:bCs/>
          <w:sz w:val="24"/>
          <w:szCs w:val="24"/>
        </w:rPr>
        <w:tab/>
      </w:r>
    </w:p>
    <w:p w14:paraId="1A5AB6D2" w14:textId="700D9998" w:rsidR="00AD29D0" w:rsidRPr="00AD29D0" w:rsidRDefault="00AD29D0" w:rsidP="00AD29D0">
      <w:pPr>
        <w:tabs>
          <w:tab w:val="left" w:pos="1710"/>
        </w:tabs>
        <w:ind w:left="450"/>
        <w:rPr>
          <w:rFonts w:ascii="Arial" w:hAnsi="Arial" w:cs="Arial"/>
          <w:sz w:val="24"/>
          <w:szCs w:val="24"/>
        </w:rPr>
      </w:pPr>
      <w:r>
        <w:rPr>
          <w:rFonts w:ascii="Arial" w:hAnsi="Arial" w:cs="Arial"/>
          <w:b/>
          <w:bCs/>
          <w:sz w:val="24"/>
          <w:szCs w:val="24"/>
        </w:rPr>
        <w:t xml:space="preserve">Exhibit 3. </w:t>
      </w:r>
      <w:r>
        <w:rPr>
          <w:rFonts w:ascii="Arial" w:hAnsi="Arial" w:cs="Arial"/>
          <w:b/>
          <w:bCs/>
          <w:sz w:val="24"/>
          <w:szCs w:val="24"/>
        </w:rPr>
        <w:tab/>
      </w:r>
      <w:r w:rsidRPr="00140933">
        <w:rPr>
          <w:rFonts w:ascii="Arial" w:hAnsi="Arial" w:cs="Arial"/>
          <w:sz w:val="24"/>
          <w:szCs w:val="24"/>
        </w:rPr>
        <w:t xml:space="preserve">RFP 202102021 </w:t>
      </w:r>
      <w:r>
        <w:rPr>
          <w:rFonts w:ascii="Arial" w:hAnsi="Arial" w:cs="Arial"/>
          <w:sz w:val="24"/>
          <w:szCs w:val="24"/>
        </w:rPr>
        <w:t xml:space="preserve">- </w:t>
      </w:r>
      <w:r w:rsidRPr="00140933">
        <w:rPr>
          <w:rFonts w:ascii="Arial" w:hAnsi="Arial" w:cs="Arial"/>
          <w:sz w:val="24"/>
          <w:szCs w:val="24"/>
        </w:rPr>
        <w:t>Cost Proposal Workbook 1 - Full Solution</w:t>
      </w:r>
      <w:r>
        <w:rPr>
          <w:rFonts w:ascii="Arial" w:hAnsi="Arial" w:cs="Arial"/>
          <w:b/>
          <w:bCs/>
          <w:sz w:val="24"/>
          <w:szCs w:val="24"/>
        </w:rPr>
        <w:tab/>
      </w:r>
      <w:r>
        <w:rPr>
          <w:rFonts w:ascii="Arial" w:hAnsi="Arial" w:cs="Arial"/>
          <w:b/>
          <w:bCs/>
          <w:sz w:val="24"/>
          <w:szCs w:val="24"/>
        </w:rPr>
        <w:tab/>
      </w:r>
    </w:p>
    <w:p w14:paraId="7C096E8E" w14:textId="2873A163" w:rsidR="00AD29D0" w:rsidRPr="00AD29D0" w:rsidRDefault="00AD29D0" w:rsidP="00AD29D0">
      <w:pPr>
        <w:tabs>
          <w:tab w:val="left" w:pos="1710"/>
        </w:tabs>
        <w:ind w:left="450"/>
        <w:rPr>
          <w:rFonts w:ascii="Arial" w:hAnsi="Arial" w:cs="Arial"/>
          <w:sz w:val="24"/>
          <w:szCs w:val="24"/>
        </w:rPr>
      </w:pPr>
      <w:r>
        <w:rPr>
          <w:rFonts w:ascii="Arial" w:hAnsi="Arial" w:cs="Arial"/>
          <w:b/>
          <w:bCs/>
          <w:sz w:val="24"/>
          <w:szCs w:val="24"/>
        </w:rPr>
        <w:t xml:space="preserve">Exhibit 4. </w:t>
      </w:r>
      <w:r>
        <w:rPr>
          <w:rFonts w:ascii="Arial" w:hAnsi="Arial" w:cs="Arial"/>
          <w:b/>
          <w:bCs/>
          <w:sz w:val="24"/>
          <w:szCs w:val="24"/>
        </w:rPr>
        <w:tab/>
      </w:r>
      <w:r w:rsidRPr="00140933">
        <w:rPr>
          <w:rFonts w:ascii="Arial" w:hAnsi="Arial" w:cs="Arial"/>
          <w:sz w:val="24"/>
          <w:szCs w:val="24"/>
        </w:rPr>
        <w:t xml:space="preserve">RFP 202102021 </w:t>
      </w:r>
      <w:r>
        <w:rPr>
          <w:rFonts w:ascii="Arial" w:hAnsi="Arial" w:cs="Arial"/>
          <w:sz w:val="24"/>
          <w:szCs w:val="24"/>
        </w:rPr>
        <w:t xml:space="preserve">- </w:t>
      </w:r>
      <w:r w:rsidRPr="00140933">
        <w:rPr>
          <w:rFonts w:ascii="Arial" w:hAnsi="Arial" w:cs="Arial"/>
          <w:sz w:val="24"/>
          <w:szCs w:val="24"/>
        </w:rPr>
        <w:t xml:space="preserve">Cost Proposal Workbook 2 - Individual Workstream </w:t>
      </w:r>
      <w:r>
        <w:rPr>
          <w:rFonts w:ascii="Arial" w:hAnsi="Arial" w:cs="Arial"/>
          <w:sz w:val="24"/>
          <w:szCs w:val="24"/>
        </w:rPr>
        <w:tab/>
      </w:r>
      <w:r w:rsidRPr="00140933">
        <w:rPr>
          <w:rFonts w:ascii="Arial" w:hAnsi="Arial" w:cs="Arial"/>
          <w:sz w:val="24"/>
          <w:szCs w:val="24"/>
        </w:rPr>
        <w:t>Implementation</w:t>
      </w:r>
      <w:r>
        <w:rPr>
          <w:rFonts w:ascii="Arial" w:hAnsi="Arial" w:cs="Arial"/>
          <w:b/>
          <w:bCs/>
          <w:sz w:val="24"/>
          <w:szCs w:val="24"/>
        </w:rPr>
        <w:tab/>
      </w:r>
    </w:p>
    <w:p w14:paraId="79A0B64C" w14:textId="3E09D1FD" w:rsidR="00AD29D0" w:rsidRDefault="00AD29D0" w:rsidP="00AD29D0">
      <w:pPr>
        <w:tabs>
          <w:tab w:val="left" w:pos="1710"/>
        </w:tabs>
        <w:ind w:left="450"/>
        <w:rPr>
          <w:rFonts w:ascii="Arial" w:hAnsi="Arial" w:cs="Arial"/>
          <w:b/>
          <w:bCs/>
          <w:sz w:val="24"/>
          <w:szCs w:val="24"/>
        </w:rPr>
      </w:pPr>
      <w:r>
        <w:rPr>
          <w:rFonts w:ascii="Arial" w:hAnsi="Arial" w:cs="Arial"/>
          <w:b/>
          <w:bCs/>
          <w:sz w:val="24"/>
          <w:szCs w:val="24"/>
        </w:rPr>
        <w:t xml:space="preserve">Exhibit 5. </w:t>
      </w:r>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 xml:space="preserve">Cost Proposal Workbook 3 - </w:t>
      </w:r>
      <w:proofErr w:type="spellStart"/>
      <w:r w:rsidRPr="00140933">
        <w:rPr>
          <w:rFonts w:ascii="Arial" w:hAnsi="Arial" w:cs="Arial"/>
          <w:sz w:val="24"/>
          <w:szCs w:val="24"/>
        </w:rPr>
        <w:t>eSoftware</w:t>
      </w:r>
      <w:proofErr w:type="spellEnd"/>
      <w:r w:rsidRPr="00140933">
        <w:rPr>
          <w:rFonts w:ascii="Arial" w:hAnsi="Arial" w:cs="Arial"/>
          <w:sz w:val="24"/>
          <w:szCs w:val="24"/>
        </w:rPr>
        <w:t xml:space="preserve"> Only</w:t>
      </w:r>
      <w:r>
        <w:rPr>
          <w:rFonts w:ascii="Arial" w:hAnsi="Arial" w:cs="Arial"/>
          <w:b/>
          <w:bCs/>
          <w:sz w:val="24"/>
          <w:szCs w:val="24"/>
        </w:rPr>
        <w:tab/>
      </w:r>
    </w:p>
    <w:p w14:paraId="014F7A00" w14:textId="7AFD5D00" w:rsidR="00AD29D0" w:rsidRDefault="00AD29D0" w:rsidP="00AD29D0">
      <w:pPr>
        <w:tabs>
          <w:tab w:val="left" w:pos="1710"/>
        </w:tabs>
        <w:ind w:left="450"/>
        <w:rPr>
          <w:rFonts w:ascii="Arial" w:hAnsi="Arial" w:cs="Arial"/>
          <w:b/>
          <w:bCs/>
          <w:sz w:val="24"/>
          <w:szCs w:val="24"/>
        </w:rPr>
      </w:pPr>
      <w:r>
        <w:rPr>
          <w:rFonts w:ascii="Arial" w:hAnsi="Arial" w:cs="Arial"/>
          <w:b/>
          <w:bCs/>
          <w:sz w:val="24"/>
          <w:szCs w:val="24"/>
        </w:rPr>
        <w:t>Exhibit 6.</w:t>
      </w:r>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Cost Proposal Workbook 4 - Services Only</w:t>
      </w:r>
      <w:r>
        <w:rPr>
          <w:rFonts w:ascii="Arial" w:hAnsi="Arial" w:cs="Arial"/>
          <w:b/>
          <w:bCs/>
          <w:sz w:val="24"/>
          <w:szCs w:val="24"/>
        </w:rPr>
        <w:tab/>
      </w:r>
    </w:p>
    <w:p w14:paraId="0BF2090F" w14:textId="3B047CA6" w:rsidR="00AD29D0" w:rsidRDefault="00AD29D0" w:rsidP="00AD29D0">
      <w:pPr>
        <w:tabs>
          <w:tab w:val="left" w:pos="1710"/>
        </w:tabs>
        <w:ind w:left="450"/>
        <w:rPr>
          <w:rFonts w:ascii="Arial" w:hAnsi="Arial" w:cs="Arial"/>
          <w:b/>
          <w:bCs/>
          <w:sz w:val="24"/>
          <w:szCs w:val="24"/>
        </w:rPr>
      </w:pPr>
      <w:r>
        <w:rPr>
          <w:rFonts w:ascii="Arial" w:hAnsi="Arial" w:cs="Arial"/>
          <w:b/>
          <w:bCs/>
          <w:sz w:val="24"/>
          <w:szCs w:val="24"/>
        </w:rPr>
        <w:t>Exhibit 7.</w:t>
      </w:r>
      <w:r>
        <w:rPr>
          <w:rFonts w:ascii="Arial" w:hAnsi="Arial" w:cs="Arial"/>
          <w:b/>
          <w:bCs/>
          <w:sz w:val="24"/>
          <w:szCs w:val="24"/>
        </w:rPr>
        <w:tab/>
      </w:r>
      <w:r w:rsidRPr="00140933">
        <w:rPr>
          <w:rFonts w:ascii="Arial" w:hAnsi="Arial" w:cs="Arial"/>
          <w:sz w:val="24"/>
          <w:szCs w:val="24"/>
        </w:rPr>
        <w:t xml:space="preserve">RFP 202102021 </w:t>
      </w:r>
      <w:r w:rsidR="00FB4923">
        <w:rPr>
          <w:rFonts w:ascii="Arial" w:hAnsi="Arial" w:cs="Arial"/>
          <w:sz w:val="24"/>
          <w:szCs w:val="24"/>
        </w:rPr>
        <w:t>-</w:t>
      </w:r>
      <w:r>
        <w:rPr>
          <w:rFonts w:ascii="Arial" w:hAnsi="Arial" w:cs="Arial"/>
          <w:sz w:val="24"/>
          <w:szCs w:val="24"/>
        </w:rPr>
        <w:t xml:space="preserve"> Scoring Workbook</w:t>
      </w:r>
      <w:r>
        <w:rPr>
          <w:rFonts w:ascii="Arial" w:hAnsi="Arial" w:cs="Arial"/>
          <w:b/>
          <w:bCs/>
          <w:sz w:val="24"/>
          <w:szCs w:val="24"/>
        </w:rPr>
        <w:tab/>
      </w:r>
    </w:p>
    <w:p w14:paraId="6E5B263C" w14:textId="3C402491" w:rsidR="00AD29D0" w:rsidRDefault="00AD29D0" w:rsidP="00AD29D0">
      <w:pPr>
        <w:tabs>
          <w:tab w:val="left" w:pos="1710"/>
        </w:tabs>
        <w:ind w:left="450"/>
        <w:rPr>
          <w:rFonts w:ascii="Arial" w:hAnsi="Arial" w:cs="Arial"/>
          <w:b/>
          <w:bCs/>
          <w:sz w:val="24"/>
          <w:szCs w:val="24"/>
        </w:rPr>
      </w:pPr>
      <w:r>
        <w:rPr>
          <w:rFonts w:ascii="Arial" w:hAnsi="Arial" w:cs="Arial"/>
          <w:b/>
          <w:bCs/>
          <w:sz w:val="24"/>
          <w:szCs w:val="24"/>
        </w:rPr>
        <w:lastRenderedPageBreak/>
        <w:t>Exhibit 8.</w:t>
      </w:r>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 xml:space="preserve">NASPO </w:t>
      </w:r>
      <w:proofErr w:type="spellStart"/>
      <w:r w:rsidRPr="00140933">
        <w:rPr>
          <w:rFonts w:ascii="Arial" w:hAnsi="Arial" w:cs="Arial"/>
          <w:sz w:val="24"/>
          <w:szCs w:val="24"/>
        </w:rPr>
        <w:t>ValuePoint</w:t>
      </w:r>
      <w:proofErr w:type="spellEnd"/>
      <w:r w:rsidRPr="00140933">
        <w:rPr>
          <w:rFonts w:ascii="Arial" w:hAnsi="Arial" w:cs="Arial"/>
          <w:sz w:val="24"/>
          <w:szCs w:val="24"/>
        </w:rPr>
        <w:t xml:space="preserve"> Master Terms and Conditions</w:t>
      </w:r>
      <w:r>
        <w:rPr>
          <w:rFonts w:ascii="Arial" w:hAnsi="Arial" w:cs="Arial"/>
          <w:b/>
          <w:bCs/>
          <w:sz w:val="24"/>
          <w:szCs w:val="24"/>
        </w:rPr>
        <w:tab/>
      </w:r>
    </w:p>
    <w:p w14:paraId="7F5479A4" w14:textId="2ADD61F8" w:rsidR="00AD29D0" w:rsidRDefault="00AD29D0" w:rsidP="00AD29D0">
      <w:pPr>
        <w:tabs>
          <w:tab w:val="left" w:pos="1710"/>
        </w:tabs>
        <w:ind w:left="450"/>
        <w:rPr>
          <w:rFonts w:ascii="Arial" w:hAnsi="Arial" w:cs="Arial"/>
          <w:b/>
          <w:bCs/>
          <w:sz w:val="24"/>
          <w:szCs w:val="24"/>
        </w:rPr>
      </w:pPr>
      <w:r>
        <w:rPr>
          <w:rFonts w:ascii="Arial" w:hAnsi="Arial" w:cs="Arial"/>
          <w:b/>
          <w:bCs/>
          <w:sz w:val="24"/>
          <w:szCs w:val="24"/>
        </w:rPr>
        <w:t>Exhibit 9.</w:t>
      </w:r>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Quarterly Detailed Sales Report</w:t>
      </w:r>
      <w:r>
        <w:rPr>
          <w:rFonts w:ascii="Arial" w:hAnsi="Arial" w:cs="Arial"/>
          <w:sz w:val="24"/>
          <w:szCs w:val="24"/>
        </w:rPr>
        <w:t>ing Instructions</w:t>
      </w:r>
      <w:r>
        <w:rPr>
          <w:rFonts w:ascii="Arial" w:hAnsi="Arial" w:cs="Arial"/>
          <w:b/>
          <w:bCs/>
          <w:sz w:val="24"/>
          <w:szCs w:val="24"/>
        </w:rPr>
        <w:tab/>
      </w:r>
    </w:p>
    <w:p w14:paraId="2998CEFD" w14:textId="74AB35BD" w:rsidR="00AD29D0" w:rsidRDefault="00AD29D0" w:rsidP="00AD29D0">
      <w:pPr>
        <w:tabs>
          <w:tab w:val="left" w:pos="1710"/>
        </w:tabs>
        <w:ind w:left="450"/>
        <w:rPr>
          <w:rFonts w:ascii="Arial" w:hAnsi="Arial" w:cs="Arial"/>
          <w:b/>
          <w:bCs/>
          <w:sz w:val="24"/>
          <w:szCs w:val="24"/>
        </w:rPr>
      </w:pPr>
      <w:r>
        <w:rPr>
          <w:rFonts w:ascii="Arial" w:hAnsi="Arial" w:cs="Arial"/>
          <w:b/>
          <w:bCs/>
          <w:sz w:val="24"/>
          <w:szCs w:val="24"/>
        </w:rPr>
        <w:t>Exhibit 10.</w:t>
      </w:r>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 xml:space="preserve">Detailed </w:t>
      </w:r>
      <w:r>
        <w:rPr>
          <w:rFonts w:ascii="Arial" w:hAnsi="Arial" w:cs="Arial"/>
          <w:sz w:val="24"/>
          <w:szCs w:val="24"/>
        </w:rPr>
        <w:t xml:space="preserve">Sales </w:t>
      </w:r>
      <w:r w:rsidRPr="00140933">
        <w:rPr>
          <w:rFonts w:ascii="Arial" w:hAnsi="Arial" w:cs="Arial"/>
          <w:sz w:val="24"/>
          <w:szCs w:val="24"/>
        </w:rPr>
        <w:t>Reporting Template</w:t>
      </w:r>
      <w:r>
        <w:rPr>
          <w:rFonts w:ascii="Arial" w:hAnsi="Arial" w:cs="Arial"/>
          <w:b/>
          <w:bCs/>
          <w:sz w:val="24"/>
          <w:szCs w:val="24"/>
        </w:rPr>
        <w:tab/>
      </w:r>
    </w:p>
    <w:p w14:paraId="664984B1" w14:textId="77777777" w:rsidR="00AD29D0" w:rsidRDefault="00AD29D0" w:rsidP="00AD29D0">
      <w:pPr>
        <w:tabs>
          <w:tab w:val="left" w:pos="1710"/>
        </w:tabs>
        <w:ind w:left="450"/>
        <w:rPr>
          <w:rFonts w:ascii="Arial" w:hAnsi="Arial" w:cs="Arial"/>
          <w:b/>
          <w:bCs/>
          <w:sz w:val="24"/>
          <w:szCs w:val="24"/>
        </w:rPr>
      </w:pPr>
      <w:r>
        <w:rPr>
          <w:rFonts w:ascii="Arial" w:hAnsi="Arial" w:cs="Arial"/>
          <w:b/>
          <w:bCs/>
          <w:sz w:val="24"/>
          <w:szCs w:val="24"/>
        </w:rPr>
        <w:t>Exhibit 11.</w:t>
      </w:r>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376FAB">
        <w:rPr>
          <w:rFonts w:ascii="Arial" w:hAnsi="Arial" w:cs="Arial"/>
          <w:sz w:val="24"/>
          <w:szCs w:val="24"/>
        </w:rPr>
        <w:t>Potential Participation</w:t>
      </w:r>
      <w:r>
        <w:rPr>
          <w:rFonts w:ascii="Arial" w:hAnsi="Arial" w:cs="Arial"/>
          <w:sz w:val="24"/>
          <w:szCs w:val="24"/>
        </w:rPr>
        <w:t xml:space="preserve"> </w:t>
      </w:r>
    </w:p>
    <w:p w14:paraId="769C620F" w14:textId="77777777" w:rsidR="003652A0" w:rsidRDefault="003652A0">
      <w:pPr>
        <w:widowControl/>
        <w:autoSpaceDE/>
        <w:autoSpaceDN/>
        <w:rPr>
          <w:rStyle w:val="InitialStyle"/>
          <w:rFonts w:ascii="Arial" w:eastAsia="MS Gothic" w:hAnsi="Arial" w:cs="Arial"/>
          <w:bCs/>
          <w:color w:val="365F91"/>
          <w:sz w:val="24"/>
          <w:szCs w:val="24"/>
          <w:lang w:eastAsia="ja-JP"/>
        </w:rPr>
      </w:pPr>
      <w:r>
        <w:rPr>
          <w:rStyle w:val="InitialStyle"/>
          <w:rFonts w:ascii="Arial" w:hAnsi="Arial" w:cs="Arial"/>
          <w:b/>
          <w:sz w:val="24"/>
          <w:szCs w:val="24"/>
        </w:rPr>
        <w:br w:type="page"/>
      </w:r>
    </w:p>
    <w:p w14:paraId="52E060F3" w14:textId="1AFCFDAC" w:rsidR="004B1E57" w:rsidRPr="00583A7B" w:rsidRDefault="00410303" w:rsidP="003652A0">
      <w:pPr>
        <w:pStyle w:val="TOCHeading"/>
        <w:spacing w:before="0" w:line="240" w:lineRule="auto"/>
        <w:jc w:val="center"/>
        <w:rPr>
          <w:rStyle w:val="InitialStyle"/>
          <w:rFonts w:ascii="Arial" w:hAnsi="Arial" w:cs="Arial"/>
          <w:bCs w:val="0"/>
          <w:color w:val="auto"/>
        </w:rPr>
      </w:pPr>
      <w:bookmarkStart w:id="5" w:name="_Hlk67911568"/>
      <w:r w:rsidRPr="00583A7B">
        <w:rPr>
          <w:rStyle w:val="InitialStyle"/>
          <w:rFonts w:ascii="Arial" w:hAnsi="Arial" w:cs="Arial"/>
          <w:color w:val="auto"/>
          <w:sz w:val="24"/>
          <w:szCs w:val="24"/>
        </w:rPr>
        <w:lastRenderedPageBreak/>
        <w:t>P</w:t>
      </w:r>
      <w:bookmarkEnd w:id="1"/>
      <w:bookmarkEnd w:id="2"/>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486815"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 xml:space="preserve">State </w:t>
      </w:r>
      <w:r w:rsidRPr="00486815">
        <w:rPr>
          <w:rStyle w:val="InitialStyle"/>
          <w:rFonts w:ascii="Arial" w:hAnsi="Arial" w:cs="Arial"/>
          <w:b/>
          <w:bCs/>
        </w:rPr>
        <w:t>of Maine</w:t>
      </w:r>
    </w:p>
    <w:p w14:paraId="76E2F55E" w14:textId="25CFD645" w:rsidR="004B1E57" w:rsidRPr="00486815" w:rsidRDefault="004B1E57" w:rsidP="001627BB">
      <w:pPr>
        <w:pStyle w:val="DefaultText"/>
        <w:widowControl/>
        <w:jc w:val="center"/>
        <w:rPr>
          <w:rStyle w:val="InitialStyle"/>
          <w:rFonts w:ascii="Arial" w:hAnsi="Arial" w:cs="Arial"/>
          <w:b/>
          <w:bCs/>
        </w:rPr>
      </w:pPr>
      <w:r w:rsidRPr="00486815">
        <w:rPr>
          <w:rStyle w:val="InitialStyle"/>
          <w:rFonts w:ascii="Arial" w:hAnsi="Arial" w:cs="Arial"/>
          <w:b/>
          <w:bCs/>
        </w:rPr>
        <w:t xml:space="preserve">Department of </w:t>
      </w:r>
      <w:r w:rsidR="00486815" w:rsidRPr="00486815">
        <w:rPr>
          <w:rStyle w:val="InitialStyle"/>
          <w:rFonts w:ascii="Arial" w:hAnsi="Arial" w:cs="Arial"/>
          <w:b/>
          <w:bCs/>
        </w:rPr>
        <w:t>Administrative and Financial Services</w:t>
      </w:r>
    </w:p>
    <w:p w14:paraId="7BEC188C" w14:textId="33016AD0"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5F56E4">
        <w:rPr>
          <w:rStyle w:val="InitialStyle"/>
          <w:rFonts w:ascii="Arial" w:hAnsi="Arial" w:cs="Arial"/>
          <w:b/>
          <w:bCs/>
        </w:rPr>
        <w:t>202102021</w:t>
      </w:r>
    </w:p>
    <w:p w14:paraId="01FFD2BD" w14:textId="4735F250" w:rsidR="004B1E57" w:rsidRDefault="0070034F" w:rsidP="00E450DE">
      <w:pPr>
        <w:pStyle w:val="DefaultText"/>
        <w:widowControl/>
        <w:jc w:val="center"/>
        <w:rPr>
          <w:rStyle w:val="InitialStyle"/>
          <w:rFonts w:ascii="Arial" w:hAnsi="Arial" w:cs="Arial"/>
          <w:b/>
          <w:bCs/>
          <w:u w:val="single"/>
        </w:rPr>
      </w:pPr>
      <w:r w:rsidRPr="0070034F">
        <w:rPr>
          <w:rStyle w:val="InitialStyle"/>
          <w:rFonts w:ascii="Arial" w:hAnsi="Arial" w:cs="Arial"/>
          <w:b/>
          <w:bCs/>
          <w:u w:val="single"/>
        </w:rPr>
        <w:t>eProcurement Solutions and Services</w:t>
      </w:r>
    </w:p>
    <w:p w14:paraId="7B9DAF37" w14:textId="77777777" w:rsidR="0070034F" w:rsidRPr="00B51518" w:rsidRDefault="0070034F" w:rsidP="00E450DE">
      <w:pPr>
        <w:pStyle w:val="DefaultText"/>
        <w:widowControl/>
        <w:jc w:val="center"/>
        <w:rPr>
          <w:rStyle w:val="InitialStyle"/>
          <w:rFonts w:ascii="Arial" w:hAnsi="Arial" w:cs="Arial"/>
          <w:b/>
          <w:bCs/>
        </w:rPr>
      </w:pPr>
    </w:p>
    <w:p w14:paraId="4E444D5D" w14:textId="4A6B0E44" w:rsidR="00CF7F9C" w:rsidRPr="00486815"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w:t>
      </w:r>
      <w:r w:rsidR="00B76B69" w:rsidRPr="00486815">
        <w:rPr>
          <w:rStyle w:val="InitialStyle"/>
          <w:rFonts w:ascii="Arial" w:hAnsi="Arial" w:cs="Arial"/>
          <w:bCs/>
        </w:rPr>
        <w:t>proposals</w:t>
      </w:r>
      <w:r w:rsidR="00AE5602" w:rsidRPr="00486815">
        <w:rPr>
          <w:rStyle w:val="InitialStyle"/>
          <w:rFonts w:ascii="Arial" w:hAnsi="Arial" w:cs="Arial"/>
          <w:bCs/>
        </w:rPr>
        <w:t xml:space="preserve"> for </w:t>
      </w:r>
      <w:r w:rsidR="00486815" w:rsidRPr="00486815">
        <w:rPr>
          <w:rStyle w:val="InitialStyle"/>
          <w:rFonts w:ascii="Arial" w:hAnsi="Arial" w:cs="Arial"/>
          <w:bCs/>
        </w:rPr>
        <w:t>eProcurement Solutions and Services</w:t>
      </w:r>
      <w:r w:rsidR="00B76B69" w:rsidRPr="00486815">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41911867" w14:textId="726EC271" w:rsidR="00E524E4" w:rsidRPr="00B51518" w:rsidRDefault="00E524E4" w:rsidP="009D3C5E">
      <w:pPr>
        <w:pStyle w:val="DefaultText"/>
        <w:widowControl/>
        <w:rPr>
          <w:rStyle w:val="InitialStyle"/>
          <w:rFonts w:ascii="Arial" w:hAnsi="Arial" w:cs="Arial"/>
          <w:bCs/>
          <w:color w:val="0070C0"/>
        </w:rPr>
      </w:pPr>
      <w:r w:rsidRPr="000275DB">
        <w:rPr>
          <w:rStyle w:val="InitialStyle"/>
          <w:rFonts w:ascii="Arial" w:hAnsi="Arial" w:cs="Arial"/>
          <w:bCs/>
        </w:rPr>
        <w:t>A copy of the RFP, the Question &amp; Answer Summary</w:t>
      </w:r>
      <w:r w:rsidR="00307D8C" w:rsidRPr="000275DB">
        <w:rPr>
          <w:rStyle w:val="InitialStyle"/>
          <w:rFonts w:ascii="Arial" w:hAnsi="Arial" w:cs="Arial"/>
          <w:bCs/>
        </w:rPr>
        <w:t xml:space="preserve">, </w:t>
      </w:r>
      <w:r w:rsidRPr="000275DB">
        <w:rPr>
          <w:rStyle w:val="InitialStyle"/>
          <w:rFonts w:ascii="Arial" w:hAnsi="Arial" w:cs="Arial"/>
          <w:bCs/>
        </w:rPr>
        <w:t>al</w:t>
      </w:r>
      <w:r w:rsidR="00CB684F" w:rsidRPr="000275DB">
        <w:rPr>
          <w:rStyle w:val="InitialStyle"/>
          <w:rFonts w:ascii="Arial" w:hAnsi="Arial" w:cs="Arial"/>
          <w:bCs/>
        </w:rPr>
        <w:t>l amendments</w:t>
      </w:r>
      <w:r w:rsidRPr="000275DB">
        <w:rPr>
          <w:rStyle w:val="InitialStyle"/>
          <w:rFonts w:ascii="Arial" w:hAnsi="Arial" w:cs="Arial"/>
          <w:bCs/>
        </w:rPr>
        <w:t xml:space="preserve"> related to th</w:t>
      </w:r>
      <w:r w:rsidR="00AA460A" w:rsidRPr="000275DB">
        <w:rPr>
          <w:rStyle w:val="InitialStyle"/>
          <w:rFonts w:ascii="Arial" w:hAnsi="Arial" w:cs="Arial"/>
          <w:bCs/>
        </w:rPr>
        <w:t>e</w:t>
      </w:r>
      <w:r w:rsidRPr="000275DB">
        <w:rPr>
          <w:rStyle w:val="InitialStyle"/>
          <w:rFonts w:ascii="Arial" w:hAnsi="Arial" w:cs="Arial"/>
          <w:bCs/>
        </w:rPr>
        <w:t xml:space="preserve"> RFP, </w:t>
      </w:r>
      <w:r w:rsidR="00307D8C" w:rsidRPr="000275DB">
        <w:rPr>
          <w:rStyle w:val="InitialStyle"/>
          <w:rFonts w:ascii="Arial" w:hAnsi="Arial" w:cs="Arial"/>
          <w:bCs/>
        </w:rPr>
        <w:t>and a recording of the Bidders’ Conference</w:t>
      </w:r>
      <w:r w:rsidR="0012755B" w:rsidRPr="000275DB">
        <w:rPr>
          <w:rStyle w:val="InitialStyle"/>
          <w:rFonts w:ascii="Arial" w:hAnsi="Arial" w:cs="Arial"/>
          <w:bCs/>
        </w:rPr>
        <w:t>,</w:t>
      </w:r>
      <w:r w:rsidR="00307D8C" w:rsidRPr="000275DB">
        <w:rPr>
          <w:rStyle w:val="InitialStyle"/>
          <w:rFonts w:ascii="Arial" w:hAnsi="Arial" w:cs="Arial"/>
          <w:bCs/>
        </w:rPr>
        <w:t xml:space="preserve"> </w:t>
      </w:r>
      <w:r w:rsidRPr="000275DB">
        <w:rPr>
          <w:rStyle w:val="InitialStyle"/>
          <w:rFonts w:ascii="Arial" w:hAnsi="Arial" w:cs="Arial"/>
          <w:bCs/>
        </w:rPr>
        <w:t>can be obtained at:</w:t>
      </w:r>
      <w:r w:rsidR="00733EDD">
        <w:rPr>
          <w:rStyle w:val="InitialStyle"/>
          <w:rFonts w:ascii="Arial" w:hAnsi="Arial" w:cs="Arial"/>
          <w:bCs/>
        </w:rPr>
        <w:t xml:space="preserve"> </w:t>
      </w:r>
      <w:bookmarkStart w:id="6" w:name="_Hlk67914145"/>
      <w:r w:rsidR="005D7D2E">
        <w:rPr>
          <w:rFonts w:ascii="Arial" w:hAnsi="Arial" w:cs="Arial"/>
          <w:bCs/>
        </w:rPr>
        <w:fldChar w:fldCharType="begin"/>
      </w:r>
      <w:r w:rsidR="005D7D2E">
        <w:rPr>
          <w:rFonts w:ascii="Arial" w:hAnsi="Arial" w:cs="Arial"/>
          <w:bCs/>
        </w:rPr>
        <w:instrText xml:space="preserve"> HYPERLINK "</w:instrText>
      </w:r>
      <w:r w:rsidR="005D7D2E" w:rsidRPr="005D7D2E">
        <w:rPr>
          <w:rFonts w:ascii="Arial" w:hAnsi="Arial" w:cs="Arial"/>
          <w:bCs/>
        </w:rPr>
        <w:instrText>https://www.maine.gov/dafs/bbm/procurementservices/vendors/rfps/NASPOeProcurement</w:instrText>
      </w:r>
      <w:r w:rsidR="005D7D2E">
        <w:rPr>
          <w:rFonts w:ascii="Arial" w:hAnsi="Arial" w:cs="Arial"/>
          <w:bCs/>
        </w:rPr>
        <w:instrText xml:space="preserve">" </w:instrText>
      </w:r>
      <w:r w:rsidR="005D7D2E">
        <w:rPr>
          <w:rFonts w:ascii="Arial" w:hAnsi="Arial" w:cs="Arial"/>
          <w:bCs/>
        </w:rPr>
        <w:fldChar w:fldCharType="separate"/>
      </w:r>
      <w:r w:rsidR="005D7D2E" w:rsidRPr="001B43C8">
        <w:rPr>
          <w:rStyle w:val="Hyperlink"/>
          <w:rFonts w:ascii="Arial" w:hAnsi="Arial" w:cs="Arial"/>
          <w:bCs/>
        </w:rPr>
        <w:t>https://www.maine.gov/dafs/bbm/procurementservices/vendors/rfps/NASPOeProcurement</w:t>
      </w:r>
      <w:bookmarkEnd w:id="6"/>
      <w:r w:rsidR="005D7D2E">
        <w:rPr>
          <w:rFonts w:ascii="Arial" w:hAnsi="Arial" w:cs="Arial"/>
          <w:bCs/>
        </w:rPr>
        <w:fldChar w:fldCharType="end"/>
      </w:r>
      <w:r w:rsidR="00733EDD">
        <w:rPr>
          <w:rStyle w:val="InitialStyle"/>
          <w:rFonts w:ascii="Arial" w:hAnsi="Arial" w:cs="Arial"/>
          <w:bCs/>
        </w:rPr>
        <w:t xml:space="preserve"> </w:t>
      </w:r>
    </w:p>
    <w:p w14:paraId="76620513" w14:textId="77777777" w:rsidR="00CF7F9C" w:rsidRPr="00B51518" w:rsidRDefault="00CF7F9C" w:rsidP="009D3C5E">
      <w:pPr>
        <w:pStyle w:val="DefaultText"/>
        <w:widowControl/>
        <w:rPr>
          <w:rStyle w:val="InitialStyle"/>
          <w:rFonts w:ascii="Arial" w:hAnsi="Arial" w:cs="Arial"/>
          <w:bCs/>
          <w:color w:val="FF0000"/>
        </w:rPr>
      </w:pPr>
    </w:p>
    <w:p w14:paraId="2969AC0E" w14:textId="1F452DE0" w:rsidR="001911A7" w:rsidRPr="00307D8C" w:rsidRDefault="00C17A08" w:rsidP="009D3C5E">
      <w:pPr>
        <w:pStyle w:val="DefaultText"/>
        <w:widowControl/>
        <w:rPr>
          <w:rStyle w:val="InitialStyle"/>
          <w:rFonts w:ascii="Arial" w:hAnsi="Arial" w:cs="Arial"/>
          <w:bCs/>
        </w:rPr>
      </w:pPr>
      <w:r w:rsidRPr="000275DB">
        <w:rPr>
          <w:rStyle w:val="InitialStyle"/>
          <w:rFonts w:ascii="Arial" w:hAnsi="Arial" w:cs="Arial"/>
          <w:bCs/>
        </w:rPr>
        <w:t>The</w:t>
      </w:r>
      <w:r w:rsidR="001911A7" w:rsidRPr="000275DB">
        <w:rPr>
          <w:rStyle w:val="InitialStyle"/>
          <w:rFonts w:ascii="Arial" w:hAnsi="Arial" w:cs="Arial"/>
          <w:bCs/>
        </w:rPr>
        <w:t xml:space="preserve"> Bidders</w:t>
      </w:r>
      <w:r w:rsidR="00766E7B" w:rsidRPr="000275DB">
        <w:rPr>
          <w:rStyle w:val="InitialStyle"/>
          <w:rFonts w:ascii="Arial" w:hAnsi="Arial" w:cs="Arial"/>
          <w:bCs/>
        </w:rPr>
        <w:t>’</w:t>
      </w:r>
      <w:r w:rsidR="001911A7" w:rsidRPr="000275DB">
        <w:rPr>
          <w:rStyle w:val="InitialStyle"/>
          <w:rFonts w:ascii="Arial" w:hAnsi="Arial" w:cs="Arial"/>
          <w:bCs/>
        </w:rPr>
        <w:t xml:space="preserve"> Conference will be held </w:t>
      </w:r>
      <w:r w:rsidR="001911A7" w:rsidRPr="0078418F">
        <w:rPr>
          <w:rStyle w:val="InitialStyle"/>
          <w:rFonts w:ascii="Arial" w:hAnsi="Arial" w:cs="Arial"/>
          <w:bCs/>
        </w:rPr>
        <w:t xml:space="preserve">on </w:t>
      </w:r>
      <w:r w:rsidR="0078418F" w:rsidRPr="0078418F">
        <w:rPr>
          <w:rStyle w:val="InitialStyle"/>
          <w:rFonts w:ascii="Arial" w:hAnsi="Arial" w:cs="Arial"/>
          <w:bCs/>
        </w:rPr>
        <w:t>April 20, 2021</w:t>
      </w:r>
      <w:r w:rsidR="001911A7" w:rsidRPr="0078418F">
        <w:rPr>
          <w:rStyle w:val="InitialStyle"/>
          <w:rFonts w:ascii="Arial" w:hAnsi="Arial" w:cs="Arial"/>
          <w:bCs/>
        </w:rPr>
        <w:t xml:space="preserve"> at </w:t>
      </w:r>
      <w:r w:rsidR="0078418F" w:rsidRPr="0078418F">
        <w:rPr>
          <w:rStyle w:val="InitialStyle"/>
          <w:rFonts w:ascii="Arial" w:hAnsi="Arial" w:cs="Arial"/>
          <w:bCs/>
        </w:rPr>
        <w:t>2:00 p.m. E</w:t>
      </w:r>
      <w:r w:rsidR="00C07049">
        <w:rPr>
          <w:rStyle w:val="InitialStyle"/>
          <w:rFonts w:ascii="Arial" w:hAnsi="Arial" w:cs="Arial"/>
          <w:bCs/>
        </w:rPr>
        <w:t>astern Time</w:t>
      </w:r>
      <w:r w:rsidR="001911A7" w:rsidRPr="0078418F">
        <w:rPr>
          <w:rStyle w:val="InitialStyle"/>
          <w:rFonts w:ascii="Arial" w:hAnsi="Arial" w:cs="Arial"/>
          <w:bCs/>
        </w:rPr>
        <w:t xml:space="preserve"> </w:t>
      </w:r>
      <w:r w:rsidR="0012755B" w:rsidRPr="0078418F">
        <w:rPr>
          <w:rStyle w:val="InitialStyle"/>
          <w:rFonts w:ascii="Arial" w:hAnsi="Arial" w:cs="Arial"/>
          <w:bCs/>
        </w:rPr>
        <w:t xml:space="preserve">via </w:t>
      </w:r>
      <w:r w:rsidR="0012755B" w:rsidRPr="000275DB">
        <w:rPr>
          <w:rStyle w:val="InitialStyle"/>
          <w:rFonts w:ascii="Arial" w:hAnsi="Arial" w:cs="Arial"/>
          <w:bCs/>
        </w:rPr>
        <w:t>Zoom</w:t>
      </w:r>
      <w:r w:rsidR="00307D8C" w:rsidRPr="000275DB">
        <w:rPr>
          <w:rStyle w:val="InitialStyle"/>
          <w:rFonts w:ascii="Arial" w:hAnsi="Arial" w:cs="Arial"/>
          <w:bCs/>
        </w:rPr>
        <w:t>.</w:t>
      </w:r>
      <w:r w:rsidR="0012755B" w:rsidRPr="000275DB">
        <w:t xml:space="preserve"> </w:t>
      </w:r>
      <w:r w:rsidR="0012755B" w:rsidRPr="000275DB">
        <w:rPr>
          <w:rStyle w:val="InitialStyle"/>
          <w:rFonts w:ascii="Arial" w:hAnsi="Arial" w:cs="Arial"/>
          <w:bCs/>
        </w:rPr>
        <w:t>Interested parties must contact the RFP Coordinator to receive Meeting Link and</w:t>
      </w:r>
      <w:r w:rsidR="0078418F">
        <w:rPr>
          <w:rStyle w:val="InitialStyle"/>
          <w:rFonts w:ascii="Arial" w:hAnsi="Arial" w:cs="Arial"/>
          <w:bCs/>
        </w:rPr>
        <w:t xml:space="preserve"> passcode</w:t>
      </w:r>
      <w:r w:rsidR="0012755B" w:rsidRPr="000275DB">
        <w:rPr>
          <w:rStyle w:val="InitialStyle"/>
          <w:rFonts w:ascii="Arial" w:hAnsi="Arial" w:cs="Arial"/>
          <w:bCs/>
        </w:rPr>
        <w:t>.</w:t>
      </w:r>
    </w:p>
    <w:p w14:paraId="55FA5C31" w14:textId="77777777" w:rsidR="001911A7" w:rsidRPr="00B51518" w:rsidRDefault="001911A7" w:rsidP="009D3C5E">
      <w:pPr>
        <w:pStyle w:val="DefaultText"/>
        <w:widowControl/>
        <w:rPr>
          <w:rStyle w:val="InitialStyle"/>
          <w:rFonts w:ascii="Arial" w:hAnsi="Arial" w:cs="Arial"/>
          <w:bCs/>
          <w:color w:val="FF0000"/>
        </w:rPr>
      </w:pPr>
    </w:p>
    <w:p w14:paraId="00AFAC1B" w14:textId="4C65C0B8"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4"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w:t>
      </w:r>
      <w:r w:rsidR="00641A94">
        <w:rPr>
          <w:rStyle w:val="InitialStyle"/>
          <w:rFonts w:ascii="Arial" w:hAnsi="Arial" w:cs="Arial"/>
          <w:bCs/>
        </w:rPr>
        <w:t xml:space="preserve"> Eastern Time</w:t>
      </w:r>
      <w:r w:rsidRPr="00B51518">
        <w:rPr>
          <w:rStyle w:val="InitialStyle"/>
          <w:rFonts w:ascii="Arial" w:hAnsi="Arial" w:cs="Arial"/>
          <w:bCs/>
        </w:rPr>
        <w:t xml:space="preserve">, </w:t>
      </w:r>
      <w:r w:rsidRPr="0078418F">
        <w:rPr>
          <w:rStyle w:val="InitialStyle"/>
          <w:rFonts w:ascii="Arial" w:hAnsi="Arial" w:cs="Arial"/>
          <w:bCs/>
        </w:rPr>
        <w:t xml:space="preserve">on </w:t>
      </w:r>
      <w:r w:rsidR="0078418F" w:rsidRPr="0078418F">
        <w:rPr>
          <w:rStyle w:val="InitialStyle"/>
          <w:rFonts w:ascii="Arial" w:hAnsi="Arial" w:cs="Arial"/>
          <w:bCs/>
        </w:rPr>
        <w:t>May 17, 2021</w:t>
      </w:r>
      <w:r w:rsidRPr="0078418F">
        <w:rPr>
          <w:rStyle w:val="InitialStyle"/>
          <w:rFonts w:ascii="Arial" w:hAnsi="Arial" w:cs="Arial"/>
          <w:bCs/>
        </w:rPr>
        <w:t xml:space="preserve">.  Proposals </w:t>
      </w:r>
      <w:r w:rsidRPr="00B51518">
        <w:rPr>
          <w:rStyle w:val="InitialStyle"/>
          <w:rFonts w:ascii="Arial" w:hAnsi="Arial" w:cs="Arial"/>
          <w:bCs/>
        </w:rPr>
        <w:t xml:space="preserve">will be opened </w:t>
      </w:r>
      <w:r w:rsidR="00EC1B8D">
        <w:rPr>
          <w:rStyle w:val="InitialStyle"/>
          <w:rFonts w:ascii="Arial" w:hAnsi="Arial" w:cs="Arial"/>
          <w:bCs/>
        </w:rPr>
        <w:t>the following business day</w:t>
      </w:r>
      <w:r w:rsidRPr="00B51518">
        <w:rPr>
          <w:rStyle w:val="InitialStyle"/>
          <w:rFonts w:ascii="Arial" w:hAnsi="Arial" w:cs="Arial"/>
          <w:bCs/>
        </w:rPr>
        <w:t xml:space="preserve">. Proposals not submitted to the Division of Procurement Services’ </w:t>
      </w:r>
      <w:proofErr w:type="gramStart"/>
      <w:r w:rsidRPr="00B51518">
        <w:rPr>
          <w:rStyle w:val="InitialStyle"/>
          <w:rFonts w:ascii="Arial" w:hAnsi="Arial" w:cs="Arial"/>
          <w:bCs/>
        </w:rPr>
        <w:t>aforementioned e</w:t>
      </w:r>
      <w:r w:rsidR="00770D24">
        <w:rPr>
          <w:rStyle w:val="InitialStyle"/>
          <w:rFonts w:ascii="Arial" w:hAnsi="Arial" w:cs="Arial"/>
          <w:bCs/>
        </w:rPr>
        <w:t>-</w:t>
      </w:r>
      <w:r w:rsidRPr="00B51518">
        <w:rPr>
          <w:rStyle w:val="InitialStyle"/>
          <w:rFonts w:ascii="Arial" w:hAnsi="Arial" w:cs="Arial"/>
          <w:bCs/>
        </w:rPr>
        <w:t>mail</w:t>
      </w:r>
      <w:proofErr w:type="gramEnd"/>
      <w:r w:rsidRPr="00B51518">
        <w:rPr>
          <w:rStyle w:val="InitialStyle"/>
          <w:rFonts w:ascii="Arial" w:hAnsi="Arial" w:cs="Arial"/>
          <w:bCs/>
        </w:rPr>
        <w:t xml:space="preserve">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bookmarkEnd w:id="5"/>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16DA6623"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D51EA79" w:rsidR="00F96C9F"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C10C85"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735"/>
      </w:tblGrid>
      <w:tr w:rsidR="00B51518" w:rsidRPr="001F1110" w14:paraId="5CE67F99" w14:textId="77777777" w:rsidTr="5EC0CC5C">
        <w:trPr>
          <w:trHeight w:val="539"/>
        </w:trPr>
        <w:tc>
          <w:tcPr>
            <w:tcW w:w="2407" w:type="dxa"/>
            <w:shd w:val="clear" w:color="auto" w:fill="BDD6EE" w:themeFill="accent5" w:themeFillTint="66"/>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735" w:type="dxa"/>
            <w:shd w:val="clear" w:color="auto" w:fill="BDD6EE" w:themeFill="accent5" w:themeFillTint="66"/>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486815" w:rsidRPr="001F1110" w14:paraId="0075BE71" w14:textId="77777777" w:rsidTr="5EC0CC5C">
        <w:trPr>
          <w:trHeight w:val="341"/>
        </w:trPr>
        <w:tc>
          <w:tcPr>
            <w:tcW w:w="2407" w:type="dxa"/>
            <w:shd w:val="clear" w:color="auto" w:fill="auto"/>
            <w:vAlign w:val="center"/>
          </w:tcPr>
          <w:p w14:paraId="2147DA7F" w14:textId="5A93B9CE" w:rsidR="00486815" w:rsidRPr="00486815" w:rsidRDefault="00486815" w:rsidP="00BA52EA">
            <w:pPr>
              <w:pStyle w:val="DefaultText"/>
              <w:widowControl/>
              <w:rPr>
                <w:rStyle w:val="InitialStyle"/>
                <w:rFonts w:ascii="Arial" w:hAnsi="Arial" w:cs="Arial"/>
                <w:b/>
                <w:bCs/>
              </w:rPr>
            </w:pPr>
            <w:r w:rsidRPr="00486815">
              <w:rPr>
                <w:rFonts w:ascii="Arial" w:hAnsi="Arial" w:cs="Arial"/>
                <w:b/>
                <w:bCs/>
              </w:rPr>
              <w:t>API</w:t>
            </w:r>
          </w:p>
        </w:tc>
        <w:tc>
          <w:tcPr>
            <w:tcW w:w="7735" w:type="dxa"/>
            <w:shd w:val="clear" w:color="auto" w:fill="auto"/>
            <w:vAlign w:val="center"/>
          </w:tcPr>
          <w:p w14:paraId="5C95F8C6" w14:textId="704BEAAD" w:rsidR="00486815" w:rsidRPr="00486815" w:rsidRDefault="00486815" w:rsidP="00BA52EA">
            <w:pPr>
              <w:pStyle w:val="DefaultText"/>
              <w:widowControl/>
              <w:rPr>
                <w:rStyle w:val="InitialStyle"/>
                <w:rFonts w:ascii="Arial" w:hAnsi="Arial" w:cs="Arial"/>
                <w:bCs/>
              </w:rPr>
            </w:pPr>
            <w:r w:rsidRPr="00486815">
              <w:rPr>
                <w:rFonts w:ascii="Arial" w:hAnsi="Arial" w:cs="Arial"/>
              </w:rPr>
              <w:t>Application Program Interface</w:t>
            </w:r>
          </w:p>
        </w:tc>
      </w:tr>
      <w:tr w:rsidR="00BA52EA" w:rsidRPr="001F1110" w14:paraId="199E671D" w14:textId="77777777" w:rsidTr="5EC0CC5C">
        <w:trPr>
          <w:trHeight w:val="629"/>
        </w:trPr>
        <w:tc>
          <w:tcPr>
            <w:tcW w:w="2407" w:type="dxa"/>
            <w:shd w:val="clear" w:color="auto" w:fill="auto"/>
            <w:vAlign w:val="center"/>
          </w:tcPr>
          <w:p w14:paraId="193D5A17" w14:textId="6F476A01" w:rsidR="00BA52EA" w:rsidRPr="00486815" w:rsidRDefault="00BA52EA" w:rsidP="00BA52EA">
            <w:pPr>
              <w:pStyle w:val="DefaultText"/>
              <w:widowControl/>
              <w:rPr>
                <w:rFonts w:ascii="Arial" w:hAnsi="Arial" w:cs="Arial"/>
                <w:b/>
                <w:bCs/>
              </w:rPr>
            </w:pPr>
            <w:r>
              <w:rPr>
                <w:rFonts w:ascii="Arial" w:hAnsi="Arial" w:cs="Arial"/>
                <w:b/>
                <w:bCs/>
              </w:rPr>
              <w:t>Bidder</w:t>
            </w:r>
          </w:p>
        </w:tc>
        <w:tc>
          <w:tcPr>
            <w:tcW w:w="7735" w:type="dxa"/>
            <w:shd w:val="clear" w:color="auto" w:fill="auto"/>
            <w:vAlign w:val="center"/>
          </w:tcPr>
          <w:p w14:paraId="61B5E1A5" w14:textId="74EA694A" w:rsidR="00BA52EA" w:rsidRPr="00486815" w:rsidRDefault="00BA52EA" w:rsidP="00BA52EA">
            <w:pPr>
              <w:pStyle w:val="DefaultText"/>
              <w:widowControl/>
              <w:rPr>
                <w:rFonts w:ascii="Arial" w:hAnsi="Arial" w:cs="Arial"/>
              </w:rPr>
            </w:pPr>
            <w:r w:rsidRPr="00486815">
              <w:rPr>
                <w:rFonts w:ascii="Arial" w:hAnsi="Arial" w:cs="Arial"/>
              </w:rPr>
              <w:t>Any individual, partnership, firm, corporation, joint venture, or representative or agent, submitting a</w:t>
            </w:r>
            <w:r>
              <w:rPr>
                <w:rFonts w:ascii="Arial" w:hAnsi="Arial" w:cs="Arial"/>
              </w:rPr>
              <w:t xml:space="preserve"> proposal</w:t>
            </w:r>
            <w:r w:rsidRPr="00486815">
              <w:rPr>
                <w:rFonts w:ascii="Arial" w:hAnsi="Arial" w:cs="Arial"/>
              </w:rPr>
              <w:t xml:space="preserve"> in response to this </w:t>
            </w:r>
            <w:r>
              <w:rPr>
                <w:rFonts w:ascii="Arial" w:hAnsi="Arial" w:cs="Arial"/>
              </w:rPr>
              <w:t>RFP</w:t>
            </w:r>
            <w:r w:rsidRPr="00486815">
              <w:rPr>
                <w:rFonts w:ascii="Arial" w:hAnsi="Arial" w:cs="Arial"/>
              </w:rPr>
              <w:t>.</w:t>
            </w:r>
          </w:p>
        </w:tc>
      </w:tr>
      <w:tr w:rsidR="002D68B7" w:rsidRPr="001F1110" w14:paraId="797C1CB3" w14:textId="77777777" w:rsidTr="5EC0CC5C">
        <w:trPr>
          <w:trHeight w:val="629"/>
        </w:trPr>
        <w:tc>
          <w:tcPr>
            <w:tcW w:w="2407" w:type="dxa"/>
            <w:shd w:val="clear" w:color="auto" w:fill="auto"/>
            <w:vAlign w:val="center"/>
          </w:tcPr>
          <w:p w14:paraId="305FCCE9" w14:textId="00D1B6DE" w:rsidR="002D68B7" w:rsidRDefault="002D68B7" w:rsidP="00BA52EA">
            <w:pPr>
              <w:pStyle w:val="DefaultText"/>
              <w:widowControl/>
              <w:rPr>
                <w:rFonts w:ascii="Arial" w:hAnsi="Arial" w:cs="Arial"/>
                <w:b/>
                <w:bCs/>
              </w:rPr>
            </w:pPr>
            <w:r>
              <w:rPr>
                <w:rFonts w:ascii="Arial" w:hAnsi="Arial" w:cs="Arial"/>
                <w:b/>
                <w:bCs/>
              </w:rPr>
              <w:t>Contract Administrator</w:t>
            </w:r>
          </w:p>
        </w:tc>
        <w:tc>
          <w:tcPr>
            <w:tcW w:w="7735" w:type="dxa"/>
            <w:shd w:val="clear" w:color="auto" w:fill="auto"/>
            <w:vAlign w:val="center"/>
          </w:tcPr>
          <w:p w14:paraId="6644D3BE" w14:textId="5304C713" w:rsidR="002D68B7" w:rsidRPr="00486815" w:rsidRDefault="002D68B7" w:rsidP="00BA52EA">
            <w:pPr>
              <w:pStyle w:val="DefaultText"/>
              <w:widowControl/>
              <w:rPr>
                <w:rFonts w:ascii="Arial" w:hAnsi="Arial" w:cs="Arial"/>
              </w:rPr>
            </w:pPr>
            <w:r w:rsidRPr="002D68B7">
              <w:rPr>
                <w:rFonts w:ascii="Arial" w:hAnsi="Arial" w:cs="Arial"/>
              </w:rPr>
              <w:t>The contracting officer for the State of Maine</w:t>
            </w:r>
            <w:r>
              <w:rPr>
                <w:rFonts w:ascii="Arial" w:hAnsi="Arial" w:cs="Arial"/>
              </w:rPr>
              <w:t>.</w:t>
            </w:r>
          </w:p>
        </w:tc>
      </w:tr>
      <w:tr w:rsidR="00486815" w:rsidRPr="001F1110" w14:paraId="2140ECDE" w14:textId="77777777" w:rsidTr="5EC0CC5C">
        <w:trPr>
          <w:trHeight w:val="323"/>
        </w:trPr>
        <w:tc>
          <w:tcPr>
            <w:tcW w:w="2407" w:type="dxa"/>
            <w:shd w:val="clear" w:color="auto" w:fill="auto"/>
            <w:vAlign w:val="center"/>
          </w:tcPr>
          <w:p w14:paraId="1F12DC52" w14:textId="57083F9C" w:rsidR="00486815" w:rsidRPr="00486815" w:rsidRDefault="00486815" w:rsidP="00BA52EA">
            <w:pPr>
              <w:pStyle w:val="DefaultText"/>
              <w:widowControl/>
              <w:rPr>
                <w:rStyle w:val="InitialStyle"/>
                <w:rFonts w:ascii="Arial" w:hAnsi="Arial" w:cs="Arial"/>
                <w:b/>
                <w:bCs/>
              </w:rPr>
            </w:pPr>
            <w:r w:rsidRPr="00486815">
              <w:rPr>
                <w:rFonts w:ascii="Arial" w:hAnsi="Arial" w:cs="Arial"/>
                <w:b/>
                <w:bCs/>
              </w:rPr>
              <w:t>Contractor</w:t>
            </w:r>
          </w:p>
        </w:tc>
        <w:tc>
          <w:tcPr>
            <w:tcW w:w="7735" w:type="dxa"/>
            <w:shd w:val="clear" w:color="auto" w:fill="auto"/>
            <w:vAlign w:val="center"/>
          </w:tcPr>
          <w:p w14:paraId="319AF8A0" w14:textId="51FCE7CA" w:rsidR="00486815" w:rsidRPr="00486815" w:rsidRDefault="3CB0256A" w:rsidP="55556976">
            <w:pPr>
              <w:pStyle w:val="DefaultText"/>
              <w:widowControl/>
              <w:rPr>
                <w:rStyle w:val="InitialStyle"/>
                <w:rFonts w:ascii="Arial" w:hAnsi="Arial" w:cs="Arial"/>
              </w:rPr>
            </w:pPr>
            <w:r w:rsidRPr="5EC0CC5C">
              <w:rPr>
                <w:rFonts w:ascii="Arial" w:hAnsi="Arial" w:cs="Arial"/>
              </w:rPr>
              <w:t>A party to a Master Agreement resulting from this RFP, whether a person or entity, that delivers goods or performs services under the terms set forth in th</w:t>
            </w:r>
            <w:r w:rsidR="7BD07132" w:rsidRPr="5EC0CC5C">
              <w:rPr>
                <w:rFonts w:ascii="Arial" w:hAnsi="Arial" w:cs="Arial"/>
              </w:rPr>
              <w:t>e</w:t>
            </w:r>
            <w:r w:rsidRPr="5EC0CC5C">
              <w:rPr>
                <w:rFonts w:ascii="Arial" w:hAnsi="Arial" w:cs="Arial"/>
              </w:rPr>
              <w:t xml:space="preserve"> Master Agreement.</w:t>
            </w:r>
          </w:p>
        </w:tc>
      </w:tr>
      <w:tr w:rsidR="00486815" w:rsidRPr="001F1110" w14:paraId="5D813597" w14:textId="77777777" w:rsidTr="5EC0CC5C">
        <w:trPr>
          <w:trHeight w:val="287"/>
        </w:trPr>
        <w:tc>
          <w:tcPr>
            <w:tcW w:w="2407" w:type="dxa"/>
            <w:shd w:val="clear" w:color="auto" w:fill="auto"/>
            <w:vAlign w:val="center"/>
          </w:tcPr>
          <w:p w14:paraId="61D66303" w14:textId="605C907C" w:rsidR="00486815" w:rsidRPr="00486815" w:rsidRDefault="00486815" w:rsidP="00BA52EA">
            <w:pPr>
              <w:pStyle w:val="DefaultText"/>
              <w:widowControl/>
              <w:rPr>
                <w:rStyle w:val="InitialStyle"/>
                <w:rFonts w:ascii="Arial" w:hAnsi="Arial" w:cs="Arial"/>
                <w:b/>
                <w:bCs/>
              </w:rPr>
            </w:pPr>
            <w:r w:rsidRPr="00486815">
              <w:rPr>
                <w:rFonts w:ascii="Arial" w:hAnsi="Arial" w:cs="Arial"/>
                <w:b/>
                <w:bCs/>
              </w:rPr>
              <w:t>Convert</w:t>
            </w:r>
          </w:p>
        </w:tc>
        <w:tc>
          <w:tcPr>
            <w:tcW w:w="7735" w:type="dxa"/>
            <w:shd w:val="clear" w:color="auto" w:fill="auto"/>
            <w:vAlign w:val="center"/>
          </w:tcPr>
          <w:p w14:paraId="78A14281" w14:textId="5A1FCEC5" w:rsidR="00486815" w:rsidRPr="00486815" w:rsidRDefault="00486815" w:rsidP="00BA52EA">
            <w:pPr>
              <w:pStyle w:val="DefaultText"/>
              <w:widowControl/>
              <w:rPr>
                <w:rStyle w:val="InitialStyle"/>
                <w:rFonts w:ascii="Arial" w:hAnsi="Arial" w:cs="Arial"/>
                <w:bCs/>
              </w:rPr>
            </w:pPr>
            <w:r w:rsidRPr="00486815">
              <w:rPr>
                <w:rFonts w:ascii="Arial" w:hAnsi="Arial" w:cs="Arial"/>
              </w:rPr>
              <w:t>The process by which electronic or non-electronic files or records are modified to correspond to a new format, typically an electronic format.</w:t>
            </w:r>
          </w:p>
        </w:tc>
      </w:tr>
      <w:tr w:rsidR="00486815" w:rsidRPr="001F1110" w14:paraId="08249013" w14:textId="77777777" w:rsidTr="5EC0CC5C">
        <w:trPr>
          <w:trHeight w:val="58"/>
        </w:trPr>
        <w:tc>
          <w:tcPr>
            <w:tcW w:w="2407" w:type="dxa"/>
            <w:shd w:val="clear" w:color="auto" w:fill="auto"/>
            <w:vAlign w:val="center"/>
          </w:tcPr>
          <w:p w14:paraId="722D2225" w14:textId="4C2080FE" w:rsidR="00486815" w:rsidRPr="00486815" w:rsidRDefault="00486815" w:rsidP="00BA52EA">
            <w:pPr>
              <w:pStyle w:val="DefaultText"/>
              <w:widowControl/>
              <w:rPr>
                <w:rFonts w:ascii="Arial" w:hAnsi="Arial" w:cs="Arial"/>
                <w:b/>
                <w:bCs/>
              </w:rPr>
            </w:pPr>
            <w:r w:rsidRPr="00486815">
              <w:rPr>
                <w:rStyle w:val="InitialStyle"/>
                <w:rFonts w:ascii="Arial" w:hAnsi="Arial" w:cs="Arial"/>
                <w:b/>
                <w:bCs/>
              </w:rPr>
              <w:t>Department</w:t>
            </w:r>
          </w:p>
        </w:tc>
        <w:tc>
          <w:tcPr>
            <w:tcW w:w="7735" w:type="dxa"/>
            <w:shd w:val="clear" w:color="auto" w:fill="auto"/>
            <w:vAlign w:val="center"/>
          </w:tcPr>
          <w:p w14:paraId="4883ECE9" w14:textId="3FEC1431" w:rsidR="00486815" w:rsidRPr="00486815" w:rsidRDefault="00486815" w:rsidP="00BA52EA">
            <w:pPr>
              <w:pStyle w:val="DefaultText"/>
              <w:widowControl/>
              <w:rPr>
                <w:rFonts w:ascii="Arial" w:hAnsi="Arial" w:cs="Arial"/>
              </w:rPr>
            </w:pPr>
            <w:r w:rsidRPr="00486815">
              <w:rPr>
                <w:rStyle w:val="InitialStyle"/>
                <w:rFonts w:ascii="Arial" w:hAnsi="Arial" w:cs="Arial"/>
                <w:bCs/>
              </w:rPr>
              <w:t>Department of Administrative and Financial Services</w:t>
            </w:r>
          </w:p>
        </w:tc>
      </w:tr>
      <w:tr w:rsidR="00486815" w:rsidRPr="001F1110" w14:paraId="7FEE16CC" w14:textId="77777777" w:rsidTr="5EC0CC5C">
        <w:trPr>
          <w:trHeight w:val="58"/>
        </w:trPr>
        <w:tc>
          <w:tcPr>
            <w:tcW w:w="2407" w:type="dxa"/>
            <w:shd w:val="clear" w:color="auto" w:fill="auto"/>
            <w:vAlign w:val="center"/>
          </w:tcPr>
          <w:p w14:paraId="72E7C952" w14:textId="6BED8632" w:rsidR="00486815" w:rsidRPr="00486815" w:rsidRDefault="00486815" w:rsidP="00BA52EA">
            <w:pPr>
              <w:pStyle w:val="DefaultText"/>
              <w:widowControl/>
              <w:rPr>
                <w:rFonts w:ascii="Arial" w:hAnsi="Arial" w:cs="Arial"/>
                <w:b/>
                <w:bCs/>
              </w:rPr>
            </w:pPr>
            <w:r w:rsidRPr="00486815">
              <w:rPr>
                <w:rFonts w:ascii="Arial" w:hAnsi="Arial" w:cs="Arial"/>
                <w:b/>
                <w:bCs/>
              </w:rPr>
              <w:t>eProcurement</w:t>
            </w:r>
          </w:p>
        </w:tc>
        <w:tc>
          <w:tcPr>
            <w:tcW w:w="7735" w:type="dxa"/>
            <w:shd w:val="clear" w:color="auto" w:fill="auto"/>
            <w:vAlign w:val="center"/>
          </w:tcPr>
          <w:p w14:paraId="41233D29" w14:textId="12421032" w:rsidR="00486815" w:rsidRPr="00486815" w:rsidRDefault="00486815" w:rsidP="00BA52EA">
            <w:pPr>
              <w:rPr>
                <w:rFonts w:ascii="Arial" w:hAnsi="Arial" w:cs="Arial"/>
                <w:sz w:val="24"/>
                <w:szCs w:val="24"/>
              </w:rPr>
            </w:pPr>
            <w:r w:rsidRPr="00486815">
              <w:rPr>
                <w:rFonts w:ascii="Arial" w:hAnsi="Arial" w:cs="Arial"/>
                <w:sz w:val="24"/>
                <w:szCs w:val="24"/>
              </w:rPr>
              <w:t>Electronic Procurement</w:t>
            </w:r>
          </w:p>
        </w:tc>
      </w:tr>
      <w:tr w:rsidR="00486815" w:rsidRPr="001F1110" w14:paraId="47E85AE1" w14:textId="77777777" w:rsidTr="5EC0CC5C">
        <w:trPr>
          <w:trHeight w:val="58"/>
        </w:trPr>
        <w:tc>
          <w:tcPr>
            <w:tcW w:w="2407" w:type="dxa"/>
            <w:shd w:val="clear" w:color="auto" w:fill="auto"/>
            <w:vAlign w:val="center"/>
          </w:tcPr>
          <w:p w14:paraId="0E41A3FE" w14:textId="37F35663" w:rsidR="00486815" w:rsidRPr="00486815" w:rsidRDefault="00486815" w:rsidP="00BA52EA">
            <w:pPr>
              <w:pStyle w:val="DefaultText"/>
              <w:widowControl/>
              <w:rPr>
                <w:rFonts w:ascii="Arial" w:hAnsi="Arial" w:cs="Arial"/>
                <w:b/>
                <w:bCs/>
              </w:rPr>
            </w:pPr>
            <w:r w:rsidRPr="00486815">
              <w:rPr>
                <w:rFonts w:ascii="Arial" w:hAnsi="Arial" w:cs="Arial"/>
                <w:b/>
                <w:bCs/>
              </w:rPr>
              <w:t>HTTP/HTTPS</w:t>
            </w:r>
          </w:p>
        </w:tc>
        <w:tc>
          <w:tcPr>
            <w:tcW w:w="7735" w:type="dxa"/>
            <w:shd w:val="clear" w:color="auto" w:fill="auto"/>
            <w:vAlign w:val="center"/>
          </w:tcPr>
          <w:p w14:paraId="073CF0A3" w14:textId="0D45D5FB" w:rsidR="00486815" w:rsidRPr="00486815" w:rsidRDefault="00486815" w:rsidP="00BA52EA">
            <w:pPr>
              <w:rPr>
                <w:rFonts w:ascii="Arial" w:hAnsi="Arial" w:cs="Arial"/>
                <w:sz w:val="24"/>
                <w:szCs w:val="24"/>
              </w:rPr>
            </w:pPr>
            <w:proofErr w:type="spellStart"/>
            <w:r w:rsidRPr="00486815">
              <w:rPr>
                <w:rFonts w:ascii="Arial" w:hAnsi="Arial" w:cs="Arial"/>
                <w:sz w:val="24"/>
                <w:szCs w:val="24"/>
              </w:rPr>
              <w:t>HyperText</w:t>
            </w:r>
            <w:proofErr w:type="spellEnd"/>
            <w:r w:rsidRPr="00486815">
              <w:rPr>
                <w:rFonts w:ascii="Arial" w:hAnsi="Arial" w:cs="Arial"/>
                <w:sz w:val="24"/>
                <w:szCs w:val="24"/>
              </w:rPr>
              <w:t xml:space="preserve"> Transfer Protocol/ </w:t>
            </w:r>
            <w:proofErr w:type="spellStart"/>
            <w:r w:rsidRPr="00486815">
              <w:rPr>
                <w:rFonts w:ascii="Arial" w:hAnsi="Arial" w:cs="Arial"/>
                <w:sz w:val="24"/>
                <w:szCs w:val="24"/>
              </w:rPr>
              <w:t>HyperText</w:t>
            </w:r>
            <w:proofErr w:type="spellEnd"/>
            <w:r w:rsidRPr="00486815">
              <w:rPr>
                <w:rFonts w:ascii="Arial" w:hAnsi="Arial" w:cs="Arial"/>
                <w:sz w:val="24"/>
                <w:szCs w:val="24"/>
              </w:rPr>
              <w:t xml:space="preserve"> Transfer Protocol Secure</w:t>
            </w:r>
          </w:p>
        </w:tc>
      </w:tr>
      <w:tr w:rsidR="00486815" w:rsidRPr="001F1110" w14:paraId="02B94879" w14:textId="77777777" w:rsidTr="5EC0CC5C">
        <w:trPr>
          <w:trHeight w:val="530"/>
        </w:trPr>
        <w:tc>
          <w:tcPr>
            <w:tcW w:w="2407" w:type="dxa"/>
            <w:shd w:val="clear" w:color="auto" w:fill="auto"/>
            <w:vAlign w:val="center"/>
          </w:tcPr>
          <w:p w14:paraId="4A523025" w14:textId="191DF040" w:rsidR="00486815" w:rsidRPr="00486815" w:rsidRDefault="00486815" w:rsidP="00BA52EA">
            <w:pPr>
              <w:pStyle w:val="DefaultText"/>
              <w:widowControl/>
              <w:rPr>
                <w:rFonts w:ascii="Arial" w:hAnsi="Arial" w:cs="Arial"/>
                <w:b/>
                <w:bCs/>
              </w:rPr>
            </w:pPr>
            <w:r w:rsidRPr="00486815">
              <w:rPr>
                <w:rFonts w:ascii="Arial" w:hAnsi="Arial" w:cs="Arial"/>
                <w:b/>
                <w:bCs/>
              </w:rPr>
              <w:t>Integration</w:t>
            </w:r>
          </w:p>
        </w:tc>
        <w:tc>
          <w:tcPr>
            <w:tcW w:w="7735" w:type="dxa"/>
            <w:shd w:val="clear" w:color="auto" w:fill="auto"/>
            <w:vAlign w:val="center"/>
          </w:tcPr>
          <w:p w14:paraId="4E0DCE89" w14:textId="22E3C646" w:rsidR="00486815" w:rsidRPr="00486815" w:rsidRDefault="00486815" w:rsidP="00BA52EA">
            <w:pPr>
              <w:rPr>
                <w:rFonts w:ascii="Arial" w:hAnsi="Arial" w:cs="Arial"/>
                <w:sz w:val="24"/>
                <w:szCs w:val="24"/>
              </w:rPr>
            </w:pPr>
            <w:r w:rsidRPr="00486815">
              <w:rPr>
                <w:rFonts w:ascii="Arial" w:hAnsi="Arial" w:cs="Arial"/>
                <w:sz w:val="24"/>
                <w:szCs w:val="24"/>
              </w:rPr>
              <w:t>The rules, formats and functions required to pass data, commands, events, or messages in real time between two or more systems and components. This is commonly done at an individual transaction level.</w:t>
            </w:r>
          </w:p>
        </w:tc>
      </w:tr>
      <w:tr w:rsidR="00486815" w:rsidRPr="001F1110" w14:paraId="4AF4A777" w14:textId="77777777" w:rsidTr="5EC0CC5C">
        <w:trPr>
          <w:trHeight w:val="593"/>
        </w:trPr>
        <w:tc>
          <w:tcPr>
            <w:tcW w:w="2407" w:type="dxa"/>
            <w:shd w:val="clear" w:color="auto" w:fill="auto"/>
            <w:vAlign w:val="center"/>
          </w:tcPr>
          <w:p w14:paraId="60F69252" w14:textId="26C96742" w:rsidR="00486815" w:rsidRPr="00486815" w:rsidRDefault="00486815" w:rsidP="00BA52EA">
            <w:pPr>
              <w:pStyle w:val="DefaultText"/>
              <w:widowControl/>
              <w:rPr>
                <w:rFonts w:ascii="Arial" w:hAnsi="Arial" w:cs="Arial"/>
                <w:b/>
                <w:bCs/>
              </w:rPr>
            </w:pPr>
            <w:r w:rsidRPr="00486815">
              <w:rPr>
                <w:rFonts w:ascii="Arial" w:hAnsi="Arial" w:cs="Arial"/>
                <w:b/>
                <w:bCs/>
              </w:rPr>
              <w:t>Interface</w:t>
            </w:r>
          </w:p>
        </w:tc>
        <w:tc>
          <w:tcPr>
            <w:tcW w:w="7735" w:type="dxa"/>
            <w:shd w:val="clear" w:color="auto" w:fill="auto"/>
            <w:vAlign w:val="center"/>
          </w:tcPr>
          <w:p w14:paraId="6E58424E" w14:textId="178B1F74" w:rsidR="00486815" w:rsidRPr="00486815" w:rsidRDefault="00486815" w:rsidP="00BA52EA">
            <w:pPr>
              <w:rPr>
                <w:rFonts w:ascii="Arial" w:hAnsi="Arial" w:cs="Arial"/>
                <w:sz w:val="24"/>
                <w:szCs w:val="24"/>
              </w:rPr>
            </w:pPr>
            <w:r w:rsidRPr="00486815">
              <w:rPr>
                <w:rFonts w:ascii="Arial" w:hAnsi="Arial" w:cs="Arial"/>
                <w:sz w:val="24"/>
                <w:szCs w:val="24"/>
              </w:rPr>
              <w:t>Data exchange in a batch processing mode between different application systems or components. This is commonly done as a set of transactions.</w:t>
            </w:r>
          </w:p>
        </w:tc>
      </w:tr>
      <w:tr w:rsidR="00486815" w:rsidRPr="001F1110" w14:paraId="0FE9F3EC" w14:textId="77777777" w:rsidTr="5EC0CC5C">
        <w:trPr>
          <w:trHeight w:val="359"/>
        </w:trPr>
        <w:tc>
          <w:tcPr>
            <w:tcW w:w="2407" w:type="dxa"/>
            <w:shd w:val="clear" w:color="auto" w:fill="auto"/>
            <w:vAlign w:val="center"/>
          </w:tcPr>
          <w:p w14:paraId="1B80B589" w14:textId="1D3F52D1" w:rsidR="00486815" w:rsidRPr="00486815" w:rsidRDefault="00486815" w:rsidP="00BA52EA">
            <w:pPr>
              <w:pStyle w:val="DefaultText"/>
              <w:widowControl/>
              <w:rPr>
                <w:rFonts w:ascii="Arial" w:hAnsi="Arial" w:cs="Arial"/>
                <w:b/>
                <w:bCs/>
              </w:rPr>
            </w:pPr>
            <w:r w:rsidRPr="00486815">
              <w:rPr>
                <w:rFonts w:ascii="Arial" w:hAnsi="Arial" w:cs="Arial"/>
                <w:b/>
                <w:bCs/>
              </w:rPr>
              <w:t>Lead State</w:t>
            </w:r>
          </w:p>
        </w:tc>
        <w:tc>
          <w:tcPr>
            <w:tcW w:w="7735" w:type="dxa"/>
            <w:shd w:val="clear" w:color="auto" w:fill="auto"/>
            <w:vAlign w:val="center"/>
          </w:tcPr>
          <w:p w14:paraId="33C10BAE" w14:textId="22D89DF6" w:rsidR="00486815" w:rsidRPr="00486815" w:rsidRDefault="00486815" w:rsidP="00BA52EA">
            <w:pPr>
              <w:rPr>
                <w:rFonts w:ascii="Arial" w:hAnsi="Arial" w:cs="Arial"/>
                <w:sz w:val="24"/>
                <w:szCs w:val="24"/>
              </w:rPr>
            </w:pPr>
            <w:r w:rsidRPr="00486815">
              <w:rPr>
                <w:rFonts w:ascii="Arial" w:hAnsi="Arial" w:cs="Arial"/>
                <w:sz w:val="24"/>
                <w:szCs w:val="24"/>
              </w:rPr>
              <w:t>The State conducting this cooperative procurement, evaluation, and award</w:t>
            </w:r>
            <w:r w:rsidR="009B309E">
              <w:rPr>
                <w:rFonts w:ascii="Arial" w:hAnsi="Arial" w:cs="Arial"/>
                <w:sz w:val="24"/>
                <w:szCs w:val="24"/>
              </w:rPr>
              <w:t xml:space="preserve"> (Maine)</w:t>
            </w:r>
            <w:r w:rsidRPr="00486815">
              <w:rPr>
                <w:rFonts w:ascii="Arial" w:hAnsi="Arial" w:cs="Arial"/>
                <w:sz w:val="24"/>
                <w:szCs w:val="24"/>
              </w:rPr>
              <w:t>.</w:t>
            </w:r>
          </w:p>
        </w:tc>
      </w:tr>
      <w:tr w:rsidR="00486815" w:rsidRPr="001F1110" w14:paraId="74E6474B" w14:textId="77777777" w:rsidTr="5EC0CC5C">
        <w:trPr>
          <w:trHeight w:val="431"/>
        </w:trPr>
        <w:tc>
          <w:tcPr>
            <w:tcW w:w="2407" w:type="dxa"/>
            <w:shd w:val="clear" w:color="auto" w:fill="auto"/>
            <w:vAlign w:val="center"/>
          </w:tcPr>
          <w:p w14:paraId="64510B0D" w14:textId="74BDF2B8" w:rsidR="00486815" w:rsidRPr="00486815" w:rsidRDefault="00486815" w:rsidP="00BA52EA">
            <w:pPr>
              <w:pStyle w:val="DefaultText"/>
              <w:widowControl/>
              <w:rPr>
                <w:rFonts w:ascii="Arial" w:hAnsi="Arial" w:cs="Arial"/>
                <w:b/>
                <w:bCs/>
              </w:rPr>
            </w:pPr>
            <w:r>
              <w:rPr>
                <w:rFonts w:ascii="Arial" w:hAnsi="Arial" w:cs="Arial"/>
                <w:b/>
                <w:bCs/>
              </w:rPr>
              <w:t>Master Agreement</w:t>
            </w:r>
          </w:p>
        </w:tc>
        <w:tc>
          <w:tcPr>
            <w:tcW w:w="7735" w:type="dxa"/>
            <w:shd w:val="clear" w:color="auto" w:fill="auto"/>
            <w:vAlign w:val="center"/>
          </w:tcPr>
          <w:p w14:paraId="1421EF4E" w14:textId="3E8261C8" w:rsidR="00486815" w:rsidRPr="00486815" w:rsidRDefault="1640F01C" w:rsidP="00BA52EA">
            <w:pPr>
              <w:rPr>
                <w:rFonts w:ascii="Arial" w:hAnsi="Arial" w:cs="Arial"/>
                <w:sz w:val="24"/>
                <w:szCs w:val="24"/>
              </w:rPr>
            </w:pPr>
            <w:r w:rsidRPr="5EC0CC5C">
              <w:rPr>
                <w:rFonts w:ascii="Arial" w:hAnsi="Arial" w:cs="Arial"/>
                <w:sz w:val="24"/>
                <w:szCs w:val="24"/>
              </w:rPr>
              <w:t xml:space="preserve">The underlying agreement executed by and between the Lead State, acting in cooperation with NASPO </w:t>
            </w:r>
            <w:proofErr w:type="spellStart"/>
            <w:r w:rsidRPr="5EC0CC5C">
              <w:rPr>
                <w:rFonts w:ascii="Arial" w:hAnsi="Arial" w:cs="Arial"/>
                <w:sz w:val="24"/>
                <w:szCs w:val="24"/>
              </w:rPr>
              <w:t>ValuePoint</w:t>
            </w:r>
            <w:proofErr w:type="spellEnd"/>
            <w:r w:rsidRPr="5EC0CC5C">
              <w:rPr>
                <w:rFonts w:ascii="Arial" w:hAnsi="Arial" w:cs="Arial"/>
                <w:sz w:val="24"/>
                <w:szCs w:val="24"/>
              </w:rPr>
              <w:t>, and the Contractor, as now or hereafter amended.</w:t>
            </w:r>
          </w:p>
        </w:tc>
      </w:tr>
      <w:tr w:rsidR="00486815" w:rsidRPr="001F1110" w14:paraId="212CC05B" w14:textId="77777777" w:rsidTr="5EC0CC5C">
        <w:trPr>
          <w:trHeight w:val="485"/>
        </w:trPr>
        <w:tc>
          <w:tcPr>
            <w:tcW w:w="2407" w:type="dxa"/>
            <w:shd w:val="clear" w:color="auto" w:fill="auto"/>
            <w:vAlign w:val="center"/>
          </w:tcPr>
          <w:p w14:paraId="756CF4E3" w14:textId="4CDC206D" w:rsidR="00486815" w:rsidRPr="00486815" w:rsidRDefault="00486815" w:rsidP="00BA52EA">
            <w:pPr>
              <w:pStyle w:val="DefaultText"/>
              <w:widowControl/>
              <w:rPr>
                <w:rFonts w:ascii="Arial" w:hAnsi="Arial" w:cs="Arial"/>
                <w:b/>
                <w:bCs/>
              </w:rPr>
            </w:pPr>
            <w:r w:rsidRPr="00486815">
              <w:rPr>
                <w:rFonts w:ascii="Arial" w:hAnsi="Arial" w:cs="Arial"/>
                <w:b/>
                <w:bCs/>
              </w:rPr>
              <w:t>Migrate</w:t>
            </w:r>
          </w:p>
        </w:tc>
        <w:tc>
          <w:tcPr>
            <w:tcW w:w="7735" w:type="dxa"/>
            <w:shd w:val="clear" w:color="auto" w:fill="auto"/>
            <w:vAlign w:val="center"/>
          </w:tcPr>
          <w:p w14:paraId="6FFB9269" w14:textId="33D4C65F" w:rsidR="00486815" w:rsidRPr="00486815" w:rsidRDefault="00486815" w:rsidP="00BA52EA">
            <w:pPr>
              <w:rPr>
                <w:rFonts w:ascii="Arial" w:hAnsi="Arial" w:cs="Arial"/>
                <w:sz w:val="24"/>
                <w:szCs w:val="24"/>
              </w:rPr>
            </w:pPr>
            <w:r w:rsidRPr="00486815">
              <w:rPr>
                <w:rFonts w:ascii="Arial" w:hAnsi="Arial" w:cs="Arial"/>
                <w:sz w:val="24"/>
                <w:szCs w:val="24"/>
              </w:rPr>
              <w:t>The process of transferring data between computer storage types or systems which in some cases may require to convert file or record formats.</w:t>
            </w:r>
          </w:p>
        </w:tc>
      </w:tr>
      <w:tr w:rsidR="00486815" w:rsidRPr="001F1110" w14:paraId="57837FE2" w14:textId="77777777" w:rsidTr="5EC0CC5C">
        <w:tc>
          <w:tcPr>
            <w:tcW w:w="2407" w:type="dxa"/>
            <w:shd w:val="clear" w:color="auto" w:fill="auto"/>
            <w:vAlign w:val="center"/>
          </w:tcPr>
          <w:p w14:paraId="45A2E041" w14:textId="6ACDE162" w:rsidR="00486815" w:rsidRPr="00486815" w:rsidRDefault="00486815" w:rsidP="00BA52EA">
            <w:pPr>
              <w:pStyle w:val="DefaultText"/>
              <w:widowControl/>
              <w:rPr>
                <w:rFonts w:ascii="Arial" w:hAnsi="Arial" w:cs="Arial"/>
                <w:b/>
                <w:bCs/>
              </w:rPr>
            </w:pPr>
            <w:r w:rsidRPr="00486815">
              <w:rPr>
                <w:rFonts w:ascii="Arial" w:hAnsi="Arial" w:cs="Arial"/>
                <w:b/>
                <w:bCs/>
              </w:rPr>
              <w:t>OCM</w:t>
            </w:r>
          </w:p>
        </w:tc>
        <w:tc>
          <w:tcPr>
            <w:tcW w:w="7735" w:type="dxa"/>
            <w:shd w:val="clear" w:color="auto" w:fill="auto"/>
            <w:vAlign w:val="center"/>
          </w:tcPr>
          <w:p w14:paraId="1481ED91" w14:textId="774C5619" w:rsidR="00486815" w:rsidRPr="00486815" w:rsidRDefault="00486815" w:rsidP="00BA52EA">
            <w:pPr>
              <w:rPr>
                <w:rFonts w:ascii="Arial" w:hAnsi="Arial" w:cs="Arial"/>
                <w:sz w:val="24"/>
                <w:szCs w:val="24"/>
              </w:rPr>
            </w:pPr>
            <w:r w:rsidRPr="00486815">
              <w:rPr>
                <w:rFonts w:ascii="Arial" w:hAnsi="Arial" w:cs="Arial"/>
                <w:sz w:val="24"/>
                <w:szCs w:val="24"/>
              </w:rPr>
              <w:t>Organizational Change Management</w:t>
            </w:r>
          </w:p>
        </w:tc>
      </w:tr>
      <w:tr w:rsidR="00486815" w:rsidRPr="001F1110" w14:paraId="46F217F3" w14:textId="77777777" w:rsidTr="5EC0CC5C">
        <w:trPr>
          <w:trHeight w:val="1530"/>
        </w:trPr>
        <w:tc>
          <w:tcPr>
            <w:tcW w:w="2407" w:type="dxa"/>
            <w:shd w:val="clear" w:color="auto" w:fill="auto"/>
            <w:vAlign w:val="center"/>
          </w:tcPr>
          <w:p w14:paraId="11E16898" w14:textId="508D924E" w:rsidR="00486815" w:rsidRPr="00486815" w:rsidRDefault="00486815" w:rsidP="00BA52EA">
            <w:pPr>
              <w:pStyle w:val="DefaultText"/>
              <w:widowControl/>
              <w:rPr>
                <w:rFonts w:ascii="Arial" w:hAnsi="Arial" w:cs="Arial"/>
                <w:b/>
                <w:bCs/>
              </w:rPr>
            </w:pPr>
            <w:r w:rsidRPr="00486815">
              <w:rPr>
                <w:rFonts w:ascii="Arial" w:hAnsi="Arial" w:cs="Arial"/>
                <w:b/>
                <w:bCs/>
              </w:rPr>
              <w:t>Participating Addendum</w:t>
            </w:r>
          </w:p>
        </w:tc>
        <w:tc>
          <w:tcPr>
            <w:tcW w:w="7735" w:type="dxa"/>
            <w:shd w:val="clear" w:color="auto" w:fill="auto"/>
            <w:vAlign w:val="center"/>
          </w:tcPr>
          <w:p w14:paraId="0F7642EC" w14:textId="6565D91F" w:rsidR="00486815" w:rsidRPr="00486815" w:rsidRDefault="373879B4" w:rsidP="5EC0CC5C">
            <w:pPr>
              <w:rPr>
                <w:rFonts w:ascii="Arial" w:hAnsi="Arial" w:cs="Arial"/>
                <w:sz w:val="24"/>
                <w:szCs w:val="24"/>
              </w:rPr>
            </w:pPr>
            <w:r w:rsidRPr="5EC0CC5C">
              <w:rPr>
                <w:rFonts w:ascii="Arial" w:hAnsi="Arial" w:cs="Arial"/>
                <w:sz w:val="24"/>
                <w:szCs w:val="24"/>
              </w:rPr>
              <w:t>A bilateral agreement executed by a Contractor and a Participating Entity incorporating this Master Agreement and any additional Participating Entity-specific language or other requirements (</w:t>
            </w:r>
            <w:r w:rsidRPr="5EC0CC5C">
              <w:rPr>
                <w:rFonts w:ascii="Arial" w:hAnsi="Arial" w:cs="Arial"/>
                <w:i/>
                <w:iCs/>
                <w:sz w:val="24"/>
                <w:szCs w:val="24"/>
              </w:rPr>
              <w:t>e.g.</w:t>
            </w:r>
            <w:r w:rsidRPr="5EC0CC5C">
              <w:rPr>
                <w:rFonts w:ascii="Arial" w:hAnsi="Arial" w:cs="Arial"/>
                <w:sz w:val="24"/>
                <w:szCs w:val="24"/>
              </w:rPr>
              <w:t>, ordering procedures specific to the Participating Entity, entity-specific terms and conditions, etc.).</w:t>
            </w:r>
          </w:p>
        </w:tc>
      </w:tr>
      <w:tr w:rsidR="00486815" w:rsidRPr="001F1110" w14:paraId="632FFB04" w14:textId="77777777" w:rsidTr="5EC0CC5C">
        <w:trPr>
          <w:trHeight w:val="890"/>
        </w:trPr>
        <w:tc>
          <w:tcPr>
            <w:tcW w:w="2407" w:type="dxa"/>
            <w:shd w:val="clear" w:color="auto" w:fill="auto"/>
            <w:vAlign w:val="center"/>
          </w:tcPr>
          <w:p w14:paraId="59679AC7" w14:textId="0115EB15" w:rsidR="00486815" w:rsidRPr="00486815" w:rsidRDefault="00486815" w:rsidP="00BA52EA">
            <w:pPr>
              <w:pStyle w:val="DefaultText"/>
              <w:widowControl/>
              <w:rPr>
                <w:rFonts w:ascii="Arial" w:hAnsi="Arial" w:cs="Arial"/>
                <w:b/>
                <w:bCs/>
              </w:rPr>
            </w:pPr>
            <w:r w:rsidRPr="5EC0CC5C">
              <w:rPr>
                <w:rFonts w:ascii="Arial" w:hAnsi="Arial" w:cs="Arial"/>
                <w:b/>
                <w:bCs/>
              </w:rPr>
              <w:t>Participating Entity</w:t>
            </w:r>
          </w:p>
        </w:tc>
        <w:tc>
          <w:tcPr>
            <w:tcW w:w="7735" w:type="dxa"/>
            <w:shd w:val="clear" w:color="auto" w:fill="auto"/>
            <w:vAlign w:val="center"/>
          </w:tcPr>
          <w:p w14:paraId="76A997C3" w14:textId="0D0B8BC4" w:rsidR="00486815" w:rsidRPr="00486815" w:rsidRDefault="22D3E6F3" w:rsidP="000F6A2D">
            <w:pPr>
              <w:pStyle w:val="BodyText"/>
              <w:rPr>
                <w:rFonts w:ascii="Arial" w:hAnsi="Arial" w:cs="Arial"/>
              </w:rPr>
            </w:pPr>
            <w:r w:rsidRPr="5EC0CC5C">
              <w:t>A</w:t>
            </w:r>
            <w:r w:rsidR="49A69953" w:rsidRPr="5EC0CC5C">
              <w:t xml:space="preserve"> </w:t>
            </w:r>
            <w:r w:rsidRPr="5EC0CC5C">
              <w:t xml:space="preserve">state (as well as the District of Columbia and US territories), city, county, district, other political subdivision of a State, or a nonprofit organization under the laws of some states properly authorized to </w:t>
            </w:r>
            <w:proofErr w:type="gramStart"/>
            <w:r w:rsidRPr="5EC0CC5C">
              <w:t>enter into</w:t>
            </w:r>
            <w:proofErr w:type="gramEnd"/>
            <w:r w:rsidRPr="5EC0CC5C">
              <w:t xml:space="preserve"> a Participating Addendum, that has executed a Participating Addendum.</w:t>
            </w:r>
          </w:p>
        </w:tc>
      </w:tr>
      <w:tr w:rsidR="5EC0CC5C" w14:paraId="222C37CB" w14:textId="77777777" w:rsidTr="5EC0CC5C">
        <w:trPr>
          <w:trHeight w:val="570"/>
        </w:trPr>
        <w:tc>
          <w:tcPr>
            <w:tcW w:w="2407" w:type="dxa"/>
            <w:shd w:val="clear" w:color="auto" w:fill="auto"/>
            <w:vAlign w:val="center"/>
          </w:tcPr>
          <w:p w14:paraId="7A5BC909" w14:textId="77F272EC" w:rsidR="5EC0CC5C" w:rsidRDefault="5EC0CC5C" w:rsidP="5EC0CC5C">
            <w:pPr>
              <w:pStyle w:val="DefaultText"/>
              <w:rPr>
                <w:rFonts w:ascii="Arial" w:hAnsi="Arial" w:cs="Arial"/>
                <w:b/>
                <w:bCs/>
              </w:rPr>
            </w:pPr>
            <w:r w:rsidRPr="5EC0CC5C">
              <w:rPr>
                <w:rFonts w:ascii="Arial" w:hAnsi="Arial" w:cs="Arial"/>
                <w:b/>
                <w:bCs/>
              </w:rPr>
              <w:t xml:space="preserve"> Participating State</w:t>
            </w:r>
          </w:p>
        </w:tc>
        <w:tc>
          <w:tcPr>
            <w:tcW w:w="7735" w:type="dxa"/>
            <w:shd w:val="clear" w:color="auto" w:fill="auto"/>
            <w:vAlign w:val="center"/>
          </w:tcPr>
          <w:p w14:paraId="6634A642" w14:textId="2BCA2BAF" w:rsidR="7EE3AAA3" w:rsidRDefault="7EE3AAA3" w:rsidP="5EC0CC5C">
            <w:pPr>
              <w:pStyle w:val="BodyText"/>
              <w:rPr>
                <w:rFonts w:ascii="Arial" w:hAnsi="Arial" w:cs="Arial"/>
              </w:rPr>
            </w:pPr>
            <w:r w:rsidRPr="5EC0CC5C">
              <w:t>A state that has executed a Participating Addendum or has indicated an intent to execute a Participating Addendum.</w:t>
            </w:r>
          </w:p>
        </w:tc>
      </w:tr>
      <w:tr w:rsidR="00486815" w:rsidRPr="001F1110" w14:paraId="7E8E0E74" w14:textId="77777777" w:rsidTr="5EC0CC5C">
        <w:trPr>
          <w:trHeight w:val="161"/>
        </w:trPr>
        <w:tc>
          <w:tcPr>
            <w:tcW w:w="2407" w:type="dxa"/>
            <w:shd w:val="clear" w:color="auto" w:fill="auto"/>
            <w:vAlign w:val="center"/>
          </w:tcPr>
          <w:p w14:paraId="7B462F57" w14:textId="2ACD82C2" w:rsidR="00486815" w:rsidRPr="00486815" w:rsidRDefault="00486815" w:rsidP="00BA52EA">
            <w:pPr>
              <w:pStyle w:val="DefaultText"/>
              <w:widowControl/>
              <w:rPr>
                <w:rFonts w:ascii="Arial" w:hAnsi="Arial" w:cs="Arial"/>
                <w:b/>
                <w:bCs/>
              </w:rPr>
            </w:pPr>
            <w:proofErr w:type="spellStart"/>
            <w:r w:rsidRPr="00486815">
              <w:rPr>
                <w:rFonts w:ascii="Arial" w:hAnsi="Arial" w:cs="Arial"/>
                <w:b/>
                <w:bCs/>
              </w:rPr>
              <w:t>PCard</w:t>
            </w:r>
            <w:proofErr w:type="spellEnd"/>
          </w:p>
        </w:tc>
        <w:tc>
          <w:tcPr>
            <w:tcW w:w="7735" w:type="dxa"/>
            <w:shd w:val="clear" w:color="auto" w:fill="auto"/>
            <w:vAlign w:val="center"/>
          </w:tcPr>
          <w:p w14:paraId="4E9328B9" w14:textId="291E27D1" w:rsidR="00486815" w:rsidRPr="00486815" w:rsidRDefault="00486815" w:rsidP="000F6A2D">
            <w:pPr>
              <w:pStyle w:val="BodyText"/>
              <w:rPr>
                <w:rFonts w:ascii="Arial" w:hAnsi="Arial" w:cs="Arial"/>
              </w:rPr>
            </w:pPr>
            <w:r w:rsidRPr="00486815">
              <w:rPr>
                <w:rFonts w:ascii="Arial" w:hAnsi="Arial" w:cs="Arial"/>
              </w:rPr>
              <w:t>Purchasing or Procurement Card</w:t>
            </w:r>
          </w:p>
        </w:tc>
      </w:tr>
      <w:tr w:rsidR="00486815" w:rsidRPr="001F1110" w14:paraId="23981274" w14:textId="77777777" w:rsidTr="5EC0CC5C">
        <w:trPr>
          <w:trHeight w:val="395"/>
        </w:trPr>
        <w:tc>
          <w:tcPr>
            <w:tcW w:w="2407" w:type="dxa"/>
            <w:shd w:val="clear" w:color="auto" w:fill="auto"/>
            <w:vAlign w:val="center"/>
          </w:tcPr>
          <w:p w14:paraId="0F7AD92F" w14:textId="1C08A850" w:rsidR="00486815" w:rsidRPr="00486815" w:rsidRDefault="00486815" w:rsidP="00BA52EA">
            <w:pPr>
              <w:pStyle w:val="DefaultText"/>
              <w:widowControl/>
              <w:rPr>
                <w:rFonts w:ascii="Arial" w:hAnsi="Arial" w:cs="Arial"/>
                <w:b/>
                <w:bCs/>
              </w:rPr>
            </w:pPr>
            <w:r w:rsidRPr="00486815">
              <w:rPr>
                <w:rFonts w:ascii="Arial" w:hAnsi="Arial" w:cs="Arial"/>
                <w:b/>
                <w:bCs/>
              </w:rPr>
              <w:t>Proposal</w:t>
            </w:r>
          </w:p>
        </w:tc>
        <w:tc>
          <w:tcPr>
            <w:tcW w:w="7735" w:type="dxa"/>
            <w:shd w:val="clear" w:color="auto" w:fill="auto"/>
            <w:vAlign w:val="center"/>
          </w:tcPr>
          <w:p w14:paraId="76EAAA66" w14:textId="5E91B2A4" w:rsidR="00486815" w:rsidRPr="00486815" w:rsidRDefault="00486815" w:rsidP="000F6A2D">
            <w:pPr>
              <w:pStyle w:val="BodyText"/>
              <w:rPr>
                <w:rFonts w:ascii="Arial" w:hAnsi="Arial" w:cs="Arial"/>
              </w:rPr>
            </w:pPr>
            <w:r w:rsidRPr="00486815">
              <w:rPr>
                <w:rFonts w:ascii="Arial" w:hAnsi="Arial" w:cs="Arial"/>
              </w:rPr>
              <w:t xml:space="preserve">Official response to this RFP submitted by a </w:t>
            </w:r>
            <w:r w:rsidR="002D68B7">
              <w:rPr>
                <w:rFonts w:ascii="Arial" w:hAnsi="Arial" w:cs="Arial"/>
              </w:rPr>
              <w:t>Bidder.</w:t>
            </w:r>
          </w:p>
        </w:tc>
      </w:tr>
      <w:tr w:rsidR="00486815" w:rsidRPr="001F1110" w14:paraId="04D81099" w14:textId="77777777" w:rsidTr="5EC0CC5C">
        <w:trPr>
          <w:trHeight w:val="899"/>
        </w:trPr>
        <w:tc>
          <w:tcPr>
            <w:tcW w:w="2407" w:type="dxa"/>
            <w:shd w:val="clear" w:color="auto" w:fill="auto"/>
            <w:vAlign w:val="center"/>
          </w:tcPr>
          <w:p w14:paraId="0F38C77F" w14:textId="70016272" w:rsidR="00486815" w:rsidRPr="00486815" w:rsidRDefault="00486815" w:rsidP="00BA52EA">
            <w:pPr>
              <w:pStyle w:val="DefaultText"/>
              <w:widowControl/>
              <w:rPr>
                <w:rFonts w:ascii="Arial" w:hAnsi="Arial" w:cs="Arial"/>
                <w:b/>
                <w:bCs/>
              </w:rPr>
            </w:pPr>
            <w:r w:rsidRPr="00486815">
              <w:rPr>
                <w:rFonts w:ascii="Arial" w:hAnsi="Arial" w:cs="Arial"/>
                <w:b/>
                <w:bCs/>
              </w:rPr>
              <w:lastRenderedPageBreak/>
              <w:t>Purchasing Entity</w:t>
            </w:r>
          </w:p>
        </w:tc>
        <w:tc>
          <w:tcPr>
            <w:tcW w:w="7735" w:type="dxa"/>
            <w:shd w:val="clear" w:color="auto" w:fill="auto"/>
            <w:vAlign w:val="center"/>
          </w:tcPr>
          <w:p w14:paraId="104A136E" w14:textId="104F88B3" w:rsidR="00486815" w:rsidRPr="00486815" w:rsidRDefault="58D901E7" w:rsidP="5EC0CC5C">
            <w:pPr>
              <w:pStyle w:val="BodyText"/>
            </w:pPr>
            <w:r w:rsidRPr="5EC0CC5C">
              <w:rPr>
                <w:rFonts w:ascii="Arial" w:eastAsia="Arial" w:hAnsi="Arial" w:cs="Arial"/>
              </w:rPr>
              <w:t>A state (as well as the District of Columbia and US territories), city, county, district, other political subdivision of a State, or a nonprofit organization under the laws of some states if authorized by a Participating Addendum, that issues a Purchase Order against the Master Agreement and becomes financially committed to the purchase.</w:t>
            </w:r>
          </w:p>
        </w:tc>
      </w:tr>
      <w:tr w:rsidR="00486815" w:rsidRPr="001F1110" w14:paraId="25A13C46" w14:textId="77777777" w:rsidTr="5EC0CC5C">
        <w:trPr>
          <w:trHeight w:val="620"/>
        </w:trPr>
        <w:tc>
          <w:tcPr>
            <w:tcW w:w="2407" w:type="dxa"/>
            <w:shd w:val="clear" w:color="auto" w:fill="auto"/>
            <w:vAlign w:val="center"/>
          </w:tcPr>
          <w:p w14:paraId="79DB913B" w14:textId="09BF40AB" w:rsidR="00486815" w:rsidRPr="00486815" w:rsidRDefault="00486815" w:rsidP="00BA52EA">
            <w:pPr>
              <w:pStyle w:val="DefaultText"/>
              <w:widowControl/>
              <w:rPr>
                <w:rFonts w:ascii="Arial" w:hAnsi="Arial" w:cs="Arial"/>
                <w:b/>
                <w:bCs/>
              </w:rPr>
            </w:pPr>
            <w:r w:rsidRPr="00486815">
              <w:rPr>
                <w:rStyle w:val="InitialStyle"/>
                <w:rFonts w:ascii="Arial" w:hAnsi="Arial" w:cs="Arial"/>
                <w:b/>
                <w:bCs/>
              </w:rPr>
              <w:t>RFP</w:t>
            </w:r>
            <w:r>
              <w:rPr>
                <w:rStyle w:val="InitialStyle"/>
                <w:rFonts w:ascii="Arial" w:hAnsi="Arial" w:cs="Arial"/>
                <w:b/>
                <w:bCs/>
              </w:rPr>
              <w:t xml:space="preserve"> or Request for Proposal</w:t>
            </w:r>
          </w:p>
        </w:tc>
        <w:tc>
          <w:tcPr>
            <w:tcW w:w="7735" w:type="dxa"/>
            <w:shd w:val="clear" w:color="auto" w:fill="auto"/>
            <w:vAlign w:val="center"/>
          </w:tcPr>
          <w:p w14:paraId="775F7F3D" w14:textId="1A8BA0DC" w:rsidR="00486815" w:rsidRPr="00486815" w:rsidRDefault="00486815" w:rsidP="000F6A2D">
            <w:pPr>
              <w:pStyle w:val="BodyText"/>
              <w:rPr>
                <w:rFonts w:ascii="Arial" w:hAnsi="Arial" w:cs="Arial"/>
              </w:rPr>
            </w:pPr>
            <w:r w:rsidRPr="00486815">
              <w:rPr>
                <w:rStyle w:val="InitialStyle"/>
                <w:rFonts w:ascii="Arial" w:hAnsi="Arial" w:cs="Arial"/>
                <w:bCs/>
              </w:rPr>
              <w:t>The entire solicitation document, including all parts, sections, exhibits, attachments, and amendments.</w:t>
            </w:r>
          </w:p>
        </w:tc>
      </w:tr>
      <w:tr w:rsidR="00486815" w:rsidRPr="001F1110" w14:paraId="734026F7" w14:textId="77777777" w:rsidTr="5EC0CC5C">
        <w:trPr>
          <w:trHeight w:val="271"/>
        </w:trPr>
        <w:tc>
          <w:tcPr>
            <w:tcW w:w="2407" w:type="dxa"/>
            <w:shd w:val="clear" w:color="auto" w:fill="auto"/>
            <w:vAlign w:val="center"/>
          </w:tcPr>
          <w:p w14:paraId="19211045" w14:textId="7F23C677" w:rsidR="00486815" w:rsidRPr="00486815" w:rsidRDefault="00486815" w:rsidP="00BA52EA">
            <w:pPr>
              <w:pStyle w:val="DefaultText"/>
              <w:widowControl/>
              <w:rPr>
                <w:rFonts w:ascii="Arial" w:hAnsi="Arial" w:cs="Arial"/>
                <w:b/>
                <w:bCs/>
              </w:rPr>
            </w:pPr>
            <w:r w:rsidRPr="00486815">
              <w:rPr>
                <w:rFonts w:ascii="Arial" w:hAnsi="Arial" w:cs="Arial"/>
                <w:b/>
                <w:bCs/>
              </w:rPr>
              <w:t>RTM</w:t>
            </w:r>
          </w:p>
        </w:tc>
        <w:tc>
          <w:tcPr>
            <w:tcW w:w="7735" w:type="dxa"/>
            <w:shd w:val="clear" w:color="auto" w:fill="auto"/>
            <w:vAlign w:val="center"/>
          </w:tcPr>
          <w:p w14:paraId="2479E482" w14:textId="1A81C36F" w:rsidR="00486815" w:rsidRPr="00486815" w:rsidRDefault="00486815" w:rsidP="000F6A2D">
            <w:pPr>
              <w:pStyle w:val="BodyText"/>
              <w:rPr>
                <w:rFonts w:ascii="Arial" w:hAnsi="Arial" w:cs="Arial"/>
              </w:rPr>
            </w:pPr>
            <w:r w:rsidRPr="00486815">
              <w:rPr>
                <w:rFonts w:ascii="Arial" w:hAnsi="Arial" w:cs="Arial"/>
              </w:rPr>
              <w:t>Requirements Traceability Matrix</w:t>
            </w:r>
          </w:p>
        </w:tc>
      </w:tr>
      <w:tr w:rsidR="00486815" w:rsidRPr="00C26E42" w14:paraId="5524E07F" w14:textId="77777777" w:rsidTr="5EC0CC5C">
        <w:trPr>
          <w:trHeight w:val="224"/>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47AAAE4" w14:textId="77777777" w:rsidR="00486815" w:rsidRPr="00486815" w:rsidRDefault="00486815" w:rsidP="00BA52EA">
            <w:pPr>
              <w:pStyle w:val="DefaultText"/>
              <w:widowControl/>
              <w:rPr>
                <w:rFonts w:ascii="Arial" w:hAnsi="Arial" w:cs="Arial"/>
                <w:b/>
                <w:bCs/>
              </w:rPr>
            </w:pPr>
            <w:r w:rsidRPr="00486815">
              <w:rPr>
                <w:rFonts w:ascii="Arial" w:hAnsi="Arial" w:cs="Arial"/>
                <w:b/>
                <w:bCs/>
              </w:rPr>
              <w:t>SaaS</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20FAEB62" w14:textId="77777777" w:rsidR="00486815" w:rsidRPr="00486815" w:rsidRDefault="00486815" w:rsidP="000F6A2D">
            <w:pPr>
              <w:pStyle w:val="BodyText"/>
              <w:rPr>
                <w:rFonts w:ascii="Arial" w:hAnsi="Arial" w:cs="Arial"/>
              </w:rPr>
            </w:pPr>
            <w:r w:rsidRPr="00486815">
              <w:rPr>
                <w:rFonts w:ascii="Arial" w:hAnsi="Arial" w:cs="Arial"/>
              </w:rPr>
              <w:t>Software-as-a-Service</w:t>
            </w:r>
          </w:p>
        </w:tc>
      </w:tr>
      <w:tr w:rsidR="00486815" w:rsidRPr="00C26E42" w14:paraId="5907D851" w14:textId="77777777" w:rsidTr="5EC0CC5C">
        <w:trPr>
          <w:trHeight w:val="224"/>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02C5566F" w14:textId="77777777" w:rsidR="00486815" w:rsidRPr="00486815" w:rsidRDefault="00486815" w:rsidP="00BA52EA">
            <w:pPr>
              <w:pStyle w:val="DefaultText"/>
              <w:widowControl/>
              <w:rPr>
                <w:rFonts w:ascii="Arial" w:hAnsi="Arial" w:cs="Arial"/>
                <w:b/>
                <w:bCs/>
              </w:rPr>
            </w:pPr>
            <w:r w:rsidRPr="00486815">
              <w:rPr>
                <w:rFonts w:ascii="Arial" w:hAnsi="Arial" w:cs="Arial"/>
                <w:b/>
                <w:bCs/>
              </w:rPr>
              <w:t>SMTP</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6791A22F" w14:textId="77777777" w:rsidR="00486815" w:rsidRPr="00486815" w:rsidRDefault="00486815" w:rsidP="000F6A2D">
            <w:pPr>
              <w:pStyle w:val="BodyText"/>
              <w:rPr>
                <w:rFonts w:ascii="Arial" w:hAnsi="Arial" w:cs="Arial"/>
              </w:rPr>
            </w:pPr>
            <w:r w:rsidRPr="00486815">
              <w:rPr>
                <w:rFonts w:ascii="Arial" w:hAnsi="Arial" w:cs="Arial"/>
              </w:rPr>
              <w:t>Simple Mail Transfer Protocol</w:t>
            </w:r>
          </w:p>
        </w:tc>
      </w:tr>
      <w:tr w:rsidR="00486815" w:rsidRPr="00C26E42" w14:paraId="0FD7F758" w14:textId="77777777" w:rsidTr="5EC0CC5C">
        <w:trPr>
          <w:trHeight w:val="224"/>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1D0273D8" w14:textId="77777777" w:rsidR="00486815" w:rsidRPr="00486815" w:rsidRDefault="00486815" w:rsidP="00BA52EA">
            <w:pPr>
              <w:pStyle w:val="DefaultText"/>
              <w:widowControl/>
              <w:rPr>
                <w:rFonts w:ascii="Arial" w:hAnsi="Arial" w:cs="Arial"/>
                <w:b/>
                <w:bCs/>
              </w:rPr>
            </w:pPr>
            <w:r w:rsidRPr="00486815">
              <w:rPr>
                <w:rFonts w:ascii="Arial" w:hAnsi="Arial" w:cs="Arial"/>
                <w:b/>
                <w:bCs/>
              </w:rPr>
              <w:t>SOA</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0222E5D6" w14:textId="77777777" w:rsidR="00486815" w:rsidRPr="00486815" w:rsidRDefault="00486815" w:rsidP="000F6A2D">
            <w:pPr>
              <w:pStyle w:val="BodyText"/>
              <w:rPr>
                <w:rFonts w:ascii="Arial" w:hAnsi="Arial" w:cs="Arial"/>
              </w:rPr>
            </w:pPr>
            <w:r w:rsidRPr="00486815">
              <w:rPr>
                <w:rFonts w:ascii="Arial" w:hAnsi="Arial" w:cs="Arial"/>
              </w:rPr>
              <w:t>Service-Oriented Architecture</w:t>
            </w:r>
          </w:p>
        </w:tc>
      </w:tr>
      <w:tr w:rsidR="00486815" w:rsidRPr="00C26E42" w14:paraId="22D3F61C" w14:textId="77777777" w:rsidTr="5EC0CC5C">
        <w:trPr>
          <w:trHeight w:val="224"/>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6B38B213" w14:textId="77777777" w:rsidR="00486815" w:rsidRPr="00486815" w:rsidRDefault="00486815" w:rsidP="00BA52EA">
            <w:pPr>
              <w:pStyle w:val="DefaultText"/>
              <w:widowControl/>
              <w:rPr>
                <w:rFonts w:ascii="Arial" w:hAnsi="Arial" w:cs="Arial"/>
                <w:b/>
                <w:bCs/>
              </w:rPr>
            </w:pPr>
            <w:r w:rsidRPr="00486815">
              <w:rPr>
                <w:rFonts w:ascii="Arial" w:hAnsi="Arial" w:cs="Arial"/>
                <w:b/>
                <w:bCs/>
              </w:rPr>
              <w:t>Solution</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79148234" w14:textId="77777777" w:rsidR="00486815" w:rsidRPr="00486815" w:rsidRDefault="00486815" w:rsidP="000F6A2D">
            <w:pPr>
              <w:pStyle w:val="BodyText"/>
              <w:rPr>
                <w:rFonts w:ascii="Arial" w:hAnsi="Arial" w:cs="Arial"/>
              </w:rPr>
            </w:pPr>
            <w:r w:rsidRPr="00486815">
              <w:rPr>
                <w:rFonts w:ascii="Arial" w:hAnsi="Arial" w:cs="Arial"/>
              </w:rPr>
              <w:t>The eProcurement system, component or module offered to meet the RFP requirements.</w:t>
            </w:r>
          </w:p>
        </w:tc>
      </w:tr>
      <w:tr w:rsidR="00486815" w:rsidRPr="00C26E42" w14:paraId="55BBD668" w14:textId="77777777" w:rsidTr="5EC0CC5C">
        <w:trPr>
          <w:trHeight w:val="224"/>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38955555" w14:textId="77777777" w:rsidR="00486815" w:rsidRPr="00486815" w:rsidRDefault="00486815" w:rsidP="00BA52EA">
            <w:pPr>
              <w:pStyle w:val="DefaultText"/>
              <w:widowControl/>
              <w:rPr>
                <w:rFonts w:ascii="Arial" w:hAnsi="Arial" w:cs="Arial"/>
                <w:b/>
                <w:bCs/>
              </w:rPr>
            </w:pPr>
            <w:r w:rsidRPr="00486815">
              <w:rPr>
                <w:rFonts w:ascii="Arial" w:hAnsi="Arial" w:cs="Arial"/>
                <w:b/>
                <w:bCs/>
              </w:rPr>
              <w:t>SOW</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53F76A74" w14:textId="77777777" w:rsidR="00486815" w:rsidRPr="00486815" w:rsidRDefault="00486815" w:rsidP="000F6A2D">
            <w:pPr>
              <w:pStyle w:val="BodyText"/>
              <w:rPr>
                <w:rFonts w:ascii="Arial" w:hAnsi="Arial" w:cs="Arial"/>
              </w:rPr>
            </w:pPr>
            <w:r w:rsidRPr="00486815">
              <w:rPr>
                <w:rFonts w:ascii="Arial" w:hAnsi="Arial" w:cs="Arial"/>
              </w:rPr>
              <w:t>Statement of Work</w:t>
            </w:r>
          </w:p>
        </w:tc>
      </w:tr>
      <w:tr w:rsidR="00486815" w:rsidRPr="00CC1B21" w14:paraId="186D6CEE" w14:textId="77777777" w:rsidTr="5EC0CC5C">
        <w:trPr>
          <w:trHeight w:val="953"/>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5DBCA7E8" w14:textId="77777777" w:rsidR="00486815" w:rsidRPr="00486815" w:rsidRDefault="00486815" w:rsidP="00BA52EA">
            <w:pPr>
              <w:pStyle w:val="DefaultText"/>
              <w:widowControl/>
              <w:rPr>
                <w:rFonts w:ascii="Arial" w:hAnsi="Arial" w:cs="Arial"/>
                <w:b/>
                <w:bCs/>
              </w:rPr>
            </w:pPr>
            <w:r w:rsidRPr="00486815">
              <w:rPr>
                <w:rFonts w:ascii="Arial" w:hAnsi="Arial" w:cs="Arial"/>
                <w:b/>
                <w:bCs/>
              </w:rPr>
              <w:t>Subcontractor</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0958381D" w14:textId="7262373E" w:rsidR="00486815" w:rsidRPr="00CC1B21" w:rsidRDefault="00486815" w:rsidP="000F6A2D">
            <w:pPr>
              <w:pStyle w:val="BodyText"/>
              <w:rPr>
                <w:rFonts w:ascii="Arial" w:hAnsi="Arial" w:cs="Arial"/>
              </w:rPr>
            </w:pPr>
            <w:r w:rsidRPr="00CC1B21">
              <w:rPr>
                <w:rFonts w:ascii="Arial" w:hAnsi="Arial" w:cs="Arial"/>
              </w:rPr>
              <w:t xml:space="preserve">Any organization, whether designated as a subcontractor, fulfillment partner, reseller, etc., that will assist a </w:t>
            </w:r>
            <w:r w:rsidR="002D68B7">
              <w:rPr>
                <w:rFonts w:ascii="Arial" w:hAnsi="Arial" w:cs="Arial"/>
              </w:rPr>
              <w:t>Bidder</w:t>
            </w:r>
            <w:r w:rsidRPr="00CC1B21">
              <w:rPr>
                <w:rFonts w:ascii="Arial" w:hAnsi="Arial" w:cs="Arial"/>
              </w:rPr>
              <w:t xml:space="preserve"> to provide </w:t>
            </w:r>
            <w:r w:rsidR="002D68B7">
              <w:rPr>
                <w:rFonts w:ascii="Arial" w:hAnsi="Arial" w:cs="Arial"/>
              </w:rPr>
              <w:t>products/services</w:t>
            </w:r>
            <w:r w:rsidRPr="00CC1B21">
              <w:rPr>
                <w:rFonts w:ascii="Arial" w:hAnsi="Arial" w:cs="Arial"/>
              </w:rPr>
              <w:t xml:space="preserve"> if awarded a Master</w:t>
            </w:r>
            <w:r>
              <w:rPr>
                <w:rFonts w:ascii="Arial" w:hAnsi="Arial" w:cs="Arial"/>
              </w:rPr>
              <w:t xml:space="preserve"> </w:t>
            </w:r>
            <w:r w:rsidRPr="00CC1B21">
              <w:rPr>
                <w:rFonts w:ascii="Arial" w:hAnsi="Arial" w:cs="Arial"/>
              </w:rPr>
              <w:t>Agreement.</w:t>
            </w:r>
          </w:p>
        </w:tc>
      </w:tr>
      <w:tr w:rsidR="00486815" w:rsidRPr="00C26E42" w14:paraId="6164CFC9" w14:textId="77777777" w:rsidTr="5EC0CC5C">
        <w:trPr>
          <w:trHeight w:val="224"/>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38F8A95F" w14:textId="77777777" w:rsidR="00486815" w:rsidRPr="00486815" w:rsidRDefault="00486815" w:rsidP="00BA52EA">
            <w:pPr>
              <w:pStyle w:val="DefaultText"/>
              <w:widowControl/>
              <w:rPr>
                <w:rFonts w:ascii="Arial" w:hAnsi="Arial" w:cs="Arial"/>
                <w:b/>
                <w:bCs/>
              </w:rPr>
            </w:pPr>
            <w:r w:rsidRPr="00486815">
              <w:rPr>
                <w:rFonts w:ascii="Arial" w:hAnsi="Arial" w:cs="Arial"/>
                <w:b/>
                <w:bCs/>
              </w:rPr>
              <w:t>TCP/IP</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36868338" w14:textId="77777777" w:rsidR="00486815" w:rsidRPr="00486815" w:rsidRDefault="00486815" w:rsidP="000F6A2D">
            <w:pPr>
              <w:pStyle w:val="BodyText"/>
              <w:rPr>
                <w:rFonts w:ascii="Arial" w:hAnsi="Arial" w:cs="Arial"/>
              </w:rPr>
            </w:pPr>
            <w:r w:rsidRPr="00486815">
              <w:rPr>
                <w:rFonts w:ascii="Arial" w:hAnsi="Arial" w:cs="Arial"/>
              </w:rPr>
              <w:t>Transmission Control Protocol/Internet Protocol</w:t>
            </w:r>
          </w:p>
        </w:tc>
      </w:tr>
      <w:tr w:rsidR="00486815" w:rsidRPr="00C26E42" w14:paraId="7FF88EFE" w14:textId="77777777" w:rsidTr="5EC0CC5C">
        <w:trPr>
          <w:trHeight w:val="1403"/>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384470E" w14:textId="77777777" w:rsidR="00486815" w:rsidRPr="00486815" w:rsidRDefault="00486815" w:rsidP="00BA52EA">
            <w:pPr>
              <w:pStyle w:val="DefaultText"/>
              <w:widowControl/>
              <w:rPr>
                <w:rFonts w:ascii="Arial" w:hAnsi="Arial" w:cs="Arial"/>
                <w:b/>
                <w:bCs/>
              </w:rPr>
            </w:pPr>
            <w:r w:rsidRPr="00486815">
              <w:rPr>
                <w:rFonts w:ascii="Arial" w:hAnsi="Arial" w:cs="Arial"/>
                <w:b/>
                <w:bCs/>
              </w:rPr>
              <w:t>Tier 1 Help Desk Support</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34A6D9A6" w14:textId="77777777" w:rsidR="00486815" w:rsidRPr="00486815" w:rsidRDefault="00486815" w:rsidP="000F6A2D">
            <w:pPr>
              <w:pStyle w:val="BodyText"/>
              <w:rPr>
                <w:rFonts w:ascii="Arial" w:hAnsi="Arial" w:cs="Arial"/>
              </w:rPr>
            </w:pPr>
            <w:r w:rsidRPr="00486815">
              <w:rPr>
                <w:rFonts w:ascii="Arial" w:hAnsi="Arial" w:cs="Arial"/>
              </w:rPr>
              <w:t>Basic level of support with general and broad understanding of the solution. Tier 1 support would identify a user’s needs and provide tips on how to manage a problem through frequently asked questions (FAQs) or a knowledge base. If Tier-1 support is not able to resolve the issue, they would pass it on to the appropriate Tier-2 support.</w:t>
            </w:r>
          </w:p>
        </w:tc>
      </w:tr>
      <w:tr w:rsidR="00486815" w14:paraId="36C34EFE" w14:textId="77777777" w:rsidTr="5EC0CC5C">
        <w:trPr>
          <w:trHeight w:val="1115"/>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D92905E" w14:textId="77777777" w:rsidR="00486815" w:rsidRPr="00486815" w:rsidRDefault="00486815" w:rsidP="00BA52EA">
            <w:pPr>
              <w:pStyle w:val="DefaultText"/>
              <w:widowControl/>
              <w:rPr>
                <w:rFonts w:ascii="Arial" w:hAnsi="Arial" w:cs="Arial"/>
                <w:b/>
                <w:bCs/>
              </w:rPr>
            </w:pPr>
            <w:r w:rsidRPr="00486815">
              <w:rPr>
                <w:rFonts w:ascii="Arial" w:hAnsi="Arial" w:cs="Arial"/>
                <w:b/>
                <w:bCs/>
              </w:rPr>
              <w:t>Tier 2 Help Desk Support</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7AB96E24" w14:textId="67CF882F" w:rsidR="00486815" w:rsidRPr="00486815" w:rsidRDefault="00486815" w:rsidP="000F6A2D">
            <w:pPr>
              <w:pStyle w:val="BodyText"/>
              <w:rPr>
                <w:rFonts w:ascii="Arial" w:hAnsi="Arial" w:cs="Arial"/>
              </w:rPr>
            </w:pPr>
            <w:r w:rsidRPr="00486815">
              <w:rPr>
                <w:rFonts w:ascii="Arial" w:hAnsi="Arial" w:cs="Arial"/>
              </w:rPr>
              <w:t>Support involves technical knowledge and is staffed by technicians who have troubleshooting capabilities beyond the Tier-1 staff. If issues cannot be resolved</w:t>
            </w:r>
            <w:r>
              <w:rPr>
                <w:rFonts w:ascii="Arial" w:hAnsi="Arial" w:cs="Arial"/>
              </w:rPr>
              <w:t>,</w:t>
            </w:r>
            <w:r w:rsidRPr="00486815">
              <w:rPr>
                <w:rFonts w:ascii="Arial" w:hAnsi="Arial" w:cs="Arial"/>
              </w:rPr>
              <w:t xml:space="preserve"> then they go to Tier-3 support. Tier-2 support also determines if State involvement is needed to resolve an issue.</w:t>
            </w:r>
          </w:p>
        </w:tc>
      </w:tr>
      <w:tr w:rsidR="00486815" w14:paraId="75094CCA" w14:textId="77777777" w:rsidTr="5EC0CC5C">
        <w:trPr>
          <w:trHeight w:val="1079"/>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DBA401C" w14:textId="77777777" w:rsidR="00486815" w:rsidRPr="00486815" w:rsidRDefault="00486815" w:rsidP="00486815">
            <w:pPr>
              <w:pStyle w:val="DefaultText"/>
              <w:widowControl/>
              <w:rPr>
                <w:rFonts w:ascii="Arial" w:hAnsi="Arial" w:cs="Arial"/>
                <w:b/>
                <w:bCs/>
              </w:rPr>
            </w:pPr>
            <w:r w:rsidRPr="00486815">
              <w:rPr>
                <w:rFonts w:ascii="Arial" w:hAnsi="Arial" w:cs="Arial"/>
                <w:b/>
                <w:bCs/>
              </w:rPr>
              <w:t>Tier 3 Help Desk Support</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6D3A6A34" w14:textId="77777777" w:rsidR="00486815" w:rsidRPr="00486815" w:rsidRDefault="00486815" w:rsidP="000F6A2D">
            <w:pPr>
              <w:pStyle w:val="BodyText"/>
              <w:rPr>
                <w:rFonts w:ascii="Arial" w:hAnsi="Arial" w:cs="Arial"/>
              </w:rPr>
            </w:pPr>
            <w:r w:rsidRPr="00486815">
              <w:rPr>
                <w:rFonts w:ascii="Arial" w:hAnsi="Arial" w:cs="Arial"/>
              </w:rPr>
              <w:t>Support with specialized skills over and above that of the Tier-2 support. This support is usually provided by the specialists involved in product development and that deal with complex issues. Tier 3 support also resolves issues in conjunction with the State on matters related to State procurement laws, rules, policies, and procedures.</w:t>
            </w:r>
          </w:p>
        </w:tc>
      </w:tr>
      <w:tr w:rsidR="00486815" w:rsidRPr="00DF044A" w14:paraId="6F768605" w14:textId="77777777" w:rsidTr="5EC0CC5C">
        <w:trPr>
          <w:trHeight w:val="260"/>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00D3E3FD" w14:textId="77777777" w:rsidR="00486815" w:rsidRPr="00486815" w:rsidRDefault="00486815" w:rsidP="00486815">
            <w:pPr>
              <w:pStyle w:val="DefaultText"/>
              <w:widowControl/>
              <w:rPr>
                <w:rFonts w:ascii="Arial" w:hAnsi="Arial" w:cs="Arial"/>
                <w:b/>
                <w:bCs/>
              </w:rPr>
            </w:pPr>
            <w:r w:rsidRPr="00486815">
              <w:rPr>
                <w:rFonts w:ascii="Arial" w:hAnsi="Arial" w:cs="Arial"/>
                <w:b/>
                <w:bCs/>
              </w:rPr>
              <w:t>UAT</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5BDE0519" w14:textId="77777777" w:rsidR="00486815" w:rsidRPr="00486815" w:rsidRDefault="00486815" w:rsidP="000F6A2D">
            <w:pPr>
              <w:pStyle w:val="BodyText"/>
              <w:rPr>
                <w:rFonts w:ascii="Arial" w:hAnsi="Arial" w:cs="Arial"/>
              </w:rPr>
            </w:pPr>
            <w:r w:rsidRPr="00486815">
              <w:rPr>
                <w:rFonts w:ascii="Arial" w:hAnsi="Arial" w:cs="Arial"/>
              </w:rPr>
              <w:t>User Acceptance Testing</w:t>
            </w:r>
          </w:p>
        </w:tc>
      </w:tr>
      <w:tr w:rsidR="00486815" w:rsidRPr="00DF044A" w14:paraId="20A63243" w14:textId="77777777" w:rsidTr="5EC0CC5C">
        <w:trPr>
          <w:trHeight w:val="361"/>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31004F60" w14:textId="77777777" w:rsidR="00486815" w:rsidRPr="00486815" w:rsidRDefault="00486815" w:rsidP="00486815">
            <w:pPr>
              <w:pStyle w:val="DefaultText"/>
              <w:widowControl/>
              <w:rPr>
                <w:rFonts w:ascii="Arial" w:hAnsi="Arial" w:cs="Arial"/>
                <w:b/>
                <w:bCs/>
              </w:rPr>
            </w:pPr>
            <w:r w:rsidRPr="00486815">
              <w:rPr>
                <w:rFonts w:ascii="Arial" w:hAnsi="Arial" w:cs="Arial"/>
                <w:b/>
                <w:bCs/>
              </w:rPr>
              <w:t>WSDL</w:t>
            </w:r>
          </w:p>
        </w:tc>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14:paraId="73F1DC88" w14:textId="77777777" w:rsidR="00486815" w:rsidRPr="00486815" w:rsidRDefault="00486815" w:rsidP="000F6A2D">
            <w:pPr>
              <w:pStyle w:val="BodyText"/>
              <w:rPr>
                <w:rFonts w:ascii="Arial" w:hAnsi="Arial" w:cs="Arial"/>
              </w:rPr>
            </w:pPr>
            <w:r w:rsidRPr="00486815">
              <w:rPr>
                <w:rFonts w:ascii="Arial" w:hAnsi="Arial" w:cs="Arial"/>
              </w:rPr>
              <w:t>Web Service Definition Language</w:t>
            </w:r>
          </w:p>
        </w:tc>
      </w:tr>
    </w:tbl>
    <w:p w14:paraId="01EA46B9" w14:textId="2A0FD6A8" w:rsidR="00486815" w:rsidRDefault="00486815" w:rsidP="00486815">
      <w:pPr>
        <w:pStyle w:val="DefaultText"/>
        <w:widowControl/>
        <w:tabs>
          <w:tab w:val="left" w:pos="2099"/>
        </w:tabs>
        <w:rPr>
          <w:rStyle w:val="InitialStyle"/>
          <w:rFonts w:ascii="Arial" w:hAnsi="Arial" w:cs="Arial"/>
          <w:b/>
          <w:bCs/>
          <w:sz w:val="28"/>
          <w:szCs w:val="28"/>
        </w:rPr>
      </w:pPr>
    </w:p>
    <w:p w14:paraId="5B88EF2A" w14:textId="75532A7B" w:rsidR="00E82FB4" w:rsidRPr="00486815" w:rsidRDefault="00D82630" w:rsidP="00D82630">
      <w:pPr>
        <w:pStyle w:val="DefaultText"/>
        <w:widowControl/>
        <w:jc w:val="center"/>
        <w:rPr>
          <w:rStyle w:val="InitialStyle"/>
          <w:rFonts w:ascii="Arial" w:hAnsi="Arial" w:cs="Arial"/>
          <w:b/>
          <w:bCs/>
          <w:sz w:val="28"/>
          <w:szCs w:val="28"/>
        </w:rPr>
      </w:pPr>
      <w:r w:rsidRPr="00486815">
        <w:br w:type="page"/>
      </w:r>
      <w:r w:rsidR="00DB2372" w:rsidRPr="00B51518">
        <w:rPr>
          <w:rStyle w:val="InitialStyle"/>
          <w:rFonts w:ascii="Arial" w:hAnsi="Arial" w:cs="Arial"/>
          <w:b/>
          <w:bCs/>
          <w:sz w:val="28"/>
          <w:szCs w:val="28"/>
        </w:rPr>
        <w:lastRenderedPageBreak/>
        <w:t xml:space="preserve">State of </w:t>
      </w:r>
      <w:r w:rsidR="00E82FB4" w:rsidRPr="00B51518">
        <w:rPr>
          <w:rStyle w:val="InitialStyle"/>
          <w:rFonts w:ascii="Arial" w:hAnsi="Arial" w:cs="Arial"/>
          <w:b/>
          <w:bCs/>
          <w:sz w:val="28"/>
          <w:szCs w:val="28"/>
        </w:rPr>
        <w:t>Maine</w:t>
      </w:r>
      <w:r w:rsidR="00DB2372" w:rsidRPr="00B51518">
        <w:rPr>
          <w:rStyle w:val="InitialStyle"/>
          <w:rFonts w:ascii="Arial" w:hAnsi="Arial" w:cs="Arial"/>
          <w:b/>
          <w:bCs/>
          <w:sz w:val="28"/>
          <w:szCs w:val="28"/>
        </w:rPr>
        <w:t xml:space="preserve"> -</w:t>
      </w:r>
      <w:r w:rsidR="00E82FB4" w:rsidRPr="00B51518">
        <w:rPr>
          <w:rStyle w:val="InitialStyle"/>
          <w:rFonts w:ascii="Arial" w:hAnsi="Arial" w:cs="Arial"/>
          <w:b/>
          <w:bCs/>
          <w:sz w:val="28"/>
          <w:szCs w:val="28"/>
        </w:rPr>
        <w:t xml:space="preserve"> </w:t>
      </w:r>
      <w:r w:rsidR="00E82FB4" w:rsidRPr="00486815">
        <w:rPr>
          <w:rStyle w:val="InitialStyle"/>
          <w:rFonts w:ascii="Arial" w:hAnsi="Arial" w:cs="Arial"/>
          <w:b/>
          <w:bCs/>
          <w:sz w:val="28"/>
          <w:szCs w:val="28"/>
        </w:rPr>
        <w:t xml:space="preserve">Department of </w:t>
      </w:r>
      <w:r w:rsidR="00486815" w:rsidRPr="00486815">
        <w:rPr>
          <w:rStyle w:val="InitialStyle"/>
          <w:rFonts w:ascii="Arial" w:hAnsi="Arial" w:cs="Arial"/>
          <w:b/>
          <w:bCs/>
          <w:sz w:val="28"/>
          <w:szCs w:val="28"/>
        </w:rPr>
        <w:t>Administrative and Financial Services</w:t>
      </w:r>
    </w:p>
    <w:p w14:paraId="2F4C1518" w14:textId="236E1763" w:rsidR="00477943" w:rsidRPr="00486815" w:rsidRDefault="00486815" w:rsidP="00D82630">
      <w:pPr>
        <w:pStyle w:val="DefaultText"/>
        <w:widowControl/>
        <w:jc w:val="center"/>
        <w:rPr>
          <w:rStyle w:val="InitialStyle"/>
          <w:rFonts w:ascii="Arial" w:hAnsi="Arial" w:cs="Arial"/>
          <w:b/>
          <w:bCs/>
          <w:sz w:val="28"/>
          <w:szCs w:val="28"/>
        </w:rPr>
      </w:pPr>
      <w:r w:rsidRPr="00486815">
        <w:rPr>
          <w:rStyle w:val="InitialStyle"/>
          <w:rFonts w:ascii="Arial" w:hAnsi="Arial" w:cs="Arial"/>
          <w:bCs/>
          <w:i/>
          <w:sz w:val="28"/>
          <w:szCs w:val="28"/>
        </w:rPr>
        <w:t>Division of Procurement Services</w:t>
      </w:r>
    </w:p>
    <w:p w14:paraId="14D216B5" w14:textId="61FDFD3D" w:rsidR="00E82FB4" w:rsidRPr="00B51518" w:rsidRDefault="00BD5044" w:rsidP="00D82630">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5F56E4">
        <w:rPr>
          <w:rStyle w:val="InitialStyle"/>
          <w:rFonts w:ascii="Arial" w:hAnsi="Arial" w:cs="Arial"/>
          <w:b/>
          <w:bCs/>
          <w:sz w:val="28"/>
          <w:szCs w:val="28"/>
        </w:rPr>
        <w:t>202102021</w:t>
      </w:r>
    </w:p>
    <w:p w14:paraId="5ABDE130" w14:textId="7ED6D4C1" w:rsidR="00E82FB4" w:rsidRPr="00486815" w:rsidRDefault="0070034F" w:rsidP="00D82630">
      <w:pPr>
        <w:pStyle w:val="DefaultText"/>
        <w:widowControl/>
        <w:jc w:val="center"/>
        <w:rPr>
          <w:rStyle w:val="InitialStyle"/>
          <w:rFonts w:ascii="Arial" w:hAnsi="Arial" w:cs="Arial"/>
          <w:b/>
          <w:bCs/>
          <w:sz w:val="28"/>
          <w:szCs w:val="28"/>
          <w:u w:val="single"/>
        </w:rPr>
      </w:pPr>
      <w:r w:rsidRPr="0070034F">
        <w:rPr>
          <w:rStyle w:val="InitialStyle"/>
          <w:rFonts w:ascii="Arial" w:hAnsi="Arial" w:cs="Arial"/>
          <w:b/>
          <w:bCs/>
          <w:sz w:val="28"/>
          <w:szCs w:val="28"/>
          <w:u w:val="single"/>
        </w:rPr>
        <w:t>eProcurement Solutions and Services</w:t>
      </w:r>
    </w:p>
    <w:p w14:paraId="619B7CE3" w14:textId="70DE2324" w:rsidR="00CB5313" w:rsidRDefault="00CB5313" w:rsidP="008477B9">
      <w:pPr>
        <w:pStyle w:val="DefaultText"/>
        <w:widowControl/>
        <w:jc w:val="center"/>
        <w:rPr>
          <w:rStyle w:val="InitialStyle"/>
          <w:rFonts w:ascii="Arial" w:hAnsi="Arial" w:cs="Arial"/>
          <w:bCs/>
        </w:rPr>
      </w:pPr>
    </w:p>
    <w:p w14:paraId="14F7129E" w14:textId="77777777" w:rsidR="002D45DA" w:rsidRPr="00B51518" w:rsidRDefault="002D45DA"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7" w:name="_Toc367174722"/>
      <w:bookmarkStart w:id="8"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7"/>
      <w:bookmarkEnd w:id="8"/>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3103C1">
      <w:pPr>
        <w:pStyle w:val="ListParagraph"/>
        <w:numPr>
          <w:ilvl w:val="0"/>
          <w:numId w:val="6"/>
        </w:numPr>
        <w:rPr>
          <w:rFonts w:ascii="Arial" w:hAnsi="Arial" w:cs="Arial"/>
          <w:b/>
          <w:sz w:val="24"/>
          <w:szCs w:val="24"/>
        </w:rPr>
      </w:pPr>
      <w:bookmarkStart w:id="9" w:name="_Toc367174723"/>
      <w:bookmarkStart w:id="10"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9"/>
      <w:bookmarkEnd w:id="10"/>
    </w:p>
    <w:p w14:paraId="4FC35577" w14:textId="77777777" w:rsidR="00095BA3" w:rsidRPr="00B4412D" w:rsidRDefault="00095BA3" w:rsidP="008C1BF5">
      <w:pPr>
        <w:rPr>
          <w:rFonts w:ascii="Arial" w:hAnsi="Arial" w:cs="Arial"/>
          <w:sz w:val="24"/>
          <w:szCs w:val="24"/>
        </w:rPr>
      </w:pPr>
    </w:p>
    <w:p w14:paraId="5ACBB6B0" w14:textId="5D970E6D" w:rsidR="008C78CD" w:rsidRPr="008C78CD" w:rsidRDefault="008C78CD" w:rsidP="008C1BF5">
      <w:pPr>
        <w:widowControl/>
        <w:autoSpaceDE/>
        <w:autoSpaceDN/>
        <w:rPr>
          <w:rFonts w:ascii="Arial" w:eastAsiaTheme="minorHAnsi" w:hAnsi="Arial" w:cs="Arial"/>
          <w:sz w:val="24"/>
          <w:szCs w:val="24"/>
        </w:rPr>
      </w:pPr>
      <w:r w:rsidRPr="008C78CD">
        <w:rPr>
          <w:rFonts w:ascii="Arial" w:eastAsiaTheme="minorHAnsi" w:hAnsi="Arial" w:cs="Arial"/>
          <w:sz w:val="24"/>
          <w:szCs w:val="24"/>
        </w:rPr>
        <w:t>The State of Maine</w:t>
      </w:r>
      <w:r w:rsidR="004E1A07">
        <w:rPr>
          <w:rFonts w:ascii="Arial" w:eastAsiaTheme="minorHAnsi" w:hAnsi="Arial" w:cs="Arial"/>
          <w:sz w:val="24"/>
          <w:szCs w:val="24"/>
        </w:rPr>
        <w:t xml:space="preserve"> </w:t>
      </w:r>
      <w:r w:rsidRPr="008C78CD">
        <w:rPr>
          <w:rFonts w:ascii="Arial" w:eastAsiaTheme="minorHAnsi" w:hAnsi="Arial" w:cs="Arial"/>
          <w:sz w:val="24"/>
          <w:szCs w:val="24"/>
        </w:rPr>
        <w:t xml:space="preserve">is </w:t>
      </w:r>
      <w:r w:rsidR="008C1BF5">
        <w:rPr>
          <w:rFonts w:ascii="Arial" w:eastAsiaTheme="minorHAnsi" w:hAnsi="Arial" w:cs="Arial"/>
          <w:sz w:val="24"/>
          <w:szCs w:val="24"/>
        </w:rPr>
        <w:t xml:space="preserve">issuing this </w:t>
      </w:r>
      <w:r w:rsidR="008C1BF5" w:rsidRPr="008C78CD">
        <w:rPr>
          <w:rFonts w:ascii="Arial" w:eastAsiaTheme="minorHAnsi" w:hAnsi="Arial" w:cs="Arial"/>
          <w:sz w:val="24"/>
          <w:szCs w:val="24"/>
        </w:rPr>
        <w:t>Request for Proposal (RFP)</w:t>
      </w:r>
      <w:r w:rsidR="008C1BF5">
        <w:rPr>
          <w:rFonts w:ascii="Arial" w:eastAsiaTheme="minorHAnsi" w:hAnsi="Arial" w:cs="Arial"/>
          <w:sz w:val="24"/>
          <w:szCs w:val="24"/>
        </w:rPr>
        <w:t xml:space="preserve"> </w:t>
      </w:r>
      <w:r w:rsidRPr="008C78CD">
        <w:rPr>
          <w:rFonts w:ascii="Arial" w:eastAsiaTheme="minorHAnsi" w:hAnsi="Arial" w:cs="Arial"/>
          <w:sz w:val="24"/>
          <w:szCs w:val="24"/>
        </w:rPr>
        <w:t xml:space="preserve">for eProcurement Solutions and </w:t>
      </w:r>
      <w:r w:rsidR="00E121CD">
        <w:rPr>
          <w:rFonts w:ascii="Arial" w:eastAsiaTheme="minorHAnsi" w:hAnsi="Arial" w:cs="Arial"/>
          <w:sz w:val="24"/>
          <w:szCs w:val="24"/>
        </w:rPr>
        <w:t xml:space="preserve">Implementation </w:t>
      </w:r>
      <w:r w:rsidRPr="008C78CD">
        <w:rPr>
          <w:rFonts w:ascii="Arial" w:eastAsiaTheme="minorHAnsi" w:hAnsi="Arial" w:cs="Arial"/>
          <w:sz w:val="24"/>
          <w:szCs w:val="24"/>
        </w:rPr>
        <w:t xml:space="preserve">Services in furtherance of the NASPO </w:t>
      </w:r>
      <w:proofErr w:type="spellStart"/>
      <w:r w:rsidRPr="008C78CD">
        <w:rPr>
          <w:rFonts w:ascii="Arial" w:eastAsiaTheme="minorHAnsi" w:hAnsi="Arial" w:cs="Arial"/>
          <w:sz w:val="24"/>
          <w:szCs w:val="24"/>
        </w:rPr>
        <w:t>ValuePoint</w:t>
      </w:r>
      <w:proofErr w:type="spellEnd"/>
      <w:r w:rsidRPr="008C78CD">
        <w:rPr>
          <w:rFonts w:ascii="Arial" w:eastAsiaTheme="minorHAnsi" w:hAnsi="Arial" w:cs="Arial"/>
          <w:sz w:val="24"/>
          <w:szCs w:val="24"/>
        </w:rPr>
        <w:t xml:space="preserve"> Cooperative Purchasing Program. </w:t>
      </w:r>
      <w:r w:rsidR="006D114C" w:rsidRPr="00B4412D">
        <w:rPr>
          <w:rFonts w:ascii="Arial" w:hAnsi="Arial" w:cs="Arial"/>
          <w:sz w:val="24"/>
          <w:szCs w:val="24"/>
        </w:rPr>
        <w:t>This document provides instructions for submitting proposals, the procedure and criteria by which the awarded Bidder</w:t>
      </w:r>
      <w:r w:rsidR="008C1BF5">
        <w:rPr>
          <w:rFonts w:ascii="Arial" w:hAnsi="Arial" w:cs="Arial"/>
          <w:sz w:val="24"/>
          <w:szCs w:val="24"/>
        </w:rPr>
        <w:t>s</w:t>
      </w:r>
      <w:r w:rsidR="006D114C" w:rsidRPr="00B4412D">
        <w:rPr>
          <w:rFonts w:ascii="Arial" w:hAnsi="Arial" w:cs="Arial"/>
          <w:sz w:val="24"/>
          <w:szCs w:val="24"/>
        </w:rPr>
        <w:t xml:space="preserve"> will be selected</w:t>
      </w:r>
      <w:r w:rsidR="008C1BF5">
        <w:rPr>
          <w:rFonts w:ascii="Arial" w:hAnsi="Arial" w:cs="Arial"/>
          <w:sz w:val="24"/>
          <w:szCs w:val="24"/>
        </w:rPr>
        <w:t>,</w:t>
      </w:r>
      <w:r w:rsidR="006D114C" w:rsidRPr="00B4412D">
        <w:rPr>
          <w:rFonts w:ascii="Arial" w:hAnsi="Arial" w:cs="Arial"/>
          <w:sz w:val="24"/>
          <w:szCs w:val="24"/>
        </w:rPr>
        <w:t xml:space="preserve"> and the contractual terms which will govern the relationship between the State of Maine</w:t>
      </w:r>
      <w:r w:rsidR="004E1A07">
        <w:rPr>
          <w:rFonts w:ascii="Arial" w:hAnsi="Arial" w:cs="Arial"/>
          <w:sz w:val="24"/>
          <w:szCs w:val="24"/>
        </w:rPr>
        <w:t xml:space="preserve">, </w:t>
      </w:r>
      <w:r w:rsidR="008C1BF5">
        <w:rPr>
          <w:rFonts w:ascii="Arial" w:hAnsi="Arial" w:cs="Arial"/>
          <w:sz w:val="24"/>
          <w:szCs w:val="24"/>
        </w:rPr>
        <w:t>NASPO</w:t>
      </w:r>
      <w:r w:rsidR="004E1A07">
        <w:rPr>
          <w:rFonts w:ascii="Arial" w:hAnsi="Arial" w:cs="Arial"/>
          <w:sz w:val="24"/>
          <w:szCs w:val="24"/>
        </w:rPr>
        <w:t>,</w:t>
      </w:r>
      <w:r w:rsidR="006D114C" w:rsidRPr="00B4412D">
        <w:rPr>
          <w:rFonts w:ascii="Arial" w:hAnsi="Arial" w:cs="Arial"/>
          <w:sz w:val="24"/>
          <w:szCs w:val="24"/>
        </w:rPr>
        <w:t xml:space="preserve"> and the awarded Bidder</w:t>
      </w:r>
      <w:r w:rsidR="008C1BF5">
        <w:rPr>
          <w:rFonts w:ascii="Arial" w:hAnsi="Arial" w:cs="Arial"/>
          <w:sz w:val="24"/>
          <w:szCs w:val="24"/>
        </w:rPr>
        <w:t>s.</w:t>
      </w:r>
    </w:p>
    <w:p w14:paraId="542C6FAE" w14:textId="77777777" w:rsidR="008C78CD" w:rsidRPr="008C78CD" w:rsidRDefault="008C78CD" w:rsidP="008C1BF5">
      <w:pPr>
        <w:widowControl/>
        <w:autoSpaceDE/>
        <w:autoSpaceDN/>
        <w:rPr>
          <w:rFonts w:ascii="Arial" w:eastAsiaTheme="minorHAnsi" w:hAnsi="Arial" w:cs="Arial"/>
          <w:sz w:val="24"/>
          <w:szCs w:val="24"/>
        </w:rPr>
      </w:pPr>
    </w:p>
    <w:p w14:paraId="68BB5B2B" w14:textId="48E870F3" w:rsidR="008C78CD" w:rsidRPr="008C78CD" w:rsidRDefault="004D499F" w:rsidP="004D499F">
      <w:pPr>
        <w:widowControl/>
        <w:autoSpaceDE/>
        <w:rPr>
          <w:rFonts w:ascii="Arial" w:eastAsiaTheme="minorHAnsi" w:hAnsi="Arial" w:cs="Arial"/>
          <w:sz w:val="24"/>
          <w:szCs w:val="24"/>
        </w:rPr>
      </w:pPr>
      <w:r>
        <w:rPr>
          <w:rFonts w:ascii="Arial" w:eastAsiaTheme="minorHAnsi" w:hAnsi="Arial" w:cs="Arial"/>
          <w:sz w:val="24"/>
          <w:szCs w:val="24"/>
        </w:rPr>
        <w:t>The objective of this cooperative procurement is to provide States, Territories, and their authorized political subdivisions with access to high quality providers in the form of a menu of eProcurement solution and/or service offerings.</w:t>
      </w:r>
      <w:r w:rsidR="008C1BF5">
        <w:rPr>
          <w:rFonts w:ascii="Arial" w:eastAsiaTheme="minorHAnsi" w:hAnsi="Arial" w:cs="Arial"/>
          <w:sz w:val="24"/>
          <w:szCs w:val="24"/>
        </w:rPr>
        <w:t xml:space="preserve"> </w:t>
      </w:r>
      <w:r w:rsidR="008C78CD" w:rsidRPr="008C78CD">
        <w:rPr>
          <w:rFonts w:ascii="Arial" w:eastAsiaTheme="minorHAnsi" w:hAnsi="Arial" w:cs="Arial"/>
          <w:sz w:val="24"/>
          <w:szCs w:val="24"/>
        </w:rPr>
        <w:t xml:space="preserve">This RFP will establish Master Agreements/Contracts with multiple </w:t>
      </w:r>
      <w:r w:rsidR="008C1BF5">
        <w:rPr>
          <w:rFonts w:ascii="Arial" w:eastAsiaTheme="minorHAnsi" w:hAnsi="Arial" w:cs="Arial"/>
          <w:sz w:val="24"/>
          <w:szCs w:val="24"/>
        </w:rPr>
        <w:t>Bidders</w:t>
      </w:r>
      <w:r w:rsidR="008C78CD" w:rsidRPr="008C78CD">
        <w:rPr>
          <w:rFonts w:ascii="Arial" w:eastAsiaTheme="minorHAnsi" w:hAnsi="Arial" w:cs="Arial"/>
          <w:sz w:val="24"/>
          <w:szCs w:val="24"/>
        </w:rPr>
        <w:t xml:space="preserve"> to provide </w:t>
      </w:r>
      <w:r>
        <w:rPr>
          <w:rFonts w:ascii="Arial" w:eastAsiaTheme="minorHAnsi" w:hAnsi="Arial" w:cs="Arial"/>
          <w:sz w:val="24"/>
          <w:szCs w:val="24"/>
        </w:rPr>
        <w:t>that menu of solutions and/or services.</w:t>
      </w:r>
    </w:p>
    <w:p w14:paraId="55B7958A" w14:textId="551F6159" w:rsidR="004E67A3" w:rsidRPr="00C032A1" w:rsidRDefault="004E67A3" w:rsidP="004E67A3">
      <w:pPr>
        <w:rPr>
          <w:rFonts w:ascii="Arial" w:hAnsi="Arial" w:cs="Arial"/>
          <w:sz w:val="24"/>
          <w:szCs w:val="24"/>
        </w:rPr>
      </w:pPr>
    </w:p>
    <w:p w14:paraId="2FE680CE" w14:textId="16672E5F" w:rsidR="00E121CD" w:rsidRPr="00C032A1" w:rsidRDefault="00E121CD" w:rsidP="004E67A3">
      <w:pPr>
        <w:rPr>
          <w:rFonts w:ascii="Arial" w:hAnsi="Arial" w:cs="Arial"/>
          <w:sz w:val="24"/>
          <w:szCs w:val="24"/>
        </w:rPr>
      </w:pPr>
      <w:r w:rsidRPr="00C032A1">
        <w:rPr>
          <w:rFonts w:ascii="Arial" w:hAnsi="Arial" w:cs="Arial"/>
          <w:sz w:val="24"/>
          <w:szCs w:val="24"/>
        </w:rPr>
        <w:t xml:space="preserve">Bidders can respond to this RFP by providing proposals on </w:t>
      </w:r>
      <w:r w:rsidR="001D1213">
        <w:rPr>
          <w:rFonts w:ascii="Arial" w:hAnsi="Arial" w:cs="Arial"/>
          <w:sz w:val="24"/>
          <w:szCs w:val="24"/>
        </w:rPr>
        <w:t xml:space="preserve">one or more </w:t>
      </w:r>
      <w:r w:rsidRPr="00C032A1">
        <w:rPr>
          <w:rFonts w:ascii="Arial" w:hAnsi="Arial" w:cs="Arial"/>
          <w:sz w:val="24"/>
          <w:szCs w:val="24"/>
        </w:rPr>
        <w:t>of the following categories:</w:t>
      </w:r>
    </w:p>
    <w:p w14:paraId="64653266" w14:textId="0DAA5BD4" w:rsidR="00E121CD" w:rsidRPr="00C032A1" w:rsidRDefault="00D5493D" w:rsidP="00C10C85">
      <w:pPr>
        <w:pStyle w:val="ListParagraph"/>
        <w:numPr>
          <w:ilvl w:val="0"/>
          <w:numId w:val="20"/>
        </w:numPr>
        <w:rPr>
          <w:rFonts w:ascii="Arial" w:hAnsi="Arial" w:cs="Arial"/>
          <w:sz w:val="24"/>
          <w:szCs w:val="24"/>
        </w:rPr>
      </w:pPr>
      <w:r>
        <w:rPr>
          <w:rFonts w:ascii="Arial" w:hAnsi="Arial" w:cs="Arial"/>
          <w:sz w:val="24"/>
          <w:szCs w:val="24"/>
          <w:u w:val="single"/>
        </w:rPr>
        <w:t xml:space="preserve">Category 1: </w:t>
      </w:r>
      <w:r w:rsidR="00E121CD" w:rsidRPr="00B511F3">
        <w:rPr>
          <w:rFonts w:ascii="Arial" w:hAnsi="Arial" w:cs="Arial"/>
          <w:sz w:val="24"/>
          <w:szCs w:val="24"/>
          <w:u w:val="single"/>
        </w:rPr>
        <w:t>Full Solution</w:t>
      </w:r>
      <w:r w:rsidR="009E3AAF">
        <w:rPr>
          <w:rFonts w:ascii="Arial" w:hAnsi="Arial" w:cs="Arial"/>
          <w:sz w:val="24"/>
          <w:szCs w:val="24"/>
        </w:rPr>
        <w:t>.</w:t>
      </w:r>
      <w:r w:rsidR="00D546FD">
        <w:rPr>
          <w:rFonts w:ascii="Arial" w:hAnsi="Arial" w:cs="Arial"/>
          <w:sz w:val="24"/>
          <w:szCs w:val="24"/>
        </w:rPr>
        <w:t xml:space="preserve">  </w:t>
      </w:r>
      <w:bookmarkStart w:id="11" w:name="_Hlk59372473"/>
      <w:r w:rsidR="009E3AAF">
        <w:rPr>
          <w:rFonts w:ascii="Arial" w:hAnsi="Arial" w:cs="Arial"/>
          <w:sz w:val="24"/>
          <w:szCs w:val="24"/>
        </w:rPr>
        <w:t xml:space="preserve">Proposals </w:t>
      </w:r>
      <w:r w:rsidR="00DF70F7">
        <w:rPr>
          <w:rFonts w:ascii="Arial" w:hAnsi="Arial" w:cs="Arial"/>
          <w:sz w:val="24"/>
          <w:szCs w:val="24"/>
        </w:rPr>
        <w:t xml:space="preserve">for implementation of </w:t>
      </w:r>
      <w:r w:rsidR="00D546FD" w:rsidRPr="00D546FD">
        <w:rPr>
          <w:rFonts w:ascii="Arial" w:hAnsi="Arial" w:cs="Arial"/>
          <w:sz w:val="24"/>
          <w:szCs w:val="24"/>
        </w:rPr>
        <w:t xml:space="preserve">a comprehensive eProcurement Solution that meets the requirements detailed in </w:t>
      </w:r>
      <w:r w:rsidR="00D546FD">
        <w:rPr>
          <w:rFonts w:ascii="Arial" w:hAnsi="Arial" w:cs="Arial"/>
          <w:sz w:val="24"/>
          <w:szCs w:val="24"/>
        </w:rPr>
        <w:t xml:space="preserve">all sections of </w:t>
      </w:r>
      <w:r w:rsidR="00D546FD" w:rsidRPr="00D546FD">
        <w:rPr>
          <w:rFonts w:ascii="Arial" w:hAnsi="Arial" w:cs="Arial"/>
          <w:sz w:val="24"/>
          <w:szCs w:val="24"/>
        </w:rPr>
        <w:t>th</w:t>
      </w:r>
      <w:r w:rsidR="00193660">
        <w:rPr>
          <w:rFonts w:ascii="Arial" w:hAnsi="Arial" w:cs="Arial"/>
          <w:sz w:val="24"/>
          <w:szCs w:val="24"/>
        </w:rPr>
        <w:t>is</w:t>
      </w:r>
      <w:r w:rsidR="00D546FD" w:rsidRPr="00D546FD">
        <w:rPr>
          <w:rFonts w:ascii="Arial" w:hAnsi="Arial" w:cs="Arial"/>
          <w:sz w:val="24"/>
          <w:szCs w:val="24"/>
        </w:rPr>
        <w:t xml:space="preserve"> RFP and </w:t>
      </w:r>
      <w:r w:rsidR="00193660">
        <w:rPr>
          <w:rFonts w:ascii="Arial" w:hAnsi="Arial" w:cs="Arial"/>
          <w:sz w:val="24"/>
          <w:szCs w:val="24"/>
        </w:rPr>
        <w:t xml:space="preserve">the </w:t>
      </w:r>
      <w:r w:rsidR="00D546FD" w:rsidRPr="00D546FD">
        <w:rPr>
          <w:rFonts w:ascii="Arial" w:hAnsi="Arial" w:cs="Arial"/>
          <w:sz w:val="24"/>
          <w:szCs w:val="24"/>
        </w:rPr>
        <w:t>RTM</w:t>
      </w:r>
      <w:r w:rsidR="00D546FD">
        <w:rPr>
          <w:rFonts w:ascii="Arial" w:hAnsi="Arial" w:cs="Arial"/>
          <w:sz w:val="24"/>
          <w:szCs w:val="24"/>
        </w:rPr>
        <w:t xml:space="preserve"> including </w:t>
      </w:r>
      <w:r w:rsidR="00D546FD" w:rsidRPr="00D546FD">
        <w:rPr>
          <w:rFonts w:ascii="Arial" w:hAnsi="Arial" w:cs="Arial"/>
          <w:sz w:val="24"/>
          <w:szCs w:val="24"/>
        </w:rPr>
        <w:t xml:space="preserve">licensing and maintenance, </w:t>
      </w:r>
      <w:r w:rsidR="00D546FD">
        <w:rPr>
          <w:rFonts w:ascii="Arial" w:hAnsi="Arial" w:cs="Arial"/>
          <w:sz w:val="24"/>
          <w:szCs w:val="24"/>
        </w:rPr>
        <w:t xml:space="preserve">implementation and </w:t>
      </w:r>
      <w:r w:rsidR="00D546FD" w:rsidRPr="00D546FD">
        <w:rPr>
          <w:rFonts w:ascii="Arial" w:hAnsi="Arial" w:cs="Arial"/>
          <w:sz w:val="24"/>
          <w:szCs w:val="24"/>
        </w:rPr>
        <w:t>deployment, and on-going operations and support</w:t>
      </w:r>
      <w:r w:rsidR="00D546FD">
        <w:rPr>
          <w:rFonts w:ascii="Arial" w:hAnsi="Arial" w:cs="Arial"/>
          <w:sz w:val="24"/>
          <w:szCs w:val="24"/>
        </w:rPr>
        <w:t>.</w:t>
      </w:r>
    </w:p>
    <w:bookmarkEnd w:id="11"/>
    <w:p w14:paraId="1F5EDFB7" w14:textId="6E1AC82E" w:rsidR="00E121CD" w:rsidRPr="00C032A1" w:rsidRDefault="009E3AAF" w:rsidP="00C10C85">
      <w:pPr>
        <w:pStyle w:val="ListParagraph"/>
        <w:numPr>
          <w:ilvl w:val="0"/>
          <w:numId w:val="20"/>
        </w:numPr>
        <w:rPr>
          <w:rFonts w:ascii="Arial" w:hAnsi="Arial" w:cs="Arial"/>
          <w:sz w:val="24"/>
          <w:szCs w:val="24"/>
        </w:rPr>
      </w:pPr>
      <w:r>
        <w:rPr>
          <w:rFonts w:ascii="Arial" w:hAnsi="Arial" w:cs="Arial"/>
          <w:sz w:val="24"/>
          <w:szCs w:val="24"/>
          <w:u w:val="single"/>
        </w:rPr>
        <w:t xml:space="preserve">Category 2: </w:t>
      </w:r>
      <w:r w:rsidR="00E121CD" w:rsidRPr="00B511F3">
        <w:rPr>
          <w:rFonts w:ascii="Arial" w:hAnsi="Arial" w:cs="Arial"/>
          <w:sz w:val="24"/>
          <w:szCs w:val="24"/>
          <w:u w:val="single"/>
        </w:rPr>
        <w:t>Individual Workstream Implementation</w:t>
      </w:r>
      <w:r>
        <w:rPr>
          <w:rFonts w:ascii="Arial" w:hAnsi="Arial" w:cs="Arial"/>
          <w:sz w:val="24"/>
          <w:szCs w:val="24"/>
          <w:u w:val="single"/>
        </w:rPr>
        <w:t>.</w:t>
      </w:r>
      <w:r w:rsidR="00193660">
        <w:rPr>
          <w:rFonts w:ascii="Arial" w:hAnsi="Arial" w:cs="Arial"/>
          <w:sz w:val="24"/>
          <w:szCs w:val="24"/>
        </w:rPr>
        <w:t xml:space="preserve">  </w:t>
      </w:r>
      <w:r>
        <w:rPr>
          <w:rFonts w:ascii="Arial" w:hAnsi="Arial" w:cs="Arial"/>
          <w:sz w:val="24"/>
          <w:szCs w:val="24"/>
        </w:rPr>
        <w:t xml:space="preserve">Proposals </w:t>
      </w:r>
      <w:r w:rsidR="00DF70F7">
        <w:rPr>
          <w:rFonts w:ascii="Arial" w:hAnsi="Arial" w:cs="Arial"/>
          <w:sz w:val="24"/>
          <w:szCs w:val="24"/>
        </w:rPr>
        <w:t xml:space="preserve">for implementation of eProcurement functionality for some but not all Workstreams </w:t>
      </w:r>
      <w:r w:rsidR="00193660">
        <w:rPr>
          <w:rFonts w:ascii="Arial" w:hAnsi="Arial" w:cs="Arial"/>
          <w:sz w:val="24"/>
          <w:szCs w:val="24"/>
        </w:rPr>
        <w:t xml:space="preserve">as identified in this RFP and </w:t>
      </w:r>
      <w:r w:rsidR="00DF70F7">
        <w:rPr>
          <w:rFonts w:ascii="Arial" w:hAnsi="Arial" w:cs="Arial"/>
          <w:sz w:val="24"/>
          <w:szCs w:val="24"/>
        </w:rPr>
        <w:t xml:space="preserve">the </w:t>
      </w:r>
      <w:r w:rsidR="00193660">
        <w:rPr>
          <w:rFonts w:ascii="Arial" w:hAnsi="Arial" w:cs="Arial"/>
          <w:sz w:val="24"/>
          <w:szCs w:val="24"/>
        </w:rPr>
        <w:t>associated section</w:t>
      </w:r>
      <w:r w:rsidR="00C60E00">
        <w:rPr>
          <w:rFonts w:ascii="Arial" w:hAnsi="Arial" w:cs="Arial"/>
          <w:sz w:val="24"/>
          <w:szCs w:val="24"/>
        </w:rPr>
        <w:t>s</w:t>
      </w:r>
      <w:r w:rsidR="00193660">
        <w:rPr>
          <w:rFonts w:ascii="Arial" w:hAnsi="Arial" w:cs="Arial"/>
          <w:sz w:val="24"/>
          <w:szCs w:val="24"/>
        </w:rPr>
        <w:t xml:space="preserve"> of the RTM</w:t>
      </w:r>
      <w:r w:rsidR="00DF70F7">
        <w:rPr>
          <w:rFonts w:ascii="Arial" w:hAnsi="Arial" w:cs="Arial"/>
          <w:sz w:val="24"/>
          <w:szCs w:val="24"/>
        </w:rPr>
        <w:t>,</w:t>
      </w:r>
      <w:r w:rsidR="00193660">
        <w:rPr>
          <w:rFonts w:ascii="Arial" w:hAnsi="Arial" w:cs="Arial"/>
          <w:sz w:val="24"/>
          <w:szCs w:val="24"/>
        </w:rPr>
        <w:t xml:space="preserve"> including </w:t>
      </w:r>
      <w:r w:rsidR="00193660" w:rsidRPr="00D546FD">
        <w:rPr>
          <w:rFonts w:ascii="Arial" w:hAnsi="Arial" w:cs="Arial"/>
          <w:sz w:val="24"/>
          <w:szCs w:val="24"/>
        </w:rPr>
        <w:t xml:space="preserve">licensing and maintenance, </w:t>
      </w:r>
      <w:r w:rsidR="00193660">
        <w:rPr>
          <w:rFonts w:ascii="Arial" w:hAnsi="Arial" w:cs="Arial"/>
          <w:sz w:val="24"/>
          <w:szCs w:val="24"/>
        </w:rPr>
        <w:t xml:space="preserve">implementation and </w:t>
      </w:r>
      <w:r w:rsidR="00193660" w:rsidRPr="00D546FD">
        <w:rPr>
          <w:rFonts w:ascii="Arial" w:hAnsi="Arial" w:cs="Arial"/>
          <w:sz w:val="24"/>
          <w:szCs w:val="24"/>
        </w:rPr>
        <w:t>deployment, and on-going operations and support</w:t>
      </w:r>
      <w:r w:rsidR="00193660">
        <w:rPr>
          <w:rFonts w:ascii="Arial" w:hAnsi="Arial" w:cs="Arial"/>
          <w:sz w:val="24"/>
          <w:szCs w:val="24"/>
        </w:rPr>
        <w:t>.</w:t>
      </w:r>
    </w:p>
    <w:p w14:paraId="63FB0B88" w14:textId="4B119850" w:rsidR="00E121CD" w:rsidRPr="00C60E00" w:rsidRDefault="009E3AAF" w:rsidP="00C10C85">
      <w:pPr>
        <w:pStyle w:val="ListParagraph"/>
        <w:numPr>
          <w:ilvl w:val="0"/>
          <w:numId w:val="20"/>
        </w:numPr>
        <w:rPr>
          <w:rFonts w:ascii="Arial" w:hAnsi="Arial" w:cs="Arial"/>
          <w:sz w:val="24"/>
          <w:szCs w:val="24"/>
        </w:rPr>
      </w:pPr>
      <w:r>
        <w:rPr>
          <w:rFonts w:ascii="Arial" w:hAnsi="Arial" w:cs="Arial"/>
          <w:sz w:val="24"/>
          <w:szCs w:val="24"/>
          <w:u w:val="single"/>
        </w:rPr>
        <w:t xml:space="preserve">Category 3: </w:t>
      </w:r>
      <w:proofErr w:type="spellStart"/>
      <w:r w:rsidR="00E121CD" w:rsidRPr="00B511F3">
        <w:rPr>
          <w:rFonts w:ascii="Arial" w:hAnsi="Arial" w:cs="Arial"/>
          <w:sz w:val="24"/>
          <w:szCs w:val="24"/>
          <w:u w:val="single"/>
        </w:rPr>
        <w:t>eSoftware</w:t>
      </w:r>
      <w:proofErr w:type="spellEnd"/>
      <w:r w:rsidR="00E121CD" w:rsidRPr="00B511F3">
        <w:rPr>
          <w:rFonts w:ascii="Arial" w:hAnsi="Arial" w:cs="Arial"/>
          <w:sz w:val="24"/>
          <w:szCs w:val="24"/>
          <w:u w:val="single"/>
        </w:rPr>
        <w:t xml:space="preserve"> Only</w:t>
      </w:r>
      <w:r>
        <w:rPr>
          <w:rFonts w:ascii="Arial" w:hAnsi="Arial" w:cs="Arial"/>
          <w:sz w:val="24"/>
          <w:szCs w:val="24"/>
        </w:rPr>
        <w:t>.</w:t>
      </w:r>
      <w:r w:rsidR="00193660">
        <w:rPr>
          <w:rFonts w:ascii="Arial" w:hAnsi="Arial" w:cs="Arial"/>
          <w:sz w:val="24"/>
          <w:szCs w:val="24"/>
        </w:rPr>
        <w:t xml:space="preserve">  </w:t>
      </w:r>
      <w:r>
        <w:rPr>
          <w:rFonts w:ascii="Arial" w:hAnsi="Arial" w:cs="Arial"/>
          <w:sz w:val="24"/>
          <w:szCs w:val="24"/>
        </w:rPr>
        <w:t xml:space="preserve">Proposals </w:t>
      </w:r>
      <w:r w:rsidR="00145F93">
        <w:rPr>
          <w:rFonts w:ascii="Arial" w:hAnsi="Arial" w:cs="Arial"/>
          <w:sz w:val="24"/>
          <w:szCs w:val="24"/>
        </w:rPr>
        <w:t xml:space="preserve">for </w:t>
      </w:r>
      <w:r w:rsidR="00DF70F7">
        <w:rPr>
          <w:rFonts w:ascii="Arial" w:hAnsi="Arial" w:cs="Arial"/>
          <w:sz w:val="24"/>
          <w:szCs w:val="24"/>
        </w:rPr>
        <w:t xml:space="preserve">software </w:t>
      </w:r>
      <w:r w:rsidR="00145F93">
        <w:rPr>
          <w:rFonts w:ascii="Arial" w:hAnsi="Arial" w:cs="Arial"/>
          <w:sz w:val="24"/>
          <w:szCs w:val="24"/>
        </w:rPr>
        <w:t xml:space="preserve">only </w:t>
      </w:r>
      <w:r w:rsidR="00DF70F7">
        <w:rPr>
          <w:rFonts w:ascii="Arial" w:hAnsi="Arial" w:cs="Arial"/>
          <w:sz w:val="24"/>
          <w:szCs w:val="24"/>
        </w:rPr>
        <w:t xml:space="preserve">of </w:t>
      </w:r>
      <w:r w:rsidR="00193660" w:rsidRPr="00D546FD">
        <w:rPr>
          <w:rFonts w:ascii="Arial" w:hAnsi="Arial" w:cs="Arial"/>
          <w:sz w:val="24"/>
          <w:szCs w:val="24"/>
        </w:rPr>
        <w:t xml:space="preserve">a comprehensive eProcurement Solution </w:t>
      </w:r>
      <w:r w:rsidR="00145F93">
        <w:rPr>
          <w:rFonts w:ascii="Arial" w:hAnsi="Arial" w:cs="Arial"/>
          <w:sz w:val="24"/>
          <w:szCs w:val="24"/>
        </w:rPr>
        <w:t xml:space="preserve">as identified </w:t>
      </w:r>
      <w:r w:rsidR="00193660" w:rsidRPr="00D546FD">
        <w:rPr>
          <w:rFonts w:ascii="Arial" w:hAnsi="Arial" w:cs="Arial"/>
          <w:sz w:val="24"/>
          <w:szCs w:val="24"/>
        </w:rPr>
        <w:t>th</w:t>
      </w:r>
      <w:r w:rsidR="00193660">
        <w:rPr>
          <w:rFonts w:ascii="Arial" w:hAnsi="Arial" w:cs="Arial"/>
          <w:sz w:val="24"/>
          <w:szCs w:val="24"/>
        </w:rPr>
        <w:t>is</w:t>
      </w:r>
      <w:r w:rsidR="00193660" w:rsidRPr="00D546FD">
        <w:rPr>
          <w:rFonts w:ascii="Arial" w:hAnsi="Arial" w:cs="Arial"/>
          <w:sz w:val="24"/>
          <w:szCs w:val="24"/>
        </w:rPr>
        <w:t xml:space="preserve"> RFP and </w:t>
      </w:r>
      <w:r w:rsidR="00193660">
        <w:rPr>
          <w:rFonts w:ascii="Arial" w:hAnsi="Arial" w:cs="Arial"/>
          <w:sz w:val="24"/>
          <w:szCs w:val="24"/>
        </w:rPr>
        <w:t xml:space="preserve">the </w:t>
      </w:r>
      <w:r w:rsidR="00C60E00">
        <w:rPr>
          <w:rFonts w:ascii="Arial" w:hAnsi="Arial" w:cs="Arial"/>
          <w:sz w:val="24"/>
          <w:szCs w:val="24"/>
        </w:rPr>
        <w:t xml:space="preserve">associated sections of the </w:t>
      </w:r>
      <w:r w:rsidR="00193660" w:rsidRPr="00D546FD">
        <w:rPr>
          <w:rFonts w:ascii="Arial" w:hAnsi="Arial" w:cs="Arial"/>
          <w:sz w:val="24"/>
          <w:szCs w:val="24"/>
        </w:rPr>
        <w:t>RTM</w:t>
      </w:r>
      <w:r w:rsidR="00193660">
        <w:rPr>
          <w:rFonts w:ascii="Arial" w:hAnsi="Arial" w:cs="Arial"/>
          <w:sz w:val="24"/>
          <w:szCs w:val="24"/>
        </w:rPr>
        <w:t>.</w:t>
      </w:r>
      <w:r w:rsidR="00145F93">
        <w:rPr>
          <w:rFonts w:ascii="Arial" w:hAnsi="Arial" w:cs="Arial"/>
          <w:sz w:val="24"/>
          <w:szCs w:val="24"/>
        </w:rPr>
        <w:t xml:space="preserve">  The Services Requirements section is excluded</w:t>
      </w:r>
      <w:r w:rsidR="0029029A">
        <w:rPr>
          <w:rFonts w:ascii="Arial" w:hAnsi="Arial" w:cs="Arial"/>
          <w:sz w:val="24"/>
          <w:szCs w:val="24"/>
        </w:rPr>
        <w:t>. This category is included to allow for the purchase of software</w:t>
      </w:r>
      <w:r w:rsidR="00E750BF">
        <w:rPr>
          <w:rFonts w:ascii="Arial" w:hAnsi="Arial" w:cs="Arial"/>
          <w:sz w:val="24"/>
          <w:szCs w:val="24"/>
        </w:rPr>
        <w:t>,</w:t>
      </w:r>
      <w:r w:rsidR="0029029A">
        <w:rPr>
          <w:rFonts w:ascii="Arial" w:hAnsi="Arial" w:cs="Arial"/>
          <w:sz w:val="24"/>
          <w:szCs w:val="24"/>
        </w:rPr>
        <w:t xml:space="preserve"> without any services.</w:t>
      </w:r>
    </w:p>
    <w:p w14:paraId="3CE086C8" w14:textId="775818BA" w:rsidR="00E121CD" w:rsidRPr="00C032A1" w:rsidRDefault="009E3AAF" w:rsidP="00C10C85">
      <w:pPr>
        <w:pStyle w:val="ListParagraph"/>
        <w:numPr>
          <w:ilvl w:val="0"/>
          <w:numId w:val="20"/>
        </w:numPr>
        <w:rPr>
          <w:rFonts w:ascii="Arial" w:hAnsi="Arial" w:cs="Arial"/>
          <w:sz w:val="24"/>
          <w:szCs w:val="24"/>
        </w:rPr>
      </w:pPr>
      <w:r>
        <w:rPr>
          <w:rFonts w:ascii="Arial" w:hAnsi="Arial" w:cs="Arial"/>
          <w:sz w:val="24"/>
          <w:szCs w:val="24"/>
          <w:u w:val="single"/>
        </w:rPr>
        <w:t xml:space="preserve">Category 4: </w:t>
      </w:r>
      <w:r w:rsidR="00E121CD" w:rsidRPr="00B511F3">
        <w:rPr>
          <w:rFonts w:ascii="Arial" w:hAnsi="Arial" w:cs="Arial"/>
          <w:sz w:val="24"/>
          <w:szCs w:val="24"/>
          <w:u w:val="single"/>
        </w:rPr>
        <w:t>Service</w:t>
      </w:r>
      <w:r>
        <w:rPr>
          <w:rFonts w:ascii="Arial" w:hAnsi="Arial" w:cs="Arial"/>
          <w:sz w:val="24"/>
          <w:szCs w:val="24"/>
          <w:u w:val="single"/>
        </w:rPr>
        <w:t>s</w:t>
      </w:r>
      <w:r w:rsidR="00E121CD" w:rsidRPr="00B511F3">
        <w:rPr>
          <w:rFonts w:ascii="Arial" w:hAnsi="Arial" w:cs="Arial"/>
          <w:sz w:val="24"/>
          <w:szCs w:val="24"/>
          <w:u w:val="single"/>
        </w:rPr>
        <w:t xml:space="preserve"> Only</w:t>
      </w:r>
      <w:r>
        <w:rPr>
          <w:rFonts w:ascii="Arial" w:hAnsi="Arial" w:cs="Arial"/>
          <w:sz w:val="24"/>
          <w:szCs w:val="24"/>
        </w:rPr>
        <w:t>.</w:t>
      </w:r>
      <w:r w:rsidR="00DF70F7">
        <w:rPr>
          <w:rFonts w:ascii="Arial" w:hAnsi="Arial" w:cs="Arial"/>
          <w:sz w:val="24"/>
          <w:szCs w:val="24"/>
        </w:rPr>
        <w:t xml:space="preserve">  </w:t>
      </w:r>
      <w:r>
        <w:rPr>
          <w:rFonts w:ascii="Arial" w:hAnsi="Arial" w:cs="Arial"/>
          <w:sz w:val="24"/>
          <w:szCs w:val="24"/>
        </w:rPr>
        <w:t xml:space="preserve">Proposals </w:t>
      </w:r>
      <w:r w:rsidR="00145F93">
        <w:rPr>
          <w:rFonts w:ascii="Arial" w:hAnsi="Arial" w:cs="Arial"/>
          <w:sz w:val="24"/>
          <w:szCs w:val="24"/>
        </w:rPr>
        <w:t xml:space="preserve">for </w:t>
      </w:r>
      <w:r w:rsidR="00DF70F7">
        <w:rPr>
          <w:rFonts w:ascii="Arial" w:hAnsi="Arial" w:cs="Arial"/>
          <w:sz w:val="24"/>
          <w:szCs w:val="24"/>
        </w:rPr>
        <w:t xml:space="preserve">some or </w:t>
      </w:r>
      <w:proofErr w:type="gramStart"/>
      <w:r w:rsidR="00DF70F7">
        <w:rPr>
          <w:rFonts w:ascii="Arial" w:hAnsi="Arial" w:cs="Arial"/>
          <w:sz w:val="24"/>
          <w:szCs w:val="24"/>
        </w:rPr>
        <w:t>all of</w:t>
      </w:r>
      <w:proofErr w:type="gramEnd"/>
      <w:r w:rsidR="00DF70F7">
        <w:rPr>
          <w:rFonts w:ascii="Arial" w:hAnsi="Arial" w:cs="Arial"/>
          <w:sz w:val="24"/>
          <w:szCs w:val="24"/>
        </w:rPr>
        <w:t xml:space="preserve"> the services identified in the Services Requirements section of this RFP and the associated sections of the RTM.</w:t>
      </w:r>
      <w:r w:rsidR="00E750BF">
        <w:rPr>
          <w:rFonts w:ascii="Arial" w:hAnsi="Arial" w:cs="Arial"/>
          <w:sz w:val="24"/>
          <w:szCs w:val="24"/>
        </w:rPr>
        <w:t xml:space="preserve"> This category is included to allow for the provision of services, without the purchase of software.</w:t>
      </w:r>
    </w:p>
    <w:p w14:paraId="3C3E1FC6" w14:textId="77777777" w:rsidR="00E121CD" w:rsidRPr="00C032A1" w:rsidRDefault="00E121CD" w:rsidP="004E67A3">
      <w:pPr>
        <w:rPr>
          <w:rFonts w:ascii="Arial" w:hAnsi="Arial" w:cs="Arial"/>
          <w:sz w:val="24"/>
          <w:szCs w:val="24"/>
        </w:rPr>
      </w:pPr>
    </w:p>
    <w:p w14:paraId="7EF0B495" w14:textId="2205BF33" w:rsidR="004E67A3" w:rsidRDefault="004E67A3" w:rsidP="004E67A3">
      <w:pPr>
        <w:widowControl/>
        <w:autoSpaceDE/>
        <w:autoSpaceDN/>
        <w:rPr>
          <w:rFonts w:ascii="Arial" w:eastAsiaTheme="minorHAnsi" w:hAnsi="Arial" w:cs="Arial"/>
          <w:sz w:val="24"/>
          <w:szCs w:val="24"/>
        </w:rPr>
      </w:pPr>
      <w:r w:rsidRPr="00C032A1">
        <w:rPr>
          <w:rFonts w:ascii="Arial" w:eastAsiaTheme="minorHAnsi" w:hAnsi="Arial" w:cs="Arial"/>
          <w:sz w:val="24"/>
          <w:szCs w:val="24"/>
        </w:rPr>
        <w:t>This is a new service</w:t>
      </w:r>
      <w:r w:rsidR="00640953" w:rsidRPr="00C032A1">
        <w:rPr>
          <w:rFonts w:ascii="Arial" w:eastAsiaTheme="minorHAnsi" w:hAnsi="Arial" w:cs="Arial"/>
          <w:sz w:val="24"/>
          <w:szCs w:val="24"/>
        </w:rPr>
        <w:t>/procurement</w:t>
      </w:r>
      <w:r w:rsidRPr="00C032A1">
        <w:rPr>
          <w:rFonts w:ascii="Arial" w:eastAsiaTheme="minorHAnsi" w:hAnsi="Arial" w:cs="Arial"/>
          <w:sz w:val="24"/>
          <w:szCs w:val="24"/>
        </w:rPr>
        <w:t xml:space="preserve"> for the Lead State and NASPO </w:t>
      </w:r>
      <w:proofErr w:type="spellStart"/>
      <w:r w:rsidRPr="00C032A1">
        <w:rPr>
          <w:rFonts w:ascii="Arial" w:eastAsiaTheme="minorHAnsi" w:hAnsi="Arial" w:cs="Arial"/>
          <w:sz w:val="24"/>
          <w:szCs w:val="24"/>
        </w:rPr>
        <w:t>ValuePoint</w:t>
      </w:r>
      <w:proofErr w:type="spellEnd"/>
      <w:r w:rsidRPr="00C032A1">
        <w:rPr>
          <w:rFonts w:ascii="Arial" w:eastAsiaTheme="minorHAnsi" w:hAnsi="Arial" w:cs="Arial"/>
          <w:sz w:val="24"/>
          <w:szCs w:val="24"/>
        </w:rPr>
        <w:t xml:space="preserve">. Therefore, annual usage data is not available.  Usage will be dependent on the needs of each Participating Entity.  No minimum or maximum level of sales volume is guaranteed or implied in </w:t>
      </w:r>
      <w:r w:rsidR="00296851">
        <w:rPr>
          <w:rFonts w:ascii="Arial" w:eastAsiaTheme="minorHAnsi" w:hAnsi="Arial" w:cs="Arial"/>
          <w:sz w:val="24"/>
          <w:szCs w:val="24"/>
        </w:rPr>
        <w:t xml:space="preserve">this RFP or in any </w:t>
      </w:r>
      <w:r w:rsidRPr="00C032A1">
        <w:rPr>
          <w:rFonts w:ascii="Arial" w:eastAsiaTheme="minorHAnsi" w:hAnsi="Arial" w:cs="Arial"/>
          <w:sz w:val="24"/>
          <w:szCs w:val="24"/>
        </w:rPr>
        <w:t>Master Agreement awarded under th</w:t>
      </w:r>
      <w:r w:rsidR="002A5A6F">
        <w:rPr>
          <w:rFonts w:ascii="Arial" w:eastAsiaTheme="minorHAnsi" w:hAnsi="Arial" w:cs="Arial"/>
          <w:sz w:val="24"/>
          <w:szCs w:val="24"/>
        </w:rPr>
        <w:t>is</w:t>
      </w:r>
      <w:r w:rsidRPr="00C032A1">
        <w:rPr>
          <w:rFonts w:ascii="Arial" w:eastAsiaTheme="minorHAnsi" w:hAnsi="Arial" w:cs="Arial"/>
          <w:sz w:val="24"/>
          <w:szCs w:val="24"/>
        </w:rPr>
        <w:t xml:space="preserve"> RFP.</w:t>
      </w:r>
    </w:p>
    <w:p w14:paraId="5184CB30" w14:textId="0B46A016" w:rsidR="005B0424" w:rsidRDefault="005B0424" w:rsidP="004E67A3">
      <w:pPr>
        <w:widowControl/>
        <w:autoSpaceDE/>
        <w:autoSpaceDN/>
        <w:rPr>
          <w:rFonts w:ascii="Arial" w:eastAsiaTheme="minorHAnsi" w:hAnsi="Arial" w:cs="Arial"/>
          <w:sz w:val="24"/>
          <w:szCs w:val="24"/>
        </w:rPr>
      </w:pPr>
    </w:p>
    <w:p w14:paraId="7B4604AB" w14:textId="5848F72C" w:rsidR="005B0424" w:rsidRDefault="00846F06" w:rsidP="005B0424">
      <w:pPr>
        <w:widowControl/>
        <w:autoSpaceDE/>
        <w:rPr>
          <w:rFonts w:ascii="Arial" w:eastAsiaTheme="minorHAnsi" w:hAnsi="Arial" w:cs="Arial"/>
          <w:sz w:val="24"/>
          <w:szCs w:val="24"/>
        </w:rPr>
      </w:pPr>
      <w:r>
        <w:rPr>
          <w:rFonts w:ascii="Arial" w:eastAsiaTheme="minorHAnsi" w:hAnsi="Arial" w:cs="Arial"/>
          <w:sz w:val="24"/>
          <w:szCs w:val="24"/>
          <w:u w:val="single"/>
        </w:rPr>
        <w:t>Desired</w:t>
      </w:r>
      <w:r w:rsidR="004D499F">
        <w:rPr>
          <w:rFonts w:ascii="Arial" w:eastAsiaTheme="minorHAnsi" w:hAnsi="Arial" w:cs="Arial"/>
          <w:sz w:val="24"/>
          <w:szCs w:val="24"/>
          <w:u w:val="single"/>
        </w:rPr>
        <w:t xml:space="preserve"> </w:t>
      </w:r>
      <w:r w:rsidR="005B0424" w:rsidRPr="004D499F">
        <w:rPr>
          <w:rFonts w:ascii="Arial" w:eastAsiaTheme="minorHAnsi" w:hAnsi="Arial" w:cs="Arial"/>
          <w:sz w:val="24"/>
          <w:szCs w:val="24"/>
          <w:u w:val="single"/>
        </w:rPr>
        <w:t>Business Outcomes</w:t>
      </w:r>
      <w:r w:rsidR="005B0424">
        <w:rPr>
          <w:rFonts w:ascii="Arial" w:eastAsiaTheme="minorHAnsi" w:hAnsi="Arial" w:cs="Arial"/>
          <w:sz w:val="24"/>
          <w:szCs w:val="24"/>
        </w:rPr>
        <w:t>:</w:t>
      </w:r>
    </w:p>
    <w:p w14:paraId="74D95854" w14:textId="604F34C0" w:rsidR="005B0424" w:rsidRPr="004D499F" w:rsidRDefault="005B0424" w:rsidP="005B0424">
      <w:pPr>
        <w:widowControl/>
        <w:autoSpaceDE/>
        <w:rPr>
          <w:rFonts w:ascii="Arial" w:eastAsiaTheme="minorHAnsi" w:hAnsi="Arial" w:cs="Arial"/>
          <w:sz w:val="24"/>
          <w:szCs w:val="24"/>
          <w:u w:val="single"/>
        </w:rPr>
      </w:pPr>
    </w:p>
    <w:p w14:paraId="511E814E" w14:textId="77777777" w:rsidR="005B0424" w:rsidRPr="004D499F" w:rsidRDefault="005B0424" w:rsidP="005B0424">
      <w:pPr>
        <w:pStyle w:val="ListParagraph"/>
        <w:widowControl/>
        <w:numPr>
          <w:ilvl w:val="0"/>
          <w:numId w:val="28"/>
        </w:numPr>
        <w:autoSpaceDE/>
        <w:contextualSpacing/>
        <w:rPr>
          <w:rFonts w:ascii="Arial" w:eastAsiaTheme="minorHAnsi" w:hAnsi="Arial" w:cs="Arial"/>
          <w:sz w:val="24"/>
          <w:szCs w:val="24"/>
          <w:u w:val="single"/>
        </w:rPr>
      </w:pPr>
      <w:r w:rsidRPr="004D499F">
        <w:rPr>
          <w:rFonts w:ascii="Arial" w:eastAsiaTheme="minorHAnsi" w:hAnsi="Arial" w:cs="Arial"/>
          <w:sz w:val="24"/>
          <w:szCs w:val="24"/>
          <w:u w:val="single"/>
        </w:rPr>
        <w:t>Efficiency:</w:t>
      </w:r>
    </w:p>
    <w:p w14:paraId="1A5371AB"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Provide a single place to perform, manage, track, and report on all procurement activities.</w:t>
      </w:r>
    </w:p>
    <w:p w14:paraId="0E3C68EB"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lastRenderedPageBreak/>
        <w:t>Streamline, standardize and automate manual, paper-based procurement, contracting, and purchasing processes/practices to shorten/compress cycle times.</w:t>
      </w:r>
    </w:p>
    <w:p w14:paraId="3E91B0E6"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Establish consistent standards and procurement practices across all Participating Entity organizations that are adaptable to unique Agency/Department needs.</w:t>
      </w:r>
    </w:p>
    <w:p w14:paraId="763C43DD"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Provide self-service buying capabilities to empower users and make buying easier.</w:t>
      </w:r>
    </w:p>
    <w:p w14:paraId="01046D1A"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Make approvals of procurement transactions faster and easier by leveraging online technologies.</w:t>
      </w:r>
    </w:p>
    <w:p w14:paraId="21DA1CA5"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Provide more effective means to collaborate on procurements within and across Agencies, Departments and the Participating Entity as a whole.</w:t>
      </w:r>
    </w:p>
    <w:p w14:paraId="4789A123"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Free procurement staff to move from transactional to more strategic activities. </w:t>
      </w:r>
    </w:p>
    <w:p w14:paraId="05F78DBA"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Simplify Suppliers’ processes through self-service access to tools to do business with the Participating Entity.</w:t>
      </w:r>
    </w:p>
    <w:p w14:paraId="0504D7D0"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Provide real-time integration capabilities with the Finance and other Participating Entity systems.</w:t>
      </w:r>
    </w:p>
    <w:p w14:paraId="25D805BB" w14:textId="6C6A9630"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Provide access</w:t>
      </w:r>
      <w:r w:rsidR="000B6EBE" w:rsidRPr="751EAE82">
        <w:rPr>
          <w:rFonts w:ascii="Arial" w:eastAsiaTheme="minorEastAsia" w:hAnsi="Arial" w:cs="Arial"/>
          <w:sz w:val="24"/>
          <w:szCs w:val="24"/>
        </w:rPr>
        <w:t xml:space="preserve"> to</w:t>
      </w:r>
      <w:r w:rsidRPr="751EAE82">
        <w:rPr>
          <w:rFonts w:ascii="Arial" w:eastAsiaTheme="minorEastAsia" w:hAnsi="Arial" w:cs="Arial"/>
          <w:sz w:val="24"/>
          <w:szCs w:val="24"/>
        </w:rPr>
        <w:t xml:space="preserve"> mobile devices.</w:t>
      </w:r>
    </w:p>
    <w:p w14:paraId="6B608F21" w14:textId="77777777" w:rsidR="005B0424" w:rsidRDefault="005B0424" w:rsidP="005B0424">
      <w:pPr>
        <w:widowControl/>
        <w:autoSpaceDE/>
        <w:ind w:left="1080"/>
        <w:contextualSpacing/>
        <w:rPr>
          <w:rFonts w:ascii="Arial" w:eastAsiaTheme="minorHAnsi" w:hAnsi="Arial" w:cs="Arial"/>
          <w:sz w:val="24"/>
          <w:szCs w:val="24"/>
        </w:rPr>
      </w:pPr>
    </w:p>
    <w:p w14:paraId="725FC7AB" w14:textId="77777777" w:rsidR="005B0424" w:rsidRPr="004D499F" w:rsidRDefault="005B0424" w:rsidP="005B0424">
      <w:pPr>
        <w:pStyle w:val="ListParagraph"/>
        <w:widowControl/>
        <w:numPr>
          <w:ilvl w:val="0"/>
          <w:numId w:val="28"/>
        </w:numPr>
        <w:autoSpaceDE/>
        <w:contextualSpacing/>
        <w:rPr>
          <w:rFonts w:ascii="Arial" w:eastAsiaTheme="minorHAnsi" w:hAnsi="Arial" w:cs="Arial"/>
          <w:sz w:val="24"/>
          <w:szCs w:val="24"/>
          <w:u w:val="single"/>
        </w:rPr>
      </w:pPr>
      <w:r w:rsidRPr="004D499F">
        <w:rPr>
          <w:rFonts w:ascii="Arial" w:eastAsiaTheme="minorHAnsi" w:hAnsi="Arial" w:cs="Arial"/>
          <w:sz w:val="24"/>
          <w:szCs w:val="24"/>
          <w:u w:val="single"/>
        </w:rPr>
        <w:t>Competition:</w:t>
      </w:r>
    </w:p>
    <w:p w14:paraId="5F7BCD80"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Increase Supplier participation to expand the supplier base available to the Participating Entity.</w:t>
      </w:r>
    </w:p>
    <w:p w14:paraId="2B87945F"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Increase Supplier access and participation in Participating Entity procurements.</w:t>
      </w:r>
    </w:p>
    <w:p w14:paraId="0B53D76F"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Provide open access to technology for all suppliers to ‘level the playing field’ and reduce the cost for suppliers to do business with the Participating Entity. </w:t>
      </w:r>
    </w:p>
    <w:p w14:paraId="2A7C656A"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Simplify Supplier participation in procurements by leveraging online technologies.</w:t>
      </w:r>
    </w:p>
    <w:p w14:paraId="014B4DCE"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Expand competitiveness to identify the best possible product/service at the best value-point.</w:t>
      </w:r>
    </w:p>
    <w:p w14:paraId="40F49773" w14:textId="77777777" w:rsidR="005B0424" w:rsidRDefault="005B0424" w:rsidP="005B0424">
      <w:pPr>
        <w:widowControl/>
        <w:autoSpaceDE/>
        <w:ind w:left="1080"/>
        <w:contextualSpacing/>
        <w:rPr>
          <w:rFonts w:ascii="Arial" w:eastAsiaTheme="minorHAnsi" w:hAnsi="Arial" w:cs="Arial"/>
          <w:sz w:val="24"/>
          <w:szCs w:val="24"/>
        </w:rPr>
      </w:pPr>
    </w:p>
    <w:p w14:paraId="0262F8CA" w14:textId="77777777" w:rsidR="005B0424" w:rsidRPr="004D499F" w:rsidRDefault="005B0424" w:rsidP="005B0424">
      <w:pPr>
        <w:pStyle w:val="ListParagraph"/>
        <w:widowControl/>
        <w:numPr>
          <w:ilvl w:val="0"/>
          <w:numId w:val="28"/>
        </w:numPr>
        <w:autoSpaceDE/>
        <w:contextualSpacing/>
        <w:rPr>
          <w:rFonts w:ascii="Arial" w:eastAsiaTheme="minorHAnsi" w:hAnsi="Arial" w:cs="Arial"/>
          <w:sz w:val="24"/>
          <w:szCs w:val="24"/>
          <w:u w:val="single"/>
        </w:rPr>
      </w:pPr>
      <w:r w:rsidRPr="004D499F">
        <w:rPr>
          <w:rFonts w:ascii="Arial" w:eastAsiaTheme="minorHAnsi" w:hAnsi="Arial" w:cs="Arial"/>
          <w:sz w:val="24"/>
          <w:szCs w:val="24"/>
          <w:u w:val="single"/>
        </w:rPr>
        <w:t xml:space="preserve">Cost Savings: </w:t>
      </w:r>
    </w:p>
    <w:p w14:paraId="29EF0C71"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Reduce prices through increased supplier participation and competition.</w:t>
      </w:r>
    </w:p>
    <w:p w14:paraId="52BD013A"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Transition from paper-based documents to online, electronic documents.</w:t>
      </w:r>
    </w:p>
    <w:p w14:paraId="37E4E510"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Aggregate demand across Participating Entity and other eligible entities to drive better prices.</w:t>
      </w:r>
    </w:p>
    <w:p w14:paraId="63346C3B"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Increase use of contracts to expand benefit/use of competitive pricing</w:t>
      </w:r>
    </w:p>
    <w:p w14:paraId="6D28EFF8"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Expand access/use of contracts across the Participating Entity and other eligible entities to better leverage competitive pricing.</w:t>
      </w:r>
    </w:p>
    <w:p w14:paraId="568AE372"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Reduce Supplier costs to transact with the Participating Entity by leveraging online technologies.</w:t>
      </w:r>
    </w:p>
    <w:p w14:paraId="29446B0D"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Eliminate redundant and obsolete systems.</w:t>
      </w:r>
    </w:p>
    <w:p w14:paraId="5D204BE9" w14:textId="77777777" w:rsidR="005B0424" w:rsidRDefault="005B0424" w:rsidP="005B0424">
      <w:pPr>
        <w:widowControl/>
        <w:autoSpaceDE/>
        <w:ind w:left="1080"/>
        <w:contextualSpacing/>
        <w:rPr>
          <w:rFonts w:ascii="Arial" w:eastAsiaTheme="minorHAnsi" w:hAnsi="Arial" w:cs="Arial"/>
          <w:sz w:val="24"/>
          <w:szCs w:val="24"/>
        </w:rPr>
      </w:pPr>
    </w:p>
    <w:p w14:paraId="3B0D0FD9" w14:textId="77777777" w:rsidR="005B0424" w:rsidRPr="004D499F" w:rsidRDefault="005B0424" w:rsidP="005B0424">
      <w:pPr>
        <w:pStyle w:val="ListParagraph"/>
        <w:widowControl/>
        <w:numPr>
          <w:ilvl w:val="0"/>
          <w:numId w:val="28"/>
        </w:numPr>
        <w:autoSpaceDE/>
        <w:contextualSpacing/>
        <w:rPr>
          <w:rFonts w:ascii="Arial" w:eastAsiaTheme="minorHAnsi" w:hAnsi="Arial" w:cs="Arial"/>
          <w:sz w:val="24"/>
          <w:szCs w:val="24"/>
          <w:u w:val="single"/>
        </w:rPr>
      </w:pPr>
      <w:r w:rsidRPr="004D499F">
        <w:rPr>
          <w:rFonts w:ascii="Arial" w:eastAsiaTheme="minorHAnsi" w:hAnsi="Arial" w:cs="Arial"/>
          <w:sz w:val="24"/>
          <w:szCs w:val="24"/>
          <w:u w:val="single"/>
        </w:rPr>
        <w:t>Spend Analytics:</w:t>
      </w:r>
    </w:p>
    <w:p w14:paraId="7F25C860"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Provide detailed visibility into what the Participating Entity buys.</w:t>
      </w:r>
    </w:p>
    <w:p w14:paraId="67851531"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Increase spend under management across within Participating Entity and improve accuracy of spend data.</w:t>
      </w:r>
    </w:p>
    <w:p w14:paraId="778ADEA0"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Provide insight into buying practices across all the Participating Entity and other eligible entities.</w:t>
      </w:r>
    </w:p>
    <w:p w14:paraId="258B9A8F"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Provide comprehensive spend analytics and reporting to facilitate strategic sourcing and provide insight into Participating Entity spending across multiple dimensions. </w:t>
      </w:r>
    </w:p>
    <w:p w14:paraId="77B5324B" w14:textId="77777777" w:rsidR="005B0424" w:rsidRDefault="005B0424" w:rsidP="005B0424">
      <w:pPr>
        <w:widowControl/>
        <w:autoSpaceDE/>
        <w:rPr>
          <w:rFonts w:ascii="Arial" w:eastAsiaTheme="minorHAnsi" w:hAnsi="Arial" w:cs="Arial"/>
          <w:b/>
          <w:bCs/>
          <w:sz w:val="24"/>
          <w:szCs w:val="24"/>
        </w:rPr>
      </w:pPr>
    </w:p>
    <w:p w14:paraId="7D5758FC" w14:textId="77777777" w:rsidR="005B0424" w:rsidRPr="004D499F" w:rsidRDefault="005B0424" w:rsidP="005B0424">
      <w:pPr>
        <w:pStyle w:val="ListParagraph"/>
        <w:widowControl/>
        <w:numPr>
          <w:ilvl w:val="0"/>
          <w:numId w:val="28"/>
        </w:numPr>
        <w:autoSpaceDE/>
        <w:contextualSpacing/>
        <w:rPr>
          <w:rFonts w:ascii="Arial" w:eastAsiaTheme="minorHAnsi" w:hAnsi="Arial" w:cs="Arial"/>
          <w:sz w:val="24"/>
          <w:szCs w:val="24"/>
          <w:u w:val="single"/>
        </w:rPr>
      </w:pPr>
      <w:r w:rsidRPr="004D499F">
        <w:rPr>
          <w:rFonts w:ascii="Arial" w:eastAsiaTheme="minorHAnsi" w:hAnsi="Arial" w:cs="Arial"/>
          <w:sz w:val="24"/>
          <w:szCs w:val="24"/>
          <w:u w:val="single"/>
        </w:rPr>
        <w:t>Compliance and Controls:</w:t>
      </w:r>
    </w:p>
    <w:p w14:paraId="1AFDB190"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Establish controls and visibility into buying practices to drive broader and appropriate use of Participating Entity contracts.</w:t>
      </w:r>
    </w:p>
    <w:p w14:paraId="11919817"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lastRenderedPageBreak/>
        <w:t>Expand availability and use of Participating Entity-issued contracts by agencies, local governments and higher education.</w:t>
      </w:r>
    </w:p>
    <w:p w14:paraId="1984555E"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Facilitate achieving Supplier Diversity goals and objectives through broader participation of these types of Suppliers in all forms of purchasing.</w:t>
      </w:r>
    </w:p>
    <w:p w14:paraId="04CBB4AB"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Improve accountability and auditability of all procurement actions. </w:t>
      </w:r>
    </w:p>
    <w:p w14:paraId="15DEBC78"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Increase security and control of procurement data and documents by transitioning from physical to electronic storage.</w:t>
      </w:r>
    </w:p>
    <w:p w14:paraId="1CF111DA"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Increase internal and external transparency of Participating Entity’s procurement processes and outcomes.</w:t>
      </w:r>
    </w:p>
    <w:p w14:paraId="67468BE5"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Track, evaluate, manage and improve Supplier performance.</w:t>
      </w:r>
    </w:p>
    <w:p w14:paraId="1871B6C5" w14:textId="77777777" w:rsidR="005B0424" w:rsidRPr="004D499F" w:rsidRDefault="005B0424" w:rsidP="005B0424">
      <w:pPr>
        <w:widowControl/>
        <w:autoSpaceDE/>
        <w:ind w:left="1080"/>
        <w:contextualSpacing/>
        <w:rPr>
          <w:rFonts w:ascii="Arial" w:eastAsiaTheme="minorHAnsi" w:hAnsi="Arial" w:cs="Arial"/>
          <w:sz w:val="24"/>
          <w:szCs w:val="24"/>
        </w:rPr>
      </w:pPr>
    </w:p>
    <w:p w14:paraId="5D7D7097" w14:textId="77777777" w:rsidR="005B0424" w:rsidRPr="004D499F" w:rsidRDefault="005B0424" w:rsidP="005B0424">
      <w:pPr>
        <w:pStyle w:val="ListParagraph"/>
        <w:widowControl/>
        <w:numPr>
          <w:ilvl w:val="0"/>
          <w:numId w:val="28"/>
        </w:numPr>
        <w:autoSpaceDE/>
        <w:contextualSpacing/>
        <w:rPr>
          <w:rFonts w:ascii="Arial" w:eastAsiaTheme="minorHAnsi" w:hAnsi="Arial" w:cs="Arial"/>
          <w:sz w:val="24"/>
          <w:szCs w:val="24"/>
          <w:u w:val="single"/>
        </w:rPr>
      </w:pPr>
      <w:r w:rsidRPr="004D499F">
        <w:rPr>
          <w:rFonts w:ascii="Arial" w:eastAsiaTheme="minorHAnsi" w:hAnsi="Arial" w:cs="Arial"/>
          <w:sz w:val="24"/>
          <w:szCs w:val="24"/>
          <w:u w:val="single"/>
        </w:rPr>
        <w:t xml:space="preserve">Performance Measures: </w:t>
      </w:r>
    </w:p>
    <w:p w14:paraId="30554692"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Establish and automate performance measures or “Key Performance Indicators” (KPIs) for procurement processes.</w:t>
      </w:r>
    </w:p>
    <w:p w14:paraId="5281103A" w14:textId="77777777" w:rsidR="005B0424" w:rsidRDefault="005B0424"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Provide workload assessment and management across all procurement processes.</w:t>
      </w:r>
    </w:p>
    <w:p w14:paraId="56445EBA" w14:textId="77777777" w:rsidR="004E1A07" w:rsidRPr="008C78CD" w:rsidRDefault="004E1A07" w:rsidP="008C1BF5">
      <w:pPr>
        <w:rPr>
          <w:rFonts w:ascii="Arial" w:hAnsi="Arial" w:cs="Arial"/>
          <w:sz w:val="24"/>
          <w:szCs w:val="24"/>
        </w:rPr>
      </w:pPr>
    </w:p>
    <w:p w14:paraId="17BDAA75" w14:textId="2BE6B885" w:rsidR="005669D1" w:rsidRPr="008C78CD" w:rsidRDefault="005669D1" w:rsidP="003103C1">
      <w:pPr>
        <w:pStyle w:val="ListParagraph"/>
        <w:numPr>
          <w:ilvl w:val="0"/>
          <w:numId w:val="6"/>
        </w:numPr>
        <w:rPr>
          <w:rFonts w:ascii="Arial" w:hAnsi="Arial" w:cs="Arial"/>
          <w:b/>
          <w:sz w:val="24"/>
          <w:szCs w:val="24"/>
        </w:rPr>
      </w:pPr>
      <w:bookmarkStart w:id="12" w:name="_Toc367174724"/>
      <w:bookmarkStart w:id="13" w:name="_Toc397069192"/>
      <w:r w:rsidRPr="008C78CD">
        <w:rPr>
          <w:rFonts w:ascii="Arial" w:hAnsi="Arial" w:cs="Arial"/>
          <w:b/>
          <w:sz w:val="24"/>
          <w:szCs w:val="24"/>
        </w:rPr>
        <w:t>General Provisions</w:t>
      </w:r>
      <w:bookmarkEnd w:id="12"/>
      <w:bookmarkEnd w:id="13"/>
    </w:p>
    <w:p w14:paraId="62411C06" w14:textId="77777777" w:rsidR="005669D1" w:rsidRPr="004F0520" w:rsidRDefault="005669D1" w:rsidP="004F0520">
      <w:pPr>
        <w:rPr>
          <w:rFonts w:ascii="Arial" w:hAnsi="Arial" w:cs="Arial"/>
          <w:sz w:val="24"/>
          <w:szCs w:val="24"/>
        </w:rPr>
      </w:pPr>
    </w:p>
    <w:p w14:paraId="0AF065B1" w14:textId="5FFEFDC3" w:rsidR="007557FA" w:rsidRPr="00616DCB" w:rsidRDefault="00FC3AEA" w:rsidP="003103C1">
      <w:pPr>
        <w:pStyle w:val="ListParagraph"/>
        <w:numPr>
          <w:ilvl w:val="1"/>
          <w:numId w:val="6"/>
        </w:numPr>
        <w:rPr>
          <w:rFonts w:ascii="Arial" w:hAnsi="Arial" w:cs="Arial"/>
          <w:sz w:val="24"/>
          <w:szCs w:val="24"/>
        </w:rPr>
      </w:pPr>
      <w:r w:rsidRPr="007557FA">
        <w:rPr>
          <w:rFonts w:ascii="Arial" w:hAnsi="Arial" w:cs="Arial"/>
          <w:sz w:val="24"/>
          <w:szCs w:val="24"/>
        </w:rPr>
        <w:t>From the time th</w:t>
      </w:r>
      <w:r w:rsidR="00AA460A">
        <w:rPr>
          <w:rFonts w:ascii="Arial" w:hAnsi="Arial" w:cs="Arial"/>
          <w:sz w:val="24"/>
          <w:szCs w:val="24"/>
        </w:rPr>
        <w:t>e</w:t>
      </w:r>
      <w:r w:rsidRPr="007557FA">
        <w:rPr>
          <w:rFonts w:ascii="Arial" w:hAnsi="Arial" w:cs="Arial"/>
          <w:sz w:val="24"/>
          <w:szCs w:val="24"/>
        </w:rPr>
        <w:t xml:space="preserve"> RFP is issued until award notification is made, </w:t>
      </w:r>
      <w:r w:rsidRPr="00F53B75">
        <w:rPr>
          <w:rFonts w:ascii="Arial" w:hAnsi="Arial" w:cs="Arial"/>
          <w:sz w:val="24"/>
          <w:szCs w:val="24"/>
          <w:u w:val="single"/>
        </w:rPr>
        <w:t>all</w:t>
      </w:r>
      <w:r w:rsidRPr="007557FA">
        <w:rPr>
          <w:rFonts w:ascii="Arial" w:hAnsi="Arial" w:cs="Arial"/>
          <w:sz w:val="24"/>
          <w:szCs w:val="24"/>
        </w:rPr>
        <w:t xml:space="preserve"> contact with the State regarding </w:t>
      </w:r>
      <w:r w:rsidRPr="00616DCB">
        <w:rPr>
          <w:rFonts w:ascii="Arial" w:hAnsi="Arial" w:cs="Arial"/>
          <w:sz w:val="24"/>
          <w:szCs w:val="24"/>
        </w:rPr>
        <w:t>th</w:t>
      </w:r>
      <w:r w:rsidR="00AA460A" w:rsidRPr="00616DCB">
        <w:rPr>
          <w:rFonts w:ascii="Arial" w:hAnsi="Arial" w:cs="Arial"/>
          <w:sz w:val="24"/>
          <w:szCs w:val="24"/>
        </w:rPr>
        <w:t>e</w:t>
      </w:r>
      <w:r w:rsidRPr="00616DCB">
        <w:rPr>
          <w:rFonts w:ascii="Arial" w:hAnsi="Arial" w:cs="Arial"/>
          <w:sz w:val="24"/>
          <w:szCs w:val="24"/>
        </w:rPr>
        <w:t xml:space="preserve"> RFP must be made through the RF</w:t>
      </w:r>
      <w:r w:rsidR="000B553E" w:rsidRPr="00616DCB">
        <w:rPr>
          <w:rFonts w:ascii="Arial" w:hAnsi="Arial" w:cs="Arial"/>
          <w:sz w:val="24"/>
          <w:szCs w:val="24"/>
        </w:rPr>
        <w:t>P Coordinator</w:t>
      </w:r>
      <w:r w:rsidR="004E1A07">
        <w:rPr>
          <w:rFonts w:ascii="Arial" w:hAnsi="Arial" w:cs="Arial"/>
          <w:sz w:val="24"/>
          <w:szCs w:val="24"/>
        </w:rPr>
        <w:t xml:space="preserve"> identified on the cover page of this RFP</w:t>
      </w:r>
      <w:r w:rsidR="000B553E" w:rsidRPr="00616DCB">
        <w:rPr>
          <w:rFonts w:ascii="Arial" w:hAnsi="Arial" w:cs="Arial"/>
          <w:sz w:val="24"/>
          <w:szCs w:val="24"/>
        </w:rPr>
        <w:t>.  No other person/</w:t>
      </w:r>
      <w:r w:rsidRPr="00616DCB">
        <w:rPr>
          <w:rFonts w:ascii="Arial" w:hAnsi="Arial" w:cs="Arial"/>
          <w:sz w:val="24"/>
          <w:szCs w:val="24"/>
        </w:rPr>
        <w:t>State employee is empowered to make binding statements regarding th</w:t>
      </w:r>
      <w:r w:rsidR="00AA460A" w:rsidRPr="00616DCB">
        <w:rPr>
          <w:rFonts w:ascii="Arial" w:hAnsi="Arial" w:cs="Arial"/>
          <w:sz w:val="24"/>
          <w:szCs w:val="24"/>
        </w:rPr>
        <w:t>e</w:t>
      </w:r>
      <w:r w:rsidRPr="00616DCB">
        <w:rPr>
          <w:rFonts w:ascii="Arial" w:hAnsi="Arial" w:cs="Arial"/>
          <w:sz w:val="24"/>
          <w:szCs w:val="24"/>
        </w:rPr>
        <w:t xml:space="preserve"> RFP.  Violation of this provision may lead to disqualification from the bidding process, at the State’s discretion.</w:t>
      </w:r>
    </w:p>
    <w:p w14:paraId="3399626C" w14:textId="2A7A223F" w:rsidR="007557FA" w:rsidRPr="00616DCB" w:rsidRDefault="0072095F" w:rsidP="003103C1">
      <w:pPr>
        <w:pStyle w:val="ListParagraph"/>
        <w:numPr>
          <w:ilvl w:val="1"/>
          <w:numId w:val="6"/>
        </w:numPr>
        <w:rPr>
          <w:rFonts w:ascii="Arial" w:hAnsi="Arial" w:cs="Arial"/>
          <w:sz w:val="24"/>
          <w:szCs w:val="24"/>
        </w:rPr>
      </w:pPr>
      <w:r w:rsidRPr="00616DCB">
        <w:rPr>
          <w:rFonts w:ascii="Arial" w:hAnsi="Arial" w:cs="Arial"/>
          <w:sz w:val="24"/>
          <w:szCs w:val="24"/>
        </w:rPr>
        <w:t>Issuance of th</w:t>
      </w:r>
      <w:r w:rsidR="00AA460A" w:rsidRPr="00616DCB">
        <w:rPr>
          <w:rFonts w:ascii="Arial" w:hAnsi="Arial" w:cs="Arial"/>
          <w:sz w:val="24"/>
          <w:szCs w:val="24"/>
        </w:rPr>
        <w:t>e</w:t>
      </w:r>
      <w:r w:rsidRPr="00616DCB">
        <w:rPr>
          <w:rFonts w:ascii="Arial" w:hAnsi="Arial" w:cs="Arial"/>
          <w:sz w:val="24"/>
          <w:szCs w:val="24"/>
        </w:rPr>
        <w:t xml:space="preserve"> RFP does not commit the Department</w:t>
      </w:r>
      <w:r w:rsidR="00EF2AF6">
        <w:rPr>
          <w:rFonts w:ascii="Arial" w:hAnsi="Arial" w:cs="Arial"/>
          <w:sz w:val="24"/>
          <w:szCs w:val="24"/>
        </w:rPr>
        <w:t>, State, or NASPO</w:t>
      </w:r>
      <w:r w:rsidRPr="00616DCB">
        <w:rPr>
          <w:rFonts w:ascii="Arial" w:hAnsi="Arial" w:cs="Arial"/>
          <w:sz w:val="24"/>
          <w:szCs w:val="24"/>
        </w:rPr>
        <w:t xml:space="preserve"> to issue an award or to pay expenses incurred by a Bidder in the preparation of a response to th</w:t>
      </w:r>
      <w:r w:rsidR="00AA460A" w:rsidRPr="00616DCB">
        <w:rPr>
          <w:rFonts w:ascii="Arial" w:hAnsi="Arial" w:cs="Arial"/>
          <w:sz w:val="24"/>
          <w:szCs w:val="24"/>
        </w:rPr>
        <w:t>e</w:t>
      </w:r>
      <w:r w:rsidRPr="00616DCB">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Default="002F6E86" w:rsidP="003103C1">
      <w:pPr>
        <w:pStyle w:val="ListParagraph"/>
        <w:numPr>
          <w:ilvl w:val="1"/>
          <w:numId w:val="6"/>
        </w:numPr>
        <w:rPr>
          <w:rFonts w:ascii="Arial" w:hAnsi="Arial" w:cs="Arial"/>
          <w:sz w:val="24"/>
          <w:szCs w:val="24"/>
        </w:rPr>
      </w:pPr>
      <w:r w:rsidRPr="007557FA">
        <w:rPr>
          <w:rFonts w:ascii="Arial" w:hAnsi="Arial" w:cs="Arial"/>
          <w:sz w:val="24"/>
          <w:szCs w:val="24"/>
        </w:rPr>
        <w:t>A</w:t>
      </w:r>
      <w:r w:rsidR="005D4303" w:rsidRPr="007557FA">
        <w:rPr>
          <w:rFonts w:ascii="Arial" w:hAnsi="Arial" w:cs="Arial"/>
          <w:sz w:val="24"/>
          <w:szCs w:val="24"/>
        </w:rPr>
        <w:t xml:space="preserve">ll proposals </w:t>
      </w:r>
      <w:r w:rsidR="00F910F5">
        <w:rPr>
          <w:rFonts w:ascii="Arial" w:hAnsi="Arial" w:cs="Arial"/>
          <w:sz w:val="24"/>
          <w:szCs w:val="24"/>
        </w:rPr>
        <w:t>must</w:t>
      </w:r>
      <w:r w:rsidR="00F910F5" w:rsidRPr="007557FA">
        <w:rPr>
          <w:rFonts w:ascii="Arial" w:hAnsi="Arial" w:cs="Arial"/>
          <w:sz w:val="24"/>
          <w:szCs w:val="24"/>
        </w:rPr>
        <w:t xml:space="preserve"> </w:t>
      </w:r>
      <w:r w:rsidR="005D4303" w:rsidRPr="007557FA">
        <w:rPr>
          <w:rFonts w:ascii="Arial" w:hAnsi="Arial" w:cs="Arial"/>
          <w:sz w:val="24"/>
          <w:szCs w:val="24"/>
        </w:rPr>
        <w:t>adhere</w:t>
      </w:r>
      <w:r w:rsidR="005669D1" w:rsidRPr="007557FA">
        <w:rPr>
          <w:rFonts w:ascii="Arial" w:hAnsi="Arial" w:cs="Arial"/>
          <w:sz w:val="24"/>
          <w:szCs w:val="24"/>
        </w:rPr>
        <w:t xml:space="preserve"> to the instructions and format requirements outlined in th</w:t>
      </w:r>
      <w:r w:rsidR="00AA460A">
        <w:rPr>
          <w:rFonts w:ascii="Arial" w:hAnsi="Arial" w:cs="Arial"/>
          <w:sz w:val="24"/>
          <w:szCs w:val="24"/>
        </w:rPr>
        <w:t>e</w:t>
      </w:r>
      <w:r w:rsidR="005669D1" w:rsidRPr="007557FA">
        <w:rPr>
          <w:rFonts w:ascii="Arial" w:hAnsi="Arial" w:cs="Arial"/>
          <w:sz w:val="24"/>
          <w:szCs w:val="24"/>
        </w:rPr>
        <w:t xml:space="preserve"> RFP and all written supplements and amendments</w:t>
      </w:r>
      <w:r w:rsidRPr="007557FA">
        <w:rPr>
          <w:rFonts w:ascii="Arial" w:hAnsi="Arial" w:cs="Arial"/>
          <w:sz w:val="24"/>
          <w:szCs w:val="24"/>
        </w:rPr>
        <w:t xml:space="preserve"> (</w:t>
      </w:r>
      <w:r w:rsidR="005669D1" w:rsidRPr="007557FA">
        <w:rPr>
          <w:rFonts w:ascii="Arial" w:hAnsi="Arial" w:cs="Arial"/>
          <w:sz w:val="24"/>
          <w:szCs w:val="24"/>
        </w:rPr>
        <w:t xml:space="preserve">such as the </w:t>
      </w:r>
      <w:r w:rsidRPr="007557FA">
        <w:rPr>
          <w:rFonts w:ascii="Arial" w:hAnsi="Arial" w:cs="Arial"/>
          <w:sz w:val="24"/>
          <w:szCs w:val="24"/>
        </w:rPr>
        <w:t xml:space="preserve">Summary of </w:t>
      </w:r>
      <w:r w:rsidR="005669D1" w:rsidRPr="007557FA">
        <w:rPr>
          <w:rFonts w:ascii="Arial" w:hAnsi="Arial" w:cs="Arial"/>
          <w:sz w:val="24"/>
          <w:szCs w:val="24"/>
        </w:rPr>
        <w:t>Questions and Answers</w:t>
      </w:r>
      <w:r w:rsidRPr="007557FA">
        <w:rPr>
          <w:rFonts w:ascii="Arial" w:hAnsi="Arial" w:cs="Arial"/>
          <w:sz w:val="24"/>
          <w:szCs w:val="24"/>
        </w:rPr>
        <w:t>)</w:t>
      </w:r>
      <w:r w:rsidR="005669D1" w:rsidRPr="007557FA">
        <w:rPr>
          <w:rFonts w:ascii="Arial" w:hAnsi="Arial" w:cs="Arial"/>
          <w:sz w:val="24"/>
          <w:szCs w:val="24"/>
        </w:rPr>
        <w:t xml:space="preserve">, issued by the Department.  </w:t>
      </w:r>
      <w:r w:rsidR="009558DD" w:rsidRPr="007557FA">
        <w:rPr>
          <w:rFonts w:ascii="Arial" w:hAnsi="Arial" w:cs="Arial"/>
          <w:sz w:val="24"/>
          <w:szCs w:val="24"/>
        </w:rPr>
        <w:t>P</w:t>
      </w:r>
      <w:r w:rsidR="005669D1" w:rsidRPr="007557FA">
        <w:rPr>
          <w:rFonts w:ascii="Arial" w:hAnsi="Arial" w:cs="Arial"/>
          <w:sz w:val="24"/>
          <w:szCs w:val="24"/>
        </w:rPr>
        <w:t>roposal</w:t>
      </w:r>
      <w:r w:rsidR="009558DD" w:rsidRPr="007557FA">
        <w:rPr>
          <w:rFonts w:ascii="Arial" w:hAnsi="Arial" w:cs="Arial"/>
          <w:sz w:val="24"/>
          <w:szCs w:val="24"/>
        </w:rPr>
        <w:t>s</w:t>
      </w:r>
      <w:r w:rsidR="005669D1" w:rsidRPr="007557FA">
        <w:rPr>
          <w:rFonts w:ascii="Arial" w:hAnsi="Arial" w:cs="Arial"/>
          <w:sz w:val="24"/>
          <w:szCs w:val="24"/>
        </w:rPr>
        <w:t xml:space="preserve"> </w:t>
      </w:r>
      <w:r w:rsidR="009558DD" w:rsidRPr="007557FA">
        <w:rPr>
          <w:rFonts w:ascii="Arial" w:hAnsi="Arial" w:cs="Arial"/>
          <w:sz w:val="24"/>
          <w:szCs w:val="24"/>
        </w:rPr>
        <w:t>are to</w:t>
      </w:r>
      <w:r w:rsidR="005669D1" w:rsidRPr="007557FA">
        <w:rPr>
          <w:rFonts w:ascii="Arial" w:hAnsi="Arial" w:cs="Arial"/>
          <w:sz w:val="24"/>
          <w:szCs w:val="24"/>
        </w:rPr>
        <w:t xml:space="preserve"> follow the format and respond to all questions</w:t>
      </w:r>
      <w:r w:rsidR="00203AEE" w:rsidRPr="007557FA">
        <w:rPr>
          <w:rFonts w:ascii="Arial" w:hAnsi="Arial" w:cs="Arial"/>
          <w:sz w:val="24"/>
          <w:szCs w:val="24"/>
        </w:rPr>
        <w:t xml:space="preserve"> and instructions specified below in the</w:t>
      </w:r>
      <w:r w:rsidRPr="007557FA">
        <w:rPr>
          <w:rFonts w:ascii="Arial" w:hAnsi="Arial" w:cs="Arial"/>
          <w:sz w:val="24"/>
          <w:szCs w:val="24"/>
        </w:rPr>
        <w:t xml:space="preserve"> “</w:t>
      </w:r>
      <w:r w:rsidR="000636A9" w:rsidRPr="007557FA">
        <w:rPr>
          <w:rFonts w:ascii="Arial" w:hAnsi="Arial" w:cs="Arial"/>
          <w:sz w:val="24"/>
          <w:szCs w:val="24"/>
        </w:rPr>
        <w:t>Proposal Submis</w:t>
      </w:r>
      <w:r w:rsidR="000B553E" w:rsidRPr="007557FA">
        <w:rPr>
          <w:rFonts w:ascii="Arial" w:hAnsi="Arial" w:cs="Arial"/>
          <w:sz w:val="24"/>
          <w:szCs w:val="24"/>
        </w:rPr>
        <w:t>sion Requirements</w:t>
      </w:r>
      <w:r w:rsidRPr="007557FA">
        <w:rPr>
          <w:rFonts w:ascii="Arial" w:hAnsi="Arial" w:cs="Arial"/>
          <w:sz w:val="24"/>
          <w:szCs w:val="24"/>
        </w:rPr>
        <w:t>”</w:t>
      </w:r>
      <w:r w:rsidR="00203AEE" w:rsidRPr="007557FA">
        <w:rPr>
          <w:rFonts w:ascii="Arial" w:hAnsi="Arial" w:cs="Arial"/>
          <w:sz w:val="24"/>
          <w:szCs w:val="24"/>
        </w:rPr>
        <w:t xml:space="preserve"> section of th</w:t>
      </w:r>
      <w:r w:rsidR="00AA460A">
        <w:rPr>
          <w:rFonts w:ascii="Arial" w:hAnsi="Arial" w:cs="Arial"/>
          <w:sz w:val="24"/>
          <w:szCs w:val="24"/>
        </w:rPr>
        <w:t>e</w:t>
      </w:r>
      <w:r w:rsidR="00203AEE" w:rsidRPr="007557FA">
        <w:rPr>
          <w:rFonts w:ascii="Arial" w:hAnsi="Arial" w:cs="Arial"/>
          <w:sz w:val="24"/>
          <w:szCs w:val="24"/>
        </w:rPr>
        <w:t xml:space="preserve"> RFP</w:t>
      </w:r>
      <w:r w:rsidR="005669D1" w:rsidRPr="007557FA">
        <w:rPr>
          <w:rFonts w:ascii="Arial" w:hAnsi="Arial" w:cs="Arial"/>
          <w:sz w:val="24"/>
          <w:szCs w:val="24"/>
        </w:rPr>
        <w:t>.</w:t>
      </w:r>
    </w:p>
    <w:p w14:paraId="6732F500" w14:textId="32C1FB55" w:rsidR="007557FA" w:rsidRPr="00616DCB" w:rsidRDefault="006C42EB" w:rsidP="003103C1">
      <w:pPr>
        <w:pStyle w:val="ListParagraph"/>
        <w:numPr>
          <w:ilvl w:val="1"/>
          <w:numId w:val="6"/>
        </w:numPr>
        <w:rPr>
          <w:rFonts w:ascii="Arial" w:hAnsi="Arial" w:cs="Arial"/>
          <w:sz w:val="24"/>
          <w:szCs w:val="24"/>
        </w:rPr>
      </w:pPr>
      <w:r w:rsidRPr="007557FA">
        <w:rPr>
          <w:rFonts w:ascii="Arial" w:hAnsi="Arial" w:cs="Arial"/>
          <w:sz w:val="24"/>
          <w:szCs w:val="24"/>
        </w:rPr>
        <w:t xml:space="preserve">Bidders </w:t>
      </w:r>
      <w:r w:rsidR="00FF2A48">
        <w:rPr>
          <w:rFonts w:ascii="Arial" w:hAnsi="Arial" w:cs="Arial"/>
          <w:sz w:val="24"/>
          <w:szCs w:val="24"/>
        </w:rPr>
        <w:t>will</w:t>
      </w:r>
      <w:r w:rsidR="00FF2A48" w:rsidRPr="007557FA">
        <w:rPr>
          <w:rFonts w:ascii="Arial" w:hAnsi="Arial" w:cs="Arial"/>
          <w:sz w:val="24"/>
          <w:szCs w:val="24"/>
        </w:rPr>
        <w:t xml:space="preserve"> </w:t>
      </w:r>
      <w:r w:rsidRPr="007557FA">
        <w:rPr>
          <w:rFonts w:ascii="Arial" w:hAnsi="Arial" w:cs="Arial"/>
          <w:sz w:val="24"/>
          <w:szCs w:val="24"/>
        </w:rPr>
        <w:t>take careful note that in evaluating a proposal submitted in response to th</w:t>
      </w:r>
      <w:r w:rsidR="00AA460A">
        <w:rPr>
          <w:rFonts w:ascii="Arial" w:hAnsi="Arial" w:cs="Arial"/>
          <w:sz w:val="24"/>
          <w:szCs w:val="24"/>
        </w:rPr>
        <w:t>e</w:t>
      </w:r>
      <w:r w:rsidRPr="007557FA">
        <w:rPr>
          <w:rFonts w:ascii="Arial" w:hAnsi="Arial" w:cs="Arial"/>
          <w:sz w:val="24"/>
          <w:szCs w:val="24"/>
        </w:rPr>
        <w:t xml:space="preserve"> RFP, the </w:t>
      </w:r>
      <w:r w:rsidR="008305F8">
        <w:rPr>
          <w:rFonts w:ascii="Arial" w:hAnsi="Arial" w:cs="Arial"/>
          <w:sz w:val="24"/>
          <w:szCs w:val="24"/>
        </w:rPr>
        <w:t>Sourcing Team</w:t>
      </w:r>
      <w:r w:rsidRPr="007557FA">
        <w:rPr>
          <w:rFonts w:ascii="Arial" w:hAnsi="Arial" w:cs="Arial"/>
          <w:sz w:val="24"/>
          <w:szCs w:val="24"/>
        </w:rPr>
        <w:t xml:space="preserve"> will consider materials provided in the proposal, information obtained through interviews/</w:t>
      </w:r>
      <w:r w:rsidRPr="00616DCB">
        <w:rPr>
          <w:rFonts w:ascii="Arial" w:hAnsi="Arial" w:cs="Arial"/>
          <w:sz w:val="24"/>
          <w:szCs w:val="24"/>
        </w:rPr>
        <w:t xml:space="preserve">presentations (if any), and internal Departmental information of previous contract history with the Bidder (if any).  The </w:t>
      </w:r>
      <w:r w:rsidR="008305F8">
        <w:rPr>
          <w:rFonts w:ascii="Arial" w:hAnsi="Arial" w:cs="Arial"/>
          <w:sz w:val="24"/>
          <w:szCs w:val="24"/>
        </w:rPr>
        <w:t>Sourcing Team</w:t>
      </w:r>
      <w:r w:rsidRPr="00616DCB">
        <w:rPr>
          <w:rFonts w:ascii="Arial" w:hAnsi="Arial" w:cs="Arial"/>
          <w:sz w:val="24"/>
          <w:szCs w:val="24"/>
        </w:rPr>
        <w:t xml:space="preserve"> also reserves the right to consider other reliable references and publicly available information in evaluating a Bidder</w:t>
      </w:r>
      <w:r w:rsidR="00F34F17" w:rsidRPr="00616DCB">
        <w:rPr>
          <w:rFonts w:ascii="Arial" w:hAnsi="Arial" w:cs="Arial"/>
          <w:sz w:val="24"/>
          <w:szCs w:val="24"/>
        </w:rPr>
        <w:t>’s experience and capabilities.</w:t>
      </w:r>
    </w:p>
    <w:p w14:paraId="56ECC57D" w14:textId="329B2525" w:rsidR="007557FA" w:rsidRDefault="006C42EB" w:rsidP="003103C1">
      <w:pPr>
        <w:pStyle w:val="ListParagraph"/>
        <w:numPr>
          <w:ilvl w:val="1"/>
          <w:numId w:val="6"/>
        </w:numPr>
        <w:rPr>
          <w:rFonts w:ascii="Arial" w:hAnsi="Arial" w:cs="Arial"/>
          <w:sz w:val="24"/>
          <w:szCs w:val="24"/>
        </w:rPr>
      </w:pPr>
      <w:r w:rsidRPr="00616DCB">
        <w:rPr>
          <w:rFonts w:ascii="Arial" w:hAnsi="Arial" w:cs="Arial"/>
          <w:sz w:val="24"/>
          <w:szCs w:val="24"/>
        </w:rPr>
        <w:t xml:space="preserve">The </w:t>
      </w:r>
      <w:r w:rsidR="007466AD">
        <w:rPr>
          <w:rFonts w:ascii="Arial" w:hAnsi="Arial" w:cs="Arial"/>
          <w:sz w:val="24"/>
          <w:szCs w:val="24"/>
        </w:rPr>
        <w:t>P</w:t>
      </w:r>
      <w:r w:rsidR="007466AD" w:rsidRPr="00616DCB">
        <w:rPr>
          <w:rFonts w:ascii="Arial" w:hAnsi="Arial" w:cs="Arial"/>
          <w:sz w:val="24"/>
          <w:szCs w:val="24"/>
        </w:rPr>
        <w:t xml:space="preserve">roposal </w:t>
      </w:r>
      <w:r w:rsidR="00FF2A48" w:rsidRPr="00616DCB">
        <w:rPr>
          <w:rFonts w:ascii="Arial" w:hAnsi="Arial" w:cs="Arial"/>
          <w:sz w:val="24"/>
          <w:szCs w:val="24"/>
        </w:rPr>
        <w:t xml:space="preserve">must </w:t>
      </w:r>
      <w:r w:rsidRPr="00616DCB">
        <w:rPr>
          <w:rFonts w:ascii="Arial" w:hAnsi="Arial" w:cs="Arial"/>
          <w:sz w:val="24"/>
          <w:szCs w:val="24"/>
        </w:rPr>
        <w:t>be signed by a person authorized</w:t>
      </w:r>
      <w:r w:rsidRPr="007557FA">
        <w:rPr>
          <w:rFonts w:ascii="Arial" w:hAnsi="Arial" w:cs="Arial"/>
          <w:sz w:val="24"/>
          <w:szCs w:val="24"/>
        </w:rPr>
        <w:t xml:space="preserve"> to legally bind the Bidder and </w:t>
      </w:r>
      <w:r w:rsidR="00FF2A48">
        <w:rPr>
          <w:rFonts w:ascii="Arial" w:hAnsi="Arial" w:cs="Arial"/>
          <w:sz w:val="24"/>
          <w:szCs w:val="24"/>
        </w:rPr>
        <w:t>must</w:t>
      </w:r>
      <w:r w:rsidR="00FF2A48" w:rsidRPr="007557FA">
        <w:rPr>
          <w:rFonts w:ascii="Arial" w:hAnsi="Arial" w:cs="Arial"/>
          <w:sz w:val="24"/>
          <w:szCs w:val="24"/>
        </w:rPr>
        <w:t xml:space="preserve"> </w:t>
      </w:r>
      <w:r w:rsidRPr="007557FA">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2366449A" w:rsidR="00616DCB" w:rsidRDefault="007A344B" w:rsidP="003103C1">
      <w:pPr>
        <w:pStyle w:val="ListParagraph"/>
        <w:numPr>
          <w:ilvl w:val="1"/>
          <w:numId w:val="6"/>
        </w:numPr>
        <w:rPr>
          <w:rFonts w:ascii="Arial" w:hAnsi="Arial" w:cs="Arial"/>
          <w:sz w:val="24"/>
          <w:szCs w:val="24"/>
        </w:rPr>
      </w:pPr>
      <w:r w:rsidRPr="007557FA">
        <w:rPr>
          <w:rFonts w:ascii="Arial" w:hAnsi="Arial" w:cs="Arial"/>
          <w:sz w:val="24"/>
          <w:szCs w:val="24"/>
        </w:rPr>
        <w:t xml:space="preserve">The RFP and the </w:t>
      </w:r>
      <w:r w:rsidR="001435F6">
        <w:rPr>
          <w:rFonts w:ascii="Arial" w:hAnsi="Arial" w:cs="Arial"/>
          <w:sz w:val="24"/>
          <w:szCs w:val="24"/>
        </w:rPr>
        <w:t>awarded</w:t>
      </w:r>
      <w:r w:rsidRPr="007557FA">
        <w:rPr>
          <w:rFonts w:ascii="Arial" w:hAnsi="Arial" w:cs="Arial"/>
          <w:sz w:val="24"/>
          <w:szCs w:val="24"/>
        </w:rPr>
        <w:t xml:space="preserve"> Bidder’s </w:t>
      </w:r>
      <w:r w:rsidR="007466AD">
        <w:rPr>
          <w:rFonts w:ascii="Arial" w:hAnsi="Arial" w:cs="Arial"/>
          <w:sz w:val="24"/>
          <w:szCs w:val="24"/>
        </w:rPr>
        <w:t>P</w:t>
      </w:r>
      <w:r w:rsidR="007466AD" w:rsidRPr="007557FA">
        <w:rPr>
          <w:rFonts w:ascii="Arial" w:hAnsi="Arial" w:cs="Arial"/>
          <w:sz w:val="24"/>
          <w:szCs w:val="24"/>
        </w:rPr>
        <w:t>roposal</w:t>
      </w:r>
      <w:r w:rsidRPr="007557FA">
        <w:rPr>
          <w:rFonts w:ascii="Arial" w:hAnsi="Arial" w:cs="Arial"/>
          <w:sz w:val="24"/>
          <w:szCs w:val="24"/>
        </w:rPr>
        <w:t xml:space="preserve">, including all appendices or attachments, </w:t>
      </w:r>
      <w:r w:rsidR="00FF2A48">
        <w:rPr>
          <w:rFonts w:ascii="Arial" w:hAnsi="Arial" w:cs="Arial"/>
          <w:sz w:val="24"/>
          <w:szCs w:val="24"/>
        </w:rPr>
        <w:t>will</w:t>
      </w:r>
      <w:r w:rsidR="00FF2A48" w:rsidRPr="007557FA">
        <w:rPr>
          <w:rFonts w:ascii="Arial" w:hAnsi="Arial" w:cs="Arial"/>
          <w:sz w:val="24"/>
          <w:szCs w:val="24"/>
        </w:rPr>
        <w:t xml:space="preserve"> </w:t>
      </w:r>
      <w:r w:rsidRPr="007557FA">
        <w:rPr>
          <w:rFonts w:ascii="Arial" w:hAnsi="Arial" w:cs="Arial"/>
          <w:sz w:val="24"/>
          <w:szCs w:val="24"/>
        </w:rPr>
        <w:t>be the basis for the final contract, as determined by the Department.</w:t>
      </w:r>
    </w:p>
    <w:p w14:paraId="0A6D07D7" w14:textId="2E385F1B" w:rsidR="00E95D0F" w:rsidRPr="00616DCB" w:rsidRDefault="00E95D0F" w:rsidP="003103C1">
      <w:pPr>
        <w:pStyle w:val="ListParagraph"/>
        <w:numPr>
          <w:ilvl w:val="1"/>
          <w:numId w:val="6"/>
        </w:numPr>
        <w:rPr>
          <w:rStyle w:val="InitialStyle"/>
          <w:rFonts w:ascii="Arial" w:hAnsi="Arial" w:cs="Arial"/>
          <w:sz w:val="24"/>
          <w:szCs w:val="24"/>
        </w:rPr>
      </w:pPr>
      <w:r w:rsidRPr="00616DCB">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00206A65">
          <w:rPr>
            <w:rStyle w:val="Hyperlink"/>
            <w:rFonts w:ascii="Arial" w:hAnsi="Arial" w:cs="Arial"/>
            <w:sz w:val="24"/>
            <w:szCs w:val="24"/>
          </w:rPr>
          <w:t>1 M.R.S. § 401</w:t>
        </w:r>
      </w:hyperlink>
      <w:r w:rsidRPr="00616DCB">
        <w:rPr>
          <w:rStyle w:val="InitialStyle"/>
          <w:rFonts w:ascii="Arial" w:hAnsi="Arial" w:cs="Arial"/>
          <w:sz w:val="24"/>
          <w:szCs w:val="24"/>
        </w:rPr>
        <w:t xml:space="preserve"> et seq.).</w:t>
      </w:r>
    </w:p>
    <w:p w14:paraId="144A527A" w14:textId="2310F171" w:rsidR="007557FA" w:rsidRDefault="005669D1" w:rsidP="003103C1">
      <w:pPr>
        <w:pStyle w:val="ListParagraph"/>
        <w:numPr>
          <w:ilvl w:val="1"/>
          <w:numId w:val="6"/>
        </w:numPr>
        <w:rPr>
          <w:rFonts w:ascii="Arial" w:hAnsi="Arial" w:cs="Arial"/>
          <w:sz w:val="24"/>
          <w:szCs w:val="24"/>
        </w:rPr>
      </w:pPr>
      <w:r w:rsidRPr="00616DCB">
        <w:rPr>
          <w:rFonts w:ascii="Arial" w:hAnsi="Arial" w:cs="Arial"/>
          <w:sz w:val="24"/>
          <w:szCs w:val="24"/>
        </w:rPr>
        <w:t xml:space="preserve">The </w:t>
      </w:r>
      <w:r w:rsidR="009C3380" w:rsidRPr="00616DCB">
        <w:rPr>
          <w:rFonts w:ascii="Arial" w:hAnsi="Arial" w:cs="Arial"/>
          <w:sz w:val="24"/>
          <w:szCs w:val="24"/>
        </w:rPr>
        <w:t>Department</w:t>
      </w:r>
      <w:r w:rsidRPr="00616DCB">
        <w:rPr>
          <w:rFonts w:ascii="Arial" w:hAnsi="Arial" w:cs="Arial"/>
          <w:sz w:val="24"/>
          <w:szCs w:val="24"/>
        </w:rPr>
        <w:t>, at its sole discretion</w:t>
      </w:r>
      <w:r w:rsidRPr="007557FA">
        <w:rPr>
          <w:rFonts w:ascii="Arial" w:hAnsi="Arial" w:cs="Arial"/>
          <w:sz w:val="24"/>
          <w:szCs w:val="24"/>
        </w:rPr>
        <w:t>, reserves the right to recognize and waive minor i</w:t>
      </w:r>
      <w:r w:rsidR="00E3589A" w:rsidRPr="007557FA">
        <w:rPr>
          <w:rFonts w:ascii="Arial" w:hAnsi="Arial" w:cs="Arial"/>
          <w:sz w:val="24"/>
          <w:szCs w:val="24"/>
        </w:rPr>
        <w:t xml:space="preserve">nformalities and irregularities found in </w:t>
      </w:r>
      <w:r w:rsidRPr="007557FA">
        <w:rPr>
          <w:rFonts w:ascii="Arial" w:hAnsi="Arial" w:cs="Arial"/>
          <w:sz w:val="24"/>
          <w:szCs w:val="24"/>
        </w:rPr>
        <w:t>proposals received in response to th</w:t>
      </w:r>
      <w:r w:rsidR="00AA460A">
        <w:rPr>
          <w:rFonts w:ascii="Arial" w:hAnsi="Arial" w:cs="Arial"/>
          <w:sz w:val="24"/>
          <w:szCs w:val="24"/>
        </w:rPr>
        <w:t>e</w:t>
      </w:r>
      <w:r w:rsidRPr="007557FA">
        <w:rPr>
          <w:rFonts w:ascii="Arial" w:hAnsi="Arial" w:cs="Arial"/>
          <w:sz w:val="24"/>
          <w:szCs w:val="24"/>
        </w:rPr>
        <w:t xml:space="preserve"> RFP.</w:t>
      </w:r>
    </w:p>
    <w:p w14:paraId="046ABF0F" w14:textId="5B5325AA" w:rsidR="007557FA" w:rsidRDefault="000D50AE" w:rsidP="003103C1">
      <w:pPr>
        <w:pStyle w:val="ListParagraph"/>
        <w:numPr>
          <w:ilvl w:val="1"/>
          <w:numId w:val="6"/>
        </w:numPr>
        <w:rPr>
          <w:rFonts w:ascii="Arial" w:hAnsi="Arial" w:cs="Arial"/>
          <w:sz w:val="24"/>
          <w:szCs w:val="24"/>
        </w:rPr>
      </w:pPr>
      <w:r w:rsidRPr="007557FA">
        <w:rPr>
          <w:rFonts w:ascii="Arial" w:hAnsi="Arial" w:cs="Arial"/>
          <w:sz w:val="24"/>
          <w:szCs w:val="24"/>
        </w:rPr>
        <w:t xml:space="preserve">All applicable laws, </w:t>
      </w:r>
      <w:proofErr w:type="gramStart"/>
      <w:r w:rsidRPr="007557FA">
        <w:rPr>
          <w:rFonts w:ascii="Arial" w:hAnsi="Arial" w:cs="Arial"/>
          <w:sz w:val="24"/>
          <w:szCs w:val="24"/>
        </w:rPr>
        <w:t>whether or not</w:t>
      </w:r>
      <w:proofErr w:type="gramEnd"/>
      <w:r w:rsidRPr="007557FA">
        <w:rPr>
          <w:rFonts w:ascii="Arial" w:hAnsi="Arial" w:cs="Arial"/>
          <w:sz w:val="24"/>
          <w:szCs w:val="24"/>
        </w:rPr>
        <w:t xml:space="preserve"> herein contained, </w:t>
      </w:r>
      <w:r w:rsidR="00FF2A48">
        <w:rPr>
          <w:rFonts w:ascii="Arial" w:hAnsi="Arial" w:cs="Arial"/>
          <w:sz w:val="24"/>
          <w:szCs w:val="24"/>
        </w:rPr>
        <w:t>are</w:t>
      </w:r>
      <w:r w:rsidRPr="007557FA">
        <w:rPr>
          <w:rFonts w:ascii="Arial" w:hAnsi="Arial" w:cs="Arial"/>
          <w:sz w:val="24"/>
          <w:szCs w:val="24"/>
        </w:rPr>
        <w:t xml:space="preserve"> included by this reference</w:t>
      </w:r>
      <w:r w:rsidR="00060D94" w:rsidRPr="007557FA">
        <w:rPr>
          <w:rFonts w:ascii="Arial" w:hAnsi="Arial" w:cs="Arial"/>
          <w:sz w:val="24"/>
          <w:szCs w:val="24"/>
        </w:rPr>
        <w:t xml:space="preserve">.  It </w:t>
      </w:r>
      <w:r w:rsidR="00FF2A48">
        <w:rPr>
          <w:rFonts w:ascii="Arial" w:hAnsi="Arial" w:cs="Arial"/>
          <w:sz w:val="24"/>
          <w:szCs w:val="24"/>
        </w:rPr>
        <w:t>is</w:t>
      </w:r>
      <w:r w:rsidR="00060D94" w:rsidRPr="007557FA">
        <w:rPr>
          <w:rFonts w:ascii="Arial" w:hAnsi="Arial" w:cs="Arial"/>
          <w:sz w:val="24"/>
          <w:szCs w:val="24"/>
        </w:rPr>
        <w:t xml:space="preserve"> the Bidder</w:t>
      </w:r>
      <w:r w:rsidRPr="007557FA">
        <w:rPr>
          <w:rFonts w:ascii="Arial" w:hAnsi="Arial" w:cs="Arial"/>
          <w:sz w:val="24"/>
          <w:szCs w:val="24"/>
        </w:rPr>
        <w:t>’s responsibility to determine the applicability and requirements of any such laws and to abide by them.</w:t>
      </w:r>
      <w:bookmarkStart w:id="14" w:name="_Toc367174725"/>
      <w:bookmarkStart w:id="15" w:name="_Toc397069193"/>
    </w:p>
    <w:bookmarkEnd w:id="14"/>
    <w:bookmarkEnd w:id="15"/>
    <w:p w14:paraId="735A7C31" w14:textId="77777777" w:rsidR="00735C0A" w:rsidRPr="00762AA5" w:rsidRDefault="00735C0A" w:rsidP="004F0520">
      <w:pPr>
        <w:rPr>
          <w:rFonts w:ascii="Arial" w:hAnsi="Arial" w:cs="Arial"/>
          <w:sz w:val="24"/>
          <w:szCs w:val="24"/>
        </w:rPr>
      </w:pPr>
    </w:p>
    <w:p w14:paraId="122E9A50" w14:textId="0397C954" w:rsidR="1A8F054E" w:rsidRDefault="1A8F054E" w:rsidP="6CBCEEB6">
      <w:pPr>
        <w:pStyle w:val="ListParagraph"/>
        <w:numPr>
          <w:ilvl w:val="0"/>
          <w:numId w:val="6"/>
        </w:numPr>
        <w:rPr>
          <w:rFonts w:ascii="Arial" w:eastAsia="Arial" w:hAnsi="Arial" w:cs="Arial"/>
          <w:b/>
          <w:bCs/>
          <w:sz w:val="24"/>
          <w:szCs w:val="24"/>
        </w:rPr>
      </w:pPr>
      <w:r w:rsidRPr="6CBCEEB6">
        <w:rPr>
          <w:rFonts w:ascii="Arial" w:hAnsi="Arial" w:cs="Arial"/>
          <w:b/>
          <w:bCs/>
          <w:sz w:val="24"/>
          <w:szCs w:val="24"/>
        </w:rPr>
        <w:t>Contract Term</w:t>
      </w:r>
      <w:bookmarkStart w:id="16" w:name="_Toc367174727"/>
      <w:bookmarkStart w:id="17" w:name="_Toc397069195"/>
    </w:p>
    <w:p w14:paraId="77EA32D5" w14:textId="77777777" w:rsidR="006B352D" w:rsidRPr="00762AA5" w:rsidRDefault="006B352D" w:rsidP="00F53B75">
      <w:pPr>
        <w:pStyle w:val="ListParagraph"/>
        <w:ind w:left="360"/>
        <w:rPr>
          <w:rFonts w:ascii="Arial" w:hAnsi="Arial" w:cs="Arial"/>
          <w:sz w:val="24"/>
          <w:szCs w:val="24"/>
        </w:rPr>
      </w:pPr>
    </w:p>
    <w:p w14:paraId="4DC51E87" w14:textId="21AB9C3E"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a cost-efficient proposal to provide </w:t>
      </w:r>
      <w:r w:rsidR="00641A94">
        <w:rPr>
          <w:rFonts w:ascii="Arial" w:hAnsi="Arial" w:cs="Arial"/>
          <w:sz w:val="24"/>
          <w:szCs w:val="24"/>
        </w:rPr>
        <w:t xml:space="preserve">software and </w:t>
      </w:r>
      <w:r w:rsidRPr="00762AA5">
        <w:rPr>
          <w:rFonts w:ascii="Arial" w:hAnsi="Arial" w:cs="Arial"/>
          <w:sz w:val="24"/>
          <w:szCs w:val="24"/>
        </w:rPr>
        <w:t>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F53B75">
      <w:pPr>
        <w:pStyle w:val="ListParagraph"/>
        <w:ind w:left="360"/>
        <w:rPr>
          <w:rFonts w:ascii="Arial" w:hAnsi="Arial" w:cs="Arial"/>
          <w:sz w:val="24"/>
          <w:szCs w:val="24"/>
        </w:rPr>
      </w:pPr>
    </w:p>
    <w:p w14:paraId="565515F2" w14:textId="568AF798" w:rsidR="00F53B75" w:rsidRPr="00F53B75" w:rsidRDefault="00F53B75" w:rsidP="00F53B75">
      <w:pPr>
        <w:rPr>
          <w:rFonts w:ascii="Arial" w:hAnsi="Arial" w:cs="Arial"/>
          <w:sz w:val="24"/>
          <w:szCs w:val="24"/>
        </w:rPr>
      </w:pPr>
      <w:r w:rsidRPr="3709C790">
        <w:rPr>
          <w:rFonts w:ascii="Arial" w:hAnsi="Arial" w:cs="Arial"/>
          <w:sz w:val="24"/>
          <w:szCs w:val="24"/>
          <w:u w:val="single"/>
        </w:rPr>
        <w:t>Contract Renewal</w:t>
      </w:r>
      <w:r w:rsidRPr="3709C790">
        <w:rPr>
          <w:rFonts w:ascii="Arial" w:hAnsi="Arial" w:cs="Arial"/>
          <w:sz w:val="24"/>
          <w:szCs w:val="24"/>
        </w:rPr>
        <w:t>:  Following the initial term of the contract, the Department may opt to renew the contract</w:t>
      </w:r>
      <w:r w:rsidR="0F356ADB" w:rsidRPr="3709C790">
        <w:rPr>
          <w:rFonts w:ascii="Arial" w:hAnsi="Arial" w:cs="Arial"/>
          <w:sz w:val="24"/>
          <w:szCs w:val="24"/>
        </w:rPr>
        <w:t xml:space="preserve"> </w:t>
      </w:r>
      <w:r w:rsidRPr="3709C790">
        <w:rPr>
          <w:rFonts w:ascii="Arial" w:hAnsi="Arial" w:cs="Arial"/>
          <w:sz w:val="24"/>
          <w:szCs w:val="24"/>
        </w:rPr>
        <w:t>as shown in the table below, subject to satisfactory performance.</w:t>
      </w:r>
    </w:p>
    <w:p w14:paraId="14965CA6" w14:textId="77777777" w:rsidR="00F53B75" w:rsidRPr="00F53B75" w:rsidRDefault="00F53B75" w:rsidP="00F53B75">
      <w:pPr>
        <w:pStyle w:val="ListParagraph"/>
        <w:ind w:left="360"/>
        <w:rPr>
          <w:rFonts w:ascii="Arial" w:hAnsi="Arial" w:cs="Arial"/>
          <w:sz w:val="24"/>
          <w:szCs w:val="24"/>
        </w:rPr>
      </w:pPr>
    </w:p>
    <w:p w14:paraId="1937DB61" w14:textId="3EEC1760"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0EE7D263" w14:textId="77777777" w:rsidR="00F53B75" w:rsidRPr="007557FA"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555794">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032A1" w:rsidRDefault="00F53B75" w:rsidP="00583A7B">
            <w:pPr>
              <w:jc w:val="center"/>
              <w:rPr>
                <w:rFonts w:ascii="Arial" w:hAnsi="Arial" w:cs="Arial"/>
                <w:b/>
                <w:sz w:val="24"/>
                <w:szCs w:val="24"/>
              </w:rPr>
            </w:pPr>
            <w:r w:rsidRPr="00C032A1">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583A7B">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555794">
        <w:trPr>
          <w:trHeight w:val="276"/>
        </w:trPr>
        <w:tc>
          <w:tcPr>
            <w:tcW w:w="5385" w:type="dxa"/>
            <w:tcBorders>
              <w:top w:val="double" w:sz="4" w:space="0" w:color="auto"/>
            </w:tcBorders>
            <w:shd w:val="clear" w:color="auto" w:fill="auto"/>
            <w:vAlign w:val="center"/>
          </w:tcPr>
          <w:p w14:paraId="590A07E0" w14:textId="77777777" w:rsidR="00F53B75" w:rsidRPr="004F0520" w:rsidRDefault="00F53B75" w:rsidP="007955F7">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7D247699" w:rsidR="00F53B75" w:rsidRPr="00C032A1" w:rsidRDefault="00977D57" w:rsidP="00583A7B">
            <w:pPr>
              <w:jc w:val="center"/>
              <w:rPr>
                <w:rFonts w:ascii="Arial" w:hAnsi="Arial" w:cs="Arial"/>
                <w:sz w:val="24"/>
                <w:szCs w:val="24"/>
              </w:rPr>
            </w:pPr>
            <w:r>
              <w:rPr>
                <w:rFonts w:ascii="Arial" w:hAnsi="Arial" w:cs="Arial"/>
                <w:sz w:val="24"/>
                <w:szCs w:val="24"/>
              </w:rPr>
              <w:t>10</w:t>
            </w:r>
            <w:r w:rsidR="006B352D" w:rsidRPr="00C032A1">
              <w:rPr>
                <w:rFonts w:ascii="Arial" w:hAnsi="Arial" w:cs="Arial"/>
                <w:sz w:val="24"/>
                <w:szCs w:val="24"/>
              </w:rPr>
              <w:t>/1/2021</w:t>
            </w:r>
          </w:p>
        </w:tc>
        <w:tc>
          <w:tcPr>
            <w:tcW w:w="2520" w:type="dxa"/>
            <w:tcBorders>
              <w:top w:val="double" w:sz="4" w:space="0" w:color="auto"/>
            </w:tcBorders>
            <w:shd w:val="clear" w:color="auto" w:fill="auto"/>
            <w:vAlign w:val="center"/>
          </w:tcPr>
          <w:p w14:paraId="6B06294F" w14:textId="57AB905D" w:rsidR="00F53B75" w:rsidRPr="00AE5152" w:rsidRDefault="00977D57" w:rsidP="00583A7B">
            <w:pPr>
              <w:jc w:val="center"/>
              <w:rPr>
                <w:rFonts w:ascii="Arial" w:hAnsi="Arial" w:cs="Arial"/>
                <w:sz w:val="24"/>
                <w:szCs w:val="24"/>
              </w:rPr>
            </w:pPr>
            <w:r>
              <w:rPr>
                <w:rFonts w:ascii="Arial" w:hAnsi="Arial" w:cs="Arial"/>
                <w:sz w:val="24"/>
                <w:szCs w:val="24"/>
              </w:rPr>
              <w:t>9</w:t>
            </w:r>
            <w:r w:rsidR="006B352D" w:rsidRPr="00AE5152">
              <w:rPr>
                <w:rFonts w:ascii="Arial" w:hAnsi="Arial" w:cs="Arial"/>
                <w:sz w:val="24"/>
                <w:szCs w:val="24"/>
              </w:rPr>
              <w:t>/3</w:t>
            </w:r>
            <w:r>
              <w:rPr>
                <w:rFonts w:ascii="Arial" w:hAnsi="Arial" w:cs="Arial"/>
                <w:sz w:val="24"/>
                <w:szCs w:val="24"/>
              </w:rPr>
              <w:t>0</w:t>
            </w:r>
            <w:r w:rsidR="006B352D" w:rsidRPr="00AE5152">
              <w:rPr>
                <w:rFonts w:ascii="Arial" w:hAnsi="Arial" w:cs="Arial"/>
                <w:sz w:val="24"/>
                <w:szCs w:val="24"/>
              </w:rPr>
              <w:t>/</w:t>
            </w:r>
            <w:r w:rsidR="0077485C">
              <w:rPr>
                <w:rFonts w:ascii="Arial" w:hAnsi="Arial" w:cs="Arial"/>
                <w:sz w:val="24"/>
                <w:szCs w:val="24"/>
              </w:rPr>
              <w:t>20</w:t>
            </w:r>
            <w:r>
              <w:rPr>
                <w:rFonts w:ascii="Arial" w:hAnsi="Arial" w:cs="Arial"/>
                <w:sz w:val="24"/>
                <w:szCs w:val="24"/>
              </w:rPr>
              <w:t>26</w:t>
            </w:r>
          </w:p>
        </w:tc>
      </w:tr>
      <w:tr w:rsidR="00555794" w:rsidRPr="004F0520" w14:paraId="1BBAD6AB" w14:textId="77777777" w:rsidTr="00555794">
        <w:trPr>
          <w:trHeight w:val="276"/>
        </w:trPr>
        <w:tc>
          <w:tcPr>
            <w:tcW w:w="5385" w:type="dxa"/>
            <w:shd w:val="clear" w:color="auto" w:fill="auto"/>
            <w:vAlign w:val="center"/>
          </w:tcPr>
          <w:p w14:paraId="4CF4EB99" w14:textId="77777777" w:rsidR="00555794" w:rsidRPr="004F0520" w:rsidRDefault="00555794" w:rsidP="007955F7">
            <w:pPr>
              <w:rPr>
                <w:rFonts w:ascii="Arial" w:hAnsi="Arial" w:cs="Arial"/>
                <w:sz w:val="24"/>
                <w:szCs w:val="24"/>
              </w:rPr>
            </w:pPr>
            <w:r w:rsidRPr="004F0520">
              <w:rPr>
                <w:rFonts w:ascii="Arial" w:hAnsi="Arial" w:cs="Arial"/>
                <w:sz w:val="24"/>
                <w:szCs w:val="24"/>
              </w:rPr>
              <w:t>Renewal Period #1</w:t>
            </w:r>
          </w:p>
        </w:tc>
        <w:tc>
          <w:tcPr>
            <w:tcW w:w="4860" w:type="dxa"/>
            <w:gridSpan w:val="2"/>
            <w:shd w:val="clear" w:color="auto" w:fill="auto"/>
            <w:vAlign w:val="center"/>
          </w:tcPr>
          <w:p w14:paraId="58F074BA" w14:textId="08AC04E9" w:rsidR="00555794" w:rsidRPr="00AE5152" w:rsidRDefault="00555794" w:rsidP="00583A7B">
            <w:pPr>
              <w:jc w:val="center"/>
              <w:rPr>
                <w:rFonts w:ascii="Arial" w:hAnsi="Arial" w:cs="Arial"/>
                <w:sz w:val="24"/>
                <w:szCs w:val="24"/>
              </w:rPr>
            </w:pPr>
            <w:r>
              <w:rPr>
                <w:rFonts w:ascii="Arial" w:hAnsi="Arial" w:cs="Arial"/>
                <w:sz w:val="24"/>
                <w:szCs w:val="24"/>
              </w:rPr>
              <w:t>Up to an additional 5 years</w:t>
            </w:r>
          </w:p>
        </w:tc>
      </w:tr>
      <w:tr w:rsidR="00555794" w:rsidRPr="004F0520" w14:paraId="29D1768E" w14:textId="77777777" w:rsidTr="00555794">
        <w:trPr>
          <w:trHeight w:val="276"/>
        </w:trPr>
        <w:tc>
          <w:tcPr>
            <w:tcW w:w="5385" w:type="dxa"/>
            <w:shd w:val="clear" w:color="auto" w:fill="auto"/>
            <w:vAlign w:val="center"/>
          </w:tcPr>
          <w:p w14:paraId="4FB31ECD" w14:textId="409BF3B6" w:rsidR="00555794" w:rsidRPr="004F0520" w:rsidRDefault="00555794" w:rsidP="007955F7">
            <w:pPr>
              <w:rPr>
                <w:rFonts w:ascii="Arial" w:hAnsi="Arial" w:cs="Arial"/>
                <w:sz w:val="24"/>
                <w:szCs w:val="24"/>
              </w:rPr>
            </w:pPr>
            <w:r>
              <w:rPr>
                <w:rFonts w:ascii="Arial" w:hAnsi="Arial" w:cs="Arial"/>
                <w:sz w:val="24"/>
                <w:szCs w:val="24"/>
              </w:rPr>
              <w:t>Renewal Period #2</w:t>
            </w:r>
          </w:p>
        </w:tc>
        <w:tc>
          <w:tcPr>
            <w:tcW w:w="4860" w:type="dxa"/>
            <w:gridSpan w:val="2"/>
            <w:shd w:val="clear" w:color="auto" w:fill="auto"/>
            <w:vAlign w:val="center"/>
          </w:tcPr>
          <w:p w14:paraId="2658701B" w14:textId="3C841ED5" w:rsidR="00555794" w:rsidRPr="00AE5152" w:rsidRDefault="00555794" w:rsidP="00583A7B">
            <w:pPr>
              <w:jc w:val="center"/>
              <w:rPr>
                <w:rFonts w:ascii="Arial" w:hAnsi="Arial" w:cs="Arial"/>
                <w:sz w:val="24"/>
                <w:szCs w:val="24"/>
              </w:rPr>
            </w:pPr>
            <w:r>
              <w:rPr>
                <w:rFonts w:ascii="Arial" w:hAnsi="Arial" w:cs="Arial"/>
                <w:sz w:val="24"/>
                <w:szCs w:val="24"/>
              </w:rPr>
              <w:t>Up to an additional 5 years</w:t>
            </w:r>
          </w:p>
        </w:tc>
      </w:tr>
    </w:tbl>
    <w:p w14:paraId="12850439" w14:textId="77777777" w:rsidR="00C032A1" w:rsidRPr="00F53B75" w:rsidRDefault="00C032A1" w:rsidP="00F53B75">
      <w:pPr>
        <w:pStyle w:val="ListParagraph"/>
        <w:ind w:left="360"/>
        <w:rPr>
          <w:rFonts w:ascii="Arial" w:hAnsi="Arial" w:cs="Arial"/>
          <w:sz w:val="24"/>
          <w:szCs w:val="24"/>
        </w:rPr>
      </w:pPr>
    </w:p>
    <w:p w14:paraId="571BC726" w14:textId="7F6749CD" w:rsidR="00224755" w:rsidRPr="00F53B75" w:rsidRDefault="00224755" w:rsidP="6CBCEEB6">
      <w:pPr>
        <w:pStyle w:val="ListParagraph"/>
        <w:numPr>
          <w:ilvl w:val="0"/>
          <w:numId w:val="6"/>
        </w:numPr>
        <w:rPr>
          <w:rFonts w:ascii="Arial" w:hAnsi="Arial" w:cs="Arial"/>
          <w:b/>
          <w:bCs/>
          <w:sz w:val="24"/>
          <w:szCs w:val="24"/>
        </w:rPr>
      </w:pPr>
      <w:r w:rsidRPr="6CBCEEB6">
        <w:rPr>
          <w:rFonts w:ascii="Arial" w:hAnsi="Arial" w:cs="Arial"/>
          <w:b/>
          <w:bCs/>
          <w:sz w:val="24"/>
          <w:szCs w:val="24"/>
        </w:rPr>
        <w:t>Number of Awards</w:t>
      </w:r>
      <w:bookmarkEnd w:id="16"/>
      <w:bookmarkEnd w:id="17"/>
    </w:p>
    <w:p w14:paraId="5FB3DAC3" w14:textId="77777777" w:rsidR="008F6D65" w:rsidRPr="004F0520" w:rsidRDefault="008F6D65" w:rsidP="004F0520">
      <w:pPr>
        <w:rPr>
          <w:rFonts w:ascii="Arial" w:hAnsi="Arial" w:cs="Arial"/>
          <w:sz w:val="24"/>
          <w:szCs w:val="24"/>
        </w:rPr>
      </w:pPr>
    </w:p>
    <w:p w14:paraId="542F8ECF" w14:textId="2BDA2DAE" w:rsidR="00B4412D" w:rsidRDefault="008F6D65" w:rsidP="00B4412D">
      <w:pPr>
        <w:rPr>
          <w:rFonts w:ascii="Arial" w:eastAsiaTheme="minorHAnsi" w:hAnsi="Arial" w:cs="Arial"/>
          <w:sz w:val="24"/>
          <w:szCs w:val="24"/>
        </w:rPr>
      </w:pPr>
      <w:r w:rsidRPr="004F0520">
        <w:rPr>
          <w:rFonts w:ascii="Arial" w:hAnsi="Arial" w:cs="Arial"/>
          <w:sz w:val="24"/>
          <w:szCs w:val="24"/>
        </w:rPr>
        <w:t xml:space="preserve">The Department </w:t>
      </w:r>
      <w:r w:rsidRPr="00B4412D">
        <w:rPr>
          <w:rFonts w:ascii="Arial" w:hAnsi="Arial" w:cs="Arial"/>
          <w:sz w:val="24"/>
          <w:szCs w:val="24"/>
        </w:rPr>
        <w:t xml:space="preserve">anticipates making </w:t>
      </w:r>
      <w:r w:rsidR="00B4412D" w:rsidRPr="00B4412D">
        <w:rPr>
          <w:rFonts w:ascii="Arial" w:hAnsi="Arial" w:cs="Arial"/>
          <w:sz w:val="24"/>
          <w:szCs w:val="24"/>
        </w:rPr>
        <w:t>multiple</w:t>
      </w:r>
      <w:r w:rsidRPr="00B4412D">
        <w:rPr>
          <w:rFonts w:ascii="Arial" w:hAnsi="Arial" w:cs="Arial"/>
          <w:sz w:val="24"/>
          <w:szCs w:val="24"/>
        </w:rPr>
        <w:t xml:space="preserve"> awards as a result of th</w:t>
      </w:r>
      <w:r w:rsidR="00AA460A" w:rsidRPr="00B4412D">
        <w:rPr>
          <w:rFonts w:ascii="Arial" w:hAnsi="Arial" w:cs="Arial"/>
          <w:sz w:val="24"/>
          <w:szCs w:val="24"/>
        </w:rPr>
        <w:t>e</w:t>
      </w:r>
      <w:r w:rsidRPr="00B4412D">
        <w:rPr>
          <w:rFonts w:ascii="Arial" w:hAnsi="Arial" w:cs="Arial"/>
          <w:sz w:val="24"/>
          <w:szCs w:val="24"/>
        </w:rPr>
        <w:t xml:space="preserve"> RFP process.</w:t>
      </w:r>
      <w:r w:rsidR="00B4412D" w:rsidRPr="00B4412D">
        <w:rPr>
          <w:rFonts w:ascii="Arial" w:hAnsi="Arial" w:cs="Arial"/>
          <w:sz w:val="24"/>
          <w:szCs w:val="24"/>
        </w:rPr>
        <w:t xml:space="preserve"> </w:t>
      </w:r>
      <w:r w:rsidR="00B4412D" w:rsidRPr="008C78CD">
        <w:rPr>
          <w:rFonts w:ascii="Arial" w:eastAsiaTheme="minorHAnsi" w:hAnsi="Arial" w:cs="Arial"/>
          <w:sz w:val="24"/>
          <w:szCs w:val="24"/>
        </w:rPr>
        <w:t xml:space="preserve">The </w:t>
      </w:r>
      <w:r w:rsidR="00F87A4E">
        <w:rPr>
          <w:rFonts w:ascii="Arial" w:eastAsiaTheme="minorHAnsi" w:hAnsi="Arial" w:cs="Arial"/>
          <w:sz w:val="24"/>
          <w:szCs w:val="24"/>
        </w:rPr>
        <w:t>resulting</w:t>
      </w:r>
      <w:r w:rsidR="00B4412D" w:rsidRPr="008C78CD">
        <w:rPr>
          <w:rFonts w:ascii="Arial" w:eastAsiaTheme="minorHAnsi" w:hAnsi="Arial" w:cs="Arial"/>
          <w:sz w:val="24"/>
          <w:szCs w:val="24"/>
        </w:rPr>
        <w:t xml:space="preserve"> </w:t>
      </w:r>
      <w:r w:rsidR="00640953">
        <w:rPr>
          <w:rFonts w:ascii="Arial" w:eastAsiaTheme="minorHAnsi" w:hAnsi="Arial" w:cs="Arial"/>
          <w:sz w:val="24"/>
          <w:szCs w:val="24"/>
        </w:rPr>
        <w:t>Master Agreements</w:t>
      </w:r>
      <w:r w:rsidR="00B4412D" w:rsidRPr="008C78CD">
        <w:rPr>
          <w:rFonts w:ascii="Arial" w:eastAsiaTheme="minorHAnsi" w:hAnsi="Arial" w:cs="Arial"/>
          <w:sz w:val="24"/>
          <w:szCs w:val="24"/>
        </w:rPr>
        <w:t xml:space="preserve"> will allow Participating Entities to choose eProcurement Solutions/Services that meet their unique needs.</w:t>
      </w:r>
    </w:p>
    <w:p w14:paraId="3024667E" w14:textId="77777777" w:rsidR="00640953" w:rsidRPr="00B4412D" w:rsidRDefault="00640953" w:rsidP="00B4412D">
      <w:pPr>
        <w:rPr>
          <w:rFonts w:ascii="Arial" w:hAnsi="Arial" w:cs="Arial"/>
          <w:sz w:val="24"/>
          <w:szCs w:val="24"/>
        </w:rPr>
      </w:pPr>
    </w:p>
    <w:p w14:paraId="07B1B06B" w14:textId="45DD744F" w:rsidR="00640953" w:rsidRPr="00C032A1" w:rsidRDefault="312AFDA2" w:rsidP="13EB47DC">
      <w:pPr>
        <w:pStyle w:val="ListParagraph"/>
        <w:numPr>
          <w:ilvl w:val="0"/>
          <w:numId w:val="6"/>
        </w:numPr>
        <w:rPr>
          <w:rFonts w:ascii="Arial" w:hAnsi="Arial" w:cs="Arial"/>
          <w:b/>
          <w:bCs/>
          <w:sz w:val="24"/>
          <w:szCs w:val="24"/>
        </w:rPr>
      </w:pPr>
      <w:r w:rsidRPr="6CBCEEB6">
        <w:rPr>
          <w:rFonts w:ascii="Arial" w:hAnsi="Arial" w:cs="Arial"/>
          <w:b/>
          <w:bCs/>
          <w:sz w:val="24"/>
          <w:szCs w:val="24"/>
        </w:rPr>
        <w:t>Participation</w:t>
      </w:r>
    </w:p>
    <w:p w14:paraId="0428C019" w14:textId="575D42BD" w:rsidR="00640953" w:rsidRPr="00C032A1" w:rsidRDefault="00640953" w:rsidP="13EB47DC">
      <w:pPr>
        <w:rPr>
          <w:rFonts w:ascii="Arial" w:hAnsi="Arial" w:cs="Arial"/>
          <w:sz w:val="24"/>
          <w:szCs w:val="24"/>
        </w:rPr>
      </w:pPr>
    </w:p>
    <w:p w14:paraId="56D670BB" w14:textId="5AD9427D" w:rsidR="00640953" w:rsidRPr="00C032A1" w:rsidRDefault="00640953" w:rsidP="13EB47DC">
      <w:pPr>
        <w:rPr>
          <w:rFonts w:ascii="Arial" w:hAnsi="Arial" w:cs="Arial"/>
          <w:sz w:val="24"/>
          <w:szCs w:val="24"/>
        </w:rPr>
      </w:pPr>
      <w:r w:rsidRPr="13EB47DC">
        <w:rPr>
          <w:rFonts w:ascii="Arial" w:hAnsi="Arial" w:cs="Arial"/>
          <w:sz w:val="24"/>
          <w:szCs w:val="24"/>
        </w:rPr>
        <w:t>These Master Agreements shall be extended to State Governments (including departments, agencies, institutions), Institutions of Higher Education, Political Subdivisions (i.e., colleges, school districts, counties, cities, etc.), the District of Columbia, Territories of the United States, and other eligible Entities subject to approval of the relevant State/Local Procurement Director in compliance with local statutory and regulatory provisions.</w:t>
      </w:r>
    </w:p>
    <w:p w14:paraId="05EDA7E5" w14:textId="1432F292" w:rsidR="13EB47DC" w:rsidRDefault="13EB47DC" w:rsidP="13EB47DC">
      <w:pPr>
        <w:rPr>
          <w:rFonts w:ascii="Arial" w:hAnsi="Arial" w:cs="Arial"/>
          <w:sz w:val="24"/>
          <w:szCs w:val="24"/>
        </w:rPr>
      </w:pPr>
    </w:p>
    <w:p w14:paraId="0372A318" w14:textId="1CADE326" w:rsidR="0DABB035" w:rsidRDefault="0DABB035" w:rsidP="13EB47DC">
      <w:pPr>
        <w:rPr>
          <w:rFonts w:ascii="Arial" w:hAnsi="Arial" w:cs="Arial"/>
          <w:sz w:val="24"/>
          <w:szCs w:val="24"/>
        </w:rPr>
      </w:pPr>
      <w:r w:rsidRPr="6CBCEEB6">
        <w:rPr>
          <w:rFonts w:ascii="Arial" w:hAnsi="Arial" w:cs="Arial"/>
          <w:sz w:val="24"/>
          <w:szCs w:val="24"/>
        </w:rPr>
        <w:t>In addition to the Lead State conducting this solicitation, the s</w:t>
      </w:r>
      <w:r w:rsidR="14AF2AF4" w:rsidRPr="6CBCEEB6">
        <w:rPr>
          <w:rFonts w:ascii="Arial" w:hAnsi="Arial" w:cs="Arial"/>
          <w:sz w:val="24"/>
          <w:szCs w:val="24"/>
        </w:rPr>
        <w:t xml:space="preserve">tates identified in </w:t>
      </w:r>
      <w:hyperlink r:id="rId16" w:history="1">
        <w:r w:rsidR="009E4BB9">
          <w:rPr>
            <w:rStyle w:val="Hyperlink"/>
            <w:rFonts w:ascii="Arial" w:hAnsi="Arial" w:cs="Arial"/>
            <w:b/>
            <w:bCs/>
            <w:sz w:val="24"/>
            <w:szCs w:val="24"/>
          </w:rPr>
          <w:t>Exhi</w:t>
        </w:r>
        <w:r w:rsidR="009E4BB9">
          <w:rPr>
            <w:rStyle w:val="Hyperlink"/>
            <w:rFonts w:ascii="Arial" w:hAnsi="Arial" w:cs="Arial"/>
            <w:b/>
            <w:bCs/>
            <w:sz w:val="24"/>
            <w:szCs w:val="24"/>
          </w:rPr>
          <w:t>b</w:t>
        </w:r>
        <w:r w:rsidR="009E4BB9">
          <w:rPr>
            <w:rStyle w:val="Hyperlink"/>
            <w:rFonts w:ascii="Arial" w:hAnsi="Arial" w:cs="Arial"/>
            <w:b/>
            <w:bCs/>
            <w:sz w:val="24"/>
            <w:szCs w:val="24"/>
          </w:rPr>
          <w:t>it 11</w:t>
        </w:r>
      </w:hyperlink>
      <w:r w:rsidRPr="6CBCEEB6">
        <w:rPr>
          <w:rFonts w:ascii="Arial" w:hAnsi="Arial" w:cs="Arial"/>
          <w:sz w:val="24"/>
          <w:szCs w:val="24"/>
        </w:rPr>
        <w:t xml:space="preserve"> </w:t>
      </w:r>
      <w:r w:rsidR="00A16D7D" w:rsidRPr="6CBCEEB6">
        <w:rPr>
          <w:rFonts w:ascii="Arial" w:hAnsi="Arial" w:cs="Arial"/>
          <w:sz w:val="24"/>
          <w:szCs w:val="24"/>
        </w:rPr>
        <w:t>(</w:t>
      </w:r>
      <w:r w:rsidR="00AD29D0">
        <w:rPr>
          <w:rFonts w:ascii="Arial" w:hAnsi="Arial" w:cs="Arial"/>
          <w:sz w:val="24"/>
          <w:szCs w:val="24"/>
        </w:rPr>
        <w:t xml:space="preserve">RFP 202102021 - </w:t>
      </w:r>
      <w:r w:rsidR="00A16D7D" w:rsidRPr="6CBCEEB6">
        <w:rPr>
          <w:rFonts w:ascii="Arial" w:hAnsi="Arial" w:cs="Arial"/>
          <w:sz w:val="24"/>
          <w:szCs w:val="24"/>
        </w:rPr>
        <w:t xml:space="preserve">Potential Participation) </w:t>
      </w:r>
      <w:r w:rsidRPr="6CBCEEB6">
        <w:rPr>
          <w:rFonts w:ascii="Arial" w:hAnsi="Arial" w:cs="Arial"/>
          <w:sz w:val="24"/>
          <w:szCs w:val="24"/>
        </w:rPr>
        <w:t>have requested to be named in this RFP as potential users of the resulting Master Agreement</w:t>
      </w:r>
      <w:r w:rsidR="38FD8B38" w:rsidRPr="6CBCEEB6">
        <w:rPr>
          <w:rFonts w:ascii="Arial" w:hAnsi="Arial" w:cs="Arial"/>
          <w:sz w:val="24"/>
          <w:szCs w:val="24"/>
        </w:rPr>
        <w:t xml:space="preserve">. </w:t>
      </w:r>
      <w:r w:rsidRPr="6CBCEEB6">
        <w:rPr>
          <w:rFonts w:ascii="Arial" w:hAnsi="Arial" w:cs="Arial"/>
          <w:sz w:val="24"/>
          <w:szCs w:val="24"/>
        </w:rPr>
        <w:t xml:space="preserve">Other entities may become Participating Entities after award of the Master Agreement. Some States may have included special or unique terms and conditions for their state that will govern their state Participating Addendum. These terms and conditions are being provided </w:t>
      </w:r>
      <w:r w:rsidR="5C140CDB" w:rsidRPr="6CBCEEB6">
        <w:rPr>
          <w:rFonts w:ascii="Arial" w:hAnsi="Arial" w:cs="Arial"/>
          <w:sz w:val="24"/>
          <w:szCs w:val="24"/>
        </w:rPr>
        <w:t xml:space="preserve">in </w:t>
      </w:r>
      <w:r w:rsidR="5C140CDB" w:rsidRPr="000A6596">
        <w:rPr>
          <w:rFonts w:ascii="Arial" w:hAnsi="Arial" w:cs="Arial"/>
          <w:b/>
          <w:bCs/>
          <w:sz w:val="24"/>
          <w:szCs w:val="24"/>
        </w:rPr>
        <w:t>Exhibit 11</w:t>
      </w:r>
      <w:r w:rsidR="5C140CDB" w:rsidRPr="6CBCEEB6">
        <w:rPr>
          <w:rFonts w:ascii="Arial" w:hAnsi="Arial" w:cs="Arial"/>
          <w:sz w:val="24"/>
          <w:szCs w:val="24"/>
        </w:rPr>
        <w:t xml:space="preserve"> </w:t>
      </w:r>
      <w:r w:rsidRPr="6CBCEEB6">
        <w:rPr>
          <w:rFonts w:ascii="Arial" w:hAnsi="Arial" w:cs="Arial"/>
          <w:sz w:val="24"/>
          <w:szCs w:val="24"/>
        </w:rPr>
        <w:t>as a courtesy to proposers to indicate which additional terms and conditions may be incorporated into the state Participating Addendum after award of the Master Agreement. The Lead State will not address questions or concerns or negotiate other States’ terms and conditions. The Participating States shall negotiate these terms and conditions directly with the supplier.</w:t>
      </w:r>
    </w:p>
    <w:p w14:paraId="312786C0" w14:textId="5CBF1209" w:rsidR="13EB47DC" w:rsidRDefault="13EB47DC" w:rsidP="13EB47DC">
      <w:pPr>
        <w:rPr>
          <w:rFonts w:ascii="Arial" w:hAnsi="Arial" w:cs="Arial"/>
          <w:sz w:val="24"/>
          <w:szCs w:val="24"/>
        </w:rPr>
      </w:pPr>
    </w:p>
    <w:p w14:paraId="17B610C6" w14:textId="3173117F" w:rsidR="3888E700" w:rsidRDefault="3888E700" w:rsidP="13EB47DC">
      <w:pPr>
        <w:rPr>
          <w:rFonts w:ascii="Arial" w:hAnsi="Arial" w:cs="Arial"/>
          <w:sz w:val="24"/>
          <w:szCs w:val="24"/>
        </w:rPr>
      </w:pPr>
      <w:r w:rsidRPr="000A6596">
        <w:rPr>
          <w:rFonts w:ascii="Arial" w:hAnsi="Arial" w:cs="Arial"/>
          <w:b/>
          <w:bCs/>
          <w:sz w:val="24"/>
          <w:szCs w:val="24"/>
        </w:rPr>
        <w:t>Exhibit 11</w:t>
      </w:r>
      <w:r w:rsidRPr="6CBCEEB6">
        <w:rPr>
          <w:rFonts w:ascii="Arial" w:hAnsi="Arial" w:cs="Arial"/>
          <w:sz w:val="24"/>
          <w:szCs w:val="24"/>
        </w:rPr>
        <w:t xml:space="preserve"> also</w:t>
      </w:r>
      <w:r w:rsidR="0DABB035" w:rsidRPr="6CBCEEB6">
        <w:rPr>
          <w:rFonts w:ascii="Arial" w:hAnsi="Arial" w:cs="Arial"/>
          <w:sz w:val="24"/>
          <w:szCs w:val="24"/>
        </w:rPr>
        <w:t xml:space="preserve"> contains </w:t>
      </w:r>
      <w:r w:rsidR="2B1FE8D9" w:rsidRPr="6CBCEEB6">
        <w:rPr>
          <w:rFonts w:ascii="Arial" w:hAnsi="Arial" w:cs="Arial"/>
          <w:sz w:val="24"/>
          <w:szCs w:val="24"/>
        </w:rPr>
        <w:t>estimated annual spend volume</w:t>
      </w:r>
      <w:r w:rsidR="0DABB035" w:rsidRPr="6CBCEEB6">
        <w:rPr>
          <w:rFonts w:ascii="Arial" w:hAnsi="Arial" w:cs="Arial"/>
          <w:sz w:val="24"/>
          <w:szCs w:val="24"/>
        </w:rPr>
        <w:t xml:space="preserve"> from </w:t>
      </w:r>
      <w:r w:rsidR="17DB5999" w:rsidRPr="6CBCEEB6">
        <w:rPr>
          <w:rFonts w:ascii="Arial" w:hAnsi="Arial" w:cs="Arial"/>
          <w:sz w:val="24"/>
          <w:szCs w:val="24"/>
        </w:rPr>
        <w:t>S</w:t>
      </w:r>
      <w:r w:rsidR="0DABB035" w:rsidRPr="6CBCEEB6">
        <w:rPr>
          <w:rFonts w:ascii="Arial" w:hAnsi="Arial" w:cs="Arial"/>
          <w:sz w:val="24"/>
          <w:szCs w:val="24"/>
        </w:rPr>
        <w:t xml:space="preserve">tates </w:t>
      </w:r>
      <w:r w:rsidR="6DA2C9D0" w:rsidRPr="6CBCEEB6">
        <w:rPr>
          <w:rFonts w:ascii="Arial" w:hAnsi="Arial" w:cs="Arial"/>
          <w:sz w:val="24"/>
          <w:szCs w:val="24"/>
        </w:rPr>
        <w:t>that</w:t>
      </w:r>
      <w:r w:rsidR="0DABB035" w:rsidRPr="6CBCEEB6">
        <w:rPr>
          <w:rFonts w:ascii="Arial" w:hAnsi="Arial" w:cs="Arial"/>
          <w:sz w:val="24"/>
          <w:szCs w:val="24"/>
        </w:rPr>
        <w:t xml:space="preserve"> have indicated an interest in participating</w:t>
      </w:r>
      <w:r w:rsidR="739095AF" w:rsidRPr="6CBCEEB6">
        <w:rPr>
          <w:rFonts w:ascii="Arial" w:hAnsi="Arial" w:cs="Arial"/>
          <w:sz w:val="24"/>
          <w:szCs w:val="24"/>
        </w:rPr>
        <w:t xml:space="preserve"> (some states did not provide an estimate)</w:t>
      </w:r>
      <w:r w:rsidR="0DABB035" w:rsidRPr="6CBCEEB6">
        <w:rPr>
          <w:rFonts w:ascii="Arial" w:hAnsi="Arial" w:cs="Arial"/>
          <w:sz w:val="24"/>
          <w:szCs w:val="24"/>
        </w:rPr>
        <w:t>. No minimum or maximum level of sales volume is guaranteed or implied.</w:t>
      </w:r>
    </w:p>
    <w:p w14:paraId="5517F6EE" w14:textId="639BEA66" w:rsidR="13EB47DC" w:rsidRDefault="13EB47DC" w:rsidP="13EB47DC">
      <w:pPr>
        <w:rPr>
          <w:rFonts w:ascii="Arial" w:hAnsi="Arial" w:cs="Arial"/>
          <w:sz w:val="24"/>
          <w:szCs w:val="24"/>
        </w:rPr>
      </w:pPr>
    </w:p>
    <w:p w14:paraId="5DF484F7" w14:textId="77777777" w:rsidR="052D4377" w:rsidRDefault="052D4377" w:rsidP="13EB47DC">
      <w:pPr>
        <w:rPr>
          <w:rFonts w:ascii="Arial" w:hAnsi="Arial" w:cs="Arial"/>
          <w:sz w:val="24"/>
          <w:szCs w:val="24"/>
        </w:rPr>
      </w:pPr>
      <w:r w:rsidRPr="13EB47DC">
        <w:rPr>
          <w:rFonts w:ascii="Arial" w:hAnsi="Arial" w:cs="Arial"/>
          <w:b/>
          <w:bCs/>
          <w:sz w:val="24"/>
          <w:szCs w:val="24"/>
        </w:rPr>
        <w:t>Canadian Participation:</w:t>
      </w:r>
      <w:r w:rsidRPr="13EB47DC">
        <w:rPr>
          <w:rFonts w:ascii="Arial" w:hAnsi="Arial" w:cs="Arial"/>
          <w:sz w:val="24"/>
          <w:szCs w:val="24"/>
        </w:rPr>
        <w:t xml:space="preserve"> Subject to the approval of the Contractor, any Canadian provincial government or provincially funded entity in Ontario, Quebec, Nova Scotia, New Brunswick, </w:t>
      </w:r>
      <w:r w:rsidRPr="13EB47DC">
        <w:rPr>
          <w:rFonts w:ascii="Arial" w:hAnsi="Arial" w:cs="Arial"/>
          <w:sz w:val="24"/>
          <w:szCs w:val="24"/>
        </w:rPr>
        <w:lastRenderedPageBreak/>
        <w:t>Manitoba, British Columbia, Prince Edward Island, Saskatchewan, Alberta, Northwest Territories, Nunavut, Yukon, and Newfoundland and Labrador, including municipalities, universities, community colleges, school boards, health authorities, housing authorities, agencies, boards, commissions, and crown corporations, may be eligible to use Contractor's Master Agreement.</w:t>
      </w:r>
    </w:p>
    <w:p w14:paraId="03E5C798" w14:textId="1EF8EF08" w:rsidR="13EB47DC" w:rsidRDefault="13EB47DC" w:rsidP="13EB47DC">
      <w:pPr>
        <w:rPr>
          <w:rFonts w:ascii="Arial" w:hAnsi="Arial" w:cs="Arial"/>
          <w:sz w:val="24"/>
          <w:szCs w:val="24"/>
        </w:rPr>
      </w:pPr>
    </w:p>
    <w:p w14:paraId="4EBBA569" w14:textId="26E73868" w:rsidR="00273D85" w:rsidRPr="004F0520" w:rsidRDefault="00640953" w:rsidP="00640953">
      <w:pPr>
        <w:rPr>
          <w:rFonts w:ascii="Arial" w:hAnsi="Arial" w:cs="Arial"/>
          <w:sz w:val="24"/>
          <w:szCs w:val="24"/>
        </w:rPr>
      </w:pPr>
      <w:r w:rsidRPr="00C032A1">
        <w:rPr>
          <w:rFonts w:ascii="Arial" w:hAnsi="Arial" w:cs="Arial"/>
          <w:b/>
          <w:bCs/>
          <w:sz w:val="24"/>
          <w:szCs w:val="24"/>
        </w:rPr>
        <w:t>Additional Agreement with NASPO:</w:t>
      </w:r>
      <w:r w:rsidRPr="00C032A1">
        <w:rPr>
          <w:rFonts w:ascii="Arial" w:hAnsi="Arial" w:cs="Arial"/>
          <w:sz w:val="24"/>
          <w:szCs w:val="24"/>
        </w:rPr>
        <w:t xml:space="preserve"> Upon request by NASPO </w:t>
      </w:r>
      <w:proofErr w:type="spellStart"/>
      <w:r w:rsidRPr="00C032A1">
        <w:rPr>
          <w:rFonts w:ascii="Arial" w:hAnsi="Arial" w:cs="Arial"/>
          <w:sz w:val="24"/>
          <w:szCs w:val="24"/>
        </w:rPr>
        <w:t>ValuePoint</w:t>
      </w:r>
      <w:proofErr w:type="spellEnd"/>
      <w:r w:rsidRPr="00C032A1">
        <w:rPr>
          <w:rFonts w:ascii="Arial" w:hAnsi="Arial" w:cs="Arial"/>
          <w:sz w:val="24"/>
          <w:szCs w:val="24"/>
        </w:rPr>
        <w:t xml:space="preserve">, awarded Contractor shall enter into a direct contractual relationship with NASPO </w:t>
      </w:r>
      <w:proofErr w:type="spellStart"/>
      <w:r w:rsidRPr="00C032A1">
        <w:rPr>
          <w:rFonts w:ascii="Arial" w:hAnsi="Arial" w:cs="Arial"/>
          <w:sz w:val="24"/>
          <w:szCs w:val="24"/>
        </w:rPr>
        <w:t>ValuePoint</w:t>
      </w:r>
      <w:proofErr w:type="spellEnd"/>
      <w:r w:rsidRPr="00C032A1">
        <w:rPr>
          <w:rFonts w:ascii="Arial" w:hAnsi="Arial" w:cs="Arial"/>
          <w:sz w:val="24"/>
          <w:szCs w:val="24"/>
        </w:rPr>
        <w:t xml:space="preserve"> related to Reseller’s obligations to NASPO </w:t>
      </w:r>
      <w:proofErr w:type="spellStart"/>
      <w:r w:rsidRPr="00C032A1">
        <w:rPr>
          <w:rFonts w:ascii="Arial" w:hAnsi="Arial" w:cs="Arial"/>
          <w:sz w:val="24"/>
          <w:szCs w:val="24"/>
        </w:rPr>
        <w:t>ValuePoint</w:t>
      </w:r>
      <w:proofErr w:type="spellEnd"/>
      <w:r w:rsidRPr="00C032A1">
        <w:rPr>
          <w:rFonts w:ascii="Arial" w:hAnsi="Arial" w:cs="Arial"/>
          <w:sz w:val="24"/>
          <w:szCs w:val="24"/>
        </w:rPr>
        <w:t xml:space="preserve"> under the terms of the Master Agreement, the terms of which shall be the same or similar (and not less favorable) than the terms set forth in the Master Agreement.</w:t>
      </w:r>
    </w:p>
    <w:p w14:paraId="6FAD53BA" w14:textId="77777777" w:rsidR="005A25E1" w:rsidRDefault="005A25E1">
      <w:pPr>
        <w:widowControl/>
        <w:autoSpaceDE/>
        <w:autoSpaceDN/>
        <w:rPr>
          <w:rFonts w:ascii="Arial" w:hAnsi="Arial" w:cs="Arial"/>
          <w:b/>
          <w:sz w:val="24"/>
          <w:szCs w:val="24"/>
        </w:rPr>
      </w:pPr>
      <w:bookmarkStart w:id="18" w:name="_Toc367174728"/>
      <w:bookmarkStart w:id="19" w:name="_Toc397069196"/>
      <w:r>
        <w:rPr>
          <w:rFonts w:ascii="Arial" w:hAnsi="Arial" w:cs="Arial"/>
          <w:b/>
          <w:sz w:val="24"/>
          <w:szCs w:val="24"/>
        </w:rPr>
        <w:br w:type="page"/>
      </w:r>
    </w:p>
    <w:p w14:paraId="20BC5FD7" w14:textId="77777777" w:rsidR="00C10C85" w:rsidRDefault="00C10C85" w:rsidP="00C10C85">
      <w:pPr>
        <w:rPr>
          <w:rFonts w:ascii="Arial" w:hAnsi="Arial" w:cs="Arial"/>
          <w:b/>
          <w:sz w:val="24"/>
          <w:szCs w:val="24"/>
        </w:rPr>
      </w:pPr>
      <w:bookmarkStart w:id="20" w:name="_Hlk61355641"/>
      <w:bookmarkStart w:id="21" w:name="_Toc367174729"/>
      <w:bookmarkStart w:id="22" w:name="_Toc397069197"/>
      <w:bookmarkEnd w:id="18"/>
      <w:bookmarkEnd w:id="19"/>
      <w:r>
        <w:rPr>
          <w:rFonts w:ascii="Arial" w:hAnsi="Arial" w:cs="Arial"/>
          <w:b/>
          <w:sz w:val="24"/>
          <w:szCs w:val="24"/>
        </w:rPr>
        <w:lastRenderedPageBreak/>
        <w:t>PART II</w:t>
      </w:r>
      <w:r>
        <w:rPr>
          <w:rFonts w:ascii="Arial" w:hAnsi="Arial" w:cs="Arial"/>
          <w:b/>
          <w:sz w:val="24"/>
          <w:szCs w:val="24"/>
        </w:rPr>
        <w:tab/>
        <w:t>SCOPE OF SERVICES TO BE PROVIDED</w:t>
      </w:r>
      <w:r>
        <w:rPr>
          <w:rFonts w:ascii="Arial" w:hAnsi="Arial" w:cs="Arial"/>
          <w:b/>
          <w:sz w:val="24"/>
          <w:szCs w:val="24"/>
        </w:rPr>
        <w:tab/>
      </w:r>
    </w:p>
    <w:p w14:paraId="4FF707BC" w14:textId="77777777" w:rsidR="00C10C85" w:rsidRDefault="00C10C85" w:rsidP="00C10C85">
      <w:pPr>
        <w:widowControl/>
        <w:autoSpaceDE/>
        <w:rPr>
          <w:rFonts w:ascii="Arial" w:eastAsiaTheme="minorHAnsi" w:hAnsi="Arial" w:cs="Arial"/>
          <w:sz w:val="24"/>
          <w:szCs w:val="24"/>
        </w:rPr>
      </w:pPr>
    </w:p>
    <w:p w14:paraId="52F09A6D" w14:textId="40941BFF" w:rsidR="00C10C85" w:rsidRDefault="00C10C85" w:rsidP="00C10C85">
      <w:pPr>
        <w:widowControl/>
        <w:autoSpaceDE/>
        <w:rPr>
          <w:rFonts w:ascii="Arial" w:eastAsiaTheme="minorHAnsi" w:hAnsi="Arial" w:cs="Arial"/>
          <w:sz w:val="24"/>
          <w:szCs w:val="24"/>
        </w:rPr>
      </w:pPr>
      <w:r>
        <w:rPr>
          <w:rFonts w:ascii="Arial" w:eastAsiaTheme="minorHAnsi" w:hAnsi="Arial" w:cs="Arial"/>
          <w:sz w:val="24"/>
          <w:szCs w:val="24"/>
          <w:u w:val="single"/>
        </w:rPr>
        <w:t>Statement of Needs</w:t>
      </w:r>
      <w:r>
        <w:rPr>
          <w:rFonts w:ascii="Arial" w:eastAsiaTheme="minorHAnsi" w:hAnsi="Arial" w:cs="Arial"/>
          <w:sz w:val="24"/>
          <w:szCs w:val="24"/>
        </w:rPr>
        <w:t>: This RFP includes a variety of narrative and matrix requirements pertaining to functionality, integration, configuration, reporting</w:t>
      </w:r>
      <w:r w:rsidR="003C5518">
        <w:rPr>
          <w:rFonts w:ascii="Arial" w:eastAsiaTheme="minorHAnsi" w:hAnsi="Arial" w:cs="Arial"/>
          <w:sz w:val="24"/>
          <w:szCs w:val="24"/>
        </w:rPr>
        <w:t>,</w:t>
      </w:r>
      <w:r>
        <w:rPr>
          <w:rFonts w:ascii="Arial" w:eastAsiaTheme="minorHAnsi" w:hAnsi="Arial" w:cs="Arial"/>
          <w:sz w:val="24"/>
          <w:szCs w:val="24"/>
        </w:rPr>
        <w:t xml:space="preserve"> and services.  These requirements are organized </w:t>
      </w:r>
      <w:r w:rsidR="003C5518">
        <w:rPr>
          <w:rFonts w:ascii="Arial" w:eastAsiaTheme="minorHAnsi" w:hAnsi="Arial" w:cs="Arial"/>
          <w:sz w:val="24"/>
          <w:szCs w:val="24"/>
        </w:rPr>
        <w:t xml:space="preserve">below </w:t>
      </w:r>
      <w:r>
        <w:rPr>
          <w:rFonts w:ascii="Arial" w:eastAsiaTheme="minorHAnsi" w:hAnsi="Arial" w:cs="Arial"/>
          <w:sz w:val="24"/>
          <w:szCs w:val="24"/>
        </w:rPr>
        <w:t>in separate sections for Functional, Technical, Security</w:t>
      </w:r>
      <w:r w:rsidR="003C5518">
        <w:rPr>
          <w:rFonts w:ascii="Arial" w:eastAsiaTheme="minorHAnsi" w:hAnsi="Arial" w:cs="Arial"/>
          <w:sz w:val="24"/>
          <w:szCs w:val="24"/>
        </w:rPr>
        <w:t>,</w:t>
      </w:r>
      <w:r>
        <w:rPr>
          <w:rFonts w:ascii="Arial" w:eastAsiaTheme="minorHAnsi" w:hAnsi="Arial" w:cs="Arial"/>
          <w:sz w:val="24"/>
          <w:szCs w:val="24"/>
        </w:rPr>
        <w:t xml:space="preserve"> </w:t>
      </w:r>
      <w:r w:rsidR="003C5518">
        <w:rPr>
          <w:rFonts w:ascii="Arial" w:eastAsiaTheme="minorHAnsi" w:hAnsi="Arial" w:cs="Arial"/>
          <w:sz w:val="24"/>
          <w:szCs w:val="24"/>
        </w:rPr>
        <w:t xml:space="preserve">Implementation, </w:t>
      </w:r>
      <w:r>
        <w:rPr>
          <w:rFonts w:ascii="Arial" w:eastAsiaTheme="minorHAnsi" w:hAnsi="Arial" w:cs="Arial"/>
          <w:sz w:val="24"/>
          <w:szCs w:val="24"/>
        </w:rPr>
        <w:t xml:space="preserve">and </w:t>
      </w:r>
      <w:r w:rsidR="003C5518">
        <w:rPr>
          <w:rFonts w:ascii="Arial" w:eastAsiaTheme="minorHAnsi" w:hAnsi="Arial" w:cs="Arial"/>
          <w:sz w:val="24"/>
          <w:szCs w:val="24"/>
        </w:rPr>
        <w:t xml:space="preserve">Managed </w:t>
      </w:r>
      <w:r>
        <w:rPr>
          <w:rFonts w:ascii="Arial" w:eastAsiaTheme="minorHAnsi" w:hAnsi="Arial" w:cs="Arial"/>
          <w:sz w:val="24"/>
          <w:szCs w:val="24"/>
        </w:rPr>
        <w:t>Services Requirements.  For some sections</w:t>
      </w:r>
      <w:r w:rsidR="003C5518">
        <w:rPr>
          <w:rFonts w:ascii="Arial" w:eastAsiaTheme="minorHAnsi" w:hAnsi="Arial" w:cs="Arial"/>
          <w:sz w:val="24"/>
          <w:szCs w:val="24"/>
        </w:rPr>
        <w:t>,</w:t>
      </w:r>
      <w:r>
        <w:rPr>
          <w:rFonts w:ascii="Arial" w:eastAsiaTheme="minorHAnsi" w:hAnsi="Arial" w:cs="Arial"/>
          <w:sz w:val="24"/>
          <w:szCs w:val="24"/>
        </w:rPr>
        <w:t xml:space="preserve"> there are additional detailed requirements identified in </w:t>
      </w:r>
      <w:bookmarkStart w:id="23" w:name="_Hlk67925456"/>
      <w:r w:rsidR="009E4BB9" w:rsidRPr="007B25A7">
        <w:rPr>
          <w:rFonts w:ascii="Arial" w:hAnsi="Arial" w:cs="Arial"/>
          <w:b/>
          <w:bCs/>
          <w:sz w:val="24"/>
          <w:szCs w:val="24"/>
        </w:rPr>
        <w:fldChar w:fldCharType="begin"/>
      </w:r>
      <w:r w:rsidR="009E4BB9" w:rsidRPr="007B25A7">
        <w:rPr>
          <w:rFonts w:ascii="Arial" w:hAnsi="Arial" w:cs="Arial"/>
          <w:b/>
          <w:bCs/>
          <w:sz w:val="24"/>
          <w:szCs w:val="24"/>
        </w:rPr>
        <w:instrText>HYPERLINK "https://gcc02.safelinks.protection.outlook.com/?url=https%3A%2F%2Fwww.maine.gov%2Fdafs%2Fbbm%2Fprocurementservices%2Fsites%2Fmaine.gov.dafs.bbm.procurementservices%2Ffiles%2Finline-files%2FExhibit%25201.%2520RFP%2520202102021%2520RTM.xlsx&amp;data=04%7C01%7CChad.Lewis%40maine.gov%7C6e592f5f63094411040a08d8f2eacc89%7C413fa8ab207d4b629bcdea1a8f2f864e%7C0%7C0%7C637526437550827520%7CUnknown%7CTWFpbGZsb3d8eyJWIjoiMC4wLjAwMDAiLCJQIjoiV2luMzIiLCJBTiI6Ik1haWwiLCJXVCI6Mn0%3D%7C1000&amp;sdata=F8mU5N7rZZOJOQKcCIUpW8K996DQYzqZ58YCjx6dsKs%3D&amp;reserved=0"</w:instrText>
      </w:r>
      <w:r w:rsidR="009E4BB9" w:rsidRPr="007B25A7">
        <w:rPr>
          <w:rFonts w:ascii="Arial" w:hAnsi="Arial" w:cs="Arial"/>
          <w:b/>
          <w:bCs/>
          <w:sz w:val="24"/>
          <w:szCs w:val="24"/>
        </w:rPr>
        <w:fldChar w:fldCharType="separate"/>
      </w:r>
      <w:r w:rsidR="009E4BB9" w:rsidRPr="007B25A7">
        <w:rPr>
          <w:rStyle w:val="Hyperlink"/>
          <w:rFonts w:ascii="Arial" w:hAnsi="Arial" w:cs="Arial"/>
          <w:b/>
          <w:bCs/>
          <w:sz w:val="24"/>
          <w:szCs w:val="24"/>
        </w:rPr>
        <w:t>Exhi</w:t>
      </w:r>
      <w:r w:rsidR="009E4BB9" w:rsidRPr="007B25A7">
        <w:rPr>
          <w:rStyle w:val="Hyperlink"/>
          <w:rFonts w:ascii="Arial" w:hAnsi="Arial" w:cs="Arial"/>
          <w:b/>
          <w:bCs/>
          <w:sz w:val="24"/>
          <w:szCs w:val="24"/>
        </w:rPr>
        <w:t>b</w:t>
      </w:r>
      <w:r w:rsidR="009E4BB9" w:rsidRPr="007B25A7">
        <w:rPr>
          <w:rStyle w:val="Hyperlink"/>
          <w:rFonts w:ascii="Arial" w:hAnsi="Arial" w:cs="Arial"/>
          <w:b/>
          <w:bCs/>
          <w:sz w:val="24"/>
          <w:szCs w:val="24"/>
        </w:rPr>
        <w:t>it 1</w:t>
      </w:r>
      <w:r w:rsidR="009E4BB9" w:rsidRPr="007B25A7">
        <w:rPr>
          <w:rFonts w:ascii="Arial" w:hAnsi="Arial" w:cs="Arial"/>
          <w:b/>
          <w:bCs/>
          <w:sz w:val="24"/>
          <w:szCs w:val="24"/>
        </w:rPr>
        <w:fldChar w:fldCharType="end"/>
      </w:r>
      <w:bookmarkEnd w:id="23"/>
      <w:r w:rsidR="005D7D2E">
        <w:rPr>
          <w:rFonts w:ascii="Arial" w:eastAsiaTheme="minorHAnsi" w:hAnsi="Arial" w:cs="Arial"/>
          <w:sz w:val="24"/>
          <w:szCs w:val="24"/>
        </w:rPr>
        <w:t xml:space="preserve"> (RFP 202102021 -</w:t>
      </w:r>
      <w:r>
        <w:rPr>
          <w:rFonts w:ascii="Arial" w:eastAsiaTheme="minorHAnsi" w:hAnsi="Arial" w:cs="Arial"/>
          <w:sz w:val="24"/>
          <w:szCs w:val="24"/>
        </w:rPr>
        <w:t xml:space="preserve"> Requirements Traceability Matrix (RTM) document</w:t>
      </w:r>
      <w:r w:rsidR="005D7D2E">
        <w:rPr>
          <w:rFonts w:ascii="Arial" w:eastAsiaTheme="minorHAnsi" w:hAnsi="Arial" w:cs="Arial"/>
          <w:sz w:val="24"/>
          <w:szCs w:val="24"/>
        </w:rPr>
        <w:t>)</w:t>
      </w:r>
      <w:r>
        <w:rPr>
          <w:rFonts w:ascii="Arial" w:eastAsiaTheme="minorHAnsi" w:hAnsi="Arial" w:cs="Arial"/>
          <w:sz w:val="24"/>
          <w:szCs w:val="24"/>
        </w:rPr>
        <w:t>.</w:t>
      </w:r>
    </w:p>
    <w:p w14:paraId="2648A7AE" w14:textId="4C5590C8" w:rsidR="003C5518" w:rsidRDefault="003C5518" w:rsidP="00C10C85">
      <w:pPr>
        <w:widowControl/>
        <w:autoSpaceDE/>
        <w:rPr>
          <w:rFonts w:ascii="Arial" w:eastAsiaTheme="minorHAnsi" w:hAnsi="Arial" w:cs="Arial"/>
          <w:sz w:val="24"/>
          <w:szCs w:val="24"/>
        </w:rPr>
      </w:pPr>
    </w:p>
    <w:p w14:paraId="09A028F1" w14:textId="3CE29D91" w:rsidR="003C5518" w:rsidRPr="001236D1" w:rsidRDefault="003C5518" w:rsidP="00C10C85">
      <w:pPr>
        <w:widowControl/>
        <w:autoSpaceDE/>
        <w:rPr>
          <w:rFonts w:ascii="Arial" w:eastAsiaTheme="minorHAnsi" w:hAnsi="Arial" w:cs="Arial"/>
          <w:i/>
          <w:iCs/>
          <w:sz w:val="24"/>
          <w:szCs w:val="24"/>
        </w:rPr>
      </w:pPr>
      <w:r w:rsidRPr="001236D1">
        <w:rPr>
          <w:rFonts w:ascii="Arial" w:eastAsiaTheme="minorHAnsi" w:hAnsi="Arial" w:cs="Arial"/>
          <w:i/>
          <w:iCs/>
          <w:sz w:val="24"/>
          <w:szCs w:val="24"/>
        </w:rPr>
        <w:t xml:space="preserve">Bidders are to reference </w:t>
      </w:r>
      <w:r w:rsidR="001236D1" w:rsidRPr="001236D1">
        <w:rPr>
          <w:rFonts w:ascii="Arial" w:eastAsiaTheme="minorHAnsi" w:hAnsi="Arial" w:cs="Arial"/>
          <w:i/>
          <w:iCs/>
          <w:sz w:val="24"/>
          <w:szCs w:val="24"/>
        </w:rPr>
        <w:t>the</w:t>
      </w:r>
      <w:r w:rsidRPr="001236D1">
        <w:rPr>
          <w:rFonts w:ascii="Arial" w:eastAsiaTheme="minorHAnsi" w:hAnsi="Arial" w:cs="Arial"/>
          <w:i/>
          <w:iCs/>
          <w:sz w:val="24"/>
          <w:szCs w:val="24"/>
        </w:rPr>
        <w:t xml:space="preserve"> “Response requirement” stated for each requirement in this section for </w:t>
      </w:r>
      <w:r w:rsidR="001236D1" w:rsidRPr="001236D1">
        <w:rPr>
          <w:rFonts w:ascii="Arial" w:eastAsiaTheme="minorHAnsi" w:hAnsi="Arial" w:cs="Arial"/>
          <w:i/>
          <w:iCs/>
          <w:sz w:val="24"/>
          <w:szCs w:val="24"/>
        </w:rPr>
        <w:t>instructions</w:t>
      </w:r>
      <w:r w:rsidRPr="001236D1">
        <w:rPr>
          <w:rFonts w:ascii="Arial" w:eastAsiaTheme="minorHAnsi" w:hAnsi="Arial" w:cs="Arial"/>
          <w:i/>
          <w:iCs/>
          <w:sz w:val="24"/>
          <w:szCs w:val="24"/>
        </w:rPr>
        <w:t xml:space="preserve"> on how to</w:t>
      </w:r>
      <w:r w:rsidR="001236D1" w:rsidRPr="001236D1">
        <w:rPr>
          <w:rFonts w:ascii="Arial" w:eastAsiaTheme="minorHAnsi" w:hAnsi="Arial" w:cs="Arial"/>
          <w:i/>
          <w:iCs/>
          <w:sz w:val="24"/>
          <w:szCs w:val="24"/>
        </w:rPr>
        <w:t xml:space="preserve"> respond to that requirement in their proposal submission.  </w:t>
      </w:r>
      <w:r w:rsidR="0039349D">
        <w:rPr>
          <w:rFonts w:ascii="Arial" w:eastAsiaTheme="minorHAnsi" w:hAnsi="Arial" w:cs="Arial"/>
          <w:i/>
          <w:iCs/>
          <w:sz w:val="24"/>
          <w:szCs w:val="24"/>
        </w:rPr>
        <w:t>Additional</w:t>
      </w:r>
      <w:r w:rsidR="001236D1" w:rsidRPr="001236D1">
        <w:rPr>
          <w:rFonts w:ascii="Arial" w:eastAsiaTheme="minorHAnsi" w:hAnsi="Arial" w:cs="Arial"/>
          <w:i/>
          <w:iCs/>
          <w:sz w:val="24"/>
          <w:szCs w:val="24"/>
        </w:rPr>
        <w:t xml:space="preserve"> instructions are also provided in PART IV, Section III of this RFP.</w:t>
      </w:r>
    </w:p>
    <w:p w14:paraId="73612D59" w14:textId="77777777" w:rsidR="00C10C85" w:rsidRDefault="00C10C85" w:rsidP="00C10C85">
      <w:pPr>
        <w:widowControl/>
        <w:autoSpaceDE/>
        <w:rPr>
          <w:rFonts w:ascii="Arial" w:eastAsiaTheme="minorHAnsi" w:hAnsi="Arial" w:cs="Arial"/>
          <w:b/>
          <w:bCs/>
          <w:sz w:val="24"/>
          <w:szCs w:val="24"/>
        </w:rPr>
      </w:pPr>
    </w:p>
    <w:p w14:paraId="7215A2CB" w14:textId="77777777" w:rsidR="00C10C85" w:rsidRDefault="00C10C85" w:rsidP="00C10C85">
      <w:pPr>
        <w:pStyle w:val="ListParagraph"/>
        <w:widowControl/>
        <w:numPr>
          <w:ilvl w:val="0"/>
          <w:numId w:val="27"/>
        </w:numPr>
        <w:autoSpaceDE/>
        <w:ind w:left="360"/>
        <w:contextualSpacing/>
        <w:rPr>
          <w:rFonts w:ascii="Arial" w:eastAsiaTheme="minorHAnsi" w:hAnsi="Arial" w:cs="Arial"/>
          <w:b/>
          <w:bCs/>
          <w:caps/>
          <w:sz w:val="24"/>
          <w:szCs w:val="24"/>
        </w:rPr>
      </w:pPr>
      <w:r>
        <w:rPr>
          <w:rFonts w:ascii="Arial" w:eastAsiaTheme="minorHAnsi" w:hAnsi="Arial" w:cs="Arial"/>
          <w:b/>
          <w:bCs/>
          <w:caps/>
          <w:sz w:val="24"/>
          <w:szCs w:val="24"/>
        </w:rPr>
        <w:t>GUIDING PRINCIPALS AND REQUIREMENTS</w:t>
      </w:r>
    </w:p>
    <w:p w14:paraId="43134280" w14:textId="77777777" w:rsidR="00C10C85" w:rsidRDefault="00C10C85" w:rsidP="00C10C85">
      <w:pPr>
        <w:widowControl/>
        <w:autoSpaceDE/>
        <w:rPr>
          <w:rFonts w:ascii="Arial" w:eastAsiaTheme="minorHAnsi" w:hAnsi="Arial" w:cs="Arial"/>
          <w:sz w:val="24"/>
          <w:szCs w:val="24"/>
        </w:rPr>
      </w:pPr>
    </w:p>
    <w:p w14:paraId="54EB12F9" w14:textId="77777777" w:rsidR="00C10C85" w:rsidRDefault="00C10C85" w:rsidP="00C10C85">
      <w:pPr>
        <w:widowControl/>
        <w:autoSpaceDE/>
        <w:rPr>
          <w:rFonts w:ascii="Arial" w:eastAsiaTheme="minorHAnsi" w:hAnsi="Arial" w:cs="Arial"/>
          <w:sz w:val="24"/>
          <w:szCs w:val="24"/>
        </w:rPr>
      </w:pPr>
      <w:r>
        <w:rPr>
          <w:rFonts w:ascii="Arial" w:eastAsiaTheme="minorHAnsi" w:hAnsi="Arial" w:cs="Arial"/>
          <w:sz w:val="24"/>
          <w:szCs w:val="24"/>
        </w:rPr>
        <w:t>Bidders are required to follow these guiding principles and requirements in responding to the work contained in this RFP and any resultant contract.</w:t>
      </w:r>
    </w:p>
    <w:p w14:paraId="5943B891" w14:textId="77777777" w:rsidR="00C10C85" w:rsidRDefault="00C10C85" w:rsidP="00C10C85">
      <w:pPr>
        <w:widowControl/>
        <w:autoSpaceDE/>
        <w:rPr>
          <w:rFonts w:ascii="Arial" w:eastAsiaTheme="minorHAnsi" w:hAnsi="Arial" w:cs="Arial"/>
          <w:sz w:val="24"/>
          <w:szCs w:val="24"/>
        </w:rPr>
      </w:pPr>
    </w:p>
    <w:p w14:paraId="160C71EA" w14:textId="77777777" w:rsidR="00C10C85" w:rsidRDefault="00C10C85" w:rsidP="00C10C85">
      <w:pPr>
        <w:pStyle w:val="ListParagraph"/>
        <w:widowControl/>
        <w:numPr>
          <w:ilvl w:val="0"/>
          <w:numId w:val="30"/>
        </w:numPr>
        <w:autoSpaceDE/>
        <w:contextualSpacing/>
        <w:jc w:val="both"/>
        <w:rPr>
          <w:rFonts w:ascii="Arial" w:hAnsi="Arial" w:cs="Arial"/>
          <w:b/>
          <w:bCs/>
          <w:sz w:val="24"/>
          <w:szCs w:val="24"/>
        </w:rPr>
      </w:pPr>
      <w:r>
        <w:rPr>
          <w:rFonts w:ascii="Arial" w:hAnsi="Arial" w:cs="Arial"/>
          <w:b/>
          <w:bCs/>
          <w:sz w:val="24"/>
          <w:szCs w:val="24"/>
        </w:rPr>
        <w:t>Key Solution Functionality Elements</w:t>
      </w:r>
    </w:p>
    <w:p w14:paraId="767ACC4F"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The electronic procurement solution must not only address the functionalities and processes described in subsequent sections but also bring specific capabilities that provide the following high-level functions to Participating Entities:</w:t>
      </w:r>
    </w:p>
    <w:p w14:paraId="5FFCFCA4"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Single point of entry – a single initiation point for all procurement activity.</w:t>
      </w:r>
    </w:p>
    <w:p w14:paraId="077508DB"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Smart routing – a rules engine that electronically guides users down the appropriate procurement pathway.</w:t>
      </w:r>
    </w:p>
    <w:p w14:paraId="2FE174E7"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Compliance – a technology solution that has business rules and controls “baked in” (See APSPM).</w:t>
      </w:r>
    </w:p>
    <w:p w14:paraId="774E965C"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Portal – a solution that integrates access, collaboration, community, personalization, resources and information for both buying and supplier users.</w:t>
      </w:r>
    </w:p>
    <w:p w14:paraId="1CEB3C76"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Open marketplace environment – an electronic environment of goods and services that provides a “catalog of catalogs” like shopping experience with access to content in Participating Entity issued contracts, external Cooperative Contracts and external internet retail marketplaces.</w:t>
      </w:r>
    </w:p>
    <w:p w14:paraId="077B4A38"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Integration – batch and </w:t>
      </w:r>
      <w:proofErr w:type="spellStart"/>
      <w:r w:rsidRPr="751EAE82">
        <w:rPr>
          <w:rFonts w:ascii="Arial" w:eastAsiaTheme="minorEastAsia" w:hAnsi="Arial" w:cs="Arial"/>
          <w:sz w:val="24"/>
          <w:szCs w:val="24"/>
        </w:rPr>
        <w:t>realtime</w:t>
      </w:r>
      <w:proofErr w:type="spellEnd"/>
      <w:r w:rsidRPr="751EAE82">
        <w:rPr>
          <w:rFonts w:ascii="Arial" w:eastAsiaTheme="minorEastAsia" w:hAnsi="Arial" w:cs="Arial"/>
          <w:sz w:val="24"/>
          <w:szCs w:val="24"/>
        </w:rPr>
        <w:t xml:space="preserve"> with existing financial management and other core systems.</w:t>
      </w:r>
    </w:p>
    <w:p w14:paraId="1FDB0789"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Workflow – a configurable, rule/role-based approval automation.</w:t>
      </w:r>
    </w:p>
    <w:p w14:paraId="30BCC74C"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Document management – automated solution to create, transact and store documents.</w:t>
      </w:r>
    </w:p>
    <w:p w14:paraId="55366EBF"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Reporting, dashboards and data visualization – a solution to provide detailed reports and interactive visual analytics.</w:t>
      </w:r>
    </w:p>
    <w:p w14:paraId="244381CF"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Configurable – to address the specific and varying needs/uses of organizations within a Participating Entity both as an enterprise and individually.</w:t>
      </w:r>
    </w:p>
    <w:p w14:paraId="4CD7B5AB"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Transparency – provide public and internal visibility into purchasing activity and outcomes.</w:t>
      </w:r>
    </w:p>
    <w:p w14:paraId="16CE3B67" w14:textId="427F2A1E" w:rsidR="751EAE82" w:rsidRDefault="751EAE82" w:rsidP="751EAE82">
      <w:pPr>
        <w:ind w:left="720"/>
        <w:rPr>
          <w:rFonts w:ascii="Arial" w:eastAsiaTheme="minorEastAsia" w:hAnsi="Arial" w:cs="Arial"/>
          <w:sz w:val="24"/>
          <w:szCs w:val="24"/>
        </w:rPr>
      </w:pPr>
    </w:p>
    <w:p w14:paraId="1E21B1C8" w14:textId="4FF982B8" w:rsidR="1CA51676" w:rsidRDefault="1CA51676" w:rsidP="751EAE82">
      <w:pPr>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B90DBC3" w14:textId="07D328E0" w:rsidR="1CA51676" w:rsidRDefault="1CA51676" w:rsidP="751EAE82">
      <w:pPr>
        <w:pStyle w:val="ListParagraph"/>
        <w:numPr>
          <w:ilvl w:val="0"/>
          <w:numId w:val="29"/>
        </w:numPr>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48968A1C" w14:textId="78D70D9A" w:rsidR="751EAE82" w:rsidRDefault="751EAE82" w:rsidP="751EAE82">
      <w:pPr>
        <w:ind w:left="1440" w:hanging="360"/>
        <w:rPr>
          <w:rFonts w:ascii="Arial" w:eastAsiaTheme="minorEastAsia" w:hAnsi="Arial" w:cs="Arial"/>
          <w:sz w:val="24"/>
          <w:szCs w:val="24"/>
        </w:rPr>
      </w:pPr>
    </w:p>
    <w:p w14:paraId="2DB762FE" w14:textId="77C03D79" w:rsidR="1CA51676" w:rsidRDefault="1CA51676" w:rsidP="751EAE82">
      <w:pPr>
        <w:pStyle w:val="ListParagraph"/>
        <w:numPr>
          <w:ilvl w:val="0"/>
          <w:numId w:val="29"/>
        </w:numPr>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Bidders must provide a brief description of</w:t>
      </w:r>
      <w:r w:rsidR="75222A00" w:rsidRPr="751EAE82">
        <w:rPr>
          <w:rFonts w:ascii="Arial" w:eastAsiaTheme="minorEastAsia" w:hAnsi="Arial" w:cs="Arial"/>
          <w:sz w:val="24"/>
          <w:szCs w:val="24"/>
        </w:rPr>
        <w:t xml:space="preserve"> </w:t>
      </w:r>
      <w:r w:rsidR="0D2FED2B" w:rsidRPr="751EAE82">
        <w:rPr>
          <w:rFonts w:ascii="Arial" w:eastAsiaTheme="minorEastAsia" w:hAnsi="Arial" w:cs="Arial"/>
          <w:sz w:val="24"/>
          <w:szCs w:val="24"/>
        </w:rPr>
        <w:t xml:space="preserve">how the proposed solution addresses </w:t>
      </w:r>
      <w:r w:rsidR="75222A00" w:rsidRPr="751EAE82">
        <w:rPr>
          <w:rFonts w:ascii="Arial" w:eastAsiaTheme="minorEastAsia" w:hAnsi="Arial" w:cs="Arial"/>
          <w:sz w:val="24"/>
          <w:szCs w:val="24"/>
        </w:rPr>
        <w:t>each of the high-level functions listed above.</w:t>
      </w:r>
    </w:p>
    <w:p w14:paraId="73340AAA" w14:textId="508ABE33" w:rsidR="751EAE82" w:rsidRDefault="751EAE82" w:rsidP="751EAE82">
      <w:pPr>
        <w:rPr>
          <w:rFonts w:ascii="Arial" w:eastAsiaTheme="minorEastAsia" w:hAnsi="Arial" w:cs="Arial"/>
          <w:sz w:val="24"/>
          <w:szCs w:val="24"/>
        </w:rPr>
      </w:pPr>
    </w:p>
    <w:p w14:paraId="75AF9C91" w14:textId="77777777" w:rsidR="00FB320B" w:rsidRDefault="00FB320B" w:rsidP="751EAE82">
      <w:pPr>
        <w:rPr>
          <w:rFonts w:ascii="Arial" w:eastAsiaTheme="minorEastAsia" w:hAnsi="Arial" w:cs="Arial"/>
          <w:sz w:val="24"/>
          <w:szCs w:val="24"/>
        </w:rPr>
      </w:pPr>
    </w:p>
    <w:p w14:paraId="511F6A05" w14:textId="77777777" w:rsidR="00C10C85" w:rsidRDefault="00C10C85" w:rsidP="00C10C85">
      <w:pPr>
        <w:pStyle w:val="ListParagraph"/>
        <w:widowControl/>
        <w:numPr>
          <w:ilvl w:val="0"/>
          <w:numId w:val="30"/>
        </w:numPr>
        <w:autoSpaceDE/>
        <w:contextualSpacing/>
        <w:jc w:val="both"/>
        <w:rPr>
          <w:rFonts w:ascii="Arial" w:hAnsi="Arial" w:cs="Arial"/>
          <w:b/>
          <w:bCs/>
          <w:sz w:val="24"/>
          <w:szCs w:val="24"/>
        </w:rPr>
      </w:pPr>
      <w:r>
        <w:rPr>
          <w:rFonts w:ascii="Arial" w:hAnsi="Arial" w:cs="Arial"/>
          <w:b/>
          <w:bCs/>
          <w:sz w:val="24"/>
          <w:szCs w:val="24"/>
        </w:rPr>
        <w:t>User Experience</w:t>
      </w:r>
    </w:p>
    <w:p w14:paraId="3D331690"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 xml:space="preserve">The Solution must provide a user experience that is simple, direct and effective. Characteristics of this experience at a minimum must include, but not be limited to: </w:t>
      </w:r>
    </w:p>
    <w:p w14:paraId="6BF5567F"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Capability that allows user personalization of their initial screen based on their needs or use of the Solution.</w:t>
      </w:r>
    </w:p>
    <w:p w14:paraId="3E042B37"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Intuitive navigation that guides users to the appropriate Solution component with as few clicks as possible.</w:t>
      </w:r>
    </w:p>
    <w:p w14:paraId="40FAB82B"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Wizard-driven capabilities that can direct the user to the appropriate process or functionality of the Solution.</w:t>
      </w:r>
    </w:p>
    <w:p w14:paraId="6D7825A1"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Portal that informs users and supports user work management. </w:t>
      </w:r>
    </w:p>
    <w:p w14:paraId="354893CA"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Functionality optimized for mobile access and use.</w:t>
      </w:r>
    </w:p>
    <w:p w14:paraId="3C5A816D"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Workload management functionality that will allow the re-assignment of work to another user.  This includes, at a minimum, purchase requests, solicitations and contracts.</w:t>
      </w:r>
    </w:p>
    <w:p w14:paraId="772412A7"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Role-based functionality for drafting, review and approval, evaluator and other processes.</w:t>
      </w:r>
    </w:p>
    <w:p w14:paraId="37B37C04" w14:textId="427F2A1E" w:rsidR="00C10C85" w:rsidRDefault="00C10C85" w:rsidP="751EAE82">
      <w:pPr>
        <w:widowControl/>
        <w:autoSpaceDE/>
        <w:ind w:left="720"/>
        <w:rPr>
          <w:rFonts w:ascii="Arial" w:eastAsiaTheme="minorEastAsia" w:hAnsi="Arial" w:cs="Arial"/>
          <w:sz w:val="24"/>
          <w:szCs w:val="24"/>
        </w:rPr>
      </w:pPr>
    </w:p>
    <w:p w14:paraId="2D8339AA" w14:textId="4FF982B8" w:rsidR="00C10C85" w:rsidRDefault="2869DEFA"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07F6BE8B" w14:textId="07D328E0" w:rsidR="00C10C85" w:rsidRDefault="2869DEF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436700AA" w14:textId="78D70D9A" w:rsidR="00C10C85" w:rsidRDefault="00C10C85" w:rsidP="751EAE82">
      <w:pPr>
        <w:widowControl/>
        <w:autoSpaceDE/>
        <w:ind w:left="1440" w:hanging="360"/>
        <w:rPr>
          <w:rFonts w:ascii="Arial" w:eastAsiaTheme="minorEastAsia" w:hAnsi="Arial" w:cs="Arial"/>
          <w:sz w:val="24"/>
          <w:szCs w:val="24"/>
        </w:rPr>
      </w:pPr>
    </w:p>
    <w:p w14:paraId="62B300D3" w14:textId="2400BFB6" w:rsidR="00C10C85" w:rsidRDefault="2869DEF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Bidders must provide a brief description </w:t>
      </w:r>
      <w:r w:rsidR="0A87F0A8" w:rsidRPr="751EAE82">
        <w:rPr>
          <w:rFonts w:ascii="Arial" w:eastAsiaTheme="minorEastAsia" w:hAnsi="Arial" w:cs="Arial"/>
          <w:sz w:val="24"/>
          <w:szCs w:val="24"/>
        </w:rPr>
        <w:t>of how the proposed solution addresses the user experience characteristics listed above.</w:t>
      </w:r>
    </w:p>
    <w:p w14:paraId="3DEC8BA0" w14:textId="615E1BB9" w:rsidR="00C10C85" w:rsidRDefault="00C10C85" w:rsidP="751EAE82">
      <w:pPr>
        <w:widowControl/>
        <w:autoSpaceDE/>
        <w:rPr>
          <w:rFonts w:ascii="Arial" w:eastAsiaTheme="minorEastAsia" w:hAnsi="Arial" w:cs="Arial"/>
          <w:sz w:val="24"/>
          <w:szCs w:val="24"/>
        </w:rPr>
      </w:pPr>
    </w:p>
    <w:p w14:paraId="36B555D0" w14:textId="77777777" w:rsidR="00C10C85" w:rsidRDefault="00C10C85" w:rsidP="00C10C85">
      <w:pPr>
        <w:pStyle w:val="ListParagraph"/>
        <w:widowControl/>
        <w:numPr>
          <w:ilvl w:val="0"/>
          <w:numId w:val="30"/>
        </w:numPr>
        <w:autoSpaceDE/>
        <w:contextualSpacing/>
        <w:jc w:val="both"/>
        <w:rPr>
          <w:rFonts w:ascii="Arial" w:hAnsi="Arial" w:cs="Arial"/>
          <w:b/>
          <w:bCs/>
          <w:sz w:val="24"/>
          <w:szCs w:val="24"/>
        </w:rPr>
      </w:pPr>
      <w:r>
        <w:rPr>
          <w:rFonts w:ascii="Arial" w:hAnsi="Arial" w:cs="Arial"/>
          <w:b/>
          <w:bCs/>
          <w:sz w:val="24"/>
          <w:szCs w:val="24"/>
        </w:rPr>
        <w:t>Bidder Best Practices and Roadmap</w:t>
      </w:r>
    </w:p>
    <w:p w14:paraId="65A9DA7C" w14:textId="1E04135E" w:rsidR="00C10C85" w:rsidRDefault="00C10C85" w:rsidP="00C10C85">
      <w:pPr>
        <w:widowControl/>
        <w:autoSpaceDE/>
        <w:ind w:left="720"/>
        <w:rPr>
          <w:rFonts w:ascii="Arial" w:eastAsiaTheme="minorEastAsia" w:hAnsi="Arial" w:cs="Arial"/>
          <w:sz w:val="24"/>
          <w:szCs w:val="24"/>
        </w:rPr>
      </w:pPr>
      <w:r w:rsidRPr="14794240">
        <w:rPr>
          <w:rFonts w:ascii="Arial" w:eastAsiaTheme="minorEastAsia" w:hAnsi="Arial" w:cs="Arial"/>
          <w:sz w:val="24"/>
          <w:szCs w:val="24"/>
        </w:rPr>
        <w:t xml:space="preserve">Participating Entities </w:t>
      </w:r>
      <w:r w:rsidR="531FD89A" w:rsidRPr="14794240">
        <w:rPr>
          <w:rFonts w:ascii="Arial" w:eastAsiaTheme="minorEastAsia" w:hAnsi="Arial" w:cs="Arial"/>
          <w:sz w:val="24"/>
          <w:szCs w:val="24"/>
        </w:rPr>
        <w:t>are</w:t>
      </w:r>
      <w:r w:rsidRPr="14794240">
        <w:rPr>
          <w:rFonts w:ascii="Arial" w:eastAsiaTheme="minorEastAsia" w:hAnsi="Arial" w:cs="Arial"/>
          <w:sz w:val="24"/>
          <w:szCs w:val="24"/>
        </w:rPr>
        <w:t xml:space="preserve"> seeking a best value opportunity and Bidders should consider best practices and alternatives including the cost benefits of alternative solutions.  Proposed solutions must demonstrate creativity, innovation, benefits and the outcomes brought to Participating Entity. For any project initiated by a Participating Entity the </w:t>
      </w:r>
      <w:r w:rsidR="009E4BB9" w:rsidRPr="009E4BB9">
        <w:rPr>
          <w:rFonts w:ascii="Arial" w:eastAsiaTheme="minorEastAsia" w:hAnsi="Arial" w:cs="Arial"/>
          <w:sz w:val="24"/>
          <w:szCs w:val="24"/>
        </w:rPr>
        <w:t>Contractor</w:t>
      </w:r>
      <w:r w:rsidRPr="14794240">
        <w:rPr>
          <w:rFonts w:ascii="Arial" w:eastAsiaTheme="minorEastAsia" w:hAnsi="Arial" w:cs="Arial"/>
          <w:sz w:val="24"/>
          <w:szCs w:val="24"/>
        </w:rPr>
        <w:t xml:space="preserve"> will:</w:t>
      </w:r>
    </w:p>
    <w:p w14:paraId="402FC3A7"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Incorporate new Solution version releases or new features/tools when they are available.</w:t>
      </w:r>
    </w:p>
    <w:p w14:paraId="0371BA22"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Ensure that the Solution is utilizing the latest technologies.</w:t>
      </w:r>
    </w:p>
    <w:p w14:paraId="3CFE635F"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Ensure that updates happen in a timely manner.</w:t>
      </w:r>
    </w:p>
    <w:p w14:paraId="0637161F"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Present alternative processing approaches, services, methodologies, business processes or any other best practices to the Participating Entity for consideration of adoption that demonstrates a commitment to continuous improvement.</w:t>
      </w:r>
    </w:p>
    <w:p w14:paraId="0A58583D" w14:textId="5BE42F76"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In addition, the </w:t>
      </w:r>
      <w:r w:rsidR="009E4BB9" w:rsidRPr="009E4BB9">
        <w:rPr>
          <w:rFonts w:ascii="Arial" w:eastAsiaTheme="minorEastAsia" w:hAnsi="Arial" w:cs="Arial"/>
          <w:sz w:val="24"/>
          <w:szCs w:val="24"/>
        </w:rPr>
        <w:t>Contractor</w:t>
      </w:r>
      <w:r w:rsidRPr="751EAE82">
        <w:rPr>
          <w:rFonts w:ascii="Arial" w:eastAsiaTheme="minorEastAsia" w:hAnsi="Arial" w:cs="Arial"/>
          <w:sz w:val="24"/>
          <w:szCs w:val="24"/>
        </w:rPr>
        <w:t xml:space="preserve"> must constantly assess and recommend opportunities to reduce costs associated with any aspect of the contract, including project implementation and other services.  The Participating Entity is not obligated to accept and implement any recommendations.</w:t>
      </w:r>
    </w:p>
    <w:p w14:paraId="7A3DDFBE" w14:textId="77777777" w:rsidR="00C10C85" w:rsidRDefault="00C10C85" w:rsidP="00C10C85">
      <w:pPr>
        <w:widowControl/>
        <w:autoSpaceDE/>
        <w:ind w:left="1080"/>
        <w:contextualSpacing/>
        <w:rPr>
          <w:rFonts w:ascii="Arial" w:eastAsiaTheme="minorHAnsi" w:hAnsi="Arial" w:cs="Arial"/>
          <w:sz w:val="24"/>
          <w:szCs w:val="24"/>
        </w:rPr>
      </w:pPr>
    </w:p>
    <w:p w14:paraId="630B98C0" w14:textId="4FF982B8" w:rsidR="00C10C85" w:rsidRDefault="0A03BE86"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4DDC3328" w14:textId="07D328E0" w:rsidR="00C10C85" w:rsidRDefault="0A03BE8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1FC4B201" w14:textId="78D70D9A" w:rsidR="00C10C85" w:rsidRDefault="00C10C85" w:rsidP="751EAE82">
      <w:pPr>
        <w:widowControl/>
        <w:autoSpaceDE/>
        <w:ind w:left="1440" w:hanging="360"/>
        <w:rPr>
          <w:rFonts w:ascii="Arial" w:eastAsiaTheme="minorEastAsia" w:hAnsi="Arial" w:cs="Arial"/>
          <w:sz w:val="24"/>
          <w:szCs w:val="24"/>
        </w:rPr>
      </w:pPr>
    </w:p>
    <w:p w14:paraId="32BD7615" w14:textId="257CB9C1" w:rsidR="00C10C85" w:rsidRDefault="0A03BE8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Bidders must provide a brief description of how the proposed solution addresses </w:t>
      </w:r>
      <w:r w:rsidR="74AC30F8" w:rsidRPr="751EAE82">
        <w:rPr>
          <w:rFonts w:ascii="Arial" w:eastAsiaTheme="minorEastAsia" w:hAnsi="Arial" w:cs="Arial"/>
          <w:sz w:val="24"/>
          <w:szCs w:val="24"/>
        </w:rPr>
        <w:t xml:space="preserve">each of the bullet items above.  Additionally, Bidders must </w:t>
      </w:r>
      <w:r w:rsidR="78556161" w:rsidRPr="751EAE82">
        <w:rPr>
          <w:rFonts w:ascii="Arial" w:eastAsiaTheme="minorEastAsia" w:hAnsi="Arial" w:cs="Arial"/>
          <w:sz w:val="24"/>
          <w:szCs w:val="24"/>
        </w:rPr>
        <w:t xml:space="preserve">include </w:t>
      </w:r>
      <w:r w:rsidR="00C10C85" w:rsidRPr="751EAE82">
        <w:rPr>
          <w:rFonts w:ascii="Arial" w:eastAsiaTheme="minorEastAsia" w:hAnsi="Arial" w:cs="Arial"/>
          <w:sz w:val="24"/>
          <w:szCs w:val="24"/>
        </w:rPr>
        <w:t>the current 3-year product roadmap and describe in detail how it demonstrates continuous improvement for the Participating Entity.</w:t>
      </w:r>
    </w:p>
    <w:p w14:paraId="2967D96C" w14:textId="6D16520C" w:rsidR="00C10C85" w:rsidRDefault="00C10C85" w:rsidP="00C10C85">
      <w:pPr>
        <w:widowControl/>
        <w:autoSpaceDE/>
        <w:rPr>
          <w:rFonts w:ascii="Arial" w:eastAsiaTheme="minorHAnsi" w:hAnsi="Arial" w:cs="Arial"/>
          <w:sz w:val="24"/>
          <w:szCs w:val="24"/>
        </w:rPr>
      </w:pPr>
    </w:p>
    <w:p w14:paraId="0C567B71" w14:textId="6CCA52DF" w:rsidR="00FB320B" w:rsidRDefault="00FB320B" w:rsidP="00C10C85">
      <w:pPr>
        <w:widowControl/>
        <w:autoSpaceDE/>
        <w:rPr>
          <w:rFonts w:ascii="Arial" w:eastAsiaTheme="minorHAnsi" w:hAnsi="Arial" w:cs="Arial"/>
          <w:sz w:val="24"/>
          <w:szCs w:val="24"/>
        </w:rPr>
      </w:pPr>
    </w:p>
    <w:p w14:paraId="28DA3764" w14:textId="77777777" w:rsidR="00FB320B" w:rsidRDefault="00FB320B" w:rsidP="00C10C85">
      <w:pPr>
        <w:widowControl/>
        <w:autoSpaceDE/>
        <w:rPr>
          <w:rFonts w:ascii="Arial" w:eastAsiaTheme="minorHAnsi" w:hAnsi="Arial" w:cs="Arial"/>
          <w:sz w:val="24"/>
          <w:szCs w:val="24"/>
        </w:rPr>
      </w:pPr>
    </w:p>
    <w:p w14:paraId="100CDD41" w14:textId="3427224C" w:rsidR="00C10C85" w:rsidRDefault="00C10C85" w:rsidP="00C10C85">
      <w:pPr>
        <w:pStyle w:val="ListParagraph"/>
        <w:widowControl/>
        <w:numPr>
          <w:ilvl w:val="0"/>
          <w:numId w:val="30"/>
        </w:numPr>
        <w:autoSpaceDE/>
        <w:contextualSpacing/>
        <w:jc w:val="both"/>
        <w:rPr>
          <w:rFonts w:ascii="Arial" w:hAnsi="Arial" w:cs="Arial"/>
          <w:b/>
          <w:bCs/>
          <w:sz w:val="24"/>
          <w:szCs w:val="24"/>
        </w:rPr>
      </w:pPr>
      <w:r w:rsidRPr="751EAE82">
        <w:rPr>
          <w:rFonts w:ascii="Arial" w:hAnsi="Arial" w:cs="Arial"/>
          <w:b/>
          <w:bCs/>
          <w:sz w:val="24"/>
          <w:szCs w:val="24"/>
        </w:rPr>
        <w:t xml:space="preserve">Innovations and Value-Added </w:t>
      </w:r>
      <w:r w:rsidR="629C8AEE" w:rsidRPr="751EAE82">
        <w:rPr>
          <w:rFonts w:ascii="Arial" w:hAnsi="Arial" w:cs="Arial"/>
          <w:b/>
          <w:bCs/>
          <w:sz w:val="24"/>
          <w:szCs w:val="24"/>
        </w:rPr>
        <w:t>Features/</w:t>
      </w:r>
      <w:r w:rsidRPr="751EAE82">
        <w:rPr>
          <w:rFonts w:ascii="Arial" w:hAnsi="Arial" w:cs="Arial"/>
          <w:b/>
          <w:bCs/>
          <w:sz w:val="24"/>
          <w:szCs w:val="24"/>
        </w:rPr>
        <w:t>Services</w:t>
      </w:r>
    </w:p>
    <w:p w14:paraId="5890B1FF" w14:textId="36800914" w:rsidR="00C10C85" w:rsidRDefault="00C10C85" w:rsidP="751EAE82">
      <w:pPr>
        <w:widowControl/>
        <w:autoSpaceDE/>
        <w:ind w:left="720"/>
        <w:rPr>
          <w:rFonts w:ascii="Arial" w:eastAsiaTheme="minorEastAsia" w:hAnsi="Arial" w:cs="Arial"/>
          <w:sz w:val="24"/>
          <w:szCs w:val="24"/>
        </w:rPr>
      </w:pPr>
      <w:r w:rsidRPr="751EAE82">
        <w:rPr>
          <w:rFonts w:ascii="Arial" w:eastAsiaTheme="minorEastAsia" w:hAnsi="Arial" w:cs="Arial"/>
          <w:sz w:val="24"/>
          <w:szCs w:val="24"/>
        </w:rPr>
        <w:t>In addition to the stated requirements, the State seeks creative innovations</w:t>
      </w:r>
      <w:r w:rsidR="1A0FC15F" w:rsidRPr="751EAE82">
        <w:rPr>
          <w:rFonts w:ascii="Arial" w:eastAsiaTheme="minorEastAsia" w:hAnsi="Arial" w:cs="Arial"/>
          <w:sz w:val="24"/>
          <w:szCs w:val="24"/>
        </w:rPr>
        <w:t xml:space="preserve">, </w:t>
      </w:r>
      <w:r w:rsidRPr="751EAE82">
        <w:rPr>
          <w:rFonts w:ascii="Arial" w:eastAsiaTheme="minorEastAsia" w:hAnsi="Arial" w:cs="Arial"/>
          <w:sz w:val="24"/>
          <w:szCs w:val="24"/>
        </w:rPr>
        <w:t xml:space="preserve">value-added </w:t>
      </w:r>
      <w:r w:rsidR="1C2E28A5" w:rsidRPr="751EAE82">
        <w:rPr>
          <w:rFonts w:ascii="Arial" w:eastAsiaTheme="minorEastAsia" w:hAnsi="Arial" w:cs="Arial"/>
          <w:sz w:val="24"/>
          <w:szCs w:val="24"/>
        </w:rPr>
        <w:t xml:space="preserve">features and value-added </w:t>
      </w:r>
      <w:r w:rsidRPr="751EAE82">
        <w:rPr>
          <w:rFonts w:ascii="Arial" w:eastAsiaTheme="minorEastAsia" w:hAnsi="Arial" w:cs="Arial"/>
          <w:sz w:val="24"/>
          <w:szCs w:val="24"/>
        </w:rPr>
        <w:t xml:space="preserve">services not contemplated in the RFP. </w:t>
      </w:r>
    </w:p>
    <w:p w14:paraId="420060FD" w14:textId="77777777" w:rsidR="00035F3C" w:rsidRDefault="00035F3C" w:rsidP="751EAE82">
      <w:pPr>
        <w:widowControl/>
        <w:autoSpaceDE/>
        <w:ind w:left="720"/>
        <w:rPr>
          <w:rFonts w:ascii="Arial" w:eastAsiaTheme="minorEastAsia" w:hAnsi="Arial" w:cs="Arial"/>
          <w:sz w:val="24"/>
          <w:szCs w:val="24"/>
        </w:rPr>
      </w:pPr>
    </w:p>
    <w:p w14:paraId="26990C82" w14:textId="5C20A737" w:rsidR="00C10C85" w:rsidRDefault="29BE5121"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r w:rsidR="15AEF3D9" w:rsidRPr="751EAE82">
        <w:rPr>
          <w:rFonts w:ascii="Arial" w:eastAsiaTheme="minorEastAsia" w:hAnsi="Arial" w:cs="Arial"/>
          <w:sz w:val="24"/>
          <w:szCs w:val="24"/>
        </w:rPr>
        <w:t xml:space="preserve">  OPTIONAL</w:t>
      </w:r>
    </w:p>
    <w:p w14:paraId="52D85A12" w14:textId="07D328E0" w:rsidR="00C10C85" w:rsidRDefault="29BE5121"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4BF7678C" w14:textId="78D70D9A" w:rsidR="00C10C85" w:rsidRDefault="00C10C85" w:rsidP="751EAE82">
      <w:pPr>
        <w:widowControl/>
        <w:autoSpaceDE/>
        <w:ind w:left="1440" w:hanging="360"/>
        <w:rPr>
          <w:rFonts w:ascii="Arial" w:eastAsiaTheme="minorEastAsia" w:hAnsi="Arial" w:cs="Arial"/>
          <w:sz w:val="24"/>
          <w:szCs w:val="24"/>
        </w:rPr>
      </w:pPr>
    </w:p>
    <w:p w14:paraId="33260027" w14:textId="68845A5F" w:rsidR="00C10C85" w:rsidRDefault="29BE5121"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If responding to this section, Bidders must provide a detailed </w:t>
      </w:r>
      <w:r w:rsidR="6279A1B2" w:rsidRPr="751EAE82">
        <w:rPr>
          <w:rFonts w:ascii="Arial" w:eastAsiaTheme="minorEastAsia" w:hAnsi="Arial" w:cs="Arial"/>
          <w:sz w:val="24"/>
          <w:szCs w:val="24"/>
        </w:rPr>
        <w:t>description of</w:t>
      </w:r>
      <w:r w:rsidRPr="751EAE82">
        <w:rPr>
          <w:rFonts w:ascii="Arial" w:eastAsiaTheme="minorEastAsia" w:hAnsi="Arial" w:cs="Arial"/>
          <w:sz w:val="24"/>
          <w:szCs w:val="24"/>
        </w:rPr>
        <w:t xml:space="preserve"> any additional proposed innovations and value-added </w:t>
      </w:r>
      <w:r w:rsidR="36F94570" w:rsidRPr="751EAE82">
        <w:rPr>
          <w:rFonts w:ascii="Arial" w:eastAsiaTheme="minorEastAsia" w:hAnsi="Arial" w:cs="Arial"/>
          <w:sz w:val="24"/>
          <w:szCs w:val="24"/>
        </w:rPr>
        <w:t>features/</w:t>
      </w:r>
      <w:r w:rsidRPr="751EAE82">
        <w:rPr>
          <w:rFonts w:ascii="Arial" w:eastAsiaTheme="minorEastAsia" w:hAnsi="Arial" w:cs="Arial"/>
          <w:sz w:val="24"/>
          <w:szCs w:val="24"/>
        </w:rPr>
        <w:t>services as well as the benefits and outcomes Participating Entities and Suppliers would realize.  Bidders must be prepared to demonstrate these benefits and outcomes.</w:t>
      </w:r>
      <w:r w:rsidR="1A02A387" w:rsidRPr="751EAE82">
        <w:rPr>
          <w:rFonts w:ascii="Arial" w:eastAsiaTheme="minorEastAsia" w:hAnsi="Arial" w:cs="Arial"/>
          <w:sz w:val="24"/>
          <w:szCs w:val="24"/>
        </w:rPr>
        <w:t xml:space="preserve">  </w:t>
      </w:r>
      <w:r w:rsidR="6ED01C1C" w:rsidRPr="751EAE82">
        <w:rPr>
          <w:rFonts w:ascii="Arial" w:eastAsiaTheme="minorEastAsia" w:hAnsi="Arial" w:cs="Arial"/>
          <w:sz w:val="24"/>
          <w:szCs w:val="24"/>
        </w:rPr>
        <w:t>Bidders must indicate if any of the innovations or value-added services are at an additional cost and identify those in the cost workbook (</w:t>
      </w:r>
      <w:r w:rsidR="4BBE1106" w:rsidRPr="751EAE82">
        <w:rPr>
          <w:rFonts w:ascii="Arial" w:eastAsiaTheme="minorEastAsia" w:hAnsi="Arial" w:cs="Arial"/>
          <w:sz w:val="24"/>
          <w:szCs w:val="24"/>
        </w:rPr>
        <w:t>reference “</w:t>
      </w:r>
      <w:proofErr w:type="spellStart"/>
      <w:r w:rsidR="4BBE1106" w:rsidRPr="751EAE82">
        <w:rPr>
          <w:rFonts w:ascii="Arial" w:eastAsiaTheme="minorEastAsia" w:hAnsi="Arial" w:cs="Arial"/>
          <w:sz w:val="24"/>
          <w:szCs w:val="24"/>
        </w:rPr>
        <w:t>Innov</w:t>
      </w:r>
      <w:proofErr w:type="spellEnd"/>
      <w:r w:rsidR="4BBE1106" w:rsidRPr="751EAE82">
        <w:rPr>
          <w:rFonts w:ascii="Arial" w:eastAsiaTheme="minorEastAsia" w:hAnsi="Arial" w:cs="Arial"/>
          <w:sz w:val="24"/>
          <w:szCs w:val="24"/>
        </w:rPr>
        <w:t xml:space="preserve">, Value-Adds, </w:t>
      </w:r>
      <w:proofErr w:type="spellStart"/>
      <w:r w:rsidR="4BBE1106" w:rsidRPr="751EAE82">
        <w:rPr>
          <w:rFonts w:ascii="Arial" w:eastAsiaTheme="minorEastAsia" w:hAnsi="Arial" w:cs="Arial"/>
          <w:sz w:val="24"/>
          <w:szCs w:val="24"/>
        </w:rPr>
        <w:t>Addl</w:t>
      </w:r>
      <w:proofErr w:type="spellEnd"/>
      <w:r w:rsidR="4BBE1106" w:rsidRPr="751EAE82">
        <w:rPr>
          <w:rFonts w:ascii="Arial" w:eastAsiaTheme="minorEastAsia" w:hAnsi="Arial" w:cs="Arial"/>
          <w:sz w:val="24"/>
          <w:szCs w:val="24"/>
        </w:rPr>
        <w:t xml:space="preserve"> Svc" Tab</w:t>
      </w:r>
      <w:r w:rsidR="6ED01C1C" w:rsidRPr="751EAE82">
        <w:rPr>
          <w:rFonts w:ascii="Arial" w:eastAsiaTheme="minorEastAsia" w:hAnsi="Arial" w:cs="Arial"/>
          <w:sz w:val="24"/>
          <w:szCs w:val="24"/>
        </w:rPr>
        <w:t>).</w:t>
      </w:r>
    </w:p>
    <w:p w14:paraId="7E59D3CF" w14:textId="77777777" w:rsidR="00C10C85" w:rsidRDefault="00C10C85" w:rsidP="00C10C85">
      <w:pPr>
        <w:widowControl/>
        <w:autoSpaceDE/>
        <w:rPr>
          <w:rFonts w:ascii="Arial" w:eastAsiaTheme="minorHAnsi" w:hAnsi="Arial" w:cs="Arial"/>
          <w:sz w:val="24"/>
          <w:szCs w:val="24"/>
        </w:rPr>
      </w:pPr>
    </w:p>
    <w:p w14:paraId="571F96AC" w14:textId="77777777" w:rsidR="00C10C85" w:rsidRDefault="00C10C85" w:rsidP="00C10C85">
      <w:pPr>
        <w:pStyle w:val="ListParagraph"/>
        <w:widowControl/>
        <w:numPr>
          <w:ilvl w:val="0"/>
          <w:numId w:val="30"/>
        </w:numPr>
        <w:autoSpaceDE/>
        <w:contextualSpacing/>
        <w:jc w:val="both"/>
        <w:rPr>
          <w:rFonts w:ascii="Arial" w:hAnsi="Arial" w:cs="Arial"/>
          <w:b/>
          <w:bCs/>
          <w:sz w:val="24"/>
          <w:szCs w:val="24"/>
        </w:rPr>
      </w:pPr>
      <w:r>
        <w:rPr>
          <w:rFonts w:ascii="Arial" w:hAnsi="Arial" w:cs="Arial"/>
          <w:b/>
          <w:bCs/>
          <w:sz w:val="24"/>
          <w:szCs w:val="24"/>
        </w:rPr>
        <w:t>Customizations/Extensions</w:t>
      </w:r>
    </w:p>
    <w:p w14:paraId="71E422AB"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 xml:space="preserve">Proposed electronic procurement solutions are expected to be out of the box, configurable solutions.  However, it is understood that for any project initiated by a Participating Entity some of the expected innovations and functional requirements may necessitate customizations/extensions to an existing solution.  Any such customizations/extensions provided must become part of the Bidder’s base electronic procurement product(s), upgraded in all future versions, available to all other Participating Entities and adhere to the following:  </w:t>
      </w:r>
    </w:p>
    <w:p w14:paraId="5812E052"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Bidders must advise the Participating Entity of any out of the box or configured functionality that could be used in lieu of customizations/extensions to meet requirements and identify any necessary changes to requirements, processes, policies and, if applicable, revised Participating Entity legal code.</w:t>
      </w:r>
    </w:p>
    <w:p w14:paraId="6734A0B3"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Customizations/extensions must not introduce a performance issue, bottleneck or processing delay in the implemented electronic procurement solution.</w:t>
      </w:r>
    </w:p>
    <w:p w14:paraId="6905D6FB"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Customizations/extensions must not invalidate, negate or minimize any warranty or maintenance requirement as agreed to between a Participating Entity and their current third-party providers that support the current Participating Entity systems.</w:t>
      </w:r>
    </w:p>
    <w:p w14:paraId="201540DD"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Customizations/extensions must not be constructed in such a manner as to confound, add complexity to, or introduce technical burdens that would impact the maintenance, upgrade or new releases of the electronic procurement Solution.</w:t>
      </w:r>
    </w:p>
    <w:p w14:paraId="6A66246A"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Bidders must advise the Participating Entity of any organizational change management (OCM) impacts that will result from proposed customizations/extensions.</w:t>
      </w:r>
    </w:p>
    <w:p w14:paraId="6B8FF74F"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While the State expects customizations/extensions to be completed during the project implementation period, release of any customizations/extensions that extend beyond the implementation period must be identified on the Bidder’s product roadmap submitted with the proposal.</w:t>
      </w:r>
    </w:p>
    <w:p w14:paraId="459139CA" w14:textId="427F2A1E" w:rsidR="00C10C85" w:rsidRDefault="00C10C85" w:rsidP="751EAE82">
      <w:pPr>
        <w:widowControl/>
        <w:autoSpaceDE/>
        <w:ind w:left="720"/>
        <w:rPr>
          <w:rFonts w:ascii="Arial" w:eastAsiaTheme="minorEastAsia" w:hAnsi="Arial" w:cs="Arial"/>
          <w:sz w:val="24"/>
          <w:szCs w:val="24"/>
        </w:rPr>
      </w:pPr>
    </w:p>
    <w:p w14:paraId="18DA88FF" w14:textId="4FF982B8" w:rsidR="00C10C85" w:rsidRDefault="3E4F4BA4"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2CAC2CBA" w14:textId="07D328E0" w:rsidR="00C10C85" w:rsidRDefault="3E4F4BA4"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0568F94F" w14:textId="78D70D9A" w:rsidR="00C10C85" w:rsidRDefault="00C10C85" w:rsidP="751EAE82">
      <w:pPr>
        <w:widowControl/>
        <w:autoSpaceDE/>
        <w:ind w:left="1440" w:hanging="360"/>
        <w:rPr>
          <w:rFonts w:ascii="Arial" w:eastAsiaTheme="minorEastAsia" w:hAnsi="Arial" w:cs="Arial"/>
          <w:sz w:val="24"/>
          <w:szCs w:val="24"/>
        </w:rPr>
      </w:pPr>
    </w:p>
    <w:p w14:paraId="4960267D" w14:textId="11916BC7" w:rsidR="00C10C85" w:rsidRDefault="3E4F4BA4"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Bidders must provide a brief description of how the proposed solution addresses the bullets above </w:t>
      </w:r>
      <w:proofErr w:type="gramStart"/>
      <w:r w:rsidRPr="751EAE82">
        <w:rPr>
          <w:rFonts w:ascii="Arial" w:eastAsiaTheme="minorEastAsia" w:hAnsi="Arial" w:cs="Arial"/>
          <w:sz w:val="24"/>
          <w:szCs w:val="24"/>
        </w:rPr>
        <w:t>in regard to</w:t>
      </w:r>
      <w:proofErr w:type="gramEnd"/>
      <w:r w:rsidRPr="751EAE82">
        <w:rPr>
          <w:rFonts w:ascii="Arial" w:eastAsiaTheme="minorEastAsia" w:hAnsi="Arial" w:cs="Arial"/>
          <w:sz w:val="24"/>
          <w:szCs w:val="24"/>
        </w:rPr>
        <w:t xml:space="preserve"> customizations/extensions</w:t>
      </w:r>
      <w:r w:rsidR="038394F1" w:rsidRPr="751EAE82">
        <w:rPr>
          <w:rFonts w:ascii="Arial" w:eastAsiaTheme="minorEastAsia" w:hAnsi="Arial" w:cs="Arial"/>
          <w:sz w:val="24"/>
          <w:szCs w:val="24"/>
        </w:rPr>
        <w:t xml:space="preserve"> that may be created in the execution of a project for a Participating Entity.</w:t>
      </w:r>
    </w:p>
    <w:p w14:paraId="0D0F74C2" w14:textId="2D7EB308" w:rsidR="00C10C85" w:rsidRDefault="00C10C85" w:rsidP="751EAE82">
      <w:pPr>
        <w:widowControl/>
        <w:autoSpaceDE/>
        <w:rPr>
          <w:rFonts w:ascii="Arial" w:eastAsiaTheme="minorEastAsia" w:hAnsi="Arial" w:cs="Arial"/>
          <w:sz w:val="24"/>
          <w:szCs w:val="24"/>
        </w:rPr>
      </w:pPr>
    </w:p>
    <w:p w14:paraId="70A71265" w14:textId="54799A63" w:rsidR="00FB320B" w:rsidRDefault="00FB320B" w:rsidP="751EAE82">
      <w:pPr>
        <w:widowControl/>
        <w:autoSpaceDE/>
        <w:rPr>
          <w:rFonts w:ascii="Arial" w:eastAsiaTheme="minorEastAsia" w:hAnsi="Arial" w:cs="Arial"/>
          <w:sz w:val="24"/>
          <w:szCs w:val="24"/>
        </w:rPr>
      </w:pPr>
    </w:p>
    <w:p w14:paraId="58249ECE" w14:textId="77777777" w:rsidR="00FB320B" w:rsidRDefault="00FB320B" w:rsidP="751EAE82">
      <w:pPr>
        <w:widowControl/>
        <w:autoSpaceDE/>
        <w:rPr>
          <w:rFonts w:ascii="Arial" w:eastAsiaTheme="minorEastAsia" w:hAnsi="Arial" w:cs="Arial"/>
          <w:sz w:val="24"/>
          <w:szCs w:val="24"/>
        </w:rPr>
      </w:pPr>
    </w:p>
    <w:p w14:paraId="24FEEF0D" w14:textId="6BD4BB45" w:rsidR="00C10C85" w:rsidRDefault="00C10C85" w:rsidP="751EAE82">
      <w:pPr>
        <w:pStyle w:val="ListParagraph"/>
        <w:widowControl/>
        <w:numPr>
          <w:ilvl w:val="0"/>
          <w:numId w:val="30"/>
        </w:numPr>
        <w:autoSpaceDE/>
        <w:contextualSpacing/>
        <w:jc w:val="both"/>
        <w:rPr>
          <w:rFonts w:ascii="Arial" w:hAnsi="Arial" w:cs="Arial"/>
          <w:b/>
          <w:bCs/>
          <w:sz w:val="24"/>
          <w:szCs w:val="24"/>
        </w:rPr>
      </w:pPr>
      <w:r w:rsidRPr="751EAE82">
        <w:rPr>
          <w:rFonts w:ascii="Arial" w:hAnsi="Arial" w:cs="Arial"/>
          <w:b/>
          <w:bCs/>
          <w:sz w:val="24"/>
          <w:szCs w:val="24"/>
        </w:rPr>
        <w:t>Alternative Funding Models</w:t>
      </w:r>
    </w:p>
    <w:p w14:paraId="63257E84" w14:textId="2C003EB2" w:rsidR="00C10C85" w:rsidRDefault="00C10C85" w:rsidP="751EAE82">
      <w:pPr>
        <w:widowControl/>
        <w:autoSpaceDE/>
        <w:ind w:left="720"/>
        <w:rPr>
          <w:rFonts w:ascii="Arial" w:eastAsiaTheme="minorEastAsia" w:hAnsi="Arial" w:cs="Arial"/>
          <w:sz w:val="24"/>
          <w:szCs w:val="24"/>
        </w:rPr>
      </w:pPr>
      <w:r w:rsidRPr="751EAE82">
        <w:rPr>
          <w:rFonts w:ascii="Arial" w:eastAsiaTheme="minorEastAsia" w:hAnsi="Arial" w:cs="Arial"/>
          <w:sz w:val="24"/>
          <w:szCs w:val="24"/>
        </w:rPr>
        <w:t>Although proposals will be evaluated based on offered price discounts, Bidders are encouraged to recommend alternative funding models that could be available to Participating Entities when they execute an agreement from a Contract resulting from this RFP.  Recommended funding models must be documented in detail and be independent of all pricing proposed in the cost workbook. These funding models should reflect any ongoing funding and investment requirements necessary for all project implementation and other services costs. The recommended alternative funding models must:</w:t>
      </w:r>
    </w:p>
    <w:p w14:paraId="30738205"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Be described in detail to fully;</w:t>
      </w:r>
    </w:p>
    <w:p w14:paraId="5A4FBB27"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Explain how each model would work;</w:t>
      </w:r>
    </w:p>
    <w:p w14:paraId="3FCBAFFE"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Identify the benefits that Participating Entities and their suppliers would realize; and</w:t>
      </w:r>
    </w:p>
    <w:p w14:paraId="042B818A"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Identify any successes experienced by other clients implementing the model.  Bidders must be prepared to demonstrate these benefits and successes. </w:t>
      </w:r>
    </w:p>
    <w:p w14:paraId="7F9F3988" w14:textId="427F2A1E" w:rsidR="00C10C85" w:rsidRDefault="00C10C85" w:rsidP="751EAE82">
      <w:pPr>
        <w:widowControl/>
        <w:autoSpaceDE/>
        <w:ind w:left="720"/>
        <w:rPr>
          <w:rFonts w:ascii="Arial" w:eastAsiaTheme="minorEastAsia" w:hAnsi="Arial" w:cs="Arial"/>
          <w:sz w:val="24"/>
          <w:szCs w:val="24"/>
        </w:rPr>
      </w:pPr>
    </w:p>
    <w:p w14:paraId="2B127740" w14:textId="5C20A737" w:rsidR="00C10C85" w:rsidRDefault="7E8CFB1C"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 xml:space="preserve">:  </w:t>
      </w:r>
      <w:r w:rsidRPr="751EAE82">
        <w:rPr>
          <w:rFonts w:ascii="Arial" w:eastAsiaTheme="minorEastAsia" w:hAnsi="Arial" w:cs="Arial"/>
          <w:i/>
          <w:iCs/>
          <w:sz w:val="24"/>
          <w:szCs w:val="24"/>
        </w:rPr>
        <w:t>OPTIONAL</w:t>
      </w:r>
    </w:p>
    <w:p w14:paraId="49E5AF25" w14:textId="07D328E0" w:rsidR="00C10C85" w:rsidRDefault="7E8CFB1C"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6A6323E5" w14:textId="78D70D9A" w:rsidR="00C10C85" w:rsidRDefault="00C10C85" w:rsidP="751EAE82">
      <w:pPr>
        <w:widowControl/>
        <w:autoSpaceDE/>
        <w:ind w:left="1440" w:hanging="360"/>
        <w:rPr>
          <w:rFonts w:ascii="Arial" w:eastAsiaTheme="minorEastAsia" w:hAnsi="Arial" w:cs="Arial"/>
          <w:sz w:val="24"/>
          <w:szCs w:val="24"/>
        </w:rPr>
      </w:pPr>
    </w:p>
    <w:p w14:paraId="16D81914" w14:textId="1BF623CE" w:rsidR="00C10C85" w:rsidRDefault="7E8CFB1C"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If responding to this section, Bidders must provide a detailed description </w:t>
      </w:r>
      <w:r w:rsidR="6DFEFB1F" w:rsidRPr="751EAE82">
        <w:rPr>
          <w:rFonts w:ascii="Arial" w:eastAsiaTheme="minorEastAsia" w:hAnsi="Arial" w:cs="Arial"/>
          <w:sz w:val="24"/>
          <w:szCs w:val="24"/>
        </w:rPr>
        <w:t>as outline above for each recommended funding model.</w:t>
      </w:r>
    </w:p>
    <w:p w14:paraId="2242D122" w14:textId="7C397DD2" w:rsidR="00C10C85" w:rsidRDefault="00C10C85" w:rsidP="751EAE82">
      <w:pPr>
        <w:widowControl/>
        <w:autoSpaceDE/>
        <w:rPr>
          <w:rFonts w:ascii="Arial" w:eastAsiaTheme="minorEastAsia" w:hAnsi="Arial" w:cs="Arial"/>
          <w:b/>
          <w:bCs/>
        </w:rPr>
      </w:pPr>
    </w:p>
    <w:p w14:paraId="39F3DB08" w14:textId="49F747B7" w:rsidR="751EAE82" w:rsidRPr="00B20A31" w:rsidRDefault="54A3C43B" w:rsidP="1906F326">
      <w:pPr>
        <w:pStyle w:val="ListParagraph"/>
        <w:numPr>
          <w:ilvl w:val="0"/>
          <w:numId w:val="30"/>
        </w:numPr>
        <w:spacing w:line="259" w:lineRule="auto"/>
        <w:jc w:val="both"/>
        <w:rPr>
          <w:rFonts w:ascii="Arial" w:eastAsia="Arial" w:hAnsi="Arial" w:cs="Arial"/>
          <w:b/>
          <w:bCs/>
          <w:sz w:val="24"/>
          <w:szCs w:val="24"/>
        </w:rPr>
      </w:pPr>
      <w:bookmarkStart w:id="24" w:name="_Hlk66195179"/>
      <w:r w:rsidRPr="00B20A31">
        <w:rPr>
          <w:rFonts w:ascii="Arial" w:hAnsi="Arial" w:cs="Arial"/>
          <w:b/>
          <w:bCs/>
          <w:sz w:val="24"/>
          <w:szCs w:val="24"/>
        </w:rPr>
        <w:t>Contract Transition and Flexibility</w:t>
      </w:r>
    </w:p>
    <w:p w14:paraId="7DB54326" w14:textId="1D9F0D9C" w:rsidR="53FE0000" w:rsidRPr="00B20A31" w:rsidRDefault="6E0CD3D3" w:rsidP="14794240">
      <w:pPr>
        <w:ind w:left="720"/>
        <w:rPr>
          <w:rFonts w:ascii="Arial" w:eastAsia="Arial" w:hAnsi="Arial" w:cs="Arial"/>
          <w:color w:val="000000" w:themeColor="text1"/>
          <w:sz w:val="24"/>
          <w:szCs w:val="24"/>
        </w:rPr>
      </w:pPr>
      <w:r w:rsidRPr="00B20A31">
        <w:rPr>
          <w:rFonts w:ascii="Arial" w:eastAsia="Arial" w:hAnsi="Arial" w:cs="Arial"/>
          <w:color w:val="000000" w:themeColor="text1"/>
          <w:sz w:val="24"/>
          <w:szCs w:val="24"/>
        </w:rPr>
        <w:t xml:space="preserve">Participating Entities are seeking </w:t>
      </w:r>
      <w:r w:rsidR="5A0D646D" w:rsidRPr="00B20A31">
        <w:rPr>
          <w:rFonts w:ascii="Arial" w:eastAsia="Arial" w:hAnsi="Arial" w:cs="Arial"/>
          <w:color w:val="000000" w:themeColor="text1"/>
          <w:sz w:val="24"/>
          <w:szCs w:val="24"/>
        </w:rPr>
        <w:t xml:space="preserve">flexibility in the contracting process and the ability to transition their </w:t>
      </w:r>
      <w:r w:rsidR="41964034" w:rsidRPr="00B20A31">
        <w:rPr>
          <w:rFonts w:ascii="Arial" w:eastAsia="Arial" w:hAnsi="Arial" w:cs="Arial"/>
          <w:color w:val="000000" w:themeColor="text1"/>
          <w:sz w:val="24"/>
          <w:szCs w:val="24"/>
        </w:rPr>
        <w:t xml:space="preserve">current contracts to this newly established portfolio. </w:t>
      </w:r>
    </w:p>
    <w:p w14:paraId="1513A5E4" w14:textId="2089C2F7" w:rsidR="14794240" w:rsidRPr="00B20A31" w:rsidRDefault="14794240" w:rsidP="14794240">
      <w:pPr>
        <w:ind w:left="720"/>
        <w:rPr>
          <w:rFonts w:ascii="Arial" w:eastAsia="Arial" w:hAnsi="Arial" w:cs="Arial"/>
          <w:color w:val="000000" w:themeColor="text1"/>
          <w:sz w:val="24"/>
          <w:szCs w:val="24"/>
        </w:rPr>
      </w:pPr>
    </w:p>
    <w:p w14:paraId="4224DC52" w14:textId="21155F53" w:rsidR="14794240" w:rsidRPr="00B20A31" w:rsidRDefault="42455FC0" w:rsidP="0070034F">
      <w:pPr>
        <w:ind w:left="1080"/>
        <w:rPr>
          <w:rFonts w:ascii="Arial" w:eastAsiaTheme="minorEastAsia" w:hAnsi="Arial" w:cs="Arial"/>
          <w:sz w:val="24"/>
          <w:szCs w:val="24"/>
        </w:rPr>
      </w:pPr>
      <w:r w:rsidRPr="00B20A31">
        <w:rPr>
          <w:rFonts w:ascii="Arial" w:eastAsiaTheme="minorEastAsia" w:hAnsi="Arial" w:cs="Arial"/>
          <w:b/>
          <w:bCs/>
          <w:sz w:val="24"/>
          <w:szCs w:val="24"/>
        </w:rPr>
        <w:t>Response requirement</w:t>
      </w:r>
      <w:r w:rsidRPr="00B20A31">
        <w:rPr>
          <w:rFonts w:ascii="Arial" w:eastAsiaTheme="minorEastAsia" w:hAnsi="Arial" w:cs="Arial"/>
          <w:sz w:val="24"/>
          <w:szCs w:val="24"/>
        </w:rPr>
        <w:t xml:space="preserve">: </w:t>
      </w:r>
    </w:p>
    <w:bookmarkEnd w:id="24"/>
    <w:p w14:paraId="056D9C62" w14:textId="765E59D5" w:rsidR="751EAE82" w:rsidRPr="007909B3" w:rsidRDefault="007909B3" w:rsidP="007909B3">
      <w:pPr>
        <w:pStyle w:val="ListParagraph"/>
        <w:numPr>
          <w:ilvl w:val="0"/>
          <w:numId w:val="29"/>
        </w:numPr>
        <w:ind w:left="1440"/>
        <w:rPr>
          <w:rFonts w:ascii="Arial" w:eastAsiaTheme="minorEastAsia" w:hAnsi="Arial" w:cs="Arial"/>
          <w:sz w:val="24"/>
          <w:szCs w:val="24"/>
        </w:rPr>
      </w:pPr>
      <w:r w:rsidRPr="007909B3">
        <w:rPr>
          <w:rFonts w:ascii="Arial" w:eastAsiaTheme="minorEastAsia" w:hAnsi="Arial" w:cs="Arial"/>
          <w:sz w:val="24"/>
          <w:szCs w:val="24"/>
          <w:u w:val="single"/>
        </w:rPr>
        <w:t>Inline Narrative</w:t>
      </w:r>
      <w:r w:rsidRPr="007909B3">
        <w:rPr>
          <w:rFonts w:ascii="Arial" w:eastAsiaTheme="minorEastAsia" w:hAnsi="Arial" w:cs="Arial"/>
          <w:sz w:val="24"/>
          <w:szCs w:val="24"/>
        </w:rPr>
        <w:t>: Please describe your ability to transition from a state’s current contract to a new contract or amendment under the terms of a newly awarded Master Agreement and Participating Addendum. For the purpose of this response, assume that the state already has a separately solicited and awarded agreement in place with your firm – and now seeks to move that agreement to fall under the terms of the newly awarded Master Agreement (and Participating Addendum).</w:t>
      </w:r>
    </w:p>
    <w:p w14:paraId="097A79BA" w14:textId="77777777" w:rsidR="007909B3" w:rsidRDefault="007909B3" w:rsidP="751EAE82">
      <w:pPr>
        <w:rPr>
          <w:rFonts w:ascii="Arial" w:eastAsia="Arial" w:hAnsi="Arial" w:cs="Arial"/>
          <w:color w:val="000000" w:themeColor="text1"/>
          <w:sz w:val="24"/>
          <w:szCs w:val="24"/>
        </w:rPr>
      </w:pPr>
    </w:p>
    <w:p w14:paraId="785DC124" w14:textId="77777777" w:rsidR="00C10C85" w:rsidRDefault="00C10C85" w:rsidP="00C10C85">
      <w:pPr>
        <w:pStyle w:val="ListParagraph"/>
        <w:widowControl/>
        <w:numPr>
          <w:ilvl w:val="0"/>
          <w:numId w:val="27"/>
        </w:numPr>
        <w:autoSpaceDE/>
        <w:ind w:left="360"/>
        <w:contextualSpacing/>
        <w:rPr>
          <w:rFonts w:ascii="Arial" w:eastAsiaTheme="minorHAnsi" w:hAnsi="Arial" w:cs="Arial"/>
          <w:b/>
          <w:bCs/>
          <w:caps/>
          <w:sz w:val="24"/>
          <w:szCs w:val="24"/>
        </w:rPr>
      </w:pPr>
      <w:r>
        <w:rPr>
          <w:rFonts w:ascii="Arial" w:eastAsiaTheme="minorHAnsi" w:hAnsi="Arial" w:cs="Arial"/>
          <w:b/>
          <w:bCs/>
          <w:caps/>
          <w:sz w:val="24"/>
          <w:szCs w:val="24"/>
        </w:rPr>
        <w:t>FUNCTIONAL REQUIREMENTS</w:t>
      </w:r>
    </w:p>
    <w:p w14:paraId="3FC78055" w14:textId="77777777" w:rsidR="00C10C85" w:rsidRDefault="00C10C85" w:rsidP="00C10C85">
      <w:pPr>
        <w:pStyle w:val="ListParagraph"/>
        <w:widowControl/>
        <w:autoSpaceDE/>
        <w:rPr>
          <w:rFonts w:ascii="Arial" w:eastAsiaTheme="minorHAnsi" w:hAnsi="Arial" w:cs="Arial"/>
          <w:b/>
          <w:bCs/>
          <w:caps/>
          <w:sz w:val="24"/>
          <w:szCs w:val="24"/>
        </w:rPr>
      </w:pPr>
    </w:p>
    <w:p w14:paraId="63931943" w14:textId="77777777" w:rsidR="00C10C85" w:rsidRDefault="00C10C85" w:rsidP="00C10C85">
      <w:pPr>
        <w:widowControl/>
        <w:autoSpaceDE/>
        <w:rPr>
          <w:rFonts w:ascii="Arial" w:eastAsiaTheme="minorHAnsi" w:hAnsi="Arial" w:cs="Arial"/>
          <w:sz w:val="24"/>
          <w:szCs w:val="24"/>
        </w:rPr>
      </w:pPr>
      <w:r>
        <w:rPr>
          <w:rFonts w:ascii="Arial" w:eastAsiaTheme="minorHAnsi" w:hAnsi="Arial" w:cs="Arial"/>
          <w:sz w:val="24"/>
          <w:szCs w:val="24"/>
        </w:rPr>
        <w:t>The following functional requirements must be addressed by Bidders and are organized by the electronic procurement workstreams identified below.  Each workstream has corresponding detailed requirements identified in the Requirements Traceability Matrix (RTM) document.</w:t>
      </w:r>
    </w:p>
    <w:p w14:paraId="1D3D1E1F" w14:textId="77777777" w:rsidR="00C10C85" w:rsidRDefault="00C10C85" w:rsidP="00C10C85">
      <w:pPr>
        <w:widowControl/>
        <w:autoSpaceDE/>
        <w:rPr>
          <w:rFonts w:ascii="Arial" w:eastAsiaTheme="minorHAnsi" w:hAnsi="Arial" w:cs="Arial"/>
        </w:rPr>
      </w:pPr>
    </w:p>
    <w:p w14:paraId="4CB94BA0" w14:textId="77777777" w:rsidR="00C10C85" w:rsidRDefault="00C10C85" w:rsidP="00C10C85">
      <w:pPr>
        <w:widowControl/>
        <w:autoSpaceDE/>
        <w:rPr>
          <w:rFonts w:ascii="Arial" w:eastAsiaTheme="minorHAnsi" w:hAnsi="Arial" w:cs="Arial"/>
          <w:sz w:val="24"/>
          <w:szCs w:val="24"/>
        </w:rPr>
      </w:pPr>
      <w:r>
        <w:rPr>
          <w:rFonts w:ascii="Arial" w:eastAsiaTheme="minorHAnsi" w:hAnsi="Arial" w:cs="Arial"/>
          <w:sz w:val="24"/>
          <w:szCs w:val="24"/>
        </w:rPr>
        <w:t>Bidders may submit proposals that address one or more workstream however Bidders must respond as directed in each workstream section and provide detailed responses to each individual requirement in the corresponding section of the RTM.</w:t>
      </w:r>
    </w:p>
    <w:p w14:paraId="7B971416" w14:textId="77777777" w:rsidR="00C10C85" w:rsidRDefault="00C10C85" w:rsidP="00C10C85">
      <w:pPr>
        <w:widowControl/>
        <w:autoSpaceDE/>
        <w:rPr>
          <w:rFonts w:ascii="Arial" w:eastAsiaTheme="minorHAnsi" w:hAnsi="Arial" w:cs="Arial"/>
        </w:rPr>
      </w:pPr>
    </w:p>
    <w:p w14:paraId="6DEA7D76" w14:textId="77777777" w:rsidR="00C10C85" w:rsidRDefault="00C10C85" w:rsidP="00C10C85">
      <w:pPr>
        <w:widowControl/>
        <w:autoSpaceDE/>
        <w:rPr>
          <w:rFonts w:ascii="Arial" w:eastAsiaTheme="minorHAnsi" w:hAnsi="Arial" w:cs="Arial"/>
          <w:sz w:val="24"/>
          <w:szCs w:val="24"/>
        </w:rPr>
      </w:pPr>
      <w:r>
        <w:rPr>
          <w:rFonts w:ascii="Arial" w:eastAsiaTheme="minorHAnsi" w:hAnsi="Arial" w:cs="Arial"/>
          <w:sz w:val="24"/>
          <w:szCs w:val="24"/>
        </w:rPr>
        <w:t>Proposed solutions may rely on third party software components or other partnerships to provide a complete solution.  Bidders are encouraged to look for partnerships that will bring an innovative, integrated, and comprehensive Solution to Participating Entities.</w:t>
      </w:r>
    </w:p>
    <w:p w14:paraId="57DC003E" w14:textId="77777777" w:rsidR="00C10C85" w:rsidRDefault="00C10C85" w:rsidP="00C10C85">
      <w:pPr>
        <w:widowControl/>
        <w:autoSpaceDE/>
        <w:rPr>
          <w:rFonts w:ascii="Arial" w:eastAsiaTheme="minorHAnsi" w:hAnsi="Arial" w:cs="Arial"/>
          <w:sz w:val="24"/>
          <w:szCs w:val="24"/>
        </w:rPr>
      </w:pPr>
    </w:p>
    <w:p w14:paraId="2E02256A" w14:textId="224B6787" w:rsidR="00C10C85" w:rsidRDefault="00C10C85" w:rsidP="00C10C85">
      <w:pPr>
        <w:widowControl/>
        <w:autoSpaceDE/>
        <w:ind w:left="720"/>
        <w:rPr>
          <w:rFonts w:ascii="Arial" w:eastAsiaTheme="minorHAnsi" w:hAnsi="Arial" w:cs="Arial"/>
          <w:sz w:val="24"/>
          <w:szCs w:val="24"/>
        </w:rPr>
      </w:pPr>
      <w:r>
        <w:rPr>
          <w:noProof/>
        </w:rPr>
        <w:lastRenderedPageBreak/>
        <w:drawing>
          <wp:anchor distT="0" distB="0" distL="114300" distR="114300" simplePos="0" relativeHeight="251658240" behindDoc="0" locked="0" layoutInCell="1" allowOverlap="1" wp14:anchorId="47E113AB" wp14:editId="10D04DF5">
            <wp:simplePos x="0" y="0"/>
            <wp:positionH relativeFrom="page">
              <wp:posOffset>880110</wp:posOffset>
            </wp:positionH>
            <wp:positionV relativeFrom="paragraph">
              <wp:posOffset>238760</wp:posOffset>
            </wp:positionV>
            <wp:extent cx="6389370" cy="4225290"/>
            <wp:effectExtent l="19050" t="19050" r="11430" b="22860"/>
            <wp:wrapThrough wrapText="bothSides">
              <wp:wrapPolygon edited="0">
                <wp:start x="-64" y="-97"/>
                <wp:lineTo x="-64" y="21619"/>
                <wp:lineTo x="21574" y="21619"/>
                <wp:lineTo x="21574" y="-97"/>
                <wp:lineTo x="-64" y="-9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9370" cy="42252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55556976">
        <w:rPr>
          <w:rFonts w:ascii="Arial" w:eastAsiaTheme="minorEastAsia" w:hAnsi="Arial" w:cs="Arial"/>
          <w:sz w:val="24"/>
          <w:szCs w:val="24"/>
        </w:rPr>
        <w:t>The following figure is a conceptual model of the procurement workstreams.</w:t>
      </w:r>
    </w:p>
    <w:p w14:paraId="07322DC2" w14:textId="77777777" w:rsidR="00CA0A57" w:rsidRDefault="00CA0A57" w:rsidP="00C10C85">
      <w:pPr>
        <w:widowControl/>
        <w:autoSpaceDE/>
        <w:rPr>
          <w:rFonts w:ascii="Arial" w:eastAsiaTheme="minorHAnsi" w:hAnsi="Arial" w:cs="Arial"/>
          <w:sz w:val="24"/>
          <w:szCs w:val="24"/>
        </w:rPr>
      </w:pPr>
    </w:p>
    <w:p w14:paraId="3081AF1D" w14:textId="77777777" w:rsidR="00B56A06" w:rsidRDefault="00B56A06" w:rsidP="00C10C85">
      <w:pPr>
        <w:widowControl/>
        <w:autoSpaceDE/>
        <w:rPr>
          <w:rFonts w:ascii="Arial" w:eastAsiaTheme="minorHAnsi" w:hAnsi="Arial" w:cs="Arial"/>
          <w:sz w:val="24"/>
          <w:szCs w:val="24"/>
        </w:rPr>
      </w:pPr>
    </w:p>
    <w:p w14:paraId="04988D5E" w14:textId="77777777" w:rsidR="00C10C85" w:rsidRPr="0063762C" w:rsidRDefault="00C10C85" w:rsidP="00C10C85">
      <w:pPr>
        <w:pStyle w:val="ListParagraph"/>
        <w:widowControl/>
        <w:numPr>
          <w:ilvl w:val="0"/>
          <w:numId w:val="31"/>
        </w:numPr>
        <w:autoSpaceDE/>
        <w:contextualSpacing/>
        <w:jc w:val="both"/>
        <w:rPr>
          <w:rFonts w:ascii="Arial" w:hAnsi="Arial" w:cs="Arial"/>
          <w:b/>
          <w:bCs/>
          <w:sz w:val="24"/>
          <w:szCs w:val="24"/>
        </w:rPr>
      </w:pPr>
      <w:r w:rsidRPr="0063762C">
        <w:rPr>
          <w:rFonts w:ascii="Arial" w:hAnsi="Arial" w:cs="Arial"/>
          <w:b/>
          <w:bCs/>
          <w:sz w:val="24"/>
          <w:szCs w:val="24"/>
        </w:rPr>
        <w:t>General Functionality</w:t>
      </w:r>
    </w:p>
    <w:p w14:paraId="6B73FC41" w14:textId="77777777" w:rsidR="00C10C85" w:rsidRPr="0063762C" w:rsidRDefault="00C10C85" w:rsidP="00C10C85">
      <w:pPr>
        <w:widowControl/>
        <w:autoSpaceDE/>
        <w:ind w:left="720"/>
        <w:rPr>
          <w:rFonts w:ascii="Arial" w:eastAsiaTheme="minorHAnsi" w:hAnsi="Arial" w:cs="Arial"/>
          <w:sz w:val="24"/>
          <w:szCs w:val="24"/>
        </w:rPr>
      </w:pPr>
      <w:r w:rsidRPr="0063762C">
        <w:rPr>
          <w:rFonts w:ascii="Arial" w:eastAsiaTheme="minorHAnsi" w:hAnsi="Arial" w:cs="Arial"/>
          <w:sz w:val="24"/>
          <w:szCs w:val="24"/>
        </w:rPr>
        <w:t>The General Functionality section includes requirements that apply to either the entire electronic procurement solution or multiple components of the solution. The electronic procurement solution must be cloud-based with a Software as a Service (SaaS) delivery model.</w:t>
      </w:r>
    </w:p>
    <w:p w14:paraId="5BA130CA" w14:textId="427F2A1E" w:rsidR="00C10C85" w:rsidRPr="0063762C" w:rsidRDefault="00C10C85" w:rsidP="00C10C85">
      <w:pPr>
        <w:widowControl/>
        <w:autoSpaceDE/>
        <w:ind w:left="720"/>
        <w:rPr>
          <w:rFonts w:ascii="Arial" w:eastAsiaTheme="minorHAnsi" w:hAnsi="Arial" w:cs="Arial"/>
          <w:sz w:val="24"/>
          <w:szCs w:val="24"/>
        </w:rPr>
      </w:pPr>
    </w:p>
    <w:p w14:paraId="237FA6BA" w14:textId="4FF982B8" w:rsidR="0063762C" w:rsidRPr="0063762C" w:rsidRDefault="0063762C" w:rsidP="0063762C">
      <w:pPr>
        <w:widowControl/>
        <w:autoSpaceDE/>
        <w:ind w:left="1080"/>
        <w:rPr>
          <w:rFonts w:ascii="Arial" w:eastAsiaTheme="minorHAnsi" w:hAnsi="Arial" w:cs="Arial"/>
          <w:sz w:val="24"/>
          <w:szCs w:val="24"/>
        </w:rPr>
      </w:pPr>
      <w:bookmarkStart w:id="25" w:name="_Hlk66189957"/>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3218A689" w14:textId="78674918" w:rsidR="0063762C" w:rsidRPr="0063762C" w:rsidRDefault="0063762C"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Tab 2, </w:t>
      </w:r>
      <w:r w:rsidR="00035F3C">
        <w:rPr>
          <w:rFonts w:ascii="Arial" w:eastAsiaTheme="minorEastAsia" w:hAnsi="Arial" w:cs="Arial"/>
          <w:sz w:val="24"/>
          <w:szCs w:val="24"/>
        </w:rPr>
        <w:t>GEN-1 through GEN-40</w:t>
      </w:r>
      <w:bookmarkEnd w:id="25"/>
    </w:p>
    <w:p w14:paraId="230A875D" w14:textId="78D70D9A" w:rsidR="00C10C85" w:rsidRPr="0063762C" w:rsidRDefault="00C10C85" w:rsidP="0063762C">
      <w:pPr>
        <w:widowControl/>
        <w:autoSpaceDE/>
        <w:ind w:left="1440" w:hanging="360"/>
        <w:rPr>
          <w:rFonts w:ascii="Arial" w:eastAsiaTheme="minorHAnsi" w:hAnsi="Arial" w:cs="Arial"/>
          <w:sz w:val="24"/>
          <w:szCs w:val="24"/>
        </w:rPr>
      </w:pPr>
    </w:p>
    <w:p w14:paraId="6BC7FC48" w14:textId="1F6D0FCE" w:rsidR="00C10C85" w:rsidRPr="0063762C" w:rsidRDefault="00C10C85" w:rsidP="751EAE82">
      <w:pPr>
        <w:pStyle w:val="ListParagraph"/>
        <w:widowControl/>
        <w:numPr>
          <w:ilvl w:val="0"/>
          <w:numId w:val="29"/>
        </w:numPr>
        <w:autoSpaceDE/>
        <w:ind w:left="1440"/>
        <w:rPr>
          <w:rFonts w:ascii="Arial" w:eastAsiaTheme="minorEastAsia" w:hAnsi="Arial" w:cs="Arial"/>
          <w:sz w:val="24"/>
          <w:szCs w:val="24"/>
          <w:u w:val="single"/>
        </w:rPr>
      </w:pPr>
      <w:r w:rsidRPr="751EAE82">
        <w:rPr>
          <w:rFonts w:ascii="Arial" w:eastAsiaTheme="minorEastAsia" w:hAnsi="Arial" w:cs="Arial"/>
          <w:sz w:val="24"/>
          <w:szCs w:val="24"/>
          <w:u w:val="single"/>
        </w:rPr>
        <w:t>Inline Narrative</w:t>
      </w:r>
      <w:r w:rsidR="0063762C" w:rsidRPr="751EAE82">
        <w:rPr>
          <w:rFonts w:ascii="Arial" w:eastAsiaTheme="minorEastAsia" w:hAnsi="Arial" w:cs="Arial"/>
          <w:sz w:val="24"/>
          <w:szCs w:val="24"/>
        </w:rPr>
        <w:t xml:space="preserve">:  </w:t>
      </w:r>
      <w:r w:rsidRPr="751EAE82">
        <w:rPr>
          <w:rFonts w:ascii="Arial" w:eastAsiaTheme="minorEastAsia" w:hAnsi="Arial" w:cs="Arial"/>
          <w:sz w:val="24"/>
          <w:szCs w:val="24"/>
        </w:rPr>
        <w:t xml:space="preserve">Bidders must provide a detailed narrative response that describes the cloud-based solution/component that will solve the key challenges and meet the objectives and requirements of the general functionality requirements. </w:t>
      </w:r>
    </w:p>
    <w:p w14:paraId="7226541C" w14:textId="77777777" w:rsidR="00C10C85" w:rsidRPr="00035F3C" w:rsidRDefault="00C10C85" w:rsidP="00C10C85">
      <w:pPr>
        <w:widowControl/>
        <w:autoSpaceDE/>
        <w:rPr>
          <w:rFonts w:ascii="Arial" w:eastAsiaTheme="minorHAnsi" w:hAnsi="Arial" w:cs="Arial"/>
          <w:sz w:val="24"/>
          <w:szCs w:val="24"/>
        </w:rPr>
      </w:pPr>
    </w:p>
    <w:p w14:paraId="43759D0C" w14:textId="4059B064" w:rsidR="00C10C85" w:rsidRPr="00035F3C" w:rsidRDefault="00C10C85" w:rsidP="00C10C85">
      <w:pPr>
        <w:pStyle w:val="ListParagraph"/>
        <w:widowControl/>
        <w:numPr>
          <w:ilvl w:val="0"/>
          <w:numId w:val="31"/>
        </w:numPr>
        <w:autoSpaceDE/>
        <w:contextualSpacing/>
        <w:jc w:val="both"/>
        <w:rPr>
          <w:rFonts w:ascii="Arial" w:hAnsi="Arial" w:cs="Arial"/>
          <w:b/>
          <w:bCs/>
          <w:sz w:val="24"/>
          <w:szCs w:val="24"/>
        </w:rPr>
      </w:pPr>
      <w:r w:rsidRPr="00035F3C">
        <w:rPr>
          <w:rFonts w:ascii="Arial" w:hAnsi="Arial" w:cs="Arial"/>
          <w:b/>
          <w:bCs/>
          <w:sz w:val="24"/>
          <w:szCs w:val="24"/>
        </w:rPr>
        <w:t>Supplier Portal</w:t>
      </w:r>
    </w:p>
    <w:p w14:paraId="1216BE56" w14:textId="77777777" w:rsidR="00C10C85" w:rsidRPr="00035F3C" w:rsidRDefault="00C10C85" w:rsidP="00C10C85">
      <w:pPr>
        <w:widowControl/>
        <w:autoSpaceDE/>
        <w:ind w:left="720"/>
        <w:rPr>
          <w:rFonts w:ascii="Arial" w:eastAsiaTheme="minorHAnsi" w:hAnsi="Arial" w:cs="Arial"/>
          <w:sz w:val="24"/>
          <w:szCs w:val="24"/>
        </w:rPr>
      </w:pPr>
      <w:r w:rsidRPr="00035F3C">
        <w:rPr>
          <w:rFonts w:ascii="Arial" w:eastAsiaTheme="minorHAnsi" w:hAnsi="Arial" w:cs="Arial"/>
          <w:sz w:val="24"/>
          <w:szCs w:val="24"/>
        </w:rPr>
        <w:t xml:space="preserve">The Supplier Portal functionality must provide a single point of entry ‘front door’ that includes all supplier facing functions for the electronic procurement solution with the ability to also incorporate access to other applications or services such as certifications, invoicing and online interactions with the Participating Entity. The Supplier Portal functionality must deliver valuable content upon logging in and be personalized to the supplier and the supplier user logged into the system. </w:t>
      </w:r>
    </w:p>
    <w:p w14:paraId="0D90AF14" w14:textId="77777777" w:rsidR="00C10C85" w:rsidRPr="00035F3C" w:rsidRDefault="00C10C85" w:rsidP="00C10C85">
      <w:pPr>
        <w:widowControl/>
        <w:autoSpaceDE/>
        <w:ind w:left="720"/>
        <w:rPr>
          <w:rFonts w:ascii="Arial" w:eastAsiaTheme="minorHAnsi" w:hAnsi="Arial" w:cs="Arial"/>
          <w:sz w:val="24"/>
          <w:szCs w:val="24"/>
        </w:rPr>
      </w:pPr>
    </w:p>
    <w:p w14:paraId="23706505" w14:textId="77777777" w:rsidR="00035F3C" w:rsidRPr="0063762C" w:rsidRDefault="00035F3C" w:rsidP="00035F3C">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1DCABF7F" w14:textId="652F0365" w:rsidR="00035F3C" w:rsidRPr="00035F3C" w:rsidRDefault="00035F3C" w:rsidP="00035F3C">
      <w:pPr>
        <w:pStyle w:val="ListParagraph"/>
        <w:widowControl/>
        <w:numPr>
          <w:ilvl w:val="0"/>
          <w:numId w:val="29"/>
        </w:numPr>
        <w:autoSpaceDE/>
        <w:ind w:left="1440"/>
        <w:rPr>
          <w:rFonts w:ascii="Arial" w:eastAsiaTheme="minorHAnsi" w:hAnsi="Arial" w:cs="Arial"/>
          <w:i/>
          <w:iCs/>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sidR="00B56A06">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SPR</w:t>
      </w:r>
      <w:r w:rsidRPr="00035F3C">
        <w:rPr>
          <w:rFonts w:ascii="Arial" w:eastAsiaTheme="minorEastAsia" w:hAnsi="Arial" w:cs="Arial"/>
          <w:sz w:val="24"/>
          <w:szCs w:val="24"/>
        </w:rPr>
        <w:t xml:space="preserve">-1 through </w:t>
      </w:r>
      <w:r>
        <w:rPr>
          <w:rFonts w:ascii="Arial" w:eastAsiaTheme="minorEastAsia" w:hAnsi="Arial" w:cs="Arial"/>
          <w:sz w:val="24"/>
          <w:szCs w:val="24"/>
        </w:rPr>
        <w:t>SPR-23</w:t>
      </w:r>
    </w:p>
    <w:p w14:paraId="4EBEC88E" w14:textId="77777777" w:rsidR="00035F3C" w:rsidRPr="00261560" w:rsidRDefault="00035F3C" w:rsidP="00035F3C">
      <w:pPr>
        <w:pStyle w:val="ListParagraph"/>
        <w:widowControl/>
        <w:autoSpaceDE/>
        <w:ind w:left="1440"/>
        <w:rPr>
          <w:rFonts w:ascii="Arial" w:eastAsiaTheme="minorHAnsi" w:hAnsi="Arial" w:cs="Arial"/>
          <w:sz w:val="24"/>
          <w:szCs w:val="24"/>
        </w:rPr>
      </w:pPr>
    </w:p>
    <w:p w14:paraId="6D607D52" w14:textId="49C69329" w:rsidR="00C10C85" w:rsidRPr="00261560" w:rsidRDefault="00C10C85"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t>Inline Narrative</w:t>
      </w:r>
      <w:r w:rsidR="00261560">
        <w:rPr>
          <w:rFonts w:ascii="Arial" w:eastAsiaTheme="minorHAnsi" w:hAnsi="Arial" w:cs="Arial"/>
          <w:sz w:val="24"/>
          <w:szCs w:val="24"/>
        </w:rPr>
        <w:t xml:space="preserve">:  </w:t>
      </w:r>
      <w:r w:rsidRPr="00261560">
        <w:rPr>
          <w:rFonts w:ascii="Arial" w:eastAsiaTheme="minorHAnsi" w:hAnsi="Arial" w:cs="Arial"/>
          <w:sz w:val="24"/>
          <w:szCs w:val="24"/>
        </w:rPr>
        <w:t>Bidders must provide a detailed narrative response that describes overall Solution component that will meet the objectives and requirements of the Supplier Portal.</w:t>
      </w:r>
    </w:p>
    <w:p w14:paraId="29B4ABBA" w14:textId="77777777" w:rsidR="00C10C85" w:rsidRPr="00035F3C" w:rsidRDefault="00C10C85" w:rsidP="00C10C85">
      <w:pPr>
        <w:widowControl/>
        <w:autoSpaceDE/>
        <w:rPr>
          <w:rFonts w:ascii="Arial" w:eastAsiaTheme="minorHAnsi" w:hAnsi="Arial" w:cs="Arial"/>
          <w:sz w:val="24"/>
          <w:szCs w:val="24"/>
        </w:rPr>
      </w:pPr>
      <w:r w:rsidRPr="00035F3C">
        <w:rPr>
          <w:rFonts w:ascii="Arial" w:eastAsiaTheme="minorHAnsi" w:hAnsi="Arial" w:cs="Arial"/>
          <w:sz w:val="24"/>
          <w:szCs w:val="24"/>
        </w:rPr>
        <w:t xml:space="preserve"> </w:t>
      </w:r>
    </w:p>
    <w:p w14:paraId="132CB8A5" w14:textId="4BD0B455" w:rsidR="00C10C85" w:rsidRPr="00035F3C" w:rsidRDefault="00C10C85" w:rsidP="00C10C85">
      <w:pPr>
        <w:pStyle w:val="ListParagraph"/>
        <w:widowControl/>
        <w:numPr>
          <w:ilvl w:val="0"/>
          <w:numId w:val="31"/>
        </w:numPr>
        <w:autoSpaceDE/>
        <w:contextualSpacing/>
        <w:jc w:val="both"/>
        <w:rPr>
          <w:rFonts w:ascii="Arial" w:hAnsi="Arial" w:cs="Arial"/>
          <w:b/>
          <w:bCs/>
          <w:sz w:val="24"/>
          <w:szCs w:val="24"/>
        </w:rPr>
      </w:pPr>
      <w:r w:rsidRPr="00035F3C">
        <w:rPr>
          <w:rFonts w:ascii="Arial" w:hAnsi="Arial" w:cs="Arial"/>
          <w:b/>
          <w:bCs/>
          <w:sz w:val="24"/>
          <w:szCs w:val="24"/>
        </w:rPr>
        <w:t>Supplier Enablement/Management</w:t>
      </w:r>
    </w:p>
    <w:p w14:paraId="35B43CA7" w14:textId="77777777" w:rsidR="00C10C85" w:rsidRPr="00035F3C" w:rsidRDefault="00C10C85" w:rsidP="00C10C85">
      <w:pPr>
        <w:widowControl/>
        <w:autoSpaceDE/>
        <w:ind w:left="720"/>
        <w:rPr>
          <w:rFonts w:ascii="Arial" w:eastAsiaTheme="minorHAnsi" w:hAnsi="Arial" w:cs="Arial"/>
          <w:sz w:val="24"/>
          <w:szCs w:val="24"/>
        </w:rPr>
      </w:pPr>
      <w:r w:rsidRPr="00035F3C">
        <w:rPr>
          <w:rFonts w:ascii="Arial" w:eastAsiaTheme="minorHAnsi" w:hAnsi="Arial" w:cs="Arial"/>
          <w:sz w:val="24"/>
          <w:szCs w:val="24"/>
        </w:rPr>
        <w:t>The Supplier Enablement/Management component, in conjunction with the Supplier Portal, must support all procurement activities and provide suppliers the ability to establish and maintain an account defining who they are and what they sell along with other key data elements required by the Participating Entity to procure from and pay the supplier.  Suppliers will use this account to access all relevant electronic procurement and financial functionalities such as solicitations, solicitation response, order receipts, contract awards, load sales reports, and submit invoices.</w:t>
      </w:r>
    </w:p>
    <w:p w14:paraId="5E879AAC" w14:textId="77777777" w:rsidR="00C10C85" w:rsidRPr="00035F3C" w:rsidRDefault="00C10C85" w:rsidP="00C10C85">
      <w:pPr>
        <w:widowControl/>
        <w:autoSpaceDE/>
        <w:ind w:left="720"/>
        <w:rPr>
          <w:rFonts w:ascii="Arial" w:eastAsiaTheme="minorHAnsi" w:hAnsi="Arial" w:cs="Arial"/>
          <w:sz w:val="24"/>
          <w:szCs w:val="24"/>
        </w:rPr>
      </w:pPr>
    </w:p>
    <w:p w14:paraId="1345A7AE" w14:textId="77777777" w:rsidR="00C10C85" w:rsidRPr="00035F3C" w:rsidRDefault="00C10C85" w:rsidP="00C10C85">
      <w:pPr>
        <w:widowControl/>
        <w:autoSpaceDE/>
        <w:ind w:left="720"/>
        <w:rPr>
          <w:rFonts w:ascii="Arial" w:eastAsiaTheme="minorHAnsi" w:hAnsi="Arial" w:cs="Arial"/>
          <w:sz w:val="24"/>
          <w:szCs w:val="24"/>
        </w:rPr>
      </w:pPr>
      <w:r w:rsidRPr="00035F3C">
        <w:rPr>
          <w:rFonts w:ascii="Arial" w:eastAsiaTheme="minorHAnsi" w:hAnsi="Arial" w:cs="Arial"/>
          <w:sz w:val="24"/>
          <w:szCs w:val="24"/>
        </w:rPr>
        <w:t>This functionality should also provide capabilities to establish and maintain pre-qualified suppliers lists for bidding on specific categories of goods/services.</w:t>
      </w:r>
    </w:p>
    <w:p w14:paraId="723E86F7" w14:textId="77777777" w:rsidR="00C10C85" w:rsidRPr="00035F3C" w:rsidRDefault="00C10C85" w:rsidP="00C10C85">
      <w:pPr>
        <w:widowControl/>
        <w:autoSpaceDE/>
        <w:ind w:left="720"/>
        <w:rPr>
          <w:rFonts w:ascii="Arial" w:eastAsiaTheme="minorHAnsi" w:hAnsi="Arial" w:cs="Arial"/>
          <w:sz w:val="24"/>
          <w:szCs w:val="24"/>
        </w:rPr>
      </w:pPr>
    </w:p>
    <w:p w14:paraId="63CC99E1" w14:textId="77777777" w:rsidR="00C10C85" w:rsidRPr="00035F3C" w:rsidRDefault="00C10C85" w:rsidP="00C10C85">
      <w:pPr>
        <w:widowControl/>
        <w:autoSpaceDE/>
        <w:ind w:left="720"/>
        <w:rPr>
          <w:rFonts w:ascii="Arial" w:eastAsiaTheme="minorHAnsi" w:hAnsi="Arial" w:cs="Arial"/>
          <w:sz w:val="24"/>
          <w:szCs w:val="24"/>
        </w:rPr>
      </w:pPr>
      <w:r w:rsidRPr="00035F3C">
        <w:rPr>
          <w:rFonts w:ascii="Arial" w:eastAsiaTheme="minorHAnsi" w:hAnsi="Arial" w:cs="Arial"/>
          <w:sz w:val="24"/>
          <w:szCs w:val="24"/>
        </w:rPr>
        <w:t xml:space="preserve">Integration may be required with the Participating Entity’s finance system to establish and maintain Supplier payee records needed for accounts payable (A/P) processing.  </w:t>
      </w:r>
    </w:p>
    <w:p w14:paraId="3B383929" w14:textId="77777777" w:rsidR="00C10C85" w:rsidRPr="00035F3C" w:rsidRDefault="00C10C85" w:rsidP="00C10C85">
      <w:pPr>
        <w:widowControl/>
        <w:autoSpaceDE/>
        <w:ind w:left="720"/>
        <w:rPr>
          <w:rFonts w:ascii="Arial" w:eastAsiaTheme="minorHAnsi" w:hAnsi="Arial" w:cs="Arial"/>
          <w:sz w:val="24"/>
          <w:szCs w:val="24"/>
        </w:rPr>
      </w:pPr>
    </w:p>
    <w:p w14:paraId="7BD732A1" w14:textId="77777777" w:rsidR="00035F3C" w:rsidRPr="0063762C" w:rsidRDefault="00035F3C" w:rsidP="00035F3C">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48801E68" w14:textId="0509DE13" w:rsidR="00035F3C" w:rsidRPr="00035F3C" w:rsidRDefault="00035F3C" w:rsidP="00035F3C">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sidR="00B56A06">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VDR</w:t>
      </w:r>
      <w:r w:rsidRPr="00035F3C">
        <w:rPr>
          <w:rFonts w:ascii="Arial" w:eastAsiaTheme="minorEastAsia" w:hAnsi="Arial" w:cs="Arial"/>
          <w:sz w:val="24"/>
          <w:szCs w:val="24"/>
        </w:rPr>
        <w:t xml:space="preserve">-1 through </w:t>
      </w:r>
      <w:r w:rsidR="00B56A06">
        <w:rPr>
          <w:rFonts w:ascii="Arial" w:eastAsiaTheme="minorEastAsia" w:hAnsi="Arial" w:cs="Arial"/>
          <w:sz w:val="24"/>
          <w:szCs w:val="24"/>
        </w:rPr>
        <w:t>VDR-43</w:t>
      </w:r>
    </w:p>
    <w:p w14:paraId="4A534EDA" w14:textId="77777777" w:rsidR="00035F3C" w:rsidRPr="00035F3C" w:rsidRDefault="00035F3C" w:rsidP="00035F3C">
      <w:pPr>
        <w:pStyle w:val="ListParagraph"/>
        <w:widowControl/>
        <w:autoSpaceDE/>
        <w:ind w:left="1440"/>
        <w:rPr>
          <w:rFonts w:ascii="Arial" w:eastAsiaTheme="minorHAnsi" w:hAnsi="Arial" w:cs="Arial"/>
          <w:sz w:val="24"/>
          <w:szCs w:val="24"/>
        </w:rPr>
      </w:pPr>
    </w:p>
    <w:p w14:paraId="4A9B96B5" w14:textId="5D97668E" w:rsidR="00C10C85" w:rsidRPr="00261560" w:rsidRDefault="00C10C85"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t>Inline Narrative</w:t>
      </w:r>
      <w:r w:rsidR="00261560">
        <w:rPr>
          <w:rFonts w:ascii="Arial" w:eastAsiaTheme="minorHAnsi" w:hAnsi="Arial" w:cs="Arial"/>
          <w:sz w:val="24"/>
          <w:szCs w:val="24"/>
        </w:rPr>
        <w:t xml:space="preserve">:  </w:t>
      </w:r>
      <w:r w:rsidRPr="00261560">
        <w:rPr>
          <w:rFonts w:ascii="Arial" w:eastAsiaTheme="minorHAnsi" w:hAnsi="Arial" w:cs="Arial"/>
          <w:sz w:val="24"/>
          <w:szCs w:val="24"/>
        </w:rPr>
        <w:t xml:space="preserve">Bidders must provide a detailed narrative response that describes overall Solution components that will meet the objectives and requirements of </w:t>
      </w:r>
      <w:bookmarkStart w:id="26" w:name="_Toc494328040"/>
      <w:r w:rsidRPr="00261560">
        <w:rPr>
          <w:rFonts w:ascii="Arial" w:eastAsiaTheme="minorHAnsi" w:hAnsi="Arial" w:cs="Arial"/>
          <w:sz w:val="24"/>
          <w:szCs w:val="24"/>
        </w:rPr>
        <w:t>Supplier Enablement/Management</w:t>
      </w:r>
      <w:r w:rsidR="00CA0A57" w:rsidRPr="00261560">
        <w:rPr>
          <w:rFonts w:ascii="Arial" w:eastAsiaTheme="minorHAnsi" w:hAnsi="Arial" w:cs="Arial"/>
          <w:sz w:val="24"/>
          <w:szCs w:val="24"/>
        </w:rPr>
        <w:t>.</w:t>
      </w:r>
    </w:p>
    <w:p w14:paraId="4DF18348" w14:textId="77777777" w:rsidR="00C10C85" w:rsidRPr="00035F3C" w:rsidRDefault="00C10C85" w:rsidP="00C10C85">
      <w:pPr>
        <w:widowControl/>
        <w:autoSpaceDE/>
        <w:rPr>
          <w:rFonts w:ascii="Arial" w:eastAsiaTheme="minorHAnsi" w:hAnsi="Arial" w:cs="Arial"/>
          <w:sz w:val="24"/>
          <w:szCs w:val="24"/>
        </w:rPr>
      </w:pPr>
    </w:p>
    <w:p w14:paraId="45463FB7" w14:textId="055B4A93" w:rsidR="00C10C85" w:rsidRPr="00035F3C" w:rsidRDefault="00C10C85" w:rsidP="00C10C85">
      <w:pPr>
        <w:pStyle w:val="ListParagraph"/>
        <w:widowControl/>
        <w:numPr>
          <w:ilvl w:val="0"/>
          <w:numId w:val="31"/>
        </w:numPr>
        <w:autoSpaceDE/>
        <w:contextualSpacing/>
        <w:jc w:val="both"/>
        <w:rPr>
          <w:rFonts w:ascii="Arial" w:hAnsi="Arial" w:cs="Arial"/>
          <w:b/>
          <w:bCs/>
          <w:sz w:val="24"/>
          <w:szCs w:val="24"/>
        </w:rPr>
      </w:pPr>
      <w:r w:rsidRPr="00035F3C">
        <w:rPr>
          <w:rFonts w:ascii="Arial" w:hAnsi="Arial" w:cs="Arial"/>
          <w:b/>
          <w:bCs/>
          <w:sz w:val="24"/>
          <w:szCs w:val="24"/>
        </w:rPr>
        <w:t>Buyer Portal</w:t>
      </w:r>
      <w:bookmarkEnd w:id="26"/>
      <w:r w:rsidRPr="00035F3C">
        <w:rPr>
          <w:rFonts w:ascii="Arial" w:hAnsi="Arial" w:cs="Arial"/>
          <w:b/>
          <w:bCs/>
          <w:sz w:val="24"/>
          <w:szCs w:val="24"/>
        </w:rPr>
        <w:t xml:space="preserve"> </w:t>
      </w:r>
    </w:p>
    <w:p w14:paraId="3307322A" w14:textId="77777777" w:rsidR="00C10C85" w:rsidRPr="00035F3C" w:rsidRDefault="00C10C85" w:rsidP="00C10C85">
      <w:pPr>
        <w:widowControl/>
        <w:autoSpaceDE/>
        <w:ind w:left="720"/>
        <w:rPr>
          <w:rFonts w:ascii="Arial" w:eastAsiaTheme="minorHAnsi" w:hAnsi="Arial" w:cs="Arial"/>
          <w:sz w:val="24"/>
          <w:szCs w:val="24"/>
        </w:rPr>
      </w:pPr>
      <w:r w:rsidRPr="00035F3C">
        <w:rPr>
          <w:rFonts w:ascii="Arial" w:eastAsiaTheme="minorHAnsi" w:hAnsi="Arial" w:cs="Arial"/>
          <w:sz w:val="24"/>
          <w:szCs w:val="24"/>
        </w:rPr>
        <w:t>The Buyer Portal component of the system must provide functionality that acts as a personalized single point of entry ('front door') to initiate the full life cycle of procurement activities for Participating Entity users. The Buyer Portal must deliver valuable content unique to the user once logged in.</w:t>
      </w:r>
    </w:p>
    <w:p w14:paraId="595C1220" w14:textId="77777777" w:rsidR="00C10C85" w:rsidRPr="00035F3C" w:rsidRDefault="00C10C85" w:rsidP="00C10C85">
      <w:pPr>
        <w:widowControl/>
        <w:autoSpaceDE/>
        <w:ind w:left="720"/>
        <w:rPr>
          <w:rFonts w:ascii="Arial" w:eastAsiaTheme="minorHAnsi" w:hAnsi="Arial" w:cs="Arial"/>
          <w:sz w:val="24"/>
          <w:szCs w:val="24"/>
        </w:rPr>
      </w:pPr>
    </w:p>
    <w:p w14:paraId="11A30AD3" w14:textId="77777777" w:rsidR="00B56A06" w:rsidRPr="0063762C" w:rsidRDefault="00B56A06" w:rsidP="00B56A06">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36E2FA0C" w14:textId="2A842412" w:rsidR="00B56A06" w:rsidRPr="00035F3C" w:rsidRDefault="00B56A06" w:rsidP="00B56A06">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BPRT</w:t>
      </w:r>
      <w:r w:rsidRPr="00035F3C">
        <w:rPr>
          <w:rFonts w:ascii="Arial" w:eastAsiaTheme="minorEastAsia" w:hAnsi="Arial" w:cs="Arial"/>
          <w:sz w:val="24"/>
          <w:szCs w:val="24"/>
        </w:rPr>
        <w:t xml:space="preserve">-1 through </w:t>
      </w:r>
      <w:r>
        <w:rPr>
          <w:rFonts w:ascii="Arial" w:eastAsiaTheme="minorEastAsia" w:hAnsi="Arial" w:cs="Arial"/>
          <w:sz w:val="24"/>
          <w:szCs w:val="24"/>
        </w:rPr>
        <w:t>BPRT-15</w:t>
      </w:r>
    </w:p>
    <w:p w14:paraId="3C9F7D72" w14:textId="77777777" w:rsidR="00B56A06" w:rsidRPr="00035F3C" w:rsidRDefault="00B56A06" w:rsidP="00B56A06">
      <w:pPr>
        <w:pStyle w:val="ListParagraph"/>
        <w:widowControl/>
        <w:autoSpaceDE/>
        <w:ind w:left="1440"/>
        <w:rPr>
          <w:rFonts w:ascii="Arial" w:eastAsiaTheme="minorHAnsi" w:hAnsi="Arial" w:cs="Arial"/>
          <w:sz w:val="24"/>
          <w:szCs w:val="24"/>
        </w:rPr>
      </w:pPr>
    </w:p>
    <w:p w14:paraId="243A049F" w14:textId="13A1CE37" w:rsidR="00C10C85" w:rsidRPr="00261560" w:rsidRDefault="00B56A06"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t>Inline Narrative</w:t>
      </w:r>
      <w:r w:rsidR="00261560">
        <w:rPr>
          <w:rFonts w:ascii="Arial" w:eastAsiaTheme="minorHAnsi" w:hAnsi="Arial" w:cs="Arial"/>
          <w:sz w:val="24"/>
          <w:szCs w:val="24"/>
        </w:rPr>
        <w:t xml:space="preserve">:  </w:t>
      </w:r>
      <w:r w:rsidR="00C10C85" w:rsidRPr="00261560">
        <w:rPr>
          <w:rFonts w:ascii="Arial" w:eastAsiaTheme="minorHAnsi" w:hAnsi="Arial" w:cs="Arial"/>
          <w:sz w:val="24"/>
          <w:szCs w:val="24"/>
        </w:rPr>
        <w:t xml:space="preserve">Bidders must provide a detailed narrative response that describes overall Solution components that will meet the objectives and requirements of the Buyer Portal. </w:t>
      </w:r>
    </w:p>
    <w:p w14:paraId="60D01742" w14:textId="77777777" w:rsidR="00C10C85" w:rsidRPr="00035F3C" w:rsidRDefault="00C10C85" w:rsidP="00C10C85">
      <w:pPr>
        <w:widowControl/>
        <w:autoSpaceDE/>
        <w:rPr>
          <w:rFonts w:ascii="Arial" w:eastAsiaTheme="minorHAnsi" w:hAnsi="Arial" w:cs="Arial"/>
          <w:sz w:val="24"/>
          <w:szCs w:val="24"/>
        </w:rPr>
      </w:pPr>
    </w:p>
    <w:p w14:paraId="2A193477" w14:textId="091421FE" w:rsidR="00C10C85" w:rsidRPr="00035F3C" w:rsidRDefault="00944A27" w:rsidP="00C10C85">
      <w:pPr>
        <w:pStyle w:val="ListParagraph"/>
        <w:widowControl/>
        <w:numPr>
          <w:ilvl w:val="0"/>
          <w:numId w:val="31"/>
        </w:numPr>
        <w:autoSpaceDE/>
        <w:contextualSpacing/>
        <w:jc w:val="both"/>
        <w:rPr>
          <w:rFonts w:ascii="Arial" w:hAnsi="Arial" w:cs="Arial"/>
          <w:b/>
          <w:bCs/>
          <w:sz w:val="24"/>
          <w:szCs w:val="24"/>
        </w:rPr>
      </w:pPr>
      <w:r w:rsidRPr="00035F3C">
        <w:rPr>
          <w:rFonts w:ascii="Arial" w:hAnsi="Arial" w:cs="Arial"/>
          <w:b/>
          <w:bCs/>
          <w:sz w:val="24"/>
          <w:szCs w:val="24"/>
        </w:rPr>
        <w:t>Need Identification</w:t>
      </w:r>
    </w:p>
    <w:p w14:paraId="23FE8BE1" w14:textId="77777777" w:rsidR="00C10C85" w:rsidRPr="00035F3C" w:rsidRDefault="00C10C85" w:rsidP="00C10C85">
      <w:pPr>
        <w:widowControl/>
        <w:autoSpaceDE/>
        <w:ind w:left="720"/>
        <w:rPr>
          <w:rFonts w:ascii="Arial" w:eastAsiaTheme="minorHAnsi" w:hAnsi="Arial" w:cs="Arial"/>
          <w:sz w:val="24"/>
          <w:szCs w:val="24"/>
        </w:rPr>
      </w:pPr>
      <w:r w:rsidRPr="00035F3C">
        <w:rPr>
          <w:rFonts w:ascii="Arial" w:eastAsiaTheme="minorHAnsi" w:hAnsi="Arial" w:cs="Arial"/>
          <w:sz w:val="24"/>
          <w:szCs w:val="24"/>
        </w:rPr>
        <w:t>The Need Identification component of the system provides functionality for a user to initiate any type of procurement action with configurable business rules to support Participating Entities custom business needs.  The user interface must be user-friendly, intuitive, flexible and adaptable to support users.</w:t>
      </w:r>
    </w:p>
    <w:p w14:paraId="7748F7A0" w14:textId="77777777" w:rsidR="00C10C85" w:rsidRPr="00035F3C" w:rsidRDefault="00C10C85" w:rsidP="00C10C85">
      <w:pPr>
        <w:widowControl/>
        <w:autoSpaceDE/>
        <w:ind w:left="720"/>
        <w:rPr>
          <w:rFonts w:ascii="Arial" w:eastAsiaTheme="minorHAnsi" w:hAnsi="Arial" w:cs="Arial"/>
          <w:sz w:val="24"/>
          <w:szCs w:val="24"/>
        </w:rPr>
      </w:pPr>
    </w:p>
    <w:p w14:paraId="765A7455" w14:textId="77777777" w:rsidR="00B56A06" w:rsidRPr="0063762C" w:rsidRDefault="00B56A06" w:rsidP="00B56A06">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072DE881" w14:textId="67BB62FF" w:rsidR="00B56A06" w:rsidRPr="00035F3C" w:rsidRDefault="00B56A06" w:rsidP="00B56A06">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NEED</w:t>
      </w:r>
      <w:r w:rsidRPr="00035F3C">
        <w:rPr>
          <w:rFonts w:ascii="Arial" w:eastAsiaTheme="minorEastAsia" w:hAnsi="Arial" w:cs="Arial"/>
          <w:sz w:val="24"/>
          <w:szCs w:val="24"/>
        </w:rPr>
        <w:t xml:space="preserve">-1 through </w:t>
      </w:r>
      <w:r>
        <w:rPr>
          <w:rFonts w:ascii="Arial" w:eastAsiaTheme="minorEastAsia" w:hAnsi="Arial" w:cs="Arial"/>
          <w:sz w:val="24"/>
          <w:szCs w:val="24"/>
        </w:rPr>
        <w:t>NEED-7</w:t>
      </w:r>
    </w:p>
    <w:p w14:paraId="612DD82B" w14:textId="77777777" w:rsidR="00B56A06" w:rsidRPr="00035F3C" w:rsidRDefault="00B56A06" w:rsidP="00B56A06">
      <w:pPr>
        <w:pStyle w:val="ListParagraph"/>
        <w:widowControl/>
        <w:autoSpaceDE/>
        <w:ind w:left="1440"/>
        <w:rPr>
          <w:rFonts w:ascii="Arial" w:eastAsiaTheme="minorHAnsi" w:hAnsi="Arial" w:cs="Arial"/>
          <w:sz w:val="24"/>
          <w:szCs w:val="24"/>
        </w:rPr>
      </w:pPr>
    </w:p>
    <w:p w14:paraId="7434A78A" w14:textId="2DFF3F84" w:rsidR="00C10C85" w:rsidRPr="00261560" w:rsidRDefault="00B56A06"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lastRenderedPageBreak/>
        <w:t>Inline Narrative</w:t>
      </w:r>
      <w:r w:rsidR="00261560">
        <w:rPr>
          <w:rFonts w:ascii="Arial" w:eastAsiaTheme="minorHAnsi" w:hAnsi="Arial" w:cs="Arial"/>
          <w:sz w:val="24"/>
          <w:szCs w:val="24"/>
        </w:rPr>
        <w:t xml:space="preserve">:  </w:t>
      </w:r>
      <w:r w:rsidR="00C10C85" w:rsidRPr="00261560">
        <w:rPr>
          <w:rFonts w:ascii="Arial" w:hAnsi="Arial" w:cs="Arial"/>
          <w:sz w:val="24"/>
          <w:szCs w:val="24"/>
        </w:rPr>
        <w:t xml:space="preserve">Bidders must provide a detailed narrative response that describes overall Solution components that will meet the objectives and requirements of Need Identification. </w:t>
      </w:r>
    </w:p>
    <w:p w14:paraId="230C4661" w14:textId="77777777" w:rsidR="00C10C85" w:rsidRPr="00035F3C" w:rsidRDefault="00C10C85" w:rsidP="00C10C85">
      <w:pPr>
        <w:widowControl/>
        <w:autoSpaceDE/>
        <w:jc w:val="both"/>
        <w:rPr>
          <w:rFonts w:ascii="Arial" w:hAnsi="Arial" w:cs="Arial"/>
          <w:sz w:val="24"/>
          <w:szCs w:val="24"/>
        </w:rPr>
      </w:pPr>
    </w:p>
    <w:p w14:paraId="28F4CAC9" w14:textId="39C347D9" w:rsidR="00C10C85" w:rsidRPr="00035F3C" w:rsidRDefault="00C10C85" w:rsidP="00C10C85">
      <w:pPr>
        <w:pStyle w:val="ListParagraph"/>
        <w:widowControl/>
        <w:numPr>
          <w:ilvl w:val="0"/>
          <w:numId w:val="31"/>
        </w:numPr>
        <w:autoSpaceDE/>
        <w:contextualSpacing/>
        <w:jc w:val="both"/>
        <w:rPr>
          <w:rFonts w:ascii="Arial" w:hAnsi="Arial" w:cs="Arial"/>
          <w:b/>
          <w:bCs/>
          <w:sz w:val="24"/>
          <w:szCs w:val="24"/>
        </w:rPr>
      </w:pPr>
      <w:r w:rsidRPr="00035F3C">
        <w:rPr>
          <w:rFonts w:ascii="Arial" w:hAnsi="Arial" w:cs="Arial"/>
          <w:b/>
          <w:bCs/>
          <w:sz w:val="24"/>
          <w:szCs w:val="24"/>
        </w:rPr>
        <w:t>Request through Pay</w:t>
      </w:r>
      <w:r w:rsidR="00B46AC5" w:rsidRPr="00035F3C">
        <w:rPr>
          <w:rFonts w:ascii="Arial" w:hAnsi="Arial" w:cs="Arial"/>
          <w:b/>
          <w:bCs/>
          <w:sz w:val="24"/>
          <w:szCs w:val="24"/>
        </w:rPr>
        <w:t xml:space="preserve"> </w:t>
      </w:r>
    </w:p>
    <w:p w14:paraId="521448CD"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The purchase Request through Pay components of the system provides functionality to automate the ordering process from the end-user purchase request through authorizing payment for the resulting order. Key components include:</w:t>
      </w:r>
    </w:p>
    <w:p w14:paraId="6F39BAC2"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Purchase request;</w:t>
      </w:r>
    </w:p>
    <w:p w14:paraId="14BE9FF6"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Catalog shopping to drive spend to existing contracts;</w:t>
      </w:r>
    </w:p>
    <w:p w14:paraId="700B6107"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Access to external retail marketplaces products;</w:t>
      </w:r>
    </w:p>
    <w:p w14:paraId="7F964060"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Intelligent workflow engine to apply entity and enterprise-wide business rules;</w:t>
      </w:r>
    </w:p>
    <w:p w14:paraId="4230A660"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On-line approvals;</w:t>
      </w:r>
    </w:p>
    <w:p w14:paraId="5F6B8252"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Electronic order dispatch;</w:t>
      </w:r>
    </w:p>
    <w:p w14:paraId="3A736EA3"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Receiving;</w:t>
      </w:r>
    </w:p>
    <w:p w14:paraId="79683DCD"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Electronic and paper invoicing;</w:t>
      </w:r>
    </w:p>
    <w:p w14:paraId="2F17D277"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Invoice matching for payment authorization;</w:t>
      </w:r>
    </w:p>
    <w:p w14:paraId="3FF1F5C6"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3-way match for payment authorization; and</w:t>
      </w:r>
    </w:p>
    <w:p w14:paraId="406E7EE7" w14:textId="77777777" w:rsidR="00C10C85" w:rsidRPr="00035F3C" w:rsidRDefault="00C10C85" w:rsidP="751EAE82">
      <w:pPr>
        <w:widowControl/>
        <w:numPr>
          <w:ilvl w:val="0"/>
          <w:numId w:val="29"/>
        </w:numPr>
        <w:autoSpaceDE/>
        <w:ind w:left="1080"/>
        <w:contextualSpacing/>
        <w:rPr>
          <w:rFonts w:ascii="Arial" w:eastAsiaTheme="minorEastAsia" w:hAnsi="Arial" w:cs="Arial"/>
          <w:sz w:val="24"/>
          <w:szCs w:val="24"/>
        </w:rPr>
      </w:pPr>
      <w:r w:rsidRPr="00035F3C">
        <w:rPr>
          <w:rFonts w:ascii="Arial" w:eastAsiaTheme="minorEastAsia" w:hAnsi="Arial" w:cs="Arial"/>
          <w:sz w:val="24"/>
          <w:szCs w:val="24"/>
        </w:rPr>
        <w:t>Integration with Finance System.</w:t>
      </w:r>
      <w:r w:rsidRPr="00035F3C">
        <w:br/>
      </w:r>
    </w:p>
    <w:p w14:paraId="6A0732D1"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 xml:space="preserve">The Solution must also provide the capability to support the procurement of services from pre-established services contracts (e.g. Professional Services, Contingent Labor, Healthcare Services) that may include characteristics such as deliverable-based fee services. This specialized type of purchasing would need functionality to address scope/need definition (e.g. SOW), contract supplier submission of quotes with attachments (e.g. resumes, specifications), quote evaluation/selection, order generation and receiving concepts such as recording of timesheets, deliverables acceptance, milestone completions and expenses. </w:t>
      </w:r>
    </w:p>
    <w:p w14:paraId="31356008" w14:textId="77777777" w:rsidR="00C10C85" w:rsidRPr="00035F3C" w:rsidRDefault="00C10C85" w:rsidP="00C10C85">
      <w:pPr>
        <w:widowControl/>
        <w:autoSpaceDE/>
        <w:ind w:left="720"/>
        <w:jc w:val="both"/>
        <w:rPr>
          <w:rFonts w:ascii="Arial" w:hAnsi="Arial" w:cs="Arial"/>
          <w:sz w:val="24"/>
          <w:szCs w:val="24"/>
        </w:rPr>
      </w:pPr>
    </w:p>
    <w:p w14:paraId="4FE20317" w14:textId="77777777" w:rsidR="00B56A06" w:rsidRPr="0063762C" w:rsidRDefault="00B56A06" w:rsidP="00B56A06">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2C9D73D5" w14:textId="02AF5706" w:rsidR="00B56A06" w:rsidRPr="00035F3C" w:rsidRDefault="00B56A06" w:rsidP="00B56A06">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PRD</w:t>
      </w:r>
      <w:r w:rsidRPr="00035F3C">
        <w:rPr>
          <w:rFonts w:ascii="Arial" w:eastAsiaTheme="minorEastAsia" w:hAnsi="Arial" w:cs="Arial"/>
          <w:sz w:val="24"/>
          <w:szCs w:val="24"/>
        </w:rPr>
        <w:t xml:space="preserve">-1 through </w:t>
      </w:r>
      <w:r>
        <w:rPr>
          <w:rFonts w:ascii="Arial" w:eastAsiaTheme="minorEastAsia" w:hAnsi="Arial" w:cs="Arial"/>
          <w:sz w:val="24"/>
          <w:szCs w:val="24"/>
        </w:rPr>
        <w:t>PRD-62; WRK-1 through WRK-28; PO-1 through PO-29; PC-1 through PC-21; RC-1 through RC-21; INV-1 through INV-11</w:t>
      </w:r>
    </w:p>
    <w:p w14:paraId="2DF142C9" w14:textId="77777777" w:rsidR="00B56A06" w:rsidRPr="00035F3C" w:rsidRDefault="00B56A06" w:rsidP="00B56A06">
      <w:pPr>
        <w:pStyle w:val="ListParagraph"/>
        <w:widowControl/>
        <w:autoSpaceDE/>
        <w:ind w:left="1440"/>
        <w:rPr>
          <w:rFonts w:ascii="Arial" w:eastAsiaTheme="minorHAnsi" w:hAnsi="Arial" w:cs="Arial"/>
          <w:sz w:val="24"/>
          <w:szCs w:val="24"/>
        </w:rPr>
      </w:pPr>
    </w:p>
    <w:p w14:paraId="48F47144" w14:textId="77B44048" w:rsidR="00C10C85" w:rsidRPr="00261560" w:rsidRDefault="00B56A06"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t>Inline Narrative</w:t>
      </w:r>
      <w:r w:rsidR="00261560">
        <w:rPr>
          <w:rFonts w:ascii="Arial" w:eastAsiaTheme="minorHAnsi" w:hAnsi="Arial" w:cs="Arial"/>
          <w:sz w:val="24"/>
          <w:szCs w:val="24"/>
        </w:rPr>
        <w:t xml:space="preserve">:  </w:t>
      </w:r>
      <w:r w:rsidR="00C10C85" w:rsidRPr="00261560">
        <w:rPr>
          <w:rFonts w:ascii="Arial" w:hAnsi="Arial" w:cs="Arial"/>
          <w:bCs/>
          <w:sz w:val="24"/>
          <w:szCs w:val="24"/>
        </w:rPr>
        <w:t>Bidders must provide a detailed narrative response that describes overall Solution components that will meet the objectives and requirements of purchase Request through Pay.</w:t>
      </w:r>
    </w:p>
    <w:p w14:paraId="64AA19A3" w14:textId="77777777" w:rsidR="00C10C85" w:rsidRPr="00035F3C" w:rsidRDefault="00C10C85" w:rsidP="00C10C85">
      <w:pPr>
        <w:widowControl/>
        <w:autoSpaceDE/>
        <w:ind w:left="720"/>
        <w:jc w:val="both"/>
        <w:rPr>
          <w:rFonts w:ascii="Arial" w:hAnsi="Arial" w:cs="Arial"/>
          <w:bCs/>
          <w:i/>
          <w:iCs/>
          <w:sz w:val="24"/>
          <w:szCs w:val="24"/>
        </w:rPr>
      </w:pPr>
    </w:p>
    <w:p w14:paraId="6CA67D8B" w14:textId="2AAC71A9" w:rsidR="00C10C85" w:rsidRPr="00035F3C" w:rsidRDefault="00C10C85" w:rsidP="00C10C85">
      <w:pPr>
        <w:pStyle w:val="ListParagraph"/>
        <w:widowControl/>
        <w:numPr>
          <w:ilvl w:val="0"/>
          <w:numId w:val="31"/>
        </w:numPr>
        <w:autoSpaceDE/>
        <w:contextualSpacing/>
        <w:jc w:val="both"/>
        <w:rPr>
          <w:rFonts w:ascii="Arial" w:hAnsi="Arial" w:cs="Arial"/>
          <w:b/>
          <w:bCs/>
          <w:sz w:val="24"/>
          <w:szCs w:val="24"/>
        </w:rPr>
      </w:pPr>
      <w:bookmarkStart w:id="27" w:name="_Toc494328043"/>
      <w:r w:rsidRPr="00035F3C">
        <w:rPr>
          <w:rFonts w:ascii="Arial" w:hAnsi="Arial" w:cs="Arial"/>
          <w:b/>
          <w:bCs/>
          <w:sz w:val="24"/>
          <w:szCs w:val="24"/>
        </w:rPr>
        <w:t>Catalog Capability</w:t>
      </w:r>
      <w:bookmarkEnd w:id="27"/>
    </w:p>
    <w:p w14:paraId="4A2B3CF3" w14:textId="77777777" w:rsidR="00C10C85" w:rsidRPr="00035F3C" w:rsidRDefault="00C10C85" w:rsidP="00C10C85">
      <w:pPr>
        <w:widowControl/>
        <w:autoSpaceDE/>
        <w:ind w:left="720"/>
        <w:jc w:val="both"/>
        <w:rPr>
          <w:rFonts w:ascii="Arial" w:hAnsi="Arial" w:cs="Arial"/>
          <w:sz w:val="24"/>
          <w:szCs w:val="24"/>
        </w:rPr>
      </w:pPr>
      <w:bookmarkStart w:id="28" w:name="_Hlk493672178"/>
      <w:r w:rsidRPr="00035F3C">
        <w:rPr>
          <w:rFonts w:ascii="Arial" w:hAnsi="Arial" w:cs="Arial"/>
          <w:sz w:val="24"/>
          <w:szCs w:val="24"/>
        </w:rPr>
        <w:t xml:space="preserve">The </w:t>
      </w:r>
      <w:r w:rsidRPr="00035F3C">
        <w:rPr>
          <w:rFonts w:ascii="Arial" w:hAnsi="Arial" w:cs="Arial"/>
          <w:bCs/>
          <w:sz w:val="24"/>
          <w:szCs w:val="24"/>
        </w:rPr>
        <w:t>Catalog</w:t>
      </w:r>
      <w:r w:rsidRPr="00035F3C">
        <w:rPr>
          <w:rFonts w:ascii="Arial" w:hAnsi="Arial" w:cs="Arial"/>
          <w:sz w:val="24"/>
          <w:szCs w:val="24"/>
        </w:rPr>
        <w:t xml:space="preserve"> components of the system provide the functionality to maintain contract/non-contract catalogs in the shopping component of the system as described in Section C., 6. Above (Request through Pay).  Catalog content can be hosted within the system or made available by 'punching out' to the supplier’s shopping website. Contract catalogs must be capable of being automatically generated as part of the award process through integration with the Sourcing and the Contract Management component of the system.  Maintenance of contract catalog content throughout the life of the contract/agreement must be available through integration with the Contract Management component of the system.</w:t>
      </w:r>
    </w:p>
    <w:p w14:paraId="77CE0F10" w14:textId="77777777" w:rsidR="00C10C85" w:rsidRPr="00035F3C" w:rsidRDefault="00C10C85" w:rsidP="00C10C85">
      <w:pPr>
        <w:widowControl/>
        <w:autoSpaceDE/>
        <w:ind w:left="720"/>
        <w:jc w:val="both"/>
        <w:rPr>
          <w:rFonts w:ascii="Arial" w:hAnsi="Arial" w:cs="Arial"/>
          <w:sz w:val="24"/>
          <w:szCs w:val="24"/>
        </w:rPr>
      </w:pPr>
    </w:p>
    <w:p w14:paraId="3724E262"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 xml:space="preserve">Other key components include utilities for suppliers to setup, manage and maintain their catalogs.  User access to these utilities should be controlled through definition and assignment of roles.  Workflow functionality should also be available to automate </w:t>
      </w:r>
      <w:r w:rsidRPr="00035F3C">
        <w:rPr>
          <w:rFonts w:ascii="Arial" w:hAnsi="Arial" w:cs="Arial"/>
          <w:sz w:val="24"/>
          <w:szCs w:val="24"/>
        </w:rPr>
        <w:lastRenderedPageBreak/>
        <w:t>authorized Participating Entity user review and approval of catalog content before it is made available.</w:t>
      </w:r>
    </w:p>
    <w:p w14:paraId="1D0D8FF6" w14:textId="77777777" w:rsidR="00C10C85" w:rsidRPr="00035F3C" w:rsidRDefault="00C10C85" w:rsidP="00C10C85">
      <w:pPr>
        <w:widowControl/>
        <w:autoSpaceDE/>
        <w:ind w:left="720"/>
        <w:jc w:val="both"/>
        <w:rPr>
          <w:rFonts w:ascii="Arial" w:hAnsi="Arial" w:cs="Arial"/>
          <w:sz w:val="24"/>
          <w:szCs w:val="24"/>
        </w:rPr>
      </w:pPr>
    </w:p>
    <w:p w14:paraId="2C589959"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 xml:space="preserve">The Solution must provide an open marketplace environment that provides access to the </w:t>
      </w:r>
      <w:proofErr w:type="gramStart"/>
      <w:r w:rsidRPr="00035F3C">
        <w:rPr>
          <w:rFonts w:ascii="Arial" w:hAnsi="Arial" w:cs="Arial"/>
          <w:sz w:val="24"/>
          <w:szCs w:val="24"/>
        </w:rPr>
        <w:t>aforementioned catalog</w:t>
      </w:r>
      <w:proofErr w:type="gramEnd"/>
      <w:r w:rsidRPr="00035F3C">
        <w:rPr>
          <w:rFonts w:ascii="Arial" w:hAnsi="Arial" w:cs="Arial"/>
          <w:sz w:val="24"/>
          <w:szCs w:val="24"/>
        </w:rPr>
        <w:t xml:space="preserve"> components and to other non-contract, external internet retail or commercial markets of goods/services, as authorized by the Participating Entity. This environment provides the buyer with a supported “catalog of catalogs” shopping experience with a single view of all sources as described in Section C., 6. Above (Request through Pay). The objective of this experience is to give the user options to make the best possible purchasing decision that optimizes price, quality, terms/conditions, and policies.</w:t>
      </w:r>
      <w:bookmarkEnd w:id="28"/>
      <w:r w:rsidRPr="00035F3C">
        <w:rPr>
          <w:rFonts w:ascii="Arial" w:hAnsi="Arial" w:cs="Arial"/>
          <w:sz w:val="24"/>
          <w:szCs w:val="24"/>
        </w:rPr>
        <w:t xml:space="preserve"> A key aspect of the open marketplace environment is that it will allow the Participating Entity to effectively manage spend.</w:t>
      </w:r>
    </w:p>
    <w:p w14:paraId="5DFFC206" w14:textId="77777777" w:rsidR="00C10C85" w:rsidRPr="00035F3C" w:rsidRDefault="00C10C85" w:rsidP="00C10C85">
      <w:pPr>
        <w:widowControl/>
        <w:autoSpaceDE/>
        <w:ind w:left="720"/>
        <w:jc w:val="both"/>
        <w:rPr>
          <w:rFonts w:ascii="Arial" w:hAnsi="Arial" w:cs="Arial"/>
          <w:sz w:val="24"/>
          <w:szCs w:val="24"/>
        </w:rPr>
      </w:pPr>
    </w:p>
    <w:p w14:paraId="37C34017"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Support and maintenance of the open marketplace that supports the Participating Entity in the overall management of the open marketplace environment inclusive of: integrations with online suppliers; regular (or real time) synchronization of products, prices for items in the catalog; available  products and services; establishment of contracted Suppliers within the marketplace as well as the overall management, maintenance and operations of the technical elements that comprise this “catalog of catalogs”  environment as to comply with Participating Entity operating, service level and performance requirements.</w:t>
      </w:r>
    </w:p>
    <w:p w14:paraId="587E7903" w14:textId="77777777" w:rsidR="00C10C85" w:rsidRPr="00035F3C" w:rsidRDefault="00C10C85" w:rsidP="00C10C85">
      <w:pPr>
        <w:widowControl/>
        <w:autoSpaceDE/>
        <w:ind w:left="720"/>
        <w:jc w:val="both"/>
        <w:rPr>
          <w:rFonts w:ascii="Arial" w:hAnsi="Arial" w:cs="Arial"/>
          <w:sz w:val="24"/>
          <w:szCs w:val="24"/>
        </w:rPr>
      </w:pPr>
    </w:p>
    <w:p w14:paraId="06F54CF2"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Bidders must provide continuous support of both Suppliers with contracts and non-contract Suppliers offering goods and services in the open marketplace environment.  Bidders should also provide on-going support functions to continuously and proactively expand the open marketplace environment ecosystem with additional non-contract and retail/commercial market products and services.</w:t>
      </w:r>
    </w:p>
    <w:p w14:paraId="0B95A620" w14:textId="77777777" w:rsidR="00C10C85" w:rsidRPr="00035F3C" w:rsidRDefault="00C10C85" w:rsidP="00C10C85">
      <w:pPr>
        <w:widowControl/>
        <w:autoSpaceDE/>
        <w:ind w:left="720"/>
        <w:rPr>
          <w:rFonts w:ascii="Arial" w:eastAsiaTheme="minorHAnsi" w:hAnsi="Arial" w:cs="Arial"/>
          <w:sz w:val="24"/>
          <w:szCs w:val="24"/>
        </w:rPr>
      </w:pPr>
    </w:p>
    <w:p w14:paraId="59AAFEA2" w14:textId="77777777" w:rsidR="00261560" w:rsidRPr="0063762C" w:rsidRDefault="00261560" w:rsidP="00261560">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0FF76006" w14:textId="20AD9119" w:rsidR="00261560" w:rsidRPr="00035F3C"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CAT-1 through CAT-40</w:t>
      </w:r>
    </w:p>
    <w:p w14:paraId="7875830D" w14:textId="77777777" w:rsidR="00261560" w:rsidRPr="00035F3C" w:rsidRDefault="00261560" w:rsidP="00261560">
      <w:pPr>
        <w:pStyle w:val="ListParagraph"/>
        <w:widowControl/>
        <w:autoSpaceDE/>
        <w:ind w:left="1440"/>
        <w:rPr>
          <w:rFonts w:ascii="Arial" w:eastAsiaTheme="minorHAnsi" w:hAnsi="Arial" w:cs="Arial"/>
          <w:sz w:val="24"/>
          <w:szCs w:val="24"/>
        </w:rPr>
      </w:pPr>
    </w:p>
    <w:p w14:paraId="3B5131BD" w14:textId="62B08FCB" w:rsidR="00C10C85" w:rsidRPr="00261560"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t>Inline Narrative</w:t>
      </w:r>
      <w:r>
        <w:rPr>
          <w:rFonts w:ascii="Arial" w:eastAsiaTheme="minorHAnsi" w:hAnsi="Arial" w:cs="Arial"/>
          <w:sz w:val="24"/>
          <w:szCs w:val="24"/>
        </w:rPr>
        <w:t xml:space="preserve">:  </w:t>
      </w:r>
      <w:r w:rsidR="00C10C85" w:rsidRPr="00261560">
        <w:rPr>
          <w:rFonts w:ascii="Arial" w:hAnsi="Arial" w:cs="Arial"/>
          <w:bCs/>
          <w:sz w:val="24"/>
          <w:szCs w:val="24"/>
        </w:rPr>
        <w:t xml:space="preserve">Bidders must provide a detailed narrative response that describes overall Solution component that will meet the objectives and requirements of Catalog Capability. </w:t>
      </w:r>
    </w:p>
    <w:p w14:paraId="34EDEEEF" w14:textId="77777777" w:rsidR="00C10C85" w:rsidRPr="00035F3C" w:rsidRDefault="00C10C85" w:rsidP="00C10C85">
      <w:pPr>
        <w:widowControl/>
        <w:autoSpaceDE/>
        <w:jc w:val="both"/>
        <w:rPr>
          <w:rFonts w:ascii="Arial" w:hAnsi="Arial" w:cs="Arial"/>
          <w:sz w:val="24"/>
          <w:szCs w:val="24"/>
        </w:rPr>
      </w:pPr>
    </w:p>
    <w:p w14:paraId="26F42769" w14:textId="3491222F" w:rsidR="00C10C85" w:rsidRPr="00035F3C" w:rsidRDefault="00C10C85" w:rsidP="00C10C85">
      <w:pPr>
        <w:pStyle w:val="ListParagraph"/>
        <w:widowControl/>
        <w:numPr>
          <w:ilvl w:val="0"/>
          <w:numId w:val="31"/>
        </w:numPr>
        <w:autoSpaceDE/>
        <w:contextualSpacing/>
        <w:jc w:val="both"/>
        <w:rPr>
          <w:rFonts w:ascii="Arial" w:hAnsi="Arial" w:cs="Arial"/>
          <w:b/>
          <w:bCs/>
          <w:sz w:val="24"/>
          <w:szCs w:val="24"/>
        </w:rPr>
      </w:pPr>
      <w:r w:rsidRPr="00035F3C">
        <w:rPr>
          <w:rFonts w:ascii="Arial" w:hAnsi="Arial" w:cs="Arial"/>
          <w:b/>
          <w:bCs/>
          <w:sz w:val="24"/>
          <w:szCs w:val="24"/>
        </w:rPr>
        <w:t>Sourcing/Bid Management</w:t>
      </w:r>
    </w:p>
    <w:p w14:paraId="7F989FC9"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 xml:space="preserve">The </w:t>
      </w:r>
      <w:r w:rsidRPr="00035F3C">
        <w:rPr>
          <w:rFonts w:ascii="Arial" w:hAnsi="Arial" w:cs="Arial"/>
          <w:bCs/>
          <w:sz w:val="24"/>
          <w:szCs w:val="24"/>
        </w:rPr>
        <w:t>Sourcing</w:t>
      </w:r>
      <w:r w:rsidRPr="00035F3C">
        <w:rPr>
          <w:rFonts w:ascii="Arial" w:hAnsi="Arial" w:cs="Arial"/>
          <w:sz w:val="24"/>
          <w:szCs w:val="24"/>
        </w:rPr>
        <w:t xml:space="preserve"> components of the system provide functionality to automate the entire solicitation process for both the buyer and the supplier.  All types of solicitations can be created leveraging standard templates and libraries.  Formal or informal, sealed or un-sealed, complex or simple.  Other key functionalities include initiating solicitations from a requisition, public posting, supplier notification, evaluation of bids/proposals, making the award and the Integration with other solution components to automate the creation of catalogs and contracts.</w:t>
      </w:r>
    </w:p>
    <w:p w14:paraId="1D36EE83" w14:textId="77777777" w:rsidR="00C10C85" w:rsidRPr="00035F3C" w:rsidRDefault="00C10C85" w:rsidP="00C10C85">
      <w:pPr>
        <w:widowControl/>
        <w:autoSpaceDE/>
        <w:ind w:left="720"/>
        <w:rPr>
          <w:rFonts w:ascii="Arial" w:eastAsiaTheme="minorHAnsi" w:hAnsi="Arial" w:cs="Arial"/>
          <w:sz w:val="24"/>
          <w:szCs w:val="24"/>
        </w:rPr>
      </w:pPr>
    </w:p>
    <w:p w14:paraId="2A0C7F42" w14:textId="77777777" w:rsidR="00261560" w:rsidRPr="0063762C" w:rsidRDefault="00261560" w:rsidP="00261560">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3C7ACBB0" w14:textId="0015C305" w:rsidR="00261560" w:rsidRPr="00035F3C"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SRC-1 through SRC-151</w:t>
      </w:r>
    </w:p>
    <w:p w14:paraId="5595F691" w14:textId="77777777" w:rsidR="00261560" w:rsidRPr="00035F3C" w:rsidRDefault="00261560" w:rsidP="00261560">
      <w:pPr>
        <w:pStyle w:val="ListParagraph"/>
        <w:widowControl/>
        <w:autoSpaceDE/>
        <w:ind w:left="1440"/>
        <w:rPr>
          <w:rFonts w:ascii="Arial" w:eastAsiaTheme="minorHAnsi" w:hAnsi="Arial" w:cs="Arial"/>
          <w:sz w:val="24"/>
          <w:szCs w:val="24"/>
        </w:rPr>
      </w:pPr>
    </w:p>
    <w:p w14:paraId="0D1E36F4" w14:textId="41E87E7B" w:rsidR="00C10C85" w:rsidRPr="00261560"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t>Inline Narrative</w:t>
      </w:r>
      <w:r>
        <w:rPr>
          <w:rFonts w:ascii="Arial" w:eastAsiaTheme="minorHAnsi" w:hAnsi="Arial" w:cs="Arial"/>
          <w:sz w:val="24"/>
          <w:szCs w:val="24"/>
        </w:rPr>
        <w:t xml:space="preserve">:  </w:t>
      </w:r>
      <w:r w:rsidR="00C10C85" w:rsidRPr="00261560">
        <w:rPr>
          <w:rFonts w:ascii="Arial" w:hAnsi="Arial" w:cs="Arial"/>
          <w:bCs/>
          <w:sz w:val="24"/>
          <w:szCs w:val="24"/>
        </w:rPr>
        <w:t xml:space="preserve">Bidders must provide a detailed narrative response that describes overall Solution component that will meet the objectives and requirements of Sourcing/Bid Management. </w:t>
      </w:r>
    </w:p>
    <w:p w14:paraId="5B2EF3CC" w14:textId="07163C47" w:rsidR="00C10C85" w:rsidRDefault="00C10C85" w:rsidP="00C10C85">
      <w:pPr>
        <w:widowControl/>
        <w:autoSpaceDE/>
        <w:jc w:val="both"/>
        <w:rPr>
          <w:rFonts w:ascii="Arial" w:hAnsi="Arial" w:cs="Arial"/>
          <w:sz w:val="24"/>
          <w:szCs w:val="24"/>
        </w:rPr>
      </w:pPr>
    </w:p>
    <w:p w14:paraId="7B133493" w14:textId="77777777" w:rsidR="00343337" w:rsidRPr="00035F3C" w:rsidRDefault="00343337" w:rsidP="00C10C85">
      <w:pPr>
        <w:widowControl/>
        <w:autoSpaceDE/>
        <w:jc w:val="both"/>
        <w:rPr>
          <w:rFonts w:ascii="Arial" w:hAnsi="Arial" w:cs="Arial"/>
          <w:sz w:val="24"/>
          <w:szCs w:val="24"/>
        </w:rPr>
      </w:pPr>
    </w:p>
    <w:p w14:paraId="334BCC0D" w14:textId="3ED92AFC" w:rsidR="00C10C85" w:rsidRPr="00035F3C" w:rsidRDefault="00C10C85" w:rsidP="00C10C85">
      <w:pPr>
        <w:pStyle w:val="ListParagraph"/>
        <w:widowControl/>
        <w:numPr>
          <w:ilvl w:val="0"/>
          <w:numId w:val="31"/>
        </w:numPr>
        <w:autoSpaceDE/>
        <w:contextualSpacing/>
        <w:jc w:val="both"/>
        <w:rPr>
          <w:rFonts w:ascii="Arial" w:hAnsi="Arial" w:cs="Arial"/>
          <w:b/>
          <w:bCs/>
          <w:sz w:val="24"/>
          <w:szCs w:val="24"/>
        </w:rPr>
      </w:pPr>
      <w:r w:rsidRPr="00035F3C">
        <w:rPr>
          <w:rFonts w:ascii="Arial" w:hAnsi="Arial" w:cs="Arial"/>
          <w:b/>
          <w:bCs/>
          <w:sz w:val="24"/>
          <w:szCs w:val="24"/>
        </w:rPr>
        <w:lastRenderedPageBreak/>
        <w:t>Contract Management</w:t>
      </w:r>
    </w:p>
    <w:p w14:paraId="7DDFDA9F"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The Contract Management components of the Solution encompass all aspects of contract development, tracking, electronic signature, and administration. Contract document authoring is automated through templates and libraries to provide consistency across the Participating Entity. Workflow functionality provides oversight by automating the review and approval processes.</w:t>
      </w:r>
    </w:p>
    <w:p w14:paraId="0FD3060B" w14:textId="77777777" w:rsidR="00C10C85" w:rsidRPr="00035F3C" w:rsidRDefault="00C10C85" w:rsidP="00C10C85">
      <w:pPr>
        <w:widowControl/>
        <w:autoSpaceDE/>
        <w:ind w:left="720"/>
        <w:jc w:val="both"/>
        <w:rPr>
          <w:rFonts w:ascii="Arial" w:hAnsi="Arial" w:cs="Arial"/>
          <w:sz w:val="24"/>
          <w:szCs w:val="24"/>
        </w:rPr>
      </w:pPr>
    </w:p>
    <w:p w14:paraId="2D9B8646"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Key contract administration functions address management of subcontractors, identification of authorized resellers (dealers, distributors, etc.), tracking and managing Supplier sales reports, Contractor performance and compliance as well as amendments and renewals.</w:t>
      </w:r>
    </w:p>
    <w:p w14:paraId="427B00B3" w14:textId="77777777" w:rsidR="00C10C85" w:rsidRPr="00035F3C" w:rsidRDefault="00C10C85" w:rsidP="00C10C85">
      <w:pPr>
        <w:widowControl/>
        <w:autoSpaceDE/>
        <w:ind w:left="720"/>
        <w:rPr>
          <w:rFonts w:ascii="Arial" w:eastAsiaTheme="minorHAnsi" w:hAnsi="Arial" w:cs="Arial"/>
          <w:sz w:val="24"/>
          <w:szCs w:val="24"/>
        </w:rPr>
      </w:pPr>
    </w:p>
    <w:p w14:paraId="57D9D2C8" w14:textId="77777777" w:rsidR="00261560" w:rsidRPr="0063762C" w:rsidRDefault="00261560" w:rsidP="00261560">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5A78354C" w14:textId="48FD7139" w:rsidR="00261560" w:rsidRPr="00035F3C"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CNT-1 through CNT-88</w:t>
      </w:r>
    </w:p>
    <w:p w14:paraId="5C0365B8" w14:textId="77777777" w:rsidR="00261560" w:rsidRPr="00035F3C" w:rsidRDefault="00261560" w:rsidP="00261560">
      <w:pPr>
        <w:pStyle w:val="ListParagraph"/>
        <w:widowControl/>
        <w:autoSpaceDE/>
        <w:ind w:left="1440"/>
        <w:rPr>
          <w:rFonts w:ascii="Arial" w:eastAsiaTheme="minorHAnsi" w:hAnsi="Arial" w:cs="Arial"/>
          <w:sz w:val="24"/>
          <w:szCs w:val="24"/>
        </w:rPr>
      </w:pPr>
    </w:p>
    <w:p w14:paraId="14AF0D86" w14:textId="03843EBF" w:rsidR="00C10C85" w:rsidRPr="00261560"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t>Inline Narrative</w:t>
      </w:r>
      <w:r>
        <w:rPr>
          <w:rFonts w:ascii="Arial" w:eastAsiaTheme="minorHAnsi" w:hAnsi="Arial" w:cs="Arial"/>
          <w:sz w:val="24"/>
          <w:szCs w:val="24"/>
        </w:rPr>
        <w:t xml:space="preserve">:  </w:t>
      </w:r>
      <w:r w:rsidR="00C10C85" w:rsidRPr="00261560">
        <w:rPr>
          <w:rFonts w:ascii="Arial" w:hAnsi="Arial" w:cs="Arial"/>
          <w:bCs/>
          <w:sz w:val="24"/>
          <w:szCs w:val="24"/>
        </w:rPr>
        <w:t xml:space="preserve">Bidders must provide a detailed narrative response that describes overall Solution component that will meet the objectives and requirements of Contract Management Capability. </w:t>
      </w:r>
    </w:p>
    <w:p w14:paraId="1AA69098" w14:textId="77777777" w:rsidR="00C10C85" w:rsidRPr="00035F3C" w:rsidRDefault="00C10C85" w:rsidP="00C10C85">
      <w:pPr>
        <w:widowControl/>
        <w:autoSpaceDE/>
        <w:jc w:val="both"/>
        <w:rPr>
          <w:rFonts w:ascii="Arial" w:hAnsi="Arial" w:cs="Arial"/>
          <w:sz w:val="24"/>
          <w:szCs w:val="24"/>
        </w:rPr>
      </w:pPr>
    </w:p>
    <w:p w14:paraId="0305D291" w14:textId="54C3AFD7" w:rsidR="00C10C85" w:rsidRPr="00035F3C" w:rsidRDefault="00632DD3" w:rsidP="00C10C85">
      <w:pPr>
        <w:pStyle w:val="ListParagraph"/>
        <w:widowControl/>
        <w:numPr>
          <w:ilvl w:val="0"/>
          <w:numId w:val="31"/>
        </w:numPr>
        <w:autoSpaceDE/>
        <w:contextualSpacing/>
        <w:jc w:val="both"/>
        <w:rPr>
          <w:rFonts w:ascii="Arial" w:hAnsi="Arial" w:cs="Arial"/>
          <w:b/>
          <w:bCs/>
          <w:sz w:val="24"/>
          <w:szCs w:val="24"/>
        </w:rPr>
      </w:pPr>
      <w:r w:rsidRPr="00035F3C">
        <w:rPr>
          <w:rFonts w:ascii="Arial" w:hAnsi="Arial" w:cs="Arial"/>
          <w:b/>
          <w:bCs/>
          <w:sz w:val="24"/>
          <w:szCs w:val="24"/>
        </w:rPr>
        <w:t xml:space="preserve">Vendor </w:t>
      </w:r>
      <w:r w:rsidR="00C10C85" w:rsidRPr="00035F3C">
        <w:rPr>
          <w:rFonts w:ascii="Arial" w:hAnsi="Arial" w:cs="Arial"/>
          <w:b/>
          <w:bCs/>
          <w:sz w:val="24"/>
          <w:szCs w:val="24"/>
        </w:rPr>
        <w:t>Performance</w:t>
      </w:r>
    </w:p>
    <w:p w14:paraId="116BB2C3" w14:textId="3511E4F5" w:rsidR="00C10C85" w:rsidRPr="00035F3C" w:rsidRDefault="00114647" w:rsidP="00C10C85">
      <w:pPr>
        <w:widowControl/>
        <w:autoSpaceDE/>
        <w:ind w:left="720"/>
        <w:jc w:val="both"/>
        <w:rPr>
          <w:rFonts w:ascii="Arial" w:hAnsi="Arial" w:cs="Arial"/>
          <w:sz w:val="24"/>
          <w:szCs w:val="24"/>
        </w:rPr>
      </w:pPr>
      <w:r w:rsidRPr="00035F3C">
        <w:rPr>
          <w:rFonts w:ascii="Arial" w:hAnsi="Arial" w:cs="Arial"/>
          <w:sz w:val="24"/>
          <w:szCs w:val="24"/>
        </w:rPr>
        <w:t>Vendor</w:t>
      </w:r>
      <w:r w:rsidR="00C10C85" w:rsidRPr="00035F3C">
        <w:rPr>
          <w:rFonts w:ascii="Arial" w:hAnsi="Arial" w:cs="Arial"/>
          <w:sz w:val="24"/>
          <w:szCs w:val="24"/>
        </w:rPr>
        <w:t xml:space="preserve"> </w:t>
      </w:r>
      <w:r w:rsidRPr="00035F3C">
        <w:rPr>
          <w:rFonts w:ascii="Arial" w:hAnsi="Arial" w:cs="Arial"/>
          <w:sz w:val="24"/>
          <w:szCs w:val="24"/>
        </w:rPr>
        <w:t>P</w:t>
      </w:r>
      <w:r w:rsidR="00C10C85" w:rsidRPr="00035F3C">
        <w:rPr>
          <w:rFonts w:ascii="Arial" w:hAnsi="Arial" w:cs="Arial"/>
          <w:sz w:val="24"/>
          <w:szCs w:val="24"/>
        </w:rPr>
        <w:t xml:space="preserve">erformance management is a business practice that is used to measure, analyze, and manage the performance of a Supplier </w:t>
      </w:r>
      <w:proofErr w:type="gramStart"/>
      <w:r w:rsidR="00C10C85" w:rsidRPr="00035F3C">
        <w:rPr>
          <w:rFonts w:ascii="Arial" w:hAnsi="Arial" w:cs="Arial"/>
          <w:sz w:val="24"/>
          <w:szCs w:val="24"/>
        </w:rPr>
        <w:t>in an effort to</w:t>
      </w:r>
      <w:proofErr w:type="gramEnd"/>
      <w:r w:rsidR="00C10C85" w:rsidRPr="00035F3C">
        <w:rPr>
          <w:rFonts w:ascii="Arial" w:hAnsi="Arial" w:cs="Arial"/>
          <w:sz w:val="24"/>
          <w:szCs w:val="24"/>
        </w:rPr>
        <w:t xml:space="preserve"> cut costs, alleviate risks, and drive continuous improvement.  The ultimate intent is to identify potential issues/risks and their root causes so that they can be resolved/managed to all parties benefit as early as possible.  The electronic procurement </w:t>
      </w:r>
      <w:r w:rsidRPr="00035F3C">
        <w:rPr>
          <w:rFonts w:ascii="Arial" w:hAnsi="Arial" w:cs="Arial"/>
          <w:sz w:val="24"/>
          <w:szCs w:val="24"/>
        </w:rPr>
        <w:t>Vendor</w:t>
      </w:r>
      <w:r w:rsidR="00C10C85" w:rsidRPr="00035F3C">
        <w:rPr>
          <w:rFonts w:ascii="Arial" w:hAnsi="Arial" w:cs="Arial"/>
          <w:sz w:val="24"/>
          <w:szCs w:val="24"/>
        </w:rPr>
        <w:t xml:space="preserve"> Performance functionality must capture </w:t>
      </w:r>
      <w:r w:rsidRPr="00035F3C">
        <w:rPr>
          <w:rFonts w:ascii="Arial" w:hAnsi="Arial" w:cs="Arial"/>
          <w:sz w:val="24"/>
          <w:szCs w:val="24"/>
        </w:rPr>
        <w:t>Vendor</w:t>
      </w:r>
      <w:r w:rsidR="00C10C85" w:rsidRPr="00035F3C">
        <w:rPr>
          <w:rFonts w:ascii="Arial" w:hAnsi="Arial" w:cs="Arial"/>
          <w:sz w:val="24"/>
          <w:szCs w:val="24"/>
        </w:rPr>
        <w:t xml:space="preserve"> performance information and data including, but not limited to, delivery dates, receipt dates, pricing accuracy, cure letters, contract milestone completion, and customer surveys.  The data must be collected in a manner that allows for reporting and analysis. The solution will provide the Participating Entity with a means to assess, track, manage and report Supplier performance across all procurement activities and include capabilities to capture and address performance complaints/issues.</w:t>
      </w:r>
    </w:p>
    <w:p w14:paraId="6BB58B27" w14:textId="77777777" w:rsidR="00C10C85" w:rsidRPr="00035F3C" w:rsidRDefault="00C10C85" w:rsidP="00C10C85">
      <w:pPr>
        <w:widowControl/>
        <w:autoSpaceDE/>
        <w:ind w:left="720"/>
        <w:rPr>
          <w:rFonts w:ascii="Arial" w:eastAsiaTheme="minorHAnsi" w:hAnsi="Arial" w:cs="Arial"/>
          <w:sz w:val="24"/>
          <w:szCs w:val="24"/>
        </w:rPr>
      </w:pPr>
    </w:p>
    <w:p w14:paraId="36100A1A" w14:textId="77777777" w:rsidR="00261560" w:rsidRPr="0063762C" w:rsidRDefault="00261560" w:rsidP="00261560">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2060512D" w14:textId="184A233A" w:rsidR="00261560" w:rsidRPr="00035F3C"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VPE-1 through VPE-25</w:t>
      </w:r>
    </w:p>
    <w:p w14:paraId="07473610" w14:textId="77777777" w:rsidR="00261560" w:rsidRPr="00035F3C" w:rsidRDefault="00261560" w:rsidP="00261560">
      <w:pPr>
        <w:pStyle w:val="ListParagraph"/>
        <w:widowControl/>
        <w:autoSpaceDE/>
        <w:ind w:left="1440"/>
        <w:rPr>
          <w:rFonts w:ascii="Arial" w:eastAsiaTheme="minorHAnsi" w:hAnsi="Arial" w:cs="Arial"/>
          <w:sz w:val="24"/>
          <w:szCs w:val="24"/>
        </w:rPr>
      </w:pPr>
    </w:p>
    <w:p w14:paraId="42957219" w14:textId="0D754690" w:rsidR="00C10C85" w:rsidRPr="00261560"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t>Inline Narrative</w:t>
      </w:r>
      <w:r>
        <w:rPr>
          <w:rFonts w:ascii="Arial" w:eastAsiaTheme="minorHAnsi" w:hAnsi="Arial" w:cs="Arial"/>
          <w:sz w:val="24"/>
          <w:szCs w:val="24"/>
        </w:rPr>
        <w:t xml:space="preserve">:  </w:t>
      </w:r>
      <w:r w:rsidR="00C10C85" w:rsidRPr="00261560">
        <w:rPr>
          <w:rFonts w:ascii="Arial" w:hAnsi="Arial" w:cs="Arial"/>
          <w:bCs/>
          <w:sz w:val="24"/>
          <w:szCs w:val="24"/>
        </w:rPr>
        <w:t xml:space="preserve">Bidders must provide a detailed narrative response that describes overall Solution component that will meet the objectives and requirements of </w:t>
      </w:r>
      <w:r w:rsidR="00114647" w:rsidRPr="00261560">
        <w:rPr>
          <w:rFonts w:ascii="Arial" w:hAnsi="Arial" w:cs="Arial"/>
          <w:bCs/>
          <w:sz w:val="24"/>
          <w:szCs w:val="24"/>
        </w:rPr>
        <w:t>Vendor</w:t>
      </w:r>
      <w:r w:rsidR="00C10C85" w:rsidRPr="00261560">
        <w:rPr>
          <w:rFonts w:ascii="Arial" w:hAnsi="Arial" w:cs="Arial"/>
          <w:bCs/>
          <w:sz w:val="24"/>
          <w:szCs w:val="24"/>
        </w:rPr>
        <w:t xml:space="preserve"> Performance Capability. </w:t>
      </w:r>
    </w:p>
    <w:p w14:paraId="7A46EF36" w14:textId="77777777" w:rsidR="00C10C85" w:rsidRPr="00035F3C" w:rsidRDefault="00C10C85" w:rsidP="00C10C85">
      <w:pPr>
        <w:widowControl/>
        <w:autoSpaceDE/>
        <w:jc w:val="both"/>
        <w:rPr>
          <w:rFonts w:ascii="Arial" w:hAnsi="Arial" w:cs="Arial"/>
          <w:sz w:val="24"/>
          <w:szCs w:val="24"/>
        </w:rPr>
      </w:pPr>
    </w:p>
    <w:p w14:paraId="0E53EB6C" w14:textId="2C52CB15" w:rsidR="00C10C85" w:rsidRPr="00035F3C" w:rsidRDefault="00C10C85" w:rsidP="00C10C85">
      <w:pPr>
        <w:pStyle w:val="ListParagraph"/>
        <w:widowControl/>
        <w:numPr>
          <w:ilvl w:val="0"/>
          <w:numId w:val="31"/>
        </w:numPr>
        <w:autoSpaceDE/>
        <w:contextualSpacing/>
        <w:jc w:val="both"/>
        <w:rPr>
          <w:rFonts w:ascii="Arial" w:hAnsi="Arial" w:cs="Arial"/>
          <w:b/>
          <w:bCs/>
          <w:sz w:val="24"/>
          <w:szCs w:val="24"/>
        </w:rPr>
      </w:pPr>
      <w:r w:rsidRPr="00035F3C">
        <w:rPr>
          <w:rFonts w:ascii="Arial" w:hAnsi="Arial" w:cs="Arial"/>
          <w:b/>
          <w:bCs/>
          <w:sz w:val="24"/>
          <w:szCs w:val="24"/>
        </w:rPr>
        <w:t>Purchasing/Data Analytics</w:t>
      </w:r>
    </w:p>
    <w:p w14:paraId="447B4B00" w14:textId="77777777" w:rsidR="00C10C85" w:rsidRPr="00035F3C" w:rsidRDefault="00C10C85" w:rsidP="00C10C85">
      <w:pPr>
        <w:widowControl/>
        <w:autoSpaceDE/>
        <w:ind w:left="720"/>
        <w:jc w:val="both"/>
        <w:rPr>
          <w:rFonts w:ascii="Arial" w:hAnsi="Arial" w:cs="Arial"/>
          <w:sz w:val="24"/>
          <w:szCs w:val="24"/>
        </w:rPr>
      </w:pPr>
      <w:r w:rsidRPr="00035F3C">
        <w:rPr>
          <w:rFonts w:ascii="Arial" w:hAnsi="Arial" w:cs="Arial"/>
          <w:sz w:val="24"/>
          <w:szCs w:val="24"/>
        </w:rPr>
        <w:t xml:space="preserve">Purchasing/Data Analytic components of the system provide robust data analytics and reporting to allow the Participating Entity to strategically assess procurement transactions and records for more effective sourcing and contracting, to include spend.  These functionalities also provide the means to assess across operation dimensions such as supplier classification, organizational elements and buying trends.  Reporting is presented in the form of interactive charts and dashboards with the ability to 'drill down' to the transactional data for comprehensive analysis.  Transparency is also a key feature to this component as reports, charts and dashboards can be designed for public access. </w:t>
      </w:r>
    </w:p>
    <w:p w14:paraId="1307967A" w14:textId="77777777" w:rsidR="00343337" w:rsidRPr="00035F3C" w:rsidRDefault="00343337" w:rsidP="00C10C85">
      <w:pPr>
        <w:widowControl/>
        <w:autoSpaceDE/>
        <w:ind w:left="720"/>
        <w:jc w:val="both"/>
        <w:rPr>
          <w:rFonts w:ascii="Arial" w:hAnsi="Arial" w:cs="Arial"/>
          <w:sz w:val="24"/>
          <w:szCs w:val="24"/>
        </w:rPr>
      </w:pPr>
    </w:p>
    <w:p w14:paraId="56C861DA" w14:textId="77777777" w:rsidR="00261560" w:rsidRPr="0063762C" w:rsidRDefault="00261560" w:rsidP="00261560">
      <w:pPr>
        <w:widowControl/>
        <w:autoSpaceDE/>
        <w:ind w:left="1080"/>
        <w:rPr>
          <w:rFonts w:ascii="Arial" w:eastAsiaTheme="minorHAnsi" w:hAnsi="Arial" w:cs="Arial"/>
          <w:sz w:val="24"/>
          <w:szCs w:val="24"/>
        </w:rPr>
      </w:pPr>
      <w:r w:rsidRPr="0063762C">
        <w:rPr>
          <w:rFonts w:ascii="Arial" w:eastAsiaTheme="minorHAnsi" w:hAnsi="Arial" w:cs="Arial"/>
          <w:b/>
          <w:bCs/>
          <w:sz w:val="24"/>
          <w:szCs w:val="24"/>
        </w:rPr>
        <w:t>Response requirement</w:t>
      </w:r>
      <w:r w:rsidRPr="0063762C">
        <w:rPr>
          <w:rFonts w:ascii="Arial" w:eastAsiaTheme="minorHAnsi" w:hAnsi="Arial" w:cs="Arial"/>
          <w:sz w:val="24"/>
          <w:szCs w:val="24"/>
        </w:rPr>
        <w:t>:</w:t>
      </w:r>
    </w:p>
    <w:p w14:paraId="605ED7E9" w14:textId="5C748FFF" w:rsidR="00261560" w:rsidRPr="00035F3C"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EastAsia" w:hAnsi="Arial" w:cs="Arial"/>
          <w:sz w:val="24"/>
          <w:szCs w:val="24"/>
          <w:u w:val="single"/>
        </w:rPr>
        <w:t>RTM</w:t>
      </w:r>
      <w:r w:rsidRPr="00035F3C">
        <w:rPr>
          <w:rFonts w:ascii="Arial" w:eastAsiaTheme="minorEastAsia" w:hAnsi="Arial" w:cs="Arial"/>
          <w:sz w:val="24"/>
          <w:szCs w:val="24"/>
        </w:rPr>
        <w:t xml:space="preserve">:  Tab </w:t>
      </w:r>
      <w:r>
        <w:rPr>
          <w:rFonts w:ascii="Arial" w:eastAsiaTheme="minorEastAsia" w:hAnsi="Arial" w:cs="Arial"/>
          <w:sz w:val="24"/>
          <w:szCs w:val="24"/>
        </w:rPr>
        <w:t>3</w:t>
      </w:r>
      <w:r w:rsidRPr="00035F3C">
        <w:rPr>
          <w:rFonts w:ascii="Arial" w:eastAsiaTheme="minorEastAsia" w:hAnsi="Arial" w:cs="Arial"/>
          <w:sz w:val="24"/>
          <w:szCs w:val="24"/>
        </w:rPr>
        <w:t xml:space="preserve">, </w:t>
      </w:r>
      <w:r>
        <w:rPr>
          <w:rFonts w:ascii="Arial" w:eastAsiaTheme="minorEastAsia" w:hAnsi="Arial" w:cs="Arial"/>
          <w:sz w:val="24"/>
          <w:szCs w:val="24"/>
        </w:rPr>
        <w:t>PDA-1 through PDA-37</w:t>
      </w:r>
    </w:p>
    <w:p w14:paraId="41E48D4C" w14:textId="77777777" w:rsidR="00261560" w:rsidRPr="00035F3C" w:rsidRDefault="00261560" w:rsidP="00261560">
      <w:pPr>
        <w:pStyle w:val="ListParagraph"/>
        <w:widowControl/>
        <w:autoSpaceDE/>
        <w:ind w:left="1440"/>
        <w:rPr>
          <w:rFonts w:ascii="Arial" w:eastAsiaTheme="minorHAnsi" w:hAnsi="Arial" w:cs="Arial"/>
          <w:sz w:val="24"/>
          <w:szCs w:val="24"/>
        </w:rPr>
      </w:pPr>
    </w:p>
    <w:p w14:paraId="38F5DAE5" w14:textId="0F2A1840" w:rsidR="00C10C85" w:rsidRPr="00261560" w:rsidRDefault="00261560" w:rsidP="00261560">
      <w:pPr>
        <w:pStyle w:val="ListParagraph"/>
        <w:widowControl/>
        <w:numPr>
          <w:ilvl w:val="0"/>
          <w:numId w:val="29"/>
        </w:numPr>
        <w:autoSpaceDE/>
        <w:ind w:left="1440"/>
        <w:rPr>
          <w:rFonts w:ascii="Arial" w:eastAsiaTheme="minorHAnsi" w:hAnsi="Arial" w:cs="Arial"/>
          <w:sz w:val="24"/>
          <w:szCs w:val="24"/>
        </w:rPr>
      </w:pPr>
      <w:r w:rsidRPr="00035F3C">
        <w:rPr>
          <w:rFonts w:ascii="Arial" w:eastAsiaTheme="minorHAnsi" w:hAnsi="Arial" w:cs="Arial"/>
          <w:sz w:val="24"/>
          <w:szCs w:val="24"/>
          <w:u w:val="single"/>
        </w:rPr>
        <w:t>Inline Narrative</w:t>
      </w:r>
      <w:r w:rsidRPr="00261560">
        <w:rPr>
          <w:rFonts w:ascii="Arial" w:eastAsiaTheme="minorHAnsi" w:hAnsi="Arial" w:cs="Arial"/>
          <w:sz w:val="24"/>
          <w:szCs w:val="24"/>
        </w:rPr>
        <w:t xml:space="preserve">:  </w:t>
      </w:r>
      <w:r w:rsidR="00C10C85" w:rsidRPr="00261560">
        <w:rPr>
          <w:rFonts w:ascii="Arial" w:hAnsi="Arial" w:cs="Arial"/>
          <w:bCs/>
          <w:sz w:val="24"/>
          <w:szCs w:val="24"/>
        </w:rPr>
        <w:t xml:space="preserve">Bidders must provide a detailed narrative response that describes overall Solution component that will meet the objectives and requirements of Purchasing/Data Analytics Capability. </w:t>
      </w:r>
    </w:p>
    <w:p w14:paraId="4ADB6652" w14:textId="77777777" w:rsidR="00C10C85" w:rsidRPr="00035F3C" w:rsidRDefault="00C10C85" w:rsidP="00C10C85">
      <w:pPr>
        <w:widowControl/>
        <w:autoSpaceDE/>
        <w:ind w:left="720"/>
        <w:jc w:val="both"/>
        <w:rPr>
          <w:rFonts w:ascii="Arial" w:hAnsi="Arial" w:cs="Arial"/>
          <w:sz w:val="24"/>
          <w:szCs w:val="24"/>
        </w:rPr>
      </w:pPr>
    </w:p>
    <w:p w14:paraId="5DF13D8A" w14:textId="7F45ADAE" w:rsidR="00C10C85" w:rsidRPr="00035F3C" w:rsidRDefault="00C10C85" w:rsidP="00C10C85">
      <w:pPr>
        <w:pStyle w:val="ListParagraph"/>
        <w:widowControl/>
        <w:numPr>
          <w:ilvl w:val="0"/>
          <w:numId w:val="27"/>
        </w:numPr>
        <w:autoSpaceDE/>
        <w:ind w:left="360"/>
        <w:contextualSpacing/>
        <w:jc w:val="both"/>
        <w:rPr>
          <w:rFonts w:ascii="Arial" w:hAnsi="Arial" w:cs="Arial"/>
          <w:b/>
          <w:bCs/>
          <w:sz w:val="24"/>
          <w:szCs w:val="24"/>
        </w:rPr>
      </w:pPr>
      <w:bookmarkStart w:id="29" w:name="_Hlk61357818"/>
      <w:r w:rsidRPr="00035F3C">
        <w:rPr>
          <w:rFonts w:ascii="Arial" w:hAnsi="Arial" w:cs="Arial"/>
          <w:b/>
          <w:bCs/>
          <w:sz w:val="24"/>
          <w:szCs w:val="24"/>
        </w:rPr>
        <w:t>TECHNICAL REQUIREMENTS</w:t>
      </w:r>
    </w:p>
    <w:bookmarkEnd w:id="29"/>
    <w:p w14:paraId="0AD2CA9A" w14:textId="77777777" w:rsidR="00C10C85" w:rsidRDefault="00C10C85" w:rsidP="00C10C85">
      <w:pPr>
        <w:widowControl/>
        <w:autoSpaceDE/>
        <w:rPr>
          <w:rFonts w:ascii="Arial" w:eastAsiaTheme="minorHAnsi" w:hAnsi="Arial" w:cs="Arial"/>
          <w:sz w:val="24"/>
          <w:szCs w:val="24"/>
        </w:rPr>
      </w:pPr>
    </w:p>
    <w:p w14:paraId="53B325E6" w14:textId="77777777" w:rsidR="00C10C85" w:rsidRDefault="00C10C85" w:rsidP="00C10C85">
      <w:pPr>
        <w:widowControl/>
        <w:autoSpaceDE/>
        <w:rPr>
          <w:rFonts w:ascii="Arial" w:eastAsiaTheme="minorHAnsi" w:hAnsi="Arial" w:cs="Arial"/>
          <w:sz w:val="24"/>
          <w:szCs w:val="24"/>
        </w:rPr>
      </w:pPr>
      <w:r>
        <w:rPr>
          <w:rFonts w:ascii="Arial" w:eastAsiaTheme="minorHAnsi" w:hAnsi="Arial" w:cs="Arial"/>
          <w:sz w:val="24"/>
          <w:szCs w:val="24"/>
        </w:rPr>
        <w:t>Bidders proposing a Solution in response to the Functional requirements must respond to all Technical Requirements sections in this RFP.</w:t>
      </w:r>
    </w:p>
    <w:p w14:paraId="1AC1CBFD" w14:textId="77777777" w:rsidR="00C10C85" w:rsidRDefault="00C10C85" w:rsidP="00C10C85">
      <w:pPr>
        <w:widowControl/>
        <w:autoSpaceDE/>
        <w:rPr>
          <w:rFonts w:ascii="Arial" w:hAnsi="Arial" w:cs="Arial"/>
          <w:b/>
          <w:bCs/>
          <w:sz w:val="24"/>
          <w:szCs w:val="24"/>
        </w:rPr>
      </w:pPr>
    </w:p>
    <w:p w14:paraId="17BB5DD0" w14:textId="77777777" w:rsidR="00C10C85" w:rsidRDefault="00C10C85" w:rsidP="00C10C85">
      <w:pPr>
        <w:pStyle w:val="ListParagraph"/>
        <w:widowControl/>
        <w:numPr>
          <w:ilvl w:val="0"/>
          <w:numId w:val="32"/>
        </w:numPr>
        <w:autoSpaceDE/>
        <w:contextualSpacing/>
        <w:rPr>
          <w:rFonts w:ascii="Arial" w:hAnsi="Arial" w:cs="Arial"/>
          <w:b/>
          <w:bCs/>
          <w:sz w:val="24"/>
          <w:szCs w:val="24"/>
        </w:rPr>
      </w:pPr>
      <w:r>
        <w:rPr>
          <w:rFonts w:ascii="Arial" w:hAnsi="Arial" w:cs="Arial"/>
          <w:b/>
          <w:bCs/>
          <w:sz w:val="24"/>
          <w:szCs w:val="24"/>
        </w:rPr>
        <w:t>Availability</w:t>
      </w:r>
    </w:p>
    <w:p w14:paraId="0A0AB12F" w14:textId="77777777" w:rsidR="00C10C85" w:rsidRDefault="00C10C85" w:rsidP="00C10C85">
      <w:pPr>
        <w:widowControl/>
        <w:autoSpaceDE/>
        <w:ind w:left="720"/>
        <w:jc w:val="both"/>
        <w:rPr>
          <w:rFonts w:ascii="Arial" w:hAnsi="Arial" w:cs="Arial"/>
          <w:sz w:val="24"/>
          <w:szCs w:val="24"/>
        </w:rPr>
      </w:pPr>
      <w:r>
        <w:rPr>
          <w:rFonts w:ascii="Arial" w:hAnsi="Arial" w:cs="Arial"/>
          <w:sz w:val="24"/>
          <w:szCs w:val="24"/>
        </w:rPr>
        <w:t>The solution should be architected to ensure 100% availability between peak use hours of any of the associated Participating Entity that has an agreement resulting from this RFP (i.e., 7am – 6pm local time, Monday –Friday).  Availability is defined as the ability to process transactions according to service level agreement (SLA) performance levels specified in the Participating Entity agreement.</w:t>
      </w:r>
    </w:p>
    <w:p w14:paraId="573C0987" w14:textId="77777777" w:rsidR="00C10C85" w:rsidRDefault="00C10C85" w:rsidP="00C10C85">
      <w:pPr>
        <w:widowControl/>
        <w:autoSpaceDE/>
        <w:ind w:left="720"/>
        <w:jc w:val="both"/>
        <w:rPr>
          <w:rFonts w:ascii="Arial" w:hAnsi="Arial" w:cs="Arial"/>
          <w:sz w:val="24"/>
          <w:szCs w:val="24"/>
        </w:rPr>
      </w:pPr>
    </w:p>
    <w:p w14:paraId="35465563" w14:textId="77777777" w:rsidR="00C10C85" w:rsidRDefault="00C10C85" w:rsidP="00C10C85">
      <w:pPr>
        <w:widowControl/>
        <w:autoSpaceDE/>
        <w:ind w:left="720"/>
        <w:jc w:val="both"/>
        <w:rPr>
          <w:rFonts w:ascii="Arial" w:hAnsi="Arial" w:cs="Arial"/>
          <w:sz w:val="24"/>
          <w:szCs w:val="24"/>
        </w:rPr>
      </w:pPr>
      <w:proofErr w:type="gramStart"/>
      <w:r w:rsidRPr="751EAE82">
        <w:rPr>
          <w:rFonts w:ascii="Arial" w:hAnsi="Arial" w:cs="Arial"/>
          <w:sz w:val="24"/>
          <w:szCs w:val="24"/>
        </w:rPr>
        <w:t>Sufficient</w:t>
      </w:r>
      <w:proofErr w:type="gramEnd"/>
      <w:r w:rsidRPr="751EAE82">
        <w:rPr>
          <w:rFonts w:ascii="Arial" w:hAnsi="Arial" w:cs="Arial"/>
          <w:sz w:val="24"/>
          <w:szCs w:val="24"/>
        </w:rPr>
        <w:t xml:space="preserve"> redundancy must be maintained so that the system appears to be available 24-hours-a-day 7-days-a week.  Redundant servers, mirrored servers or fail-over devices should be architected so failure of a single component does not affect overall system availability.  Multiple points of presence to multiple internet service provider’s (ISP’s) should also be in place.</w:t>
      </w:r>
    </w:p>
    <w:p w14:paraId="7B324297" w14:textId="427F2A1E" w:rsidR="00C10C85" w:rsidRDefault="00C10C85" w:rsidP="751EAE82">
      <w:pPr>
        <w:widowControl/>
        <w:autoSpaceDE/>
        <w:ind w:left="720"/>
        <w:rPr>
          <w:rFonts w:ascii="Arial" w:eastAsiaTheme="minorEastAsia" w:hAnsi="Arial" w:cs="Arial"/>
          <w:sz w:val="24"/>
          <w:szCs w:val="24"/>
        </w:rPr>
      </w:pPr>
    </w:p>
    <w:p w14:paraId="26563A7F" w14:textId="4FF982B8" w:rsidR="00C10C85" w:rsidRDefault="758A8275"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778D6AEA" w14:textId="07D328E0" w:rsidR="00C10C85" w:rsidRDefault="758A8275"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2DB9ECCA" w14:textId="78D70D9A" w:rsidR="00C10C85" w:rsidRDefault="00C10C85" w:rsidP="751EAE82">
      <w:pPr>
        <w:widowControl/>
        <w:autoSpaceDE/>
        <w:ind w:left="1440" w:hanging="360"/>
        <w:rPr>
          <w:rFonts w:ascii="Arial" w:eastAsiaTheme="minorEastAsia" w:hAnsi="Arial" w:cs="Arial"/>
          <w:sz w:val="24"/>
          <w:szCs w:val="24"/>
        </w:rPr>
      </w:pPr>
    </w:p>
    <w:p w14:paraId="3E28C0D9" w14:textId="6E59CBFF" w:rsidR="00C10C85" w:rsidRDefault="758A8275"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Pr="751EAE82">
        <w:rPr>
          <w:rFonts w:ascii="Arial" w:hAnsi="Arial" w:cs="Arial"/>
          <w:sz w:val="24"/>
          <w:szCs w:val="24"/>
        </w:rPr>
        <w:t>Bidders must provide a detailed narrative response that describes meeting the Availability objectives and requirements.</w:t>
      </w:r>
    </w:p>
    <w:p w14:paraId="3C7B2411" w14:textId="77777777" w:rsidR="00C10C85" w:rsidRDefault="00C10C85" w:rsidP="00C10C85">
      <w:pPr>
        <w:widowControl/>
        <w:autoSpaceDE/>
        <w:jc w:val="both"/>
        <w:rPr>
          <w:rFonts w:ascii="Arial" w:hAnsi="Arial" w:cs="Arial"/>
          <w:sz w:val="24"/>
          <w:szCs w:val="24"/>
        </w:rPr>
      </w:pPr>
    </w:p>
    <w:p w14:paraId="5B2374D8" w14:textId="77777777" w:rsidR="00C10C85" w:rsidRDefault="00C10C85" w:rsidP="00C10C85">
      <w:pPr>
        <w:pStyle w:val="ListParagraph"/>
        <w:widowControl/>
        <w:numPr>
          <w:ilvl w:val="0"/>
          <w:numId w:val="32"/>
        </w:numPr>
        <w:autoSpaceDE/>
        <w:contextualSpacing/>
        <w:rPr>
          <w:rFonts w:ascii="Arial" w:hAnsi="Arial" w:cs="Arial"/>
          <w:b/>
          <w:bCs/>
          <w:sz w:val="24"/>
          <w:szCs w:val="24"/>
        </w:rPr>
      </w:pPr>
      <w:r>
        <w:rPr>
          <w:rFonts w:ascii="Arial" w:hAnsi="Arial" w:cs="Arial"/>
          <w:b/>
          <w:bCs/>
          <w:sz w:val="24"/>
          <w:szCs w:val="24"/>
        </w:rPr>
        <w:t>Accessibility Requirements</w:t>
      </w:r>
    </w:p>
    <w:p w14:paraId="7A46660C"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 xml:space="preserve">The Solution should provide capabilities to support users with disabilities that </w:t>
      </w:r>
      <w:proofErr w:type="gramStart"/>
      <w:r w:rsidRPr="751EAE82">
        <w:rPr>
          <w:rFonts w:ascii="Arial" w:hAnsi="Arial" w:cs="Arial"/>
          <w:sz w:val="24"/>
          <w:szCs w:val="24"/>
        </w:rPr>
        <w:t>are in compliance with</w:t>
      </w:r>
      <w:proofErr w:type="gramEnd"/>
      <w:r w:rsidRPr="751EAE82">
        <w:rPr>
          <w:rFonts w:ascii="Arial" w:hAnsi="Arial" w:cs="Arial"/>
          <w:sz w:val="24"/>
          <w:szCs w:val="24"/>
        </w:rPr>
        <w:t xml:space="preserve"> Section 508 of the Federal Rehabilitation Act and W3C Web Accessibility Initiative standards/guidelines.  Proposals must describe existing accessibility capabilities, compliance with these standards/guidelines and identify any existing associated certifications.  This discussion must address both publicly available and login-secured components of the Solution.</w:t>
      </w:r>
    </w:p>
    <w:p w14:paraId="0A006CC2" w14:textId="427F2A1E" w:rsidR="00C10C85" w:rsidRDefault="00C10C85" w:rsidP="751EAE82">
      <w:pPr>
        <w:widowControl/>
        <w:autoSpaceDE/>
        <w:ind w:left="720"/>
        <w:rPr>
          <w:rFonts w:ascii="Arial" w:eastAsiaTheme="minorEastAsia" w:hAnsi="Arial" w:cs="Arial"/>
          <w:sz w:val="24"/>
          <w:szCs w:val="24"/>
        </w:rPr>
      </w:pPr>
    </w:p>
    <w:p w14:paraId="3F716B6B" w14:textId="4FF982B8" w:rsidR="00C10C85" w:rsidRDefault="20A135DC"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2803773E" w14:textId="07D328E0" w:rsidR="00C10C85" w:rsidRDefault="20A135DC"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5BA47950" w14:textId="78D70D9A" w:rsidR="00C10C85" w:rsidRDefault="00C10C85" w:rsidP="751EAE82">
      <w:pPr>
        <w:widowControl/>
        <w:autoSpaceDE/>
        <w:ind w:left="1440" w:hanging="360"/>
        <w:rPr>
          <w:rFonts w:ascii="Arial" w:eastAsiaTheme="minorEastAsia" w:hAnsi="Arial" w:cs="Arial"/>
          <w:sz w:val="24"/>
          <w:szCs w:val="24"/>
        </w:rPr>
      </w:pPr>
    </w:p>
    <w:p w14:paraId="39F9B209" w14:textId="11B77326" w:rsidR="00C10C85" w:rsidRDefault="20A135DC"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Accessibility Requirements objectives and requirement.</w:t>
      </w:r>
    </w:p>
    <w:p w14:paraId="0B48C843" w14:textId="77777777" w:rsidR="00C10C85" w:rsidRDefault="00C10C85" w:rsidP="00C10C85">
      <w:pPr>
        <w:widowControl/>
        <w:autoSpaceDE/>
        <w:jc w:val="both"/>
        <w:rPr>
          <w:rFonts w:ascii="Arial" w:hAnsi="Arial" w:cs="Arial"/>
          <w:bCs/>
          <w:i/>
          <w:iCs/>
          <w:sz w:val="24"/>
          <w:szCs w:val="24"/>
        </w:rPr>
      </w:pPr>
    </w:p>
    <w:p w14:paraId="02376EBC" w14:textId="77777777" w:rsidR="00C10C85" w:rsidRDefault="00C10C85" w:rsidP="00C10C85">
      <w:pPr>
        <w:pStyle w:val="ListParagraph"/>
        <w:widowControl/>
        <w:numPr>
          <w:ilvl w:val="0"/>
          <w:numId w:val="32"/>
        </w:numPr>
        <w:autoSpaceDE/>
        <w:contextualSpacing/>
        <w:rPr>
          <w:rFonts w:ascii="Arial" w:hAnsi="Arial" w:cs="Arial"/>
          <w:b/>
          <w:bCs/>
          <w:sz w:val="24"/>
          <w:szCs w:val="24"/>
        </w:rPr>
      </w:pPr>
      <w:r>
        <w:rPr>
          <w:rFonts w:ascii="Arial" w:hAnsi="Arial" w:cs="Arial"/>
          <w:b/>
          <w:bCs/>
          <w:sz w:val="24"/>
          <w:szCs w:val="24"/>
        </w:rPr>
        <w:t>Audit Trail and History</w:t>
      </w:r>
    </w:p>
    <w:p w14:paraId="239FE536"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 xml:space="preserve">The Solution must track user and Supplier activity throughout the Solution. The Solution must also track transaction activity to provide a history that includes, but is not limited to, creation, changes, approvals or rejections of the transaction.  The data captured should include at a minimum date, time, user, action taken, status changes, content changes and approval or rejection history. The tracked information should be accessible to users by reports, a history page or other option that is accessible without support from an </w:t>
      </w:r>
      <w:r w:rsidRPr="751EAE82">
        <w:rPr>
          <w:rFonts w:ascii="Arial" w:hAnsi="Arial" w:cs="Arial"/>
          <w:sz w:val="24"/>
          <w:szCs w:val="24"/>
        </w:rPr>
        <w:lastRenderedPageBreak/>
        <w:t>Administrator.  All tracked data must be retained in a manner that is consistent with other data retention practices within the Solution.</w:t>
      </w:r>
    </w:p>
    <w:p w14:paraId="2D0751E5" w14:textId="427F2A1E" w:rsidR="00C10C85" w:rsidRDefault="00C10C85" w:rsidP="751EAE82">
      <w:pPr>
        <w:widowControl/>
        <w:autoSpaceDE/>
        <w:ind w:left="720"/>
        <w:rPr>
          <w:rFonts w:ascii="Arial" w:eastAsiaTheme="minorEastAsia" w:hAnsi="Arial" w:cs="Arial"/>
          <w:sz w:val="24"/>
          <w:szCs w:val="24"/>
        </w:rPr>
      </w:pPr>
    </w:p>
    <w:p w14:paraId="1AE1F1EE" w14:textId="4FF982B8" w:rsidR="00C10C85" w:rsidRDefault="4B9771C8"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2E543CA3" w14:textId="0885A7BB" w:rsidR="00C10C85" w:rsidRDefault="4B9771C8"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5651509F" w:rsidRPr="751EAE82">
        <w:rPr>
          <w:rFonts w:ascii="Arial" w:eastAsiaTheme="minorEastAsia" w:hAnsi="Arial" w:cs="Arial"/>
          <w:sz w:val="24"/>
          <w:szCs w:val="24"/>
        </w:rPr>
        <w:t xml:space="preserve">Tab 4, </w:t>
      </w:r>
      <w:r w:rsidR="3720301F" w:rsidRPr="751EAE82">
        <w:rPr>
          <w:rFonts w:ascii="Arial" w:eastAsiaTheme="minorEastAsia" w:hAnsi="Arial" w:cs="Arial"/>
          <w:sz w:val="24"/>
          <w:szCs w:val="24"/>
        </w:rPr>
        <w:t>TECH-1 through TECH-5</w:t>
      </w:r>
    </w:p>
    <w:p w14:paraId="4C71B846" w14:textId="78D70D9A" w:rsidR="00C10C85" w:rsidRDefault="00C10C85" w:rsidP="751EAE82">
      <w:pPr>
        <w:widowControl/>
        <w:autoSpaceDE/>
        <w:ind w:left="1440" w:hanging="360"/>
        <w:rPr>
          <w:rFonts w:ascii="Arial" w:eastAsiaTheme="minorEastAsia" w:hAnsi="Arial" w:cs="Arial"/>
          <w:sz w:val="24"/>
          <w:szCs w:val="24"/>
        </w:rPr>
      </w:pPr>
    </w:p>
    <w:p w14:paraId="0C5C1A8A" w14:textId="6FD9ED70" w:rsidR="00C10C85" w:rsidRDefault="4B9771C8"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Audit Trail and History objectives and requirements.</w:t>
      </w:r>
    </w:p>
    <w:p w14:paraId="4472C9CB" w14:textId="77777777" w:rsidR="00C10C85" w:rsidRDefault="00C10C85" w:rsidP="00C10C85">
      <w:pPr>
        <w:widowControl/>
        <w:autoSpaceDE/>
        <w:jc w:val="both"/>
        <w:rPr>
          <w:rFonts w:ascii="Arial" w:hAnsi="Arial" w:cs="Arial"/>
          <w:bCs/>
          <w:i/>
          <w:iCs/>
          <w:sz w:val="24"/>
          <w:szCs w:val="24"/>
        </w:rPr>
      </w:pPr>
    </w:p>
    <w:p w14:paraId="02B44A4A" w14:textId="77777777"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 xml:space="preserve">Browsers Supported </w:t>
      </w:r>
    </w:p>
    <w:p w14:paraId="5992AEAE" w14:textId="77777777" w:rsidR="00C10C85" w:rsidRDefault="00C10C85" w:rsidP="00C10C85">
      <w:pPr>
        <w:widowControl/>
        <w:autoSpaceDE/>
        <w:ind w:left="720"/>
        <w:jc w:val="both"/>
        <w:rPr>
          <w:rFonts w:ascii="Arial" w:hAnsi="Arial" w:cs="Arial"/>
          <w:sz w:val="24"/>
          <w:szCs w:val="24"/>
        </w:rPr>
      </w:pPr>
      <w:r>
        <w:rPr>
          <w:rFonts w:ascii="Arial" w:hAnsi="Arial" w:cs="Arial"/>
          <w:sz w:val="24"/>
          <w:szCs w:val="24"/>
        </w:rPr>
        <w:t>The Solution must only require internet browser software for user access to the Solution. No site or application component will utilize features available only when using a specific brand of Web browser.  At a minimum but not limited to, the solution should support current versions of the Microsoft browser, Chrome, Firefox, and Safari and should ensure continuous support of future industry leading browsers, new versions, and older versions.  Additionally:</w:t>
      </w:r>
    </w:p>
    <w:p w14:paraId="6B443316"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Any browser that is ranked as more than 10% of the Web traffic must be supported.</w:t>
      </w:r>
    </w:p>
    <w:p w14:paraId="3268B6B9"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Popularity of browsers used to access the Solution must be tracked to identify browser and platform trends. </w:t>
      </w:r>
    </w:p>
    <w:p w14:paraId="7636A80D"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The Solution must be tested for multiple browsers, operating systems, and versions (including backward compatibility) based on intended audience.  This includes upgrades, new releases, enhancements and fixes. </w:t>
      </w:r>
    </w:p>
    <w:p w14:paraId="29D9FA8D"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If a page will be rendered inoperable on an older browser the page must contain a notice to that effect that is viewable in non-compliant browsers. </w:t>
      </w:r>
    </w:p>
    <w:p w14:paraId="144E6AC2" w14:textId="427F2A1E" w:rsidR="00C10C85" w:rsidRDefault="00C10C85" w:rsidP="751EAE82">
      <w:pPr>
        <w:widowControl/>
        <w:autoSpaceDE/>
        <w:ind w:left="720"/>
        <w:rPr>
          <w:rFonts w:ascii="Arial" w:eastAsiaTheme="minorEastAsia" w:hAnsi="Arial" w:cs="Arial"/>
          <w:sz w:val="24"/>
          <w:szCs w:val="24"/>
        </w:rPr>
      </w:pPr>
    </w:p>
    <w:p w14:paraId="11EA8293" w14:textId="4FF982B8" w:rsidR="00C10C85" w:rsidRDefault="56221EAE"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776F544E" w14:textId="07D328E0" w:rsidR="00C10C85" w:rsidRDefault="56221EAE"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57927701" w14:textId="78D70D9A" w:rsidR="00C10C85" w:rsidRDefault="00C10C85" w:rsidP="751EAE82">
      <w:pPr>
        <w:widowControl/>
        <w:autoSpaceDE/>
        <w:ind w:left="1440" w:hanging="360"/>
        <w:rPr>
          <w:rFonts w:ascii="Arial" w:eastAsiaTheme="minorEastAsia" w:hAnsi="Arial" w:cs="Arial"/>
          <w:sz w:val="24"/>
          <w:szCs w:val="24"/>
        </w:rPr>
      </w:pPr>
    </w:p>
    <w:p w14:paraId="2CDE8CFF" w14:textId="78974956" w:rsidR="00C10C85" w:rsidRDefault="56221EAE"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 xml:space="preserve">Bidders must provide a detailed narrative response that describes meeting the Browsers Supported objectives and requirements. </w:t>
      </w:r>
    </w:p>
    <w:p w14:paraId="70D3F0BE" w14:textId="77777777" w:rsidR="00C10C85" w:rsidRDefault="00C10C85" w:rsidP="00C10C85">
      <w:pPr>
        <w:widowControl/>
        <w:autoSpaceDE/>
        <w:jc w:val="both"/>
        <w:rPr>
          <w:rFonts w:ascii="Arial" w:hAnsi="Arial" w:cs="Arial"/>
          <w:sz w:val="24"/>
          <w:szCs w:val="24"/>
        </w:rPr>
      </w:pPr>
    </w:p>
    <w:p w14:paraId="0DC7AEA0" w14:textId="77777777" w:rsidR="00C10C85" w:rsidRDefault="00C10C85" w:rsidP="00C10C85">
      <w:pPr>
        <w:pStyle w:val="ListParagraph"/>
        <w:widowControl/>
        <w:numPr>
          <w:ilvl w:val="0"/>
          <w:numId w:val="32"/>
        </w:numPr>
        <w:autoSpaceDE/>
        <w:contextualSpacing/>
        <w:rPr>
          <w:rFonts w:ascii="Arial" w:hAnsi="Arial" w:cs="Arial"/>
          <w:b/>
          <w:bCs/>
          <w:sz w:val="24"/>
          <w:szCs w:val="24"/>
        </w:rPr>
      </w:pPr>
      <w:r>
        <w:rPr>
          <w:rFonts w:ascii="Arial" w:hAnsi="Arial" w:cs="Arial"/>
          <w:b/>
          <w:bCs/>
          <w:sz w:val="24"/>
          <w:szCs w:val="24"/>
        </w:rPr>
        <w:t>User Accounts and Administration</w:t>
      </w:r>
    </w:p>
    <w:p w14:paraId="4082DE82" w14:textId="77777777" w:rsidR="00C10C85" w:rsidRDefault="00C10C85" w:rsidP="00C10C85">
      <w:pPr>
        <w:widowControl/>
        <w:autoSpaceDE/>
        <w:ind w:left="720"/>
        <w:jc w:val="both"/>
        <w:rPr>
          <w:rFonts w:ascii="Arial" w:hAnsi="Arial" w:cs="Arial"/>
          <w:sz w:val="24"/>
          <w:szCs w:val="24"/>
        </w:rPr>
      </w:pPr>
      <w:r>
        <w:rPr>
          <w:rFonts w:ascii="Arial" w:hAnsi="Arial" w:cs="Arial"/>
          <w:sz w:val="24"/>
          <w:szCs w:val="24"/>
        </w:rPr>
        <w:t>The Solution should provide a variety of user account types from full access for system administrators to a tiered structure of limited access depending on the user’s role.  Bidders must provide a list of standard user roles and describe all capabilities for the definition of additional roles.</w:t>
      </w:r>
    </w:p>
    <w:p w14:paraId="779EE569" w14:textId="77777777" w:rsidR="00C10C85" w:rsidRDefault="00C10C85" w:rsidP="00C10C85">
      <w:pPr>
        <w:widowControl/>
        <w:autoSpaceDE/>
        <w:ind w:left="720"/>
        <w:jc w:val="both"/>
        <w:rPr>
          <w:rFonts w:ascii="Arial" w:hAnsi="Arial" w:cs="Arial"/>
          <w:sz w:val="24"/>
          <w:szCs w:val="24"/>
        </w:rPr>
      </w:pPr>
    </w:p>
    <w:p w14:paraId="25D3D23A" w14:textId="77777777" w:rsidR="00C10C85" w:rsidRDefault="00C10C85" w:rsidP="00C10C85">
      <w:pPr>
        <w:widowControl/>
        <w:autoSpaceDE/>
        <w:ind w:left="720"/>
        <w:jc w:val="both"/>
        <w:rPr>
          <w:rFonts w:ascii="Arial" w:hAnsi="Arial" w:cs="Arial"/>
          <w:sz w:val="24"/>
          <w:szCs w:val="24"/>
        </w:rPr>
      </w:pPr>
      <w:r>
        <w:rPr>
          <w:rFonts w:ascii="Arial" w:hAnsi="Arial" w:cs="Arial"/>
          <w:sz w:val="24"/>
          <w:szCs w:val="24"/>
        </w:rPr>
        <w:t>User accounts must be associated to a specific organization (e.g. Agency, Department, Non-State Entities) and have the capability to be authorized to buy on-behalf of multiple other organizations.</w:t>
      </w:r>
    </w:p>
    <w:p w14:paraId="4A34AFE5" w14:textId="77777777" w:rsidR="00C10C85" w:rsidRDefault="00C10C85" w:rsidP="00C10C85">
      <w:pPr>
        <w:widowControl/>
        <w:autoSpaceDE/>
        <w:ind w:left="720"/>
        <w:jc w:val="both"/>
        <w:rPr>
          <w:rFonts w:ascii="Arial" w:hAnsi="Arial" w:cs="Arial"/>
          <w:sz w:val="24"/>
          <w:szCs w:val="24"/>
        </w:rPr>
      </w:pPr>
    </w:p>
    <w:p w14:paraId="624CC034" w14:textId="77777777" w:rsidR="00C10C85" w:rsidRDefault="00C10C85" w:rsidP="00C10C85">
      <w:pPr>
        <w:widowControl/>
        <w:autoSpaceDE/>
        <w:ind w:left="720"/>
        <w:jc w:val="both"/>
        <w:rPr>
          <w:rFonts w:ascii="Arial" w:hAnsi="Arial" w:cs="Arial"/>
          <w:sz w:val="24"/>
          <w:szCs w:val="24"/>
        </w:rPr>
      </w:pPr>
      <w:r>
        <w:rPr>
          <w:rFonts w:ascii="Arial" w:hAnsi="Arial" w:cs="Arial"/>
          <w:sz w:val="24"/>
          <w:szCs w:val="24"/>
        </w:rPr>
        <w:t>Administration of the Solution, including user setup/maintenance, should allow delegation assignment to authorized users to allow the option to distribute some administration responsibilities. This delegation capability must allow definition of the specific functions and organization(s) (e.g. Agencies, Departments, Non-State Entities) that the delegated Administrator will have access to manage.</w:t>
      </w:r>
    </w:p>
    <w:p w14:paraId="4BBA7554" w14:textId="427F2A1E" w:rsidR="00C10C85" w:rsidRDefault="00C10C85" w:rsidP="751EAE82">
      <w:pPr>
        <w:widowControl/>
        <w:autoSpaceDE/>
        <w:ind w:left="720"/>
        <w:rPr>
          <w:rFonts w:ascii="Arial" w:eastAsiaTheme="minorEastAsia" w:hAnsi="Arial" w:cs="Arial"/>
          <w:sz w:val="24"/>
          <w:szCs w:val="24"/>
        </w:rPr>
      </w:pPr>
    </w:p>
    <w:p w14:paraId="60CCCEAC" w14:textId="4FF982B8" w:rsidR="00C10C85" w:rsidRDefault="3D86FF98"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09AE84E8" w14:textId="0F4A4BB6" w:rsidR="00C10C85" w:rsidRDefault="3D86FF98"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5A54EFA7" w:rsidRPr="751EAE82">
        <w:rPr>
          <w:rFonts w:ascii="Arial" w:eastAsiaTheme="minorEastAsia" w:hAnsi="Arial" w:cs="Arial"/>
          <w:sz w:val="24"/>
          <w:szCs w:val="24"/>
        </w:rPr>
        <w:t xml:space="preserve">Tab 4, </w:t>
      </w:r>
      <w:r w:rsidR="78EA1397" w:rsidRPr="751EAE82">
        <w:rPr>
          <w:rFonts w:ascii="Arial" w:eastAsiaTheme="minorEastAsia" w:hAnsi="Arial" w:cs="Arial"/>
          <w:sz w:val="24"/>
          <w:szCs w:val="24"/>
        </w:rPr>
        <w:t>TECH-6 through TECH-20</w:t>
      </w:r>
    </w:p>
    <w:p w14:paraId="3D6F2FCB" w14:textId="78D70D9A" w:rsidR="00C10C85" w:rsidRDefault="00C10C85" w:rsidP="751EAE82">
      <w:pPr>
        <w:widowControl/>
        <w:autoSpaceDE/>
        <w:ind w:left="1440" w:hanging="360"/>
        <w:rPr>
          <w:rFonts w:ascii="Arial" w:eastAsiaTheme="minorEastAsia" w:hAnsi="Arial" w:cs="Arial"/>
          <w:sz w:val="24"/>
          <w:szCs w:val="24"/>
        </w:rPr>
      </w:pPr>
    </w:p>
    <w:p w14:paraId="166047A4" w14:textId="34F7B75F" w:rsidR="00C10C85" w:rsidRDefault="3D86FF98"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lastRenderedPageBreak/>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 xml:space="preserve">Bidders must provide a detailed narrative response that describes meeting the User Accounts and Administration objectives and requirements. </w:t>
      </w:r>
    </w:p>
    <w:p w14:paraId="06A910EF" w14:textId="77777777" w:rsidR="00C10C85" w:rsidRDefault="00C10C85" w:rsidP="00C10C85">
      <w:pPr>
        <w:widowControl/>
        <w:autoSpaceDE/>
        <w:jc w:val="both"/>
        <w:rPr>
          <w:rFonts w:ascii="Arial" w:hAnsi="Arial" w:cs="Arial"/>
          <w:sz w:val="24"/>
          <w:szCs w:val="24"/>
        </w:rPr>
      </w:pPr>
    </w:p>
    <w:p w14:paraId="1EFB56B3" w14:textId="77777777"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 xml:space="preserve">User Authentication    </w:t>
      </w:r>
    </w:p>
    <w:p w14:paraId="2B39DB82" w14:textId="77777777" w:rsidR="00C10C85" w:rsidRDefault="00C10C85" w:rsidP="00C10C85">
      <w:pPr>
        <w:widowControl/>
        <w:autoSpaceDE/>
        <w:ind w:left="720"/>
        <w:jc w:val="both"/>
        <w:rPr>
          <w:rFonts w:ascii="Arial" w:hAnsi="Arial" w:cs="Arial"/>
          <w:sz w:val="24"/>
          <w:szCs w:val="24"/>
        </w:rPr>
      </w:pPr>
      <w:r>
        <w:rPr>
          <w:rFonts w:ascii="Arial" w:hAnsi="Arial" w:cs="Arial"/>
          <w:sz w:val="24"/>
          <w:szCs w:val="24"/>
        </w:rPr>
        <w:t>The Solution must provide secure user authentication capabilities that are consistent with current security industry standards.  The Solution should have the capability that can address individual Participating Entity standards including:</w:t>
      </w:r>
    </w:p>
    <w:p w14:paraId="65A6D2D5"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User Provisioning;</w:t>
      </w:r>
    </w:p>
    <w:p w14:paraId="4BF30F98"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2-Factor Authentication (2FA);</w:t>
      </w:r>
    </w:p>
    <w:p w14:paraId="46AA085E"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Single Sign-on;</w:t>
      </w:r>
    </w:p>
    <w:p w14:paraId="040FE94D"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Federation;</w:t>
      </w:r>
    </w:p>
    <w:p w14:paraId="7175D8B4"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Identity Proofing;</w:t>
      </w:r>
    </w:p>
    <w:p w14:paraId="51077843"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Logging and Monitoring; and</w:t>
      </w:r>
    </w:p>
    <w:p w14:paraId="269D7A62"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Password policies.</w:t>
      </w:r>
    </w:p>
    <w:p w14:paraId="1A2667AE" w14:textId="427F2A1E" w:rsidR="00C10C85" w:rsidRDefault="00C10C85" w:rsidP="751EAE82">
      <w:pPr>
        <w:widowControl/>
        <w:autoSpaceDE/>
        <w:ind w:left="720"/>
        <w:rPr>
          <w:rFonts w:ascii="Arial" w:eastAsiaTheme="minorEastAsia" w:hAnsi="Arial" w:cs="Arial"/>
          <w:sz w:val="24"/>
          <w:szCs w:val="24"/>
        </w:rPr>
      </w:pPr>
    </w:p>
    <w:p w14:paraId="439CA1A9" w14:textId="4FF982B8" w:rsidR="00C10C85" w:rsidRDefault="325DCC1A"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2DE756DB" w14:textId="65440127" w:rsidR="00C10C85" w:rsidRDefault="325DCC1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6E5F13C9" w:rsidRPr="751EAE82">
        <w:rPr>
          <w:rFonts w:ascii="Arial" w:eastAsiaTheme="minorEastAsia" w:hAnsi="Arial" w:cs="Arial"/>
          <w:sz w:val="24"/>
          <w:szCs w:val="24"/>
        </w:rPr>
        <w:t xml:space="preserve">Tab 4, </w:t>
      </w:r>
      <w:r w:rsidR="7AB47EC6" w:rsidRPr="751EAE82">
        <w:rPr>
          <w:rFonts w:ascii="Arial" w:eastAsiaTheme="minorEastAsia" w:hAnsi="Arial" w:cs="Arial"/>
          <w:sz w:val="24"/>
          <w:szCs w:val="24"/>
        </w:rPr>
        <w:t>TECH-21 through TECH-25</w:t>
      </w:r>
    </w:p>
    <w:p w14:paraId="7EA0D2BD" w14:textId="78D70D9A" w:rsidR="00C10C85" w:rsidRDefault="00C10C85" w:rsidP="751EAE82">
      <w:pPr>
        <w:widowControl/>
        <w:autoSpaceDE/>
        <w:ind w:left="1440" w:hanging="360"/>
        <w:rPr>
          <w:rFonts w:ascii="Arial" w:eastAsiaTheme="minorEastAsia" w:hAnsi="Arial" w:cs="Arial"/>
          <w:sz w:val="24"/>
          <w:szCs w:val="24"/>
        </w:rPr>
      </w:pPr>
    </w:p>
    <w:p w14:paraId="530713A2" w14:textId="58A47034" w:rsidR="00C10C85" w:rsidRDefault="325DCC1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Theme="minorEastAsia" w:hAnsi="Arial" w:cs="Arial"/>
          <w:sz w:val="24"/>
          <w:szCs w:val="24"/>
        </w:rPr>
        <w:t>Bidders must provide a detailed narrative response that describes meeting the User Authentication objectives and requirements.</w:t>
      </w:r>
    </w:p>
    <w:p w14:paraId="51891866" w14:textId="77777777" w:rsidR="00C10C85" w:rsidRDefault="00C10C85" w:rsidP="00C10C85">
      <w:pPr>
        <w:widowControl/>
        <w:autoSpaceDE/>
        <w:rPr>
          <w:rFonts w:ascii="Arial" w:eastAsiaTheme="minorHAnsi" w:hAnsi="Arial" w:cs="Arial"/>
          <w:bCs/>
          <w:i/>
          <w:iCs/>
          <w:sz w:val="24"/>
          <w:szCs w:val="24"/>
        </w:rPr>
      </w:pPr>
    </w:p>
    <w:p w14:paraId="1379E623" w14:textId="77777777"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Federated Identity Management</w:t>
      </w:r>
    </w:p>
    <w:p w14:paraId="467E8177"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 xml:space="preserve">The Solution should provide user login capabilities that can be integrated with the Participating Entity’s existing Federated Identify Management system and allow that system centralized administration and synchronization of user identities to enable user provisioning and de-provisioning of identity and access across the Participating Entity’s systems. Additionally, the solution must not require multiple user-ids and passwords between Solution components. </w:t>
      </w:r>
    </w:p>
    <w:p w14:paraId="6616BCA1" w14:textId="427F2A1E" w:rsidR="00C10C85" w:rsidRDefault="00C10C85" w:rsidP="751EAE82">
      <w:pPr>
        <w:widowControl/>
        <w:autoSpaceDE/>
        <w:ind w:left="720"/>
        <w:rPr>
          <w:rFonts w:ascii="Arial" w:eastAsiaTheme="minorEastAsia" w:hAnsi="Arial" w:cs="Arial"/>
          <w:sz w:val="24"/>
          <w:szCs w:val="24"/>
        </w:rPr>
      </w:pPr>
    </w:p>
    <w:p w14:paraId="2F429D1C" w14:textId="4FF982B8" w:rsidR="00C10C85" w:rsidRDefault="7F3BDCBD"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6E41749D" w14:textId="07D328E0" w:rsidR="00C10C85" w:rsidRDefault="7F3BDCB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21B4B703" w14:textId="78D70D9A" w:rsidR="00C10C85" w:rsidRDefault="00C10C85" w:rsidP="751EAE82">
      <w:pPr>
        <w:widowControl/>
        <w:autoSpaceDE/>
        <w:ind w:left="1440" w:hanging="360"/>
        <w:rPr>
          <w:rFonts w:ascii="Arial" w:eastAsiaTheme="minorEastAsia" w:hAnsi="Arial" w:cs="Arial"/>
          <w:sz w:val="24"/>
          <w:szCs w:val="24"/>
        </w:rPr>
      </w:pPr>
    </w:p>
    <w:p w14:paraId="37405828" w14:textId="03E688FA" w:rsidR="00C10C85" w:rsidRDefault="7F3BDCB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Federated Identity Management objectives and requirements.</w:t>
      </w:r>
    </w:p>
    <w:p w14:paraId="3A82BAB8" w14:textId="77777777" w:rsidR="00C10C85" w:rsidRDefault="00C10C85" w:rsidP="00C10C85">
      <w:pPr>
        <w:widowControl/>
        <w:autoSpaceDE/>
        <w:jc w:val="both"/>
        <w:rPr>
          <w:rFonts w:ascii="Arial" w:hAnsi="Arial" w:cs="Arial"/>
          <w:bCs/>
          <w:i/>
          <w:iCs/>
          <w:sz w:val="24"/>
          <w:szCs w:val="24"/>
        </w:rPr>
      </w:pPr>
    </w:p>
    <w:p w14:paraId="4441F132" w14:textId="2F24F03C"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Data Conversion</w:t>
      </w:r>
    </w:p>
    <w:p w14:paraId="30CEE887"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Implementation of the Solution may replace existing systems and may require data conversion of existing transactions/data.  Proposals must provide complete details on Solution data conversion capabilities including describing data preparation requirements and responsibilities.  Proposals must also describe available services that could be leveraged to support data conversion activities.</w:t>
      </w:r>
    </w:p>
    <w:p w14:paraId="48D2F439" w14:textId="427F2A1E" w:rsidR="00C10C85" w:rsidRDefault="00C10C85" w:rsidP="751EAE82">
      <w:pPr>
        <w:widowControl/>
        <w:autoSpaceDE/>
        <w:ind w:left="720"/>
        <w:rPr>
          <w:rFonts w:ascii="Arial" w:eastAsiaTheme="minorEastAsia" w:hAnsi="Arial" w:cs="Arial"/>
          <w:sz w:val="24"/>
          <w:szCs w:val="24"/>
        </w:rPr>
      </w:pPr>
    </w:p>
    <w:p w14:paraId="2D06F509" w14:textId="4FF982B8" w:rsidR="00C10C85" w:rsidRDefault="1365406A"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75FD9B1D" w14:textId="3454EBC0" w:rsidR="00C10C85" w:rsidRDefault="1365406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6AA867A7" w:rsidRPr="751EAE82">
        <w:rPr>
          <w:rFonts w:ascii="Arial" w:eastAsiaTheme="minorEastAsia" w:hAnsi="Arial" w:cs="Arial"/>
          <w:sz w:val="24"/>
          <w:szCs w:val="24"/>
        </w:rPr>
        <w:t xml:space="preserve">Tab 4, </w:t>
      </w:r>
      <w:r w:rsidR="27AB06D4" w:rsidRPr="751EAE82">
        <w:rPr>
          <w:rFonts w:ascii="Arial" w:eastAsiaTheme="minorEastAsia" w:hAnsi="Arial" w:cs="Arial"/>
          <w:sz w:val="24"/>
          <w:szCs w:val="24"/>
        </w:rPr>
        <w:t>TECH-26 through TECH-34</w:t>
      </w:r>
    </w:p>
    <w:p w14:paraId="0C13F632" w14:textId="78D70D9A" w:rsidR="00C10C85" w:rsidRDefault="00C10C85" w:rsidP="751EAE82">
      <w:pPr>
        <w:widowControl/>
        <w:autoSpaceDE/>
        <w:ind w:left="1440" w:hanging="360"/>
        <w:rPr>
          <w:rFonts w:ascii="Arial" w:eastAsiaTheme="minorEastAsia" w:hAnsi="Arial" w:cs="Arial"/>
          <w:sz w:val="24"/>
          <w:szCs w:val="24"/>
        </w:rPr>
      </w:pPr>
    </w:p>
    <w:p w14:paraId="278835DC" w14:textId="306B925F" w:rsidR="00C10C85" w:rsidRDefault="1365406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Data Conversion objectives and requirements</w:t>
      </w:r>
      <w:r w:rsidR="00C10C85" w:rsidRPr="751EAE82">
        <w:rPr>
          <w:rFonts w:ascii="Arial" w:hAnsi="Arial" w:cs="Arial"/>
          <w:i/>
          <w:iCs/>
          <w:sz w:val="24"/>
          <w:szCs w:val="24"/>
        </w:rPr>
        <w:t>.</w:t>
      </w:r>
    </w:p>
    <w:p w14:paraId="2F86FB89" w14:textId="77777777" w:rsidR="00C10C85" w:rsidRDefault="00C10C85" w:rsidP="00C10C85">
      <w:pPr>
        <w:widowControl/>
        <w:autoSpaceDE/>
        <w:jc w:val="both"/>
        <w:rPr>
          <w:rFonts w:ascii="Arial" w:hAnsi="Arial" w:cs="Arial"/>
          <w:sz w:val="24"/>
          <w:szCs w:val="24"/>
        </w:rPr>
      </w:pPr>
    </w:p>
    <w:p w14:paraId="686C7C9A" w14:textId="372109BC"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Interface and Integration</w:t>
      </w:r>
    </w:p>
    <w:p w14:paraId="24F504E0"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 xml:space="preserve">Proposed Solutions must provide both interface and real-time integration capabilities. Proposals must provide complete technical details on these capabilities including, at a </w:t>
      </w:r>
      <w:r w:rsidRPr="751EAE82">
        <w:rPr>
          <w:rFonts w:ascii="Arial" w:hAnsi="Arial" w:cs="Arial"/>
          <w:sz w:val="24"/>
          <w:szCs w:val="24"/>
        </w:rPr>
        <w:lastRenderedPageBreak/>
        <w:t>minimum, standards supported, restrictions, and identify all Finance systems/ERPs where the Solution has existing interface/integration capabilities available.</w:t>
      </w:r>
    </w:p>
    <w:p w14:paraId="60D76C96" w14:textId="427F2A1E" w:rsidR="00C10C85" w:rsidRDefault="00C10C85" w:rsidP="751EAE82">
      <w:pPr>
        <w:widowControl/>
        <w:autoSpaceDE/>
        <w:ind w:left="720"/>
        <w:rPr>
          <w:rFonts w:ascii="Arial" w:eastAsiaTheme="minorEastAsia" w:hAnsi="Arial" w:cs="Arial"/>
          <w:sz w:val="24"/>
          <w:szCs w:val="24"/>
        </w:rPr>
      </w:pPr>
    </w:p>
    <w:p w14:paraId="047F5239" w14:textId="4FF982B8" w:rsidR="00C10C85" w:rsidRDefault="2914D05A"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54D511E" w14:textId="64290E14" w:rsidR="00C10C85" w:rsidRDefault="2914D05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23DFFC9C" w:rsidRPr="751EAE82">
        <w:rPr>
          <w:rFonts w:ascii="Arial" w:eastAsiaTheme="minorEastAsia" w:hAnsi="Arial" w:cs="Arial"/>
          <w:sz w:val="24"/>
          <w:szCs w:val="24"/>
        </w:rPr>
        <w:t xml:space="preserve">Tab 4, </w:t>
      </w:r>
      <w:r w:rsidR="00281A5F" w:rsidRPr="751EAE82">
        <w:rPr>
          <w:rFonts w:ascii="Arial" w:eastAsiaTheme="minorEastAsia" w:hAnsi="Arial" w:cs="Arial"/>
          <w:sz w:val="24"/>
          <w:szCs w:val="24"/>
        </w:rPr>
        <w:t>TECH-35 through TECH-59</w:t>
      </w:r>
    </w:p>
    <w:p w14:paraId="0FD848FC" w14:textId="78D70D9A" w:rsidR="00C10C85" w:rsidRDefault="00C10C85" w:rsidP="751EAE82">
      <w:pPr>
        <w:widowControl/>
        <w:autoSpaceDE/>
        <w:ind w:left="1440" w:hanging="360"/>
        <w:rPr>
          <w:rFonts w:ascii="Arial" w:eastAsiaTheme="minorEastAsia" w:hAnsi="Arial" w:cs="Arial"/>
          <w:sz w:val="24"/>
          <w:szCs w:val="24"/>
        </w:rPr>
      </w:pPr>
    </w:p>
    <w:p w14:paraId="26E4828A" w14:textId="136C13B0" w:rsidR="00C10C85" w:rsidRDefault="2914D05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Interface and Integration objectives and requirements.</w:t>
      </w:r>
    </w:p>
    <w:p w14:paraId="27709D69" w14:textId="77777777" w:rsidR="00C10C85" w:rsidRDefault="00C10C85" w:rsidP="00C10C85">
      <w:pPr>
        <w:widowControl/>
        <w:autoSpaceDE/>
        <w:jc w:val="both"/>
        <w:rPr>
          <w:rFonts w:ascii="Arial" w:hAnsi="Arial" w:cs="Arial"/>
          <w:sz w:val="24"/>
          <w:szCs w:val="24"/>
        </w:rPr>
      </w:pPr>
    </w:p>
    <w:p w14:paraId="26537E3E" w14:textId="77777777"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Office Automation Integration</w:t>
      </w:r>
    </w:p>
    <w:p w14:paraId="6C1ED3BB"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Proposals must describe Solution compatibility and any integration with Office Automation products.  At a minimum, Bidders must address Microsoft Office suite products (Word, Excel, PowerPoint, etc.) and Adobe. The response must be describe these capabilities to support, at a minimum, documents as attachments, automated generation of documents (e.g. purchase orders, solicitations, contracts), import/export of transaction data (e.g. requisition line items, solicitation line items, bid tabulations, evaluation scores, contract line items), and cut/paste of text into Solution text fields.</w:t>
      </w:r>
    </w:p>
    <w:p w14:paraId="22DC6DA2" w14:textId="427F2A1E" w:rsidR="00C10C85" w:rsidRDefault="00C10C85" w:rsidP="751EAE82">
      <w:pPr>
        <w:widowControl/>
        <w:autoSpaceDE/>
        <w:ind w:left="720"/>
        <w:rPr>
          <w:rFonts w:ascii="Arial" w:eastAsiaTheme="minorEastAsia" w:hAnsi="Arial" w:cs="Arial"/>
          <w:sz w:val="24"/>
          <w:szCs w:val="24"/>
        </w:rPr>
      </w:pPr>
    </w:p>
    <w:p w14:paraId="6A3707CD" w14:textId="4FF982B8" w:rsidR="00C10C85" w:rsidRDefault="04F33C0F"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0242D722" w14:textId="29F9565F" w:rsidR="00C10C85" w:rsidRDefault="04F33C0F" w:rsidP="751EAE82">
      <w:pPr>
        <w:pStyle w:val="ListParagraph"/>
        <w:numPr>
          <w:ilvl w:val="0"/>
          <w:numId w:val="29"/>
        </w:numPr>
        <w:spacing w:line="259" w:lineRule="auto"/>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590895A9" w:rsidRPr="751EAE82">
        <w:rPr>
          <w:rFonts w:ascii="Arial" w:eastAsiaTheme="minorEastAsia" w:hAnsi="Arial" w:cs="Arial"/>
          <w:sz w:val="24"/>
          <w:szCs w:val="24"/>
        </w:rPr>
        <w:t xml:space="preserve">Tab 4, </w:t>
      </w:r>
      <w:r w:rsidR="433265E5" w:rsidRPr="751EAE82">
        <w:rPr>
          <w:rFonts w:ascii="Arial" w:eastAsiaTheme="minorEastAsia" w:hAnsi="Arial" w:cs="Arial"/>
          <w:sz w:val="24"/>
          <w:szCs w:val="24"/>
        </w:rPr>
        <w:t>TECH-60</w:t>
      </w:r>
    </w:p>
    <w:p w14:paraId="761317DD" w14:textId="78D70D9A" w:rsidR="00C10C85" w:rsidRDefault="00C10C85" w:rsidP="751EAE82">
      <w:pPr>
        <w:widowControl/>
        <w:autoSpaceDE/>
        <w:ind w:left="1440" w:hanging="360"/>
        <w:rPr>
          <w:rFonts w:ascii="Arial" w:eastAsiaTheme="minorEastAsia" w:hAnsi="Arial" w:cs="Arial"/>
          <w:sz w:val="24"/>
          <w:szCs w:val="24"/>
        </w:rPr>
      </w:pPr>
    </w:p>
    <w:p w14:paraId="3C80DA42" w14:textId="5B1C0A88" w:rsidR="00C10C85" w:rsidRDefault="04F33C0F"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Office Automation Integration objectives and requirements.</w:t>
      </w:r>
    </w:p>
    <w:p w14:paraId="3641DE0F" w14:textId="77777777" w:rsidR="00C10C85" w:rsidRDefault="00C10C85" w:rsidP="00C10C85">
      <w:pPr>
        <w:widowControl/>
        <w:autoSpaceDE/>
        <w:jc w:val="both"/>
        <w:rPr>
          <w:rFonts w:ascii="Arial" w:hAnsi="Arial" w:cs="Arial"/>
          <w:sz w:val="24"/>
          <w:szCs w:val="24"/>
        </w:rPr>
      </w:pPr>
    </w:p>
    <w:p w14:paraId="17F0B540" w14:textId="77777777"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Mobile Device Support</w:t>
      </w:r>
    </w:p>
    <w:p w14:paraId="08661CE3"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 xml:space="preserve">The Solution functionality should be accessible from mobile devices including cell phones and tablets. </w:t>
      </w:r>
    </w:p>
    <w:p w14:paraId="148A7A08" w14:textId="427F2A1E" w:rsidR="00C10C85" w:rsidRDefault="00C10C85" w:rsidP="751EAE82">
      <w:pPr>
        <w:widowControl/>
        <w:autoSpaceDE/>
        <w:ind w:left="720"/>
        <w:rPr>
          <w:rFonts w:ascii="Arial" w:eastAsiaTheme="minorEastAsia" w:hAnsi="Arial" w:cs="Arial"/>
          <w:sz w:val="24"/>
          <w:szCs w:val="24"/>
        </w:rPr>
      </w:pPr>
    </w:p>
    <w:p w14:paraId="01DA8FEA" w14:textId="4FF982B8" w:rsidR="00C10C85" w:rsidRDefault="2FA0661F"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3D6067F3" w14:textId="0F282DE1" w:rsidR="00C10C85" w:rsidRDefault="2FA0661F"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5D242667" w:rsidRPr="751EAE82">
        <w:rPr>
          <w:rFonts w:ascii="Arial" w:eastAsiaTheme="minorEastAsia" w:hAnsi="Arial" w:cs="Arial"/>
          <w:sz w:val="24"/>
          <w:szCs w:val="24"/>
        </w:rPr>
        <w:t xml:space="preserve">Tab 4, </w:t>
      </w:r>
      <w:r w:rsidR="6B3F557B" w:rsidRPr="751EAE82">
        <w:rPr>
          <w:rFonts w:ascii="Arial" w:eastAsiaTheme="minorEastAsia" w:hAnsi="Arial" w:cs="Arial"/>
          <w:sz w:val="24"/>
          <w:szCs w:val="24"/>
        </w:rPr>
        <w:t>TECH-61</w:t>
      </w:r>
    </w:p>
    <w:p w14:paraId="2F521853" w14:textId="78D70D9A" w:rsidR="00C10C85" w:rsidRDefault="00C10C85" w:rsidP="751EAE82">
      <w:pPr>
        <w:widowControl/>
        <w:autoSpaceDE/>
        <w:ind w:left="1440" w:hanging="360"/>
        <w:rPr>
          <w:rFonts w:ascii="Arial" w:eastAsiaTheme="minorEastAsia" w:hAnsi="Arial" w:cs="Arial"/>
          <w:sz w:val="24"/>
          <w:szCs w:val="24"/>
        </w:rPr>
      </w:pPr>
    </w:p>
    <w:p w14:paraId="0EE684AB" w14:textId="6B0C2E40" w:rsidR="00C10C85" w:rsidRDefault="2FA0661F"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Mobile Device Support objectives and requirements.</w:t>
      </w:r>
    </w:p>
    <w:p w14:paraId="3C7C5F0D" w14:textId="77777777" w:rsidR="00C10C85" w:rsidRDefault="00C10C85" w:rsidP="00C10C85">
      <w:pPr>
        <w:widowControl/>
        <w:autoSpaceDE/>
        <w:jc w:val="both"/>
        <w:rPr>
          <w:rFonts w:ascii="Arial" w:hAnsi="Arial" w:cs="Arial"/>
          <w:sz w:val="24"/>
          <w:szCs w:val="24"/>
        </w:rPr>
      </w:pPr>
    </w:p>
    <w:p w14:paraId="0A5741C7" w14:textId="77777777"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Mobile Applications</w:t>
      </w:r>
    </w:p>
    <w:p w14:paraId="508330C8"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 xml:space="preserve">The Solution should include Mobile Application capabilities that leverage mobile device specific functionalities. These Solution Apps must meet </w:t>
      </w:r>
      <w:proofErr w:type="gramStart"/>
      <w:r w:rsidRPr="751EAE82">
        <w:rPr>
          <w:rFonts w:ascii="Arial" w:hAnsi="Arial" w:cs="Arial"/>
          <w:sz w:val="24"/>
          <w:szCs w:val="24"/>
        </w:rPr>
        <w:t>all of</w:t>
      </w:r>
      <w:proofErr w:type="gramEnd"/>
      <w:r w:rsidRPr="751EAE82">
        <w:rPr>
          <w:rFonts w:ascii="Arial" w:hAnsi="Arial" w:cs="Arial"/>
          <w:sz w:val="24"/>
          <w:szCs w:val="24"/>
        </w:rPr>
        <w:t xml:space="preserve"> the relevant technical, audit and security controls as required of the full Solution.</w:t>
      </w:r>
    </w:p>
    <w:p w14:paraId="037F0142" w14:textId="427F2A1E" w:rsidR="00C10C85" w:rsidRDefault="00C10C85" w:rsidP="751EAE82">
      <w:pPr>
        <w:widowControl/>
        <w:autoSpaceDE/>
        <w:ind w:left="720"/>
        <w:rPr>
          <w:rFonts w:ascii="Arial" w:eastAsiaTheme="minorEastAsia" w:hAnsi="Arial" w:cs="Arial"/>
          <w:sz w:val="24"/>
          <w:szCs w:val="24"/>
        </w:rPr>
      </w:pPr>
    </w:p>
    <w:p w14:paraId="51722E8E" w14:textId="4FF982B8" w:rsidR="00C10C85" w:rsidRDefault="172185A1"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63C0CD49" w14:textId="07D328E0" w:rsidR="00C10C85" w:rsidRDefault="172185A1"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3012376C" w14:textId="78D70D9A" w:rsidR="00C10C85" w:rsidRDefault="00C10C85" w:rsidP="751EAE82">
      <w:pPr>
        <w:widowControl/>
        <w:autoSpaceDE/>
        <w:ind w:left="1440" w:hanging="360"/>
        <w:rPr>
          <w:rFonts w:ascii="Arial" w:eastAsiaTheme="minorEastAsia" w:hAnsi="Arial" w:cs="Arial"/>
          <w:sz w:val="24"/>
          <w:szCs w:val="24"/>
        </w:rPr>
      </w:pPr>
    </w:p>
    <w:p w14:paraId="2904675E" w14:textId="031E2F5B" w:rsidR="00C10C85" w:rsidRDefault="172185A1"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Mobile Applications objectives and requirements.</w:t>
      </w:r>
    </w:p>
    <w:p w14:paraId="28FE4689" w14:textId="77777777" w:rsidR="00C10C85" w:rsidRDefault="00C10C85" w:rsidP="00C10C85">
      <w:pPr>
        <w:widowControl/>
        <w:autoSpaceDE/>
        <w:jc w:val="both"/>
        <w:rPr>
          <w:rFonts w:ascii="Arial" w:hAnsi="Arial" w:cs="Arial"/>
          <w:sz w:val="24"/>
          <w:szCs w:val="24"/>
        </w:rPr>
      </w:pPr>
    </w:p>
    <w:p w14:paraId="3DE4B0E3" w14:textId="77777777" w:rsidR="00C10C85" w:rsidRDefault="00C10C85" w:rsidP="00C10C85">
      <w:pPr>
        <w:pStyle w:val="ListParagraph"/>
        <w:widowControl/>
        <w:numPr>
          <w:ilvl w:val="0"/>
          <w:numId w:val="32"/>
        </w:numPr>
        <w:autoSpaceDE/>
        <w:contextualSpacing/>
        <w:rPr>
          <w:rFonts w:ascii="Arial" w:hAnsi="Arial" w:cs="Arial"/>
          <w:b/>
          <w:bCs/>
          <w:sz w:val="24"/>
          <w:szCs w:val="24"/>
        </w:rPr>
      </w:pPr>
      <w:r>
        <w:rPr>
          <w:rFonts w:ascii="Arial" w:hAnsi="Arial" w:cs="Arial"/>
          <w:b/>
          <w:bCs/>
          <w:sz w:val="24"/>
          <w:szCs w:val="24"/>
        </w:rPr>
        <w:t>Data Ownership and Access</w:t>
      </w:r>
    </w:p>
    <w:p w14:paraId="0962DA5F" w14:textId="77777777" w:rsidR="00C10C85" w:rsidRDefault="00C10C85" w:rsidP="00C10C85">
      <w:pPr>
        <w:widowControl/>
        <w:autoSpaceDE/>
        <w:ind w:left="720"/>
        <w:rPr>
          <w:rFonts w:ascii="Arial" w:hAnsi="Arial" w:cs="Arial"/>
          <w:sz w:val="24"/>
          <w:szCs w:val="24"/>
        </w:rPr>
      </w:pPr>
      <w:r w:rsidRPr="751EAE82">
        <w:rPr>
          <w:rFonts w:ascii="Arial" w:hAnsi="Arial" w:cs="Arial"/>
          <w:sz w:val="24"/>
          <w:szCs w:val="24"/>
        </w:rPr>
        <w:t xml:space="preserve">Participating Entity data in the Solution is owned by the Participating Entity.  Participating Entity must be able to access and obtain/extract a copy of their data upon demand, including the associated data dictionary, and at no cost/charge.  </w:t>
      </w:r>
    </w:p>
    <w:p w14:paraId="41D454B2" w14:textId="3D75D1C5" w:rsidR="00C10C85" w:rsidRDefault="00C10C85" w:rsidP="751EAE82">
      <w:pPr>
        <w:widowControl/>
        <w:autoSpaceDE/>
        <w:ind w:left="720"/>
        <w:rPr>
          <w:rFonts w:ascii="Arial" w:eastAsiaTheme="minorEastAsia" w:hAnsi="Arial" w:cs="Arial"/>
          <w:sz w:val="24"/>
          <w:szCs w:val="24"/>
        </w:rPr>
      </w:pPr>
    </w:p>
    <w:p w14:paraId="6BFD48BB" w14:textId="77777777" w:rsidR="00343337" w:rsidRDefault="00343337" w:rsidP="751EAE82">
      <w:pPr>
        <w:widowControl/>
        <w:autoSpaceDE/>
        <w:ind w:left="720"/>
        <w:rPr>
          <w:rFonts w:ascii="Arial" w:eastAsiaTheme="minorEastAsia" w:hAnsi="Arial" w:cs="Arial"/>
          <w:sz w:val="24"/>
          <w:szCs w:val="24"/>
        </w:rPr>
      </w:pPr>
    </w:p>
    <w:p w14:paraId="4C3503A3" w14:textId="4FF982B8" w:rsidR="00C10C85" w:rsidRDefault="14667450"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lastRenderedPageBreak/>
        <w:t>Response requirement</w:t>
      </w:r>
      <w:r w:rsidRPr="751EAE82">
        <w:rPr>
          <w:rFonts w:ascii="Arial" w:eastAsiaTheme="minorEastAsia" w:hAnsi="Arial" w:cs="Arial"/>
          <w:sz w:val="24"/>
          <w:szCs w:val="24"/>
        </w:rPr>
        <w:t>:</w:t>
      </w:r>
    </w:p>
    <w:p w14:paraId="543D07B6" w14:textId="07D328E0" w:rsidR="00C10C85" w:rsidRDefault="14667450"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044B414F" w14:textId="78D70D9A" w:rsidR="00C10C85" w:rsidRDefault="00C10C85" w:rsidP="751EAE82">
      <w:pPr>
        <w:widowControl/>
        <w:autoSpaceDE/>
        <w:ind w:left="1440" w:hanging="360"/>
        <w:rPr>
          <w:rFonts w:ascii="Arial" w:eastAsiaTheme="minorEastAsia" w:hAnsi="Arial" w:cs="Arial"/>
          <w:sz w:val="24"/>
          <w:szCs w:val="24"/>
        </w:rPr>
      </w:pPr>
    </w:p>
    <w:p w14:paraId="7B90A3C4" w14:textId="3FEDF971" w:rsidR="00C10C85" w:rsidRDefault="14667450"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Theme="minorEastAsia" w:hAnsi="Arial" w:cs="Arial"/>
          <w:sz w:val="24"/>
          <w:szCs w:val="24"/>
        </w:rPr>
        <w:t>Bidders must provide a detailed narrative response that describes meeting the Data Ownership and Access objectives and requirements.</w:t>
      </w:r>
    </w:p>
    <w:p w14:paraId="76E790DC" w14:textId="77777777" w:rsidR="00C10C85" w:rsidRDefault="00C10C85" w:rsidP="00C10C85">
      <w:pPr>
        <w:widowControl/>
        <w:autoSpaceDE/>
        <w:rPr>
          <w:rFonts w:ascii="Arial" w:hAnsi="Arial" w:cs="Arial"/>
          <w:sz w:val="24"/>
          <w:szCs w:val="24"/>
        </w:rPr>
      </w:pPr>
    </w:p>
    <w:p w14:paraId="2CAD2F1A" w14:textId="1D1A9B23"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Data Retention, Archive</w:t>
      </w:r>
      <w:r w:rsidR="00CA1075">
        <w:rPr>
          <w:rFonts w:ascii="Arial" w:hAnsi="Arial" w:cs="Arial"/>
          <w:b/>
          <w:bCs/>
          <w:sz w:val="24"/>
          <w:szCs w:val="24"/>
        </w:rPr>
        <w:t>,</w:t>
      </w:r>
      <w:r>
        <w:rPr>
          <w:rFonts w:ascii="Arial" w:hAnsi="Arial" w:cs="Arial"/>
          <w:b/>
          <w:bCs/>
          <w:sz w:val="24"/>
          <w:szCs w:val="24"/>
        </w:rPr>
        <w:t xml:space="preserve"> and Purge Considerations</w:t>
      </w:r>
    </w:p>
    <w:p w14:paraId="0AF4B092"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The Solution must provide Archive and Purge capabilities which can conform to relevant Participating Entity document retention schedules.</w:t>
      </w:r>
    </w:p>
    <w:p w14:paraId="1783A054" w14:textId="427F2A1E" w:rsidR="00C10C85" w:rsidRDefault="00C10C85" w:rsidP="751EAE82">
      <w:pPr>
        <w:widowControl/>
        <w:autoSpaceDE/>
        <w:ind w:left="720"/>
        <w:rPr>
          <w:rFonts w:ascii="Arial" w:eastAsiaTheme="minorEastAsia" w:hAnsi="Arial" w:cs="Arial"/>
          <w:sz w:val="24"/>
          <w:szCs w:val="24"/>
        </w:rPr>
      </w:pPr>
    </w:p>
    <w:p w14:paraId="6C637B9C" w14:textId="4FF982B8" w:rsidR="00C10C85" w:rsidRDefault="37B339DD"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78C8982F" w14:textId="0B774997" w:rsidR="00C10C85" w:rsidRDefault="37B339D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00064090" w:rsidRPr="751EAE82">
        <w:rPr>
          <w:rFonts w:ascii="Arial" w:eastAsiaTheme="minorEastAsia" w:hAnsi="Arial" w:cs="Arial"/>
          <w:sz w:val="24"/>
          <w:szCs w:val="24"/>
        </w:rPr>
        <w:t xml:space="preserve">Tab 4, </w:t>
      </w:r>
      <w:r w:rsidR="12319F78" w:rsidRPr="751EAE82">
        <w:rPr>
          <w:rFonts w:ascii="Arial" w:eastAsiaTheme="minorEastAsia" w:hAnsi="Arial" w:cs="Arial"/>
          <w:sz w:val="24"/>
          <w:szCs w:val="24"/>
        </w:rPr>
        <w:t>TECH-62</w:t>
      </w:r>
    </w:p>
    <w:p w14:paraId="10DA45EC" w14:textId="78D70D9A" w:rsidR="00C10C85" w:rsidRDefault="00C10C85" w:rsidP="751EAE82">
      <w:pPr>
        <w:widowControl/>
        <w:autoSpaceDE/>
        <w:ind w:left="1440" w:hanging="360"/>
        <w:rPr>
          <w:rFonts w:ascii="Arial" w:eastAsiaTheme="minorEastAsia" w:hAnsi="Arial" w:cs="Arial"/>
          <w:sz w:val="24"/>
          <w:szCs w:val="24"/>
        </w:rPr>
      </w:pPr>
    </w:p>
    <w:p w14:paraId="434463C8" w14:textId="57BA5ADE" w:rsidR="00C10C85" w:rsidRDefault="37B339D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Data Retention, Archive and Purge objectives and requirements.</w:t>
      </w:r>
    </w:p>
    <w:p w14:paraId="31B4C740" w14:textId="77777777" w:rsidR="00C10C85" w:rsidRDefault="00C10C85" w:rsidP="00C10C85">
      <w:pPr>
        <w:widowControl/>
        <w:autoSpaceDE/>
        <w:jc w:val="both"/>
        <w:rPr>
          <w:rFonts w:ascii="Arial" w:hAnsi="Arial" w:cs="Arial"/>
          <w:sz w:val="24"/>
          <w:szCs w:val="24"/>
        </w:rPr>
      </w:pPr>
    </w:p>
    <w:p w14:paraId="7F4CA2AF" w14:textId="77777777"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Disaster Recovery Plan</w:t>
      </w:r>
    </w:p>
    <w:p w14:paraId="3A0A1BDF"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Bidders must have a Disaster Recovery Plan for the Solution. The Plan will document the sequence of events and sequence of communications to follow in the circumstance that an internal or external interruption of service or infrastructure failure or natural disaster (act of nature).</w:t>
      </w:r>
    </w:p>
    <w:p w14:paraId="495A1152" w14:textId="427F2A1E" w:rsidR="00C10C85" w:rsidRDefault="00C10C85" w:rsidP="751EAE82">
      <w:pPr>
        <w:widowControl/>
        <w:autoSpaceDE/>
        <w:ind w:left="720"/>
        <w:rPr>
          <w:rFonts w:ascii="Arial" w:eastAsiaTheme="minorEastAsia" w:hAnsi="Arial" w:cs="Arial"/>
          <w:sz w:val="24"/>
          <w:szCs w:val="24"/>
        </w:rPr>
      </w:pPr>
    </w:p>
    <w:p w14:paraId="166A3A97" w14:textId="4FF982B8" w:rsidR="00C10C85" w:rsidRDefault="70FB80ED"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6050A637" w14:textId="574B7D0F" w:rsidR="00C10C85" w:rsidRDefault="70FB80E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6AA4EA41" w:rsidRPr="751EAE82">
        <w:rPr>
          <w:rFonts w:ascii="Arial" w:eastAsiaTheme="minorEastAsia" w:hAnsi="Arial" w:cs="Arial"/>
          <w:sz w:val="24"/>
          <w:szCs w:val="24"/>
        </w:rPr>
        <w:t>N/A</w:t>
      </w:r>
    </w:p>
    <w:p w14:paraId="76489B65" w14:textId="78D70D9A" w:rsidR="00C10C85" w:rsidRDefault="00C10C85" w:rsidP="751EAE82">
      <w:pPr>
        <w:widowControl/>
        <w:autoSpaceDE/>
        <w:ind w:left="1440" w:hanging="360"/>
        <w:rPr>
          <w:rFonts w:ascii="Arial" w:eastAsiaTheme="minorEastAsia" w:hAnsi="Arial" w:cs="Arial"/>
          <w:sz w:val="24"/>
          <w:szCs w:val="24"/>
        </w:rPr>
      </w:pPr>
    </w:p>
    <w:p w14:paraId="4B505647" w14:textId="6464D4BC" w:rsidR="00C10C85" w:rsidRDefault="70FB80E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Disaster Recovery Plan objectives and requirements</w:t>
      </w:r>
      <w:r w:rsidR="00C10C85" w:rsidRPr="751EAE82">
        <w:rPr>
          <w:rFonts w:ascii="Arial" w:hAnsi="Arial" w:cs="Arial"/>
          <w:i/>
          <w:iCs/>
          <w:sz w:val="24"/>
          <w:szCs w:val="24"/>
        </w:rPr>
        <w:t>.</w:t>
      </w:r>
    </w:p>
    <w:p w14:paraId="640AB138" w14:textId="77777777" w:rsidR="00C10C85" w:rsidRDefault="00C10C85" w:rsidP="00C10C85">
      <w:pPr>
        <w:widowControl/>
        <w:autoSpaceDE/>
        <w:jc w:val="both"/>
        <w:rPr>
          <w:rFonts w:ascii="Arial" w:hAnsi="Arial" w:cs="Arial"/>
          <w:sz w:val="24"/>
          <w:szCs w:val="24"/>
        </w:rPr>
      </w:pPr>
    </w:p>
    <w:p w14:paraId="093D9082" w14:textId="77777777"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Solution Environments</w:t>
      </w:r>
    </w:p>
    <w:p w14:paraId="19DD7291" w14:textId="77777777" w:rsidR="00C10C85" w:rsidRDefault="00C10C85" w:rsidP="00C10C85">
      <w:pPr>
        <w:widowControl/>
        <w:autoSpaceDE/>
        <w:ind w:left="720"/>
        <w:jc w:val="both"/>
        <w:rPr>
          <w:rFonts w:ascii="Arial" w:hAnsi="Arial" w:cs="Arial"/>
          <w:sz w:val="24"/>
          <w:szCs w:val="24"/>
        </w:rPr>
      </w:pPr>
      <w:r>
        <w:rPr>
          <w:rFonts w:ascii="Arial" w:hAnsi="Arial" w:cs="Arial"/>
          <w:sz w:val="24"/>
          <w:szCs w:val="24"/>
        </w:rPr>
        <w:t>The Solution must include the following system environments at a minimum:</w:t>
      </w:r>
    </w:p>
    <w:p w14:paraId="5F80E603"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Development Environment – this environment should have the capability to be integrated with the Participating Entity’s finance system development environment to facilitate development and unit/system testing of integration functionality.</w:t>
      </w:r>
    </w:p>
    <w:p w14:paraId="6F04E9E9"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User Acceptance Test Environment – this environment will be used by the Participating Entity to validate functionality and system performance prior to release to Production. This environment should have the capability to be integrated with the Participating Entity’s finance system test environment to facilitate testing of all procurement processes.</w:t>
      </w:r>
    </w:p>
    <w:p w14:paraId="2A8E9445" w14:textId="53BDCDA1"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Training Environment – this environment will have the same components, software, functionality as the Production environment and new releases/upgrades/changes made to Production will also be applied to the Training Environment at the same time as Production or at a schedule mutually agreed with the Participating Entity. This environment should have the capability to be integrated with the Participating Entity’s finance system training environment to facilitate training on all procurement processes.</w:t>
      </w:r>
    </w:p>
    <w:p w14:paraId="3ADAE206" w14:textId="77777777" w:rsidR="00C10C85" w:rsidRDefault="00C10C85" w:rsidP="751EAE82">
      <w:pPr>
        <w:widowControl/>
        <w:numPr>
          <w:ilvl w:val="0"/>
          <w:numId w:val="29"/>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Production Environment – this environment will provide user access to all components, software and functionality as required by the Contract.</w:t>
      </w:r>
    </w:p>
    <w:p w14:paraId="0551C15D" w14:textId="427F2A1E" w:rsidR="00C10C85" w:rsidRDefault="00C10C85" w:rsidP="751EAE82">
      <w:pPr>
        <w:widowControl/>
        <w:autoSpaceDE/>
        <w:ind w:left="720"/>
        <w:rPr>
          <w:rFonts w:ascii="Arial" w:eastAsiaTheme="minorEastAsia" w:hAnsi="Arial" w:cs="Arial"/>
          <w:sz w:val="24"/>
          <w:szCs w:val="24"/>
        </w:rPr>
      </w:pPr>
    </w:p>
    <w:p w14:paraId="1E538E44" w14:textId="4FF982B8" w:rsidR="00C10C85" w:rsidRDefault="121BC3B2"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04C761DA" w14:textId="08DF7D81" w:rsidR="00C10C85" w:rsidRDefault="121BC3B2"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690D5200" w:rsidRPr="751EAE82">
        <w:rPr>
          <w:rFonts w:ascii="Arial" w:eastAsiaTheme="minorEastAsia" w:hAnsi="Arial" w:cs="Arial"/>
          <w:sz w:val="24"/>
          <w:szCs w:val="24"/>
        </w:rPr>
        <w:t xml:space="preserve"> Tab 4, TECH-63 through TECH-67</w:t>
      </w:r>
    </w:p>
    <w:p w14:paraId="21E6B09D" w14:textId="78D70D9A" w:rsidR="00C10C85" w:rsidRDefault="00C10C85" w:rsidP="751EAE82">
      <w:pPr>
        <w:widowControl/>
        <w:autoSpaceDE/>
        <w:ind w:left="1440" w:hanging="360"/>
        <w:rPr>
          <w:rFonts w:ascii="Arial" w:eastAsiaTheme="minorEastAsia" w:hAnsi="Arial" w:cs="Arial"/>
          <w:sz w:val="24"/>
          <w:szCs w:val="24"/>
        </w:rPr>
      </w:pPr>
    </w:p>
    <w:p w14:paraId="07E2511D" w14:textId="2DFFF7DB" w:rsidR="00C10C85" w:rsidRDefault="121BC3B2"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lastRenderedPageBreak/>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overall solution components that will meet the Solution Environments objectives and requirements.</w:t>
      </w:r>
    </w:p>
    <w:p w14:paraId="104E76FE" w14:textId="77777777" w:rsidR="00C10C85" w:rsidRDefault="00C10C85" w:rsidP="00C10C85">
      <w:pPr>
        <w:widowControl/>
        <w:autoSpaceDE/>
        <w:jc w:val="both"/>
        <w:rPr>
          <w:rFonts w:ascii="Arial" w:hAnsi="Arial" w:cs="Arial"/>
          <w:sz w:val="24"/>
          <w:szCs w:val="24"/>
        </w:rPr>
      </w:pPr>
    </w:p>
    <w:p w14:paraId="2D379D41" w14:textId="77777777" w:rsidR="00C10C85" w:rsidRDefault="00C10C85" w:rsidP="00C10C85">
      <w:pPr>
        <w:pStyle w:val="ListParagraph"/>
        <w:widowControl/>
        <w:numPr>
          <w:ilvl w:val="0"/>
          <w:numId w:val="32"/>
        </w:numPr>
        <w:autoSpaceDE/>
        <w:contextualSpacing/>
        <w:jc w:val="both"/>
        <w:rPr>
          <w:rFonts w:ascii="Arial" w:hAnsi="Arial" w:cs="Arial"/>
          <w:b/>
          <w:bCs/>
          <w:sz w:val="24"/>
          <w:szCs w:val="24"/>
        </w:rPr>
      </w:pPr>
      <w:r>
        <w:rPr>
          <w:rFonts w:ascii="Arial" w:hAnsi="Arial" w:cs="Arial"/>
          <w:b/>
          <w:bCs/>
          <w:sz w:val="24"/>
          <w:szCs w:val="24"/>
        </w:rPr>
        <w:t xml:space="preserve">Solution Technical Architecture </w:t>
      </w:r>
    </w:p>
    <w:p w14:paraId="49989C2E"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Bidders are to provide technical architecture diagrams that provide a pictorial view of application modules/functions and the platform on which they reside, data architecture including common data exchange points with entity legacy applications, vendor’s catalogs, and vendor order processing and data integration among Solution modules.  Describe the development tools and languages used in developing application modules.  Describe the techniques used in developing application modules.  Describe the techniques used to exchange data.  Identify network architecture components that are shared among customers and components dedicated to the proposed solution.</w:t>
      </w:r>
    </w:p>
    <w:p w14:paraId="7DA080B5" w14:textId="427F2A1E" w:rsidR="00C10C85" w:rsidRDefault="00C10C85" w:rsidP="751EAE82">
      <w:pPr>
        <w:widowControl/>
        <w:autoSpaceDE/>
        <w:ind w:left="720"/>
        <w:rPr>
          <w:rFonts w:ascii="Arial" w:eastAsiaTheme="minorEastAsia" w:hAnsi="Arial" w:cs="Arial"/>
          <w:sz w:val="24"/>
          <w:szCs w:val="24"/>
        </w:rPr>
      </w:pPr>
    </w:p>
    <w:p w14:paraId="10A63CA8" w14:textId="4FF982B8" w:rsidR="00C10C85" w:rsidRDefault="3572A81E"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44C50D93" w14:textId="07D328E0" w:rsidR="00C10C85" w:rsidRDefault="3572A81E"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07A917ED" w14:textId="78D70D9A" w:rsidR="00C10C85" w:rsidRDefault="00C10C85" w:rsidP="751EAE82">
      <w:pPr>
        <w:widowControl/>
        <w:autoSpaceDE/>
        <w:ind w:left="1440" w:hanging="360"/>
        <w:rPr>
          <w:rFonts w:ascii="Arial" w:eastAsiaTheme="minorEastAsia" w:hAnsi="Arial" w:cs="Arial"/>
          <w:sz w:val="24"/>
          <w:szCs w:val="24"/>
        </w:rPr>
      </w:pPr>
    </w:p>
    <w:p w14:paraId="7721224E" w14:textId="247C74D4" w:rsidR="00C10C85" w:rsidRDefault="3572A81E"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 xml:space="preserve">Bidders must provide a detailed narrative response that describes meeting the Solution Technical Architecture objectives and requirements. </w:t>
      </w:r>
    </w:p>
    <w:p w14:paraId="4D2E055E" w14:textId="77777777" w:rsidR="00C10C85" w:rsidRDefault="00C10C85" w:rsidP="00C10C85">
      <w:pPr>
        <w:widowControl/>
        <w:autoSpaceDE/>
        <w:rPr>
          <w:rFonts w:ascii="Arial" w:eastAsiaTheme="minorHAnsi" w:hAnsi="Arial" w:cs="Arial"/>
          <w:sz w:val="24"/>
          <w:szCs w:val="24"/>
        </w:rPr>
      </w:pPr>
    </w:p>
    <w:p w14:paraId="7990CAE0" w14:textId="77777777" w:rsidR="00C10C85" w:rsidRDefault="00C10C85" w:rsidP="00C10C85">
      <w:pPr>
        <w:pStyle w:val="ListParagraph"/>
        <w:widowControl/>
        <w:numPr>
          <w:ilvl w:val="0"/>
          <w:numId w:val="32"/>
        </w:numPr>
        <w:autoSpaceDE/>
        <w:contextualSpacing/>
        <w:rPr>
          <w:rFonts w:ascii="Arial" w:eastAsiaTheme="minorHAnsi" w:hAnsi="Arial" w:cs="Arial"/>
          <w:b/>
          <w:bCs/>
          <w:sz w:val="24"/>
          <w:szCs w:val="24"/>
        </w:rPr>
      </w:pPr>
      <w:r>
        <w:rPr>
          <w:rFonts w:ascii="Arial" w:eastAsiaTheme="minorHAnsi" w:hAnsi="Arial" w:cs="Arial"/>
          <w:b/>
          <w:bCs/>
          <w:sz w:val="24"/>
          <w:szCs w:val="24"/>
        </w:rPr>
        <w:t>Solution Network Architecture</w:t>
      </w:r>
    </w:p>
    <w:p w14:paraId="42C3EA83" w14:textId="77777777" w:rsidR="00C10C85" w:rsidRDefault="00C10C85" w:rsidP="00C10C85">
      <w:pPr>
        <w:widowControl/>
        <w:autoSpaceDE/>
        <w:ind w:left="720"/>
        <w:jc w:val="both"/>
        <w:rPr>
          <w:rFonts w:ascii="Arial" w:hAnsi="Arial" w:cs="Arial"/>
          <w:sz w:val="24"/>
          <w:szCs w:val="24"/>
        </w:rPr>
      </w:pPr>
      <w:r w:rsidRPr="751EAE82">
        <w:rPr>
          <w:rFonts w:ascii="Arial" w:hAnsi="Arial" w:cs="Arial"/>
          <w:sz w:val="24"/>
          <w:szCs w:val="24"/>
        </w:rPr>
        <w:t>Diagram the network architecture including network configuration, network access point(s) to the Internet, note Internet access bandwidth, internal data center network components, monitoring tools, backup hardware and software, and security hardware and software.  Describe the web-hosting center including geographic locations, power, HVAC, floor space, user accessibility, physical security, and level of redundancy.  Note that many States will not allow data to be stored outside of the United States.   Describe platforms supported (hardware, operating systems, database management) and range of services available (including application management, system integration, benchmarking, high-availability configurations and disaster recovery).</w:t>
      </w:r>
    </w:p>
    <w:p w14:paraId="70530B97" w14:textId="427F2A1E" w:rsidR="00C10C85" w:rsidRDefault="00C10C85" w:rsidP="751EAE82">
      <w:pPr>
        <w:widowControl/>
        <w:autoSpaceDE/>
        <w:ind w:left="720"/>
        <w:rPr>
          <w:rFonts w:ascii="Arial" w:eastAsiaTheme="minorEastAsia" w:hAnsi="Arial" w:cs="Arial"/>
          <w:sz w:val="24"/>
          <w:szCs w:val="24"/>
        </w:rPr>
      </w:pPr>
    </w:p>
    <w:p w14:paraId="7AD8CBD0" w14:textId="4FF982B8" w:rsidR="00C10C85" w:rsidRDefault="72C5EC1C"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05BF862" w14:textId="07D328E0" w:rsidR="00C10C85" w:rsidRDefault="72C5EC1C"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58A2E65C" w14:textId="78D70D9A" w:rsidR="00C10C85" w:rsidRDefault="00C10C85" w:rsidP="751EAE82">
      <w:pPr>
        <w:widowControl/>
        <w:autoSpaceDE/>
        <w:ind w:left="1440" w:hanging="360"/>
        <w:rPr>
          <w:rFonts w:ascii="Arial" w:eastAsiaTheme="minorEastAsia" w:hAnsi="Arial" w:cs="Arial"/>
          <w:sz w:val="24"/>
          <w:szCs w:val="24"/>
        </w:rPr>
      </w:pPr>
    </w:p>
    <w:p w14:paraId="3AC388E3" w14:textId="44563100" w:rsidR="00C10C85" w:rsidRDefault="72C5EC1C"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 xml:space="preserve">Bidders must provide a detailed narrative response that describes meeting the Solution Network Architecture objectives and requirements. </w:t>
      </w:r>
    </w:p>
    <w:p w14:paraId="7A674B19" w14:textId="77777777" w:rsidR="00C10C85" w:rsidRDefault="00C10C85" w:rsidP="00C10C85">
      <w:pPr>
        <w:widowControl/>
        <w:autoSpaceDE/>
        <w:rPr>
          <w:rFonts w:ascii="Arial" w:eastAsiaTheme="minorHAnsi" w:hAnsi="Arial" w:cs="Arial"/>
          <w:sz w:val="24"/>
          <w:szCs w:val="24"/>
        </w:rPr>
      </w:pPr>
    </w:p>
    <w:p w14:paraId="67B8E7BB" w14:textId="77777777" w:rsidR="00C10C85" w:rsidRDefault="00C10C85" w:rsidP="00C10C85">
      <w:pPr>
        <w:pStyle w:val="ListParagraph"/>
        <w:widowControl/>
        <w:numPr>
          <w:ilvl w:val="0"/>
          <w:numId w:val="32"/>
        </w:numPr>
        <w:autoSpaceDE/>
        <w:contextualSpacing/>
        <w:rPr>
          <w:rFonts w:ascii="Arial" w:eastAsiaTheme="minorHAnsi" w:hAnsi="Arial" w:cs="Arial"/>
          <w:b/>
          <w:bCs/>
          <w:sz w:val="24"/>
          <w:szCs w:val="24"/>
        </w:rPr>
      </w:pPr>
      <w:r>
        <w:rPr>
          <w:rFonts w:ascii="Arial" w:eastAsiaTheme="minorHAnsi" w:hAnsi="Arial" w:cs="Arial"/>
          <w:b/>
          <w:bCs/>
          <w:sz w:val="24"/>
          <w:szCs w:val="24"/>
        </w:rPr>
        <w:t>System Development Methodology</w:t>
      </w:r>
    </w:p>
    <w:p w14:paraId="3B9ECF45"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Bidders must describe the system development including:</w:t>
      </w:r>
    </w:p>
    <w:p w14:paraId="568257D7" w14:textId="77777777" w:rsidR="00C10C85" w:rsidRDefault="00C10C85" w:rsidP="751EAE82">
      <w:pPr>
        <w:widowControl/>
        <w:numPr>
          <w:ilvl w:val="0"/>
          <w:numId w:val="29"/>
        </w:numPr>
        <w:suppressAutoHyphens/>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How the development methodology ensures quality, long-term flexibility and reuse.  </w:t>
      </w:r>
    </w:p>
    <w:p w14:paraId="6170C1C6" w14:textId="77777777" w:rsidR="00C10C85" w:rsidRDefault="00C10C85" w:rsidP="751EAE82">
      <w:pPr>
        <w:widowControl/>
        <w:numPr>
          <w:ilvl w:val="0"/>
          <w:numId w:val="29"/>
        </w:numPr>
        <w:suppressAutoHyphens/>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Solution testing processes, tools and methods and how they:</w:t>
      </w:r>
    </w:p>
    <w:p w14:paraId="3DC6ADA2" w14:textId="77777777" w:rsidR="00C10C85" w:rsidRDefault="00C10C85" w:rsidP="00C10C85">
      <w:pPr>
        <w:widowControl/>
        <w:numPr>
          <w:ilvl w:val="1"/>
          <w:numId w:val="29"/>
        </w:numPr>
        <w:suppressAutoHyphens/>
        <w:autoSpaceDE/>
        <w:contextualSpacing/>
        <w:rPr>
          <w:rFonts w:ascii="Arial" w:eastAsiaTheme="minorHAnsi" w:hAnsi="Arial" w:cs="Arial"/>
          <w:sz w:val="24"/>
          <w:szCs w:val="24"/>
        </w:rPr>
      </w:pPr>
      <w:r>
        <w:rPr>
          <w:rFonts w:ascii="Arial" w:eastAsiaTheme="minorHAnsi" w:hAnsi="Arial" w:cs="Arial"/>
          <w:sz w:val="24"/>
          <w:szCs w:val="24"/>
        </w:rPr>
        <w:t>Verify that the Solution meets the business requirements.</w:t>
      </w:r>
    </w:p>
    <w:p w14:paraId="09FFFE7D" w14:textId="77777777" w:rsidR="00C10C85" w:rsidRDefault="00C10C85" w:rsidP="00C10C85">
      <w:pPr>
        <w:widowControl/>
        <w:numPr>
          <w:ilvl w:val="1"/>
          <w:numId w:val="29"/>
        </w:numPr>
        <w:suppressAutoHyphens/>
        <w:autoSpaceDE/>
        <w:contextualSpacing/>
        <w:rPr>
          <w:rFonts w:ascii="Arial" w:eastAsiaTheme="minorHAnsi" w:hAnsi="Arial" w:cs="Arial"/>
          <w:sz w:val="24"/>
          <w:szCs w:val="24"/>
        </w:rPr>
      </w:pPr>
      <w:r>
        <w:rPr>
          <w:rFonts w:ascii="Arial" w:eastAsiaTheme="minorHAnsi" w:hAnsi="Arial" w:cs="Arial"/>
          <w:sz w:val="24"/>
          <w:szCs w:val="24"/>
        </w:rPr>
        <w:t>Ensure operational reliability.</w:t>
      </w:r>
    </w:p>
    <w:p w14:paraId="3CD2C4B2" w14:textId="77777777" w:rsidR="00C10C85" w:rsidRDefault="00C10C85" w:rsidP="00C10C85">
      <w:pPr>
        <w:widowControl/>
        <w:numPr>
          <w:ilvl w:val="1"/>
          <w:numId w:val="29"/>
        </w:numPr>
        <w:suppressAutoHyphens/>
        <w:autoSpaceDE/>
        <w:contextualSpacing/>
        <w:rPr>
          <w:rFonts w:ascii="Arial" w:eastAsiaTheme="minorHAnsi" w:hAnsi="Arial" w:cs="Arial"/>
          <w:sz w:val="24"/>
          <w:szCs w:val="24"/>
        </w:rPr>
      </w:pPr>
      <w:r>
        <w:rPr>
          <w:rFonts w:ascii="Arial" w:eastAsiaTheme="minorHAnsi" w:hAnsi="Arial" w:cs="Arial"/>
          <w:sz w:val="24"/>
          <w:szCs w:val="24"/>
        </w:rPr>
        <w:t>Ensure quality.</w:t>
      </w:r>
    </w:p>
    <w:p w14:paraId="7CD0BED8" w14:textId="77777777" w:rsidR="00C10C85" w:rsidRDefault="00C10C85" w:rsidP="751EAE82">
      <w:pPr>
        <w:widowControl/>
        <w:numPr>
          <w:ilvl w:val="0"/>
          <w:numId w:val="29"/>
        </w:numPr>
        <w:suppressAutoHyphens/>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Application, network, and web-host server stress testing to ensure response time and reliability guarantees are met.  </w:t>
      </w:r>
    </w:p>
    <w:p w14:paraId="6F367108" w14:textId="77777777" w:rsidR="00C10C85" w:rsidRDefault="00C10C85" w:rsidP="751EAE82">
      <w:pPr>
        <w:widowControl/>
        <w:numPr>
          <w:ilvl w:val="0"/>
          <w:numId w:val="29"/>
        </w:numPr>
        <w:suppressAutoHyphens/>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Quality assurance program.</w:t>
      </w:r>
    </w:p>
    <w:p w14:paraId="169B36D2" w14:textId="77777777" w:rsidR="00C10C85" w:rsidRDefault="00C10C85" w:rsidP="751EAE82">
      <w:pPr>
        <w:widowControl/>
        <w:numPr>
          <w:ilvl w:val="0"/>
          <w:numId w:val="29"/>
        </w:numPr>
        <w:suppressAutoHyphens/>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Configuration/change management methodologies.</w:t>
      </w:r>
      <w:r w:rsidRPr="751EAE82">
        <w:rPr>
          <w:rFonts w:ascii="Arial" w:eastAsiaTheme="minorEastAsia" w:hAnsi="Arial" w:cs="Arial"/>
          <w:sz w:val="24"/>
          <w:szCs w:val="24"/>
          <w:highlight w:val="green"/>
        </w:rPr>
        <w:t xml:space="preserve"> </w:t>
      </w:r>
    </w:p>
    <w:p w14:paraId="29E5A1ED" w14:textId="427F2A1E" w:rsidR="00C10C85" w:rsidRDefault="00C10C85" w:rsidP="751EAE82">
      <w:pPr>
        <w:widowControl/>
        <w:autoSpaceDE/>
        <w:ind w:left="720"/>
        <w:rPr>
          <w:rFonts w:ascii="Arial" w:eastAsiaTheme="minorEastAsia" w:hAnsi="Arial" w:cs="Arial"/>
          <w:sz w:val="24"/>
          <w:szCs w:val="24"/>
        </w:rPr>
      </w:pPr>
    </w:p>
    <w:p w14:paraId="668EC62C" w14:textId="4FF982B8" w:rsidR="00C10C85" w:rsidRDefault="2D49111D"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5DC0A289" w14:textId="07D328E0" w:rsidR="00C10C85" w:rsidRDefault="2D49111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4D2EB2B5" w14:textId="78D70D9A" w:rsidR="00C10C85" w:rsidRDefault="00C10C85" w:rsidP="751EAE82">
      <w:pPr>
        <w:widowControl/>
        <w:autoSpaceDE/>
        <w:ind w:left="1440" w:hanging="360"/>
        <w:rPr>
          <w:rFonts w:ascii="Arial" w:eastAsiaTheme="minorEastAsia" w:hAnsi="Arial" w:cs="Arial"/>
          <w:sz w:val="24"/>
          <w:szCs w:val="24"/>
        </w:rPr>
      </w:pPr>
    </w:p>
    <w:p w14:paraId="0DAEECE6" w14:textId="21AC5B06" w:rsidR="00C10C85" w:rsidRDefault="2D49111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Theme="minorEastAsia" w:hAnsi="Arial" w:cs="Arial"/>
          <w:sz w:val="24"/>
          <w:szCs w:val="24"/>
        </w:rPr>
        <w:t>Bidders must provide a detailed narrative response that describes meeting the System Development Methodology objectives and requirements.</w:t>
      </w:r>
    </w:p>
    <w:p w14:paraId="0AC2E802" w14:textId="77777777" w:rsidR="00C10C85" w:rsidRDefault="00C10C85" w:rsidP="00C10C85">
      <w:pPr>
        <w:widowControl/>
        <w:suppressAutoHyphens/>
        <w:autoSpaceDE/>
        <w:rPr>
          <w:rFonts w:ascii="Arial" w:eastAsiaTheme="minorHAnsi" w:hAnsi="Arial" w:cs="Arial"/>
          <w:sz w:val="24"/>
          <w:szCs w:val="24"/>
        </w:rPr>
      </w:pPr>
    </w:p>
    <w:p w14:paraId="724B4DE5" w14:textId="097F4645" w:rsidR="00C10C85" w:rsidRDefault="00C10C85" w:rsidP="00C10C85">
      <w:pPr>
        <w:pStyle w:val="ListParagraph"/>
        <w:widowControl/>
        <w:numPr>
          <w:ilvl w:val="0"/>
          <w:numId w:val="32"/>
        </w:numPr>
        <w:autoSpaceDE/>
        <w:contextualSpacing/>
        <w:rPr>
          <w:rFonts w:ascii="Arial" w:eastAsiaTheme="minorHAnsi" w:hAnsi="Arial" w:cs="Arial"/>
          <w:b/>
          <w:bCs/>
          <w:sz w:val="24"/>
          <w:szCs w:val="24"/>
        </w:rPr>
      </w:pPr>
      <w:r>
        <w:rPr>
          <w:rFonts w:ascii="Arial" w:eastAsiaTheme="minorHAnsi" w:hAnsi="Arial" w:cs="Arial"/>
          <w:b/>
          <w:bCs/>
          <w:sz w:val="24"/>
          <w:szCs w:val="24"/>
        </w:rPr>
        <w:t>Service Level Agreement</w:t>
      </w:r>
    </w:p>
    <w:p w14:paraId="4DF83ABC" w14:textId="77777777" w:rsidR="00C10C85" w:rsidRDefault="00C10C85" w:rsidP="00C10C85">
      <w:pPr>
        <w:widowControl/>
        <w:autoSpaceDE/>
        <w:ind w:left="720"/>
        <w:rPr>
          <w:rFonts w:ascii="Arial" w:eastAsiaTheme="minorHAnsi" w:hAnsi="Arial" w:cs="Arial"/>
          <w:sz w:val="24"/>
          <w:szCs w:val="24"/>
        </w:rPr>
      </w:pPr>
      <w:r w:rsidRPr="751EAE82">
        <w:rPr>
          <w:rFonts w:ascii="Arial" w:eastAsiaTheme="minorEastAsia" w:hAnsi="Arial" w:cs="Arial"/>
          <w:sz w:val="24"/>
          <w:szCs w:val="24"/>
        </w:rPr>
        <w:t>Bidders must review and indicate compliance to the attached Service Level Agreement standard.  Bidders must also provide a copy of their current standard Service Level Agreement and describe flexibility to adjust to any specific requirements that a Participating Entity may have.</w:t>
      </w:r>
    </w:p>
    <w:p w14:paraId="345C53D3" w14:textId="427F2A1E" w:rsidR="00C10C85" w:rsidRDefault="00C10C85" w:rsidP="751EAE82">
      <w:pPr>
        <w:widowControl/>
        <w:autoSpaceDE/>
        <w:ind w:left="720"/>
        <w:rPr>
          <w:rFonts w:ascii="Arial" w:eastAsiaTheme="minorEastAsia" w:hAnsi="Arial" w:cs="Arial"/>
          <w:sz w:val="24"/>
          <w:szCs w:val="24"/>
        </w:rPr>
      </w:pPr>
    </w:p>
    <w:p w14:paraId="33BD396E" w14:textId="4FF982B8" w:rsidR="00C10C85" w:rsidRDefault="4F5AF8BA"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0710A194" w14:textId="07D328E0" w:rsidR="00C10C85" w:rsidRDefault="4F5AF8B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529E9B86" w14:textId="78D70D9A" w:rsidR="00C10C85" w:rsidRDefault="00C10C85" w:rsidP="751EAE82">
      <w:pPr>
        <w:widowControl/>
        <w:autoSpaceDE/>
        <w:ind w:left="1440" w:hanging="360"/>
        <w:rPr>
          <w:rFonts w:ascii="Arial" w:eastAsiaTheme="minorEastAsia" w:hAnsi="Arial" w:cs="Arial"/>
          <w:sz w:val="24"/>
          <w:szCs w:val="24"/>
        </w:rPr>
      </w:pPr>
    </w:p>
    <w:p w14:paraId="0EA3F0FB" w14:textId="2BF36A90" w:rsidR="00C10C85" w:rsidRDefault="4F5AF8B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Theme="minorEastAsia" w:hAnsi="Arial" w:cs="Arial"/>
          <w:sz w:val="24"/>
          <w:szCs w:val="24"/>
        </w:rPr>
        <w:t>Bidders must provide a detailed narrative response that describes meeting the objectives and requirements of Data Access</w:t>
      </w:r>
      <w:r w:rsidR="00C10C85" w:rsidRPr="751EAE82">
        <w:rPr>
          <w:rFonts w:ascii="Arial" w:eastAsiaTheme="minorEastAsia" w:hAnsi="Arial" w:cs="Arial"/>
          <w:i/>
          <w:iCs/>
          <w:sz w:val="24"/>
          <w:szCs w:val="24"/>
        </w:rPr>
        <w:t>.</w:t>
      </w:r>
    </w:p>
    <w:p w14:paraId="54994B67" w14:textId="77777777" w:rsidR="00CA0A57" w:rsidRDefault="00CA0A57" w:rsidP="00C10C85">
      <w:pPr>
        <w:widowControl/>
        <w:autoSpaceDE/>
        <w:ind w:left="720"/>
        <w:rPr>
          <w:rFonts w:ascii="Arial" w:hAnsi="Arial" w:cs="Arial"/>
          <w:sz w:val="24"/>
          <w:szCs w:val="24"/>
        </w:rPr>
      </w:pPr>
    </w:p>
    <w:p w14:paraId="0A460FCE" w14:textId="77777777" w:rsidR="00C10C85" w:rsidRDefault="00C10C85" w:rsidP="00C10C85">
      <w:pPr>
        <w:pStyle w:val="ListParagraph"/>
        <w:widowControl/>
        <w:numPr>
          <w:ilvl w:val="0"/>
          <w:numId w:val="27"/>
        </w:numPr>
        <w:autoSpaceDE/>
        <w:ind w:left="360"/>
        <w:contextualSpacing/>
        <w:rPr>
          <w:rFonts w:ascii="Arial" w:eastAsiaTheme="minorHAnsi" w:hAnsi="Arial" w:cs="Arial"/>
          <w:b/>
          <w:bCs/>
          <w:sz w:val="24"/>
          <w:szCs w:val="24"/>
        </w:rPr>
      </w:pPr>
      <w:r>
        <w:rPr>
          <w:rFonts w:ascii="Arial" w:eastAsiaTheme="minorHAnsi" w:hAnsi="Arial" w:cs="Arial"/>
          <w:b/>
          <w:bCs/>
          <w:sz w:val="24"/>
          <w:szCs w:val="24"/>
        </w:rPr>
        <w:t>SECURITY REQUIREMENTS</w:t>
      </w:r>
    </w:p>
    <w:p w14:paraId="3CD901A4" w14:textId="77777777" w:rsidR="00C10C85" w:rsidRDefault="00C10C85" w:rsidP="00C10C85">
      <w:pPr>
        <w:pStyle w:val="ListParagraph"/>
        <w:widowControl/>
        <w:autoSpaceDE/>
        <w:ind w:left="0"/>
        <w:rPr>
          <w:rFonts w:ascii="Arial" w:eastAsiaTheme="minorHAnsi" w:hAnsi="Arial" w:cs="Arial"/>
          <w:sz w:val="24"/>
          <w:szCs w:val="24"/>
        </w:rPr>
      </w:pPr>
    </w:p>
    <w:p w14:paraId="6C20C612" w14:textId="77777777" w:rsidR="00C10C85" w:rsidRDefault="00C10C85" w:rsidP="00C10C85">
      <w:pPr>
        <w:pStyle w:val="ListParagraph"/>
        <w:widowControl/>
        <w:autoSpaceDE/>
        <w:ind w:left="0"/>
        <w:rPr>
          <w:rFonts w:ascii="Arial" w:eastAsiaTheme="minorHAnsi" w:hAnsi="Arial" w:cs="Arial"/>
          <w:b/>
          <w:bCs/>
          <w:sz w:val="24"/>
          <w:szCs w:val="24"/>
        </w:rPr>
      </w:pPr>
      <w:r>
        <w:rPr>
          <w:rFonts w:ascii="Arial" w:eastAsiaTheme="minorHAnsi" w:hAnsi="Arial" w:cs="Arial"/>
          <w:sz w:val="24"/>
          <w:szCs w:val="24"/>
        </w:rPr>
        <w:t>Bidders proposing a Solution in response to the Functional requirements must respond to all Security Requirements sections in this RFP.</w:t>
      </w:r>
    </w:p>
    <w:p w14:paraId="405B840B" w14:textId="77777777" w:rsidR="00C10C85" w:rsidRDefault="00C10C85" w:rsidP="00C10C85">
      <w:pPr>
        <w:pStyle w:val="ListParagraph"/>
        <w:widowControl/>
        <w:autoSpaceDE/>
        <w:ind w:left="360"/>
        <w:rPr>
          <w:rFonts w:ascii="Arial" w:eastAsiaTheme="minorHAnsi" w:hAnsi="Arial" w:cs="Arial"/>
          <w:b/>
          <w:bCs/>
          <w:sz w:val="24"/>
          <w:szCs w:val="24"/>
        </w:rPr>
      </w:pPr>
    </w:p>
    <w:p w14:paraId="11E57C3B" w14:textId="5E33E4DD"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C</w:t>
      </w:r>
      <w:r w:rsidR="0094433E">
        <w:rPr>
          <w:rFonts w:ascii="Arial" w:eastAsia="Arial" w:hAnsi="Arial" w:cs="Arial"/>
          <w:b/>
          <w:bCs/>
          <w:sz w:val="24"/>
          <w:szCs w:val="24"/>
        </w:rPr>
        <w:t>loud</w:t>
      </w:r>
      <w:r>
        <w:rPr>
          <w:rFonts w:ascii="Arial" w:eastAsia="Arial" w:hAnsi="Arial" w:cs="Arial"/>
          <w:b/>
          <w:bCs/>
          <w:sz w:val="24"/>
          <w:szCs w:val="24"/>
        </w:rPr>
        <w:t xml:space="preserve"> S</w:t>
      </w:r>
      <w:r w:rsidR="0094433E">
        <w:rPr>
          <w:rFonts w:ascii="Arial" w:eastAsia="Arial" w:hAnsi="Arial" w:cs="Arial"/>
          <w:b/>
          <w:bCs/>
          <w:sz w:val="24"/>
          <w:szCs w:val="24"/>
        </w:rPr>
        <w:t>ecurity</w:t>
      </w:r>
      <w:r>
        <w:rPr>
          <w:rFonts w:ascii="Arial" w:eastAsia="Arial" w:hAnsi="Arial" w:cs="Arial"/>
          <w:b/>
          <w:bCs/>
          <w:sz w:val="24"/>
          <w:szCs w:val="24"/>
        </w:rPr>
        <w:t xml:space="preserve"> A</w:t>
      </w:r>
      <w:r w:rsidR="0094433E">
        <w:rPr>
          <w:rFonts w:ascii="Arial" w:eastAsia="Arial" w:hAnsi="Arial" w:cs="Arial"/>
          <w:b/>
          <w:bCs/>
          <w:sz w:val="24"/>
          <w:szCs w:val="24"/>
        </w:rPr>
        <w:t>lliance</w:t>
      </w:r>
      <w:r>
        <w:rPr>
          <w:rFonts w:ascii="Arial" w:eastAsia="Arial" w:hAnsi="Arial" w:cs="Arial"/>
          <w:b/>
          <w:bCs/>
          <w:sz w:val="24"/>
          <w:szCs w:val="24"/>
        </w:rPr>
        <w:t xml:space="preserve"> (CSA) C</w:t>
      </w:r>
      <w:r w:rsidR="0094433E">
        <w:rPr>
          <w:rFonts w:ascii="Arial" w:eastAsia="Arial" w:hAnsi="Arial" w:cs="Arial"/>
          <w:b/>
          <w:bCs/>
          <w:sz w:val="24"/>
          <w:szCs w:val="24"/>
        </w:rPr>
        <w:t>ompliance</w:t>
      </w:r>
    </w:p>
    <w:p w14:paraId="2BDB9BEE" w14:textId="77777777" w:rsidR="00C10C85" w:rsidRDefault="00C10C85" w:rsidP="00C10C85">
      <w:pPr>
        <w:pStyle w:val="ListParagraph"/>
        <w:widowControl/>
        <w:autoSpaceDE/>
        <w:ind w:left="360"/>
        <w:rPr>
          <w:rFonts w:ascii="Arial" w:eastAsiaTheme="minorHAnsi" w:hAnsi="Arial" w:cs="Arial"/>
          <w:sz w:val="24"/>
          <w:szCs w:val="24"/>
        </w:rPr>
      </w:pPr>
    </w:p>
    <w:p w14:paraId="22F9D1A7" w14:textId="77777777" w:rsidR="00C10C85" w:rsidRDefault="00C10C85" w:rsidP="00C10C85">
      <w:pPr>
        <w:widowControl/>
        <w:autoSpaceDE/>
        <w:ind w:left="720"/>
        <w:rPr>
          <w:rFonts w:ascii="Arial" w:eastAsia="Arial" w:hAnsi="Arial" w:cs="Arial"/>
          <w:sz w:val="24"/>
          <w:szCs w:val="24"/>
        </w:rPr>
      </w:pPr>
      <w:r>
        <w:rPr>
          <w:rFonts w:ascii="Arial" w:eastAsia="Arial" w:hAnsi="Arial" w:cs="Arial"/>
          <w:sz w:val="24"/>
          <w:szCs w:val="24"/>
        </w:rPr>
        <w:t>Bidders must, at a minimum, complete, provide, and maintain a completed CSA STAR</w:t>
      </w:r>
      <w:r>
        <w:rPr>
          <w:rFonts w:ascii="Arial" w:eastAsiaTheme="minorHAnsi" w:hAnsi="Arial" w:cs="Arial"/>
          <w:sz w:val="24"/>
          <w:szCs w:val="24"/>
        </w:rPr>
        <w:t xml:space="preserve"> </w:t>
      </w:r>
      <w:r>
        <w:rPr>
          <w:rFonts w:ascii="Arial" w:eastAsia="Arial" w:hAnsi="Arial" w:cs="Arial"/>
          <w:sz w:val="24"/>
          <w:szCs w:val="24"/>
        </w:rPr>
        <w:t>Registry Self-Assessment. Bidders must either submit:</w:t>
      </w:r>
    </w:p>
    <w:p w14:paraId="64ECC57D" w14:textId="77777777" w:rsidR="00C10C85" w:rsidRDefault="00C10C85" w:rsidP="00C10C85">
      <w:pPr>
        <w:widowControl/>
        <w:autoSpaceDE/>
        <w:ind w:left="720"/>
        <w:rPr>
          <w:rFonts w:ascii="Arial" w:eastAsiaTheme="minorHAnsi" w:hAnsi="Arial" w:cs="Arial"/>
          <w:sz w:val="24"/>
          <w:szCs w:val="24"/>
        </w:rPr>
      </w:pPr>
    </w:p>
    <w:p w14:paraId="6A6133BC"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 xml:space="preserve">A completed The Consensus Assessments Initiative Questionnaire (CAIQ) </w:t>
      </w:r>
      <w:r>
        <w:rPr>
          <w:rFonts w:ascii="Arial" w:eastAsiaTheme="minorHAnsi" w:hAnsi="Arial" w:cs="Arial"/>
          <w:sz w:val="24"/>
          <w:szCs w:val="24"/>
        </w:rPr>
        <w:br/>
      </w:r>
      <w:hyperlink r:id="rId18" w:history="1">
        <w:r>
          <w:rPr>
            <w:rStyle w:val="Hyperlink"/>
            <w:rFonts w:ascii="Arial" w:eastAsia="Arial" w:hAnsi="Arial" w:cs="Arial"/>
            <w:sz w:val="24"/>
            <w:szCs w:val="24"/>
          </w:rPr>
          <w:t>https://cloudsecurityalliance.org/artifacts/consensus-assessments-initiative-questionnaire-v3-1/</w:t>
        </w:r>
        <w:r>
          <w:rPr>
            <w:rFonts w:ascii="Arial" w:eastAsiaTheme="minorHAnsi" w:hAnsi="Arial" w:cs="Arial"/>
            <w:sz w:val="24"/>
            <w:szCs w:val="24"/>
          </w:rPr>
          <w:br/>
        </w:r>
      </w:hyperlink>
      <w:r>
        <w:rPr>
          <w:rFonts w:ascii="Arial" w:eastAsia="Arial" w:hAnsi="Arial" w:cs="Arial"/>
          <w:sz w:val="24"/>
          <w:szCs w:val="24"/>
        </w:rPr>
        <w:t xml:space="preserve"> </w:t>
      </w:r>
    </w:p>
    <w:p w14:paraId="2E0A9FA5" w14:textId="77777777" w:rsidR="00C10C85" w:rsidRDefault="00C10C85" w:rsidP="00C10C85">
      <w:pPr>
        <w:widowControl/>
        <w:autoSpaceDE/>
        <w:ind w:left="1080"/>
        <w:rPr>
          <w:rFonts w:ascii="Arial" w:eastAsia="Arial" w:hAnsi="Arial" w:cs="Arial"/>
          <w:sz w:val="24"/>
          <w:szCs w:val="24"/>
        </w:rPr>
      </w:pPr>
      <w:r>
        <w:rPr>
          <w:rFonts w:ascii="Arial" w:eastAsia="Arial" w:hAnsi="Arial" w:cs="Arial"/>
          <w:sz w:val="24"/>
          <w:szCs w:val="24"/>
        </w:rPr>
        <w:t>OR</w:t>
      </w:r>
      <w:r>
        <w:rPr>
          <w:rFonts w:ascii="Arial" w:eastAsiaTheme="minorHAnsi" w:hAnsi="Arial" w:cs="Arial"/>
          <w:sz w:val="24"/>
          <w:szCs w:val="24"/>
        </w:rPr>
        <w:br/>
      </w:r>
    </w:p>
    <w:p w14:paraId="689B4971" w14:textId="77777777" w:rsidR="00C10C85" w:rsidRDefault="00C10C85" w:rsidP="00C10C85">
      <w:pPr>
        <w:widowControl/>
        <w:numPr>
          <w:ilvl w:val="0"/>
          <w:numId w:val="35"/>
        </w:numPr>
        <w:autoSpaceDE/>
        <w:ind w:left="1080"/>
        <w:contextualSpacing/>
        <w:rPr>
          <w:rFonts w:ascii="Arial" w:eastAsiaTheme="minorEastAsia" w:hAnsi="Arial" w:cs="Arial"/>
          <w:sz w:val="24"/>
          <w:szCs w:val="24"/>
        </w:rPr>
      </w:pPr>
      <w:r>
        <w:rPr>
          <w:rFonts w:ascii="Arial" w:eastAsia="Arial" w:hAnsi="Arial" w:cs="Arial"/>
          <w:sz w:val="24"/>
          <w:szCs w:val="24"/>
        </w:rPr>
        <w:t>Submit a report documenting compliance with Cloud Controls Matrix (CCM)</w:t>
      </w:r>
    </w:p>
    <w:p w14:paraId="285D5F5A" w14:textId="77777777" w:rsidR="00C10C85" w:rsidRDefault="009E4BB9" w:rsidP="00C10C85">
      <w:pPr>
        <w:widowControl/>
        <w:autoSpaceDE/>
        <w:ind w:left="1080"/>
        <w:rPr>
          <w:rFonts w:ascii="Arial" w:eastAsiaTheme="minorHAnsi" w:hAnsi="Arial" w:cs="Arial"/>
          <w:sz w:val="24"/>
          <w:szCs w:val="24"/>
        </w:rPr>
      </w:pPr>
      <w:hyperlink r:id="rId19">
        <w:r w:rsidR="00C10C85" w:rsidRPr="751EAE82">
          <w:rPr>
            <w:rStyle w:val="Hyperlink"/>
            <w:rFonts w:ascii="Arial" w:eastAsia="Arial" w:hAnsi="Arial" w:cs="Arial"/>
            <w:sz w:val="24"/>
            <w:szCs w:val="24"/>
          </w:rPr>
          <w:t>https://cloudsecurityalliance.org/artifacts/cloud-controls-matrix-v3-0-1/</w:t>
        </w:r>
      </w:hyperlink>
    </w:p>
    <w:p w14:paraId="3D008186" w14:textId="427F2A1E" w:rsidR="00C10C85" w:rsidRDefault="00C10C85" w:rsidP="751EAE82">
      <w:pPr>
        <w:widowControl/>
        <w:autoSpaceDE/>
        <w:ind w:left="720"/>
        <w:rPr>
          <w:rFonts w:ascii="Arial" w:eastAsiaTheme="minorEastAsia" w:hAnsi="Arial" w:cs="Arial"/>
          <w:sz w:val="24"/>
          <w:szCs w:val="24"/>
        </w:rPr>
      </w:pPr>
    </w:p>
    <w:p w14:paraId="778BFC37" w14:textId="4FF982B8" w:rsidR="00C10C85" w:rsidRDefault="23E80DF2"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53B504C1" w14:textId="07D328E0" w:rsidR="00C10C85" w:rsidRDefault="23E80DF2"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6D8A015B" w14:textId="78D70D9A" w:rsidR="00C10C85" w:rsidRDefault="00C10C85" w:rsidP="751EAE82">
      <w:pPr>
        <w:widowControl/>
        <w:autoSpaceDE/>
        <w:ind w:left="1440" w:hanging="360"/>
        <w:rPr>
          <w:rFonts w:ascii="Arial" w:eastAsiaTheme="minorEastAsia" w:hAnsi="Arial" w:cs="Arial"/>
          <w:sz w:val="24"/>
          <w:szCs w:val="24"/>
        </w:rPr>
      </w:pPr>
    </w:p>
    <w:p w14:paraId="683AE04C" w14:textId="2D79C261" w:rsidR="00C10C85" w:rsidRDefault="23E80DF2"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Cloud Security Alliance Compliance objectives and requirements.</w:t>
      </w:r>
    </w:p>
    <w:p w14:paraId="35BBA6D1" w14:textId="77777777" w:rsidR="00C10C85" w:rsidRDefault="00C10C85" w:rsidP="00C10C85">
      <w:pPr>
        <w:widowControl/>
        <w:autoSpaceDE/>
        <w:rPr>
          <w:rFonts w:ascii="Arial" w:eastAsiaTheme="minorHAnsi" w:hAnsi="Arial" w:cs="Arial"/>
          <w:sz w:val="24"/>
          <w:szCs w:val="24"/>
        </w:rPr>
      </w:pPr>
      <w:r>
        <w:rPr>
          <w:rFonts w:ascii="Arial" w:eastAsia="Arial" w:hAnsi="Arial" w:cs="Arial"/>
          <w:b/>
          <w:bCs/>
          <w:sz w:val="24"/>
          <w:szCs w:val="24"/>
        </w:rPr>
        <w:t xml:space="preserve"> </w:t>
      </w:r>
    </w:p>
    <w:p w14:paraId="7AFB6648"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 xml:space="preserve">Security and Privacy Controls </w:t>
      </w:r>
    </w:p>
    <w:p w14:paraId="198FC781" w14:textId="77777777" w:rsidR="00C10C85" w:rsidRDefault="00C10C85" w:rsidP="00C10C85">
      <w:pPr>
        <w:widowControl/>
        <w:autoSpaceDE/>
        <w:ind w:left="720"/>
        <w:rPr>
          <w:rFonts w:ascii="Arial" w:eastAsiaTheme="minorHAnsi" w:hAnsi="Arial" w:cs="Arial"/>
          <w:sz w:val="24"/>
          <w:szCs w:val="24"/>
        </w:rPr>
      </w:pPr>
      <w:r w:rsidRPr="751EAE82">
        <w:rPr>
          <w:rFonts w:ascii="Arial" w:eastAsia="Arial" w:hAnsi="Arial" w:cs="Arial"/>
          <w:sz w:val="24"/>
          <w:szCs w:val="24"/>
        </w:rPr>
        <w:t xml:space="preserve">Bidders must indicate their level of compliance with NIST (SP) 800-53 and identify the actual or equivalent baseline level (low, moderate or high) as defined in Attachment D of the NIST 800-53 publication.  </w:t>
      </w:r>
    </w:p>
    <w:p w14:paraId="24202B89" w14:textId="427F2A1E" w:rsidR="00C10C85" w:rsidRDefault="00C10C85" w:rsidP="751EAE82">
      <w:pPr>
        <w:widowControl/>
        <w:autoSpaceDE/>
        <w:ind w:left="720"/>
        <w:rPr>
          <w:rFonts w:ascii="Arial" w:eastAsiaTheme="minorEastAsia" w:hAnsi="Arial" w:cs="Arial"/>
          <w:sz w:val="24"/>
          <w:szCs w:val="24"/>
        </w:rPr>
      </w:pPr>
    </w:p>
    <w:p w14:paraId="600AFBC1" w14:textId="4FF982B8" w:rsidR="00C10C85" w:rsidRDefault="66D3A36E"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2A6F2000" w14:textId="07D328E0" w:rsidR="00C10C85" w:rsidRDefault="66D3A36E"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1A068874" w14:textId="78D70D9A" w:rsidR="00C10C85" w:rsidRDefault="00C10C85" w:rsidP="751EAE82">
      <w:pPr>
        <w:widowControl/>
        <w:autoSpaceDE/>
        <w:ind w:left="1440" w:hanging="360"/>
        <w:rPr>
          <w:rFonts w:ascii="Arial" w:eastAsiaTheme="minorEastAsia" w:hAnsi="Arial" w:cs="Arial"/>
          <w:sz w:val="24"/>
          <w:szCs w:val="24"/>
        </w:rPr>
      </w:pPr>
    </w:p>
    <w:p w14:paraId="5152AB8E" w14:textId="07DDBF36" w:rsidR="00C10C85" w:rsidRDefault="66D3A36E"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Security and Privacy Controls objectives and requirements.</w:t>
      </w:r>
    </w:p>
    <w:p w14:paraId="6B8C4C30" w14:textId="77777777" w:rsidR="00C10C85" w:rsidRDefault="00C10C85" w:rsidP="00C10C85">
      <w:pPr>
        <w:widowControl/>
        <w:autoSpaceDE/>
        <w:rPr>
          <w:rFonts w:ascii="Arial" w:eastAsiaTheme="minorHAnsi" w:hAnsi="Arial" w:cs="Arial"/>
          <w:sz w:val="24"/>
          <w:szCs w:val="24"/>
        </w:rPr>
      </w:pPr>
      <w:r>
        <w:rPr>
          <w:rFonts w:ascii="Arial" w:eastAsia="Arial" w:hAnsi="Arial" w:cs="Arial"/>
          <w:sz w:val="24"/>
          <w:szCs w:val="24"/>
        </w:rPr>
        <w:lastRenderedPageBreak/>
        <w:t xml:space="preserve"> </w:t>
      </w:r>
    </w:p>
    <w:p w14:paraId="0053B2F8"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Security Certifications</w:t>
      </w:r>
    </w:p>
    <w:p w14:paraId="26058C5E" w14:textId="77777777" w:rsidR="00C10C85" w:rsidRDefault="00C10C85" w:rsidP="00C10C85">
      <w:pPr>
        <w:widowControl/>
        <w:autoSpaceDE/>
        <w:ind w:left="720"/>
        <w:rPr>
          <w:rFonts w:ascii="Arial" w:eastAsiaTheme="minorHAnsi" w:hAnsi="Arial" w:cs="Arial"/>
          <w:sz w:val="24"/>
          <w:szCs w:val="24"/>
        </w:rPr>
      </w:pPr>
      <w:r w:rsidRPr="751EAE82">
        <w:rPr>
          <w:rFonts w:ascii="Arial" w:eastAsia="Arial" w:hAnsi="Arial" w:cs="Arial"/>
          <w:sz w:val="24"/>
          <w:szCs w:val="24"/>
        </w:rPr>
        <w:t>Bidders must list all government, standards organization or third-party security attestations, certifications and credentials it currently holds that apply specifically to the Bidder’s proposal, as well as those in process at time of response. Specifically include HIPAA, FERPA, CJIS Security Policy, PCI</w:t>
      </w:r>
      <w:r w:rsidRPr="751EAE82">
        <w:rPr>
          <w:rFonts w:ascii="Arial" w:eastAsiaTheme="minorEastAsia" w:hAnsi="Arial" w:cs="Arial"/>
          <w:sz w:val="24"/>
          <w:szCs w:val="24"/>
        </w:rPr>
        <w:t xml:space="preserve"> </w:t>
      </w:r>
      <w:r w:rsidRPr="751EAE82">
        <w:rPr>
          <w:rFonts w:ascii="Arial" w:eastAsia="Arial" w:hAnsi="Arial" w:cs="Arial"/>
          <w:sz w:val="24"/>
          <w:szCs w:val="24"/>
        </w:rPr>
        <w:t>Data Security Standards (DSS), IRS Publication 1075, FISMA, NIST 800-53, NIST SP 800-171, and FIPS 200 if they apply.</w:t>
      </w:r>
    </w:p>
    <w:p w14:paraId="46179A55" w14:textId="427F2A1E" w:rsidR="00C10C85" w:rsidRDefault="00C10C85" w:rsidP="751EAE82">
      <w:pPr>
        <w:widowControl/>
        <w:autoSpaceDE/>
        <w:ind w:left="720"/>
        <w:rPr>
          <w:rFonts w:ascii="Arial" w:eastAsiaTheme="minorEastAsia" w:hAnsi="Arial" w:cs="Arial"/>
          <w:sz w:val="24"/>
          <w:szCs w:val="24"/>
        </w:rPr>
      </w:pPr>
    </w:p>
    <w:p w14:paraId="54AEB221" w14:textId="4FF982B8" w:rsidR="00C10C85" w:rsidRDefault="2C03A60D"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41F05E1" w14:textId="07D328E0" w:rsidR="00C10C85" w:rsidRDefault="2C03A60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0D87CDB4" w14:textId="78D70D9A" w:rsidR="00C10C85" w:rsidRDefault="00C10C85" w:rsidP="751EAE82">
      <w:pPr>
        <w:widowControl/>
        <w:autoSpaceDE/>
        <w:ind w:left="1440" w:hanging="360"/>
        <w:rPr>
          <w:rFonts w:ascii="Arial" w:eastAsiaTheme="minorEastAsia" w:hAnsi="Arial" w:cs="Arial"/>
          <w:sz w:val="24"/>
          <w:szCs w:val="24"/>
        </w:rPr>
      </w:pPr>
    </w:p>
    <w:p w14:paraId="50C4E599" w14:textId="79F1754F" w:rsidR="00C10C85" w:rsidRDefault="2C03A60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Security Certifications objectives and requirements.</w:t>
      </w:r>
    </w:p>
    <w:p w14:paraId="2CA8FD85" w14:textId="77777777" w:rsidR="00C10C85" w:rsidRDefault="00C10C85" w:rsidP="00C10C85">
      <w:pPr>
        <w:widowControl/>
        <w:autoSpaceDE/>
        <w:rPr>
          <w:rFonts w:ascii="Arial" w:eastAsiaTheme="minorHAnsi" w:hAnsi="Arial" w:cs="Arial"/>
          <w:sz w:val="24"/>
          <w:szCs w:val="24"/>
        </w:rPr>
      </w:pPr>
      <w:r>
        <w:rPr>
          <w:rFonts w:ascii="Arial" w:eastAsia="Arial" w:hAnsi="Arial" w:cs="Arial"/>
          <w:b/>
          <w:bCs/>
          <w:sz w:val="24"/>
          <w:szCs w:val="24"/>
        </w:rPr>
        <w:t xml:space="preserve"> </w:t>
      </w:r>
    </w:p>
    <w:p w14:paraId="6A12901C"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Annual Security Plan</w:t>
      </w:r>
    </w:p>
    <w:p w14:paraId="652F763C" w14:textId="49E599D4"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Upon award </w:t>
      </w:r>
      <w:r w:rsidR="009E4BB9" w:rsidRPr="009E4BB9">
        <w:rPr>
          <w:rFonts w:ascii="Arial" w:eastAsia="Arial" w:hAnsi="Arial" w:cs="Arial"/>
          <w:sz w:val="24"/>
          <w:szCs w:val="24"/>
        </w:rPr>
        <w:t>Contractor</w:t>
      </w:r>
      <w:r>
        <w:rPr>
          <w:rFonts w:ascii="Arial" w:eastAsia="Arial" w:hAnsi="Arial" w:cs="Arial"/>
          <w:sz w:val="24"/>
          <w:szCs w:val="24"/>
        </w:rPr>
        <w:t>s must develop, implement and thereafter maintain annually a Security Plan that is in alignment with the National Institute of Standards and Technology (“NIST”) Special Publication (SP) 800-53 (current, published version).  Proposals must describe the Security Plan that will be provided and must include/address the following items related to the system and services:</w:t>
      </w:r>
    </w:p>
    <w:p w14:paraId="68D7C37F"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 policies;</w:t>
      </w:r>
    </w:p>
    <w:p w14:paraId="3873C7F6"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Logical security controls (privacy, user access and authentication, user permissions, etc.);</w:t>
      </w:r>
    </w:p>
    <w:p w14:paraId="4CCB06A0"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Technical security controls and security architecture (communications, hardware, data, physical access, software, operating system, encryption, etc.);</w:t>
      </w:r>
    </w:p>
    <w:p w14:paraId="23CA154C"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 processes (security assessments, risk assessments, incident response, etc.);</w:t>
      </w:r>
    </w:p>
    <w:p w14:paraId="1A9FD10A"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Detail the technical specifics to satisfy the following;</w:t>
      </w:r>
    </w:p>
    <w:p w14:paraId="00232A9A"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Network segmentation;</w:t>
      </w:r>
    </w:p>
    <w:p w14:paraId="602611BD"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Perimeter security;</w:t>
      </w:r>
    </w:p>
    <w:p w14:paraId="2F83578E"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Application security and data sensitivity classification;</w:t>
      </w:r>
    </w:p>
    <w:p w14:paraId="5CC2A6EB"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PHI and PII data elements;</w:t>
      </w:r>
    </w:p>
    <w:p w14:paraId="328A7863"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Intrusion management;</w:t>
      </w:r>
    </w:p>
    <w:p w14:paraId="053940D7"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Monitoring and reporting;</w:t>
      </w:r>
    </w:p>
    <w:p w14:paraId="0079278A"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Host hardening;</w:t>
      </w:r>
    </w:p>
    <w:p w14:paraId="42EE8BC9"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Remote access;</w:t>
      </w:r>
    </w:p>
    <w:p w14:paraId="54756FC4"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Encryption;</w:t>
      </w:r>
    </w:p>
    <w:p w14:paraId="384D9E07"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Participating Entity-wide active directory services for authentication;</w:t>
      </w:r>
    </w:p>
    <w:p w14:paraId="14B434A2"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Interface security;</w:t>
      </w:r>
    </w:p>
    <w:p w14:paraId="6053E645"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 test procedures;</w:t>
      </w:r>
    </w:p>
    <w:p w14:paraId="0DB5C07B"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Managing network security devices;</w:t>
      </w:r>
    </w:p>
    <w:p w14:paraId="10A5F93E"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 patch management;</w:t>
      </w:r>
    </w:p>
    <w:p w14:paraId="4A5768BC"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Detailed diagrams depicting all security-related devices and subsystems and their relationships with other systems for which they provide controls; and</w:t>
      </w:r>
    </w:p>
    <w:p w14:paraId="1659CA64"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Secure communications over the Internet.</w:t>
      </w:r>
    </w:p>
    <w:p w14:paraId="0DB62CDB"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br/>
      </w:r>
      <w:r>
        <w:rPr>
          <w:rFonts w:ascii="Arial" w:eastAsia="Arial" w:hAnsi="Arial" w:cs="Arial"/>
          <w:sz w:val="24"/>
          <w:szCs w:val="24"/>
        </w:rPr>
        <w:t xml:space="preserve">The Security Plan must detail how security will be controlled during the implementation of the Solution and Services and describe the following: </w:t>
      </w:r>
    </w:p>
    <w:p w14:paraId="20E38ED3"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High-level description of the program and projects;</w:t>
      </w:r>
    </w:p>
    <w:p w14:paraId="54EAF025"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 risks and concerns;</w:t>
      </w:r>
    </w:p>
    <w:p w14:paraId="540B9DD2"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 roles and responsibilities;</w:t>
      </w:r>
    </w:p>
    <w:p w14:paraId="5CB26E15"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lastRenderedPageBreak/>
        <w:t>Program and project security policies and guidelines;</w:t>
      </w:r>
    </w:p>
    <w:p w14:paraId="443611F1"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Security-specific project deliverables and processes;</w:t>
      </w:r>
    </w:p>
    <w:p w14:paraId="695B1D1F"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 team review and approval process;</w:t>
      </w:r>
    </w:p>
    <w:p w14:paraId="67790E8B"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Security-Identity management and Access Control for Bidder and Participating Entity joiners, movers, and leavers;</w:t>
      </w:r>
    </w:p>
    <w:p w14:paraId="2A2FD3FF"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Data Protection Plan for personal/sensitive data within the projects;</w:t>
      </w:r>
    </w:p>
    <w:p w14:paraId="07E4ADE3"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Business continuity and disaster recovery plan for the projects;</w:t>
      </w:r>
    </w:p>
    <w:p w14:paraId="6AEFA58B"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Infrastructure architecture and security processes;</w:t>
      </w:r>
    </w:p>
    <w:p w14:paraId="06AEBBA9"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Application security and industry best practices for the projects; and</w:t>
      </w:r>
    </w:p>
    <w:p w14:paraId="7862071A" w14:textId="77777777" w:rsidR="00C10C85" w:rsidRDefault="00C10C85" w:rsidP="751EAE82">
      <w:pPr>
        <w:widowControl/>
        <w:numPr>
          <w:ilvl w:val="0"/>
          <w:numId w:val="34"/>
        </w:numPr>
        <w:autoSpaceDE/>
        <w:ind w:left="1080"/>
        <w:contextualSpacing/>
        <w:rPr>
          <w:rFonts w:ascii="Arial" w:eastAsiaTheme="minorEastAsia" w:hAnsi="Arial" w:cs="Arial"/>
          <w:sz w:val="24"/>
          <w:szCs w:val="24"/>
        </w:rPr>
      </w:pPr>
      <w:r w:rsidRPr="751EAE82">
        <w:rPr>
          <w:rFonts w:ascii="Arial" w:eastAsia="Arial" w:hAnsi="Arial" w:cs="Arial"/>
          <w:sz w:val="24"/>
          <w:szCs w:val="24"/>
        </w:rPr>
        <w:t>Vulnerability and threat management plan (cyber security)</w:t>
      </w:r>
    </w:p>
    <w:p w14:paraId="5C446C0F" w14:textId="427F2A1E" w:rsidR="00C10C85" w:rsidRDefault="00C10C85" w:rsidP="751EAE82">
      <w:pPr>
        <w:widowControl/>
        <w:autoSpaceDE/>
        <w:ind w:left="720"/>
        <w:rPr>
          <w:rFonts w:ascii="Arial" w:eastAsiaTheme="minorEastAsia" w:hAnsi="Arial" w:cs="Arial"/>
          <w:sz w:val="24"/>
          <w:szCs w:val="24"/>
        </w:rPr>
      </w:pPr>
    </w:p>
    <w:p w14:paraId="1617E01A" w14:textId="4FF982B8" w:rsidR="00C10C85" w:rsidRDefault="79259309"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6E0B38E3" w14:textId="07D328E0" w:rsidR="00C10C85" w:rsidRDefault="79259309"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0B64806A" w14:textId="78D70D9A" w:rsidR="00C10C85" w:rsidRDefault="00C10C85" w:rsidP="751EAE82">
      <w:pPr>
        <w:widowControl/>
        <w:autoSpaceDE/>
        <w:ind w:left="1440" w:hanging="360"/>
        <w:rPr>
          <w:rFonts w:ascii="Arial" w:eastAsiaTheme="minorEastAsia" w:hAnsi="Arial" w:cs="Arial"/>
          <w:sz w:val="24"/>
          <w:szCs w:val="24"/>
        </w:rPr>
      </w:pPr>
    </w:p>
    <w:p w14:paraId="498A4F97" w14:textId="10AF11AB" w:rsidR="00C10C85" w:rsidRDefault="79259309"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Annual Security Plan objectives and requirements.</w:t>
      </w:r>
    </w:p>
    <w:p w14:paraId="5A1C41A0" w14:textId="77777777" w:rsidR="00C10C85" w:rsidRDefault="00C10C85" w:rsidP="00C10C85">
      <w:pPr>
        <w:widowControl/>
        <w:autoSpaceDE/>
        <w:rPr>
          <w:rFonts w:ascii="Arial" w:eastAsiaTheme="minorHAnsi" w:hAnsi="Arial" w:cs="Arial"/>
          <w:sz w:val="24"/>
          <w:szCs w:val="24"/>
        </w:rPr>
      </w:pPr>
      <w:r>
        <w:rPr>
          <w:rFonts w:ascii="Arial" w:eastAsia="Arial" w:hAnsi="Arial" w:cs="Arial"/>
          <w:b/>
          <w:bCs/>
          <w:sz w:val="24"/>
          <w:szCs w:val="24"/>
        </w:rPr>
        <w:t xml:space="preserve"> </w:t>
      </w:r>
    </w:p>
    <w:p w14:paraId="090E74F0"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Secure Application and Network Environment</w:t>
      </w:r>
    </w:p>
    <w:p w14:paraId="0AA8DE8D"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Bidders must provide a robust boundary security capacity that incorporates generally recognized system hardening techniques. This includes determining which ports and services are required to support access to systems that hold Participating Entity Data, limiting access to only these points, and disable all others. </w:t>
      </w:r>
    </w:p>
    <w:p w14:paraId="0B6E8604" w14:textId="77777777" w:rsidR="00C10C85" w:rsidRDefault="00C10C85" w:rsidP="00C10C85">
      <w:pPr>
        <w:widowControl/>
        <w:autoSpaceDE/>
        <w:rPr>
          <w:rFonts w:ascii="Arial" w:eastAsiaTheme="minorHAnsi" w:hAnsi="Arial" w:cs="Arial"/>
          <w:sz w:val="24"/>
          <w:szCs w:val="24"/>
        </w:rPr>
      </w:pPr>
      <w:r>
        <w:rPr>
          <w:rFonts w:ascii="Arial" w:eastAsia="Arial" w:hAnsi="Arial" w:cs="Arial"/>
          <w:sz w:val="24"/>
          <w:szCs w:val="24"/>
        </w:rPr>
        <w:t xml:space="preserve"> </w:t>
      </w:r>
    </w:p>
    <w:p w14:paraId="2A18032C"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Proposals must provide, at a minimum, the following details:</w:t>
      </w:r>
    </w:p>
    <w:p w14:paraId="763E7FE7"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Use of assets and techniques such as properly configured firewalls, a demilitarized zone for handling public traffic, host-to-host management, Internet protocol specification for source and destination, strong authentication, encryption, packet filtering, activity logging, and implementation of system security fixes and patches as they become available.</w:t>
      </w:r>
    </w:p>
    <w:p w14:paraId="56BDC7B7"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Use of two-factor authentication to limit access to systems that contain particularly sensitive Participating Entity Data, such as personally identifiable information.</w:t>
      </w:r>
    </w:p>
    <w:p w14:paraId="49A388A1"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 xml:space="preserve">Assume all Participating Entity Data is both confidential and critical for Participating Entity operations.  Confirm that Bidders security policies, plans, and procedure for the handling, storage, backup, access, and, if appropriate, destruction of Participating Entity Data will be commensurate to this level of sensitivity unless the Participating Entity instructs the Bidders otherwise in writing. </w:t>
      </w:r>
    </w:p>
    <w:p w14:paraId="21BD5777"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Appropriate intrusion and attack prevention and detection capabilities. These capabilities must track unauthorized access and attempts to access Participating Entity Data, as well as attacks on the Bidder’s infrastructure associated with the Participating Entity Data. Further, Bidders must monitor and appropriately address information from its system tools used to prevent and detect unauthorized access to and attacks on the infrastructure associated with the Participating Entity Data.</w:t>
      </w:r>
    </w:p>
    <w:p w14:paraId="77D134F0"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Use of appropriate measures to ensure that Participating Entity Data is secure before transferring control of any systems or media on which Participating Entity Data is stored. The method of securing the Participating Entity Data must be appropriate to the situation and may include secure overwriting, destruction, or encryption of the Participating Entity Data before transfer of control. The transfer of any such system or media must be reasonably necessary for the performance of the Bidder’s obligations under this Contract.</w:t>
      </w:r>
    </w:p>
    <w:p w14:paraId="2FE8CAAF"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Security controls, both physical and virtual Zones of Control Architectures (ZOCA), used to isolate hosted servers.</w:t>
      </w:r>
    </w:p>
    <w:p w14:paraId="10B459D8"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lastRenderedPageBreak/>
        <w:t>A business continuity plan in place that the Bidder tests and updates at least annually. The plan must address procedures for response to emergencies and other business interruptions. Part of the plan must address backing up and storing data at a location sufficiently remote from the facilities at which the Bidder maintains Participating Entity Data in case of loss of Participating Entity Data at the primary site. Bidders backup solution must include plans to recover from an intentional deletion attempt by a remote attacker with compromised administrator credentials (e.g., keeping periodic copies offline, or in write-only format).</w:t>
      </w:r>
      <w:r>
        <w:rPr>
          <w:rFonts w:ascii="Arial" w:eastAsiaTheme="minorHAnsi" w:hAnsi="Arial" w:cs="Arial"/>
          <w:sz w:val="24"/>
          <w:szCs w:val="24"/>
        </w:rPr>
        <w:br/>
      </w:r>
      <w:r>
        <w:rPr>
          <w:rFonts w:ascii="Arial" w:eastAsia="Arial" w:hAnsi="Arial" w:cs="Arial"/>
          <w:sz w:val="24"/>
          <w:szCs w:val="24"/>
        </w:rPr>
        <w:t xml:space="preserve"> </w:t>
      </w:r>
    </w:p>
    <w:p w14:paraId="71E764C5"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The plan also must address the rapid restoration, relocation, or replacement of resources associated with the Participating Entity Data in the case of a disaster or other business interruption. Bidders business continuity plan must address short- and long-term restoration, relocation, or replacement of resources that will ensure the smooth continuation of operations related to the Participating Entity’s Data. Such resources may include, among others, communications, supplies, transportation, space, power and environmental controls, documentation, people, data, software, and hardware. Bidders also must provide for reviewing, testing, and adjusting the plan on an annual basis. </w:t>
      </w:r>
    </w:p>
    <w:p w14:paraId="5511C756"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Prohibit Participating Entity Data to be loaded onto portable computing devices or portable storage components or media unless necessary to perform its obligations under an associated Participating Entity agreement. If necessary, for such performance, the Bidder may permit Participating Entity Data to be loaded onto portable computing devices or portable storage components or media only if adequate security measures are in place to ensure the integrity and security of the Participating Entity Data.  Those measures must include a policy on physical security for such devices to minimize the risks of theft and unauthorized access that includes a prohibition against viewing sensitive or confidential data in public or common areas. In addition, all Participating Entity data on portable media shall be encrypted.</w:t>
      </w:r>
    </w:p>
    <w:p w14:paraId="26190C21" w14:textId="5FAAEF0D"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 xml:space="preserve">Ensure that portable computing devices utilized by the </w:t>
      </w:r>
      <w:r w:rsidR="009E4BB9" w:rsidRPr="009E4BB9">
        <w:rPr>
          <w:rFonts w:ascii="Arial" w:eastAsia="Arial" w:hAnsi="Arial" w:cs="Arial"/>
          <w:sz w:val="24"/>
          <w:szCs w:val="24"/>
        </w:rPr>
        <w:t>Contractor</w:t>
      </w:r>
      <w:r>
        <w:rPr>
          <w:rFonts w:ascii="Arial" w:eastAsia="Arial" w:hAnsi="Arial" w:cs="Arial"/>
          <w:sz w:val="24"/>
          <w:szCs w:val="24"/>
        </w:rPr>
        <w:t xml:space="preserve"> have anti-virus software, personal firewalls, and system password protection. In addition, describe the encryption of Participating Entity Data when stored on any portable computing or storage device or media or when transmitted from them across any data network. </w:t>
      </w:r>
    </w:p>
    <w:p w14:paraId="29F31852"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Maintain an accurate inventory of all portable computing devices and the individuals to whom they are assigned.</w:t>
      </w:r>
    </w:p>
    <w:p w14:paraId="251A4BC1" w14:textId="2147CE69" w:rsidR="00C10C85" w:rsidRDefault="00C10C85" w:rsidP="751EAE82">
      <w:pPr>
        <w:widowControl/>
        <w:autoSpaceDE/>
        <w:ind w:left="720"/>
        <w:rPr>
          <w:rFonts w:ascii="Arial" w:eastAsia="Arial" w:hAnsi="Arial" w:cs="Arial"/>
          <w:i/>
          <w:iCs/>
          <w:sz w:val="24"/>
          <w:szCs w:val="24"/>
        </w:rPr>
      </w:pPr>
      <w:r w:rsidRPr="751EAE82">
        <w:rPr>
          <w:rFonts w:ascii="Arial" w:eastAsia="Arial" w:hAnsi="Arial" w:cs="Arial"/>
          <w:i/>
          <w:iCs/>
          <w:sz w:val="24"/>
          <w:szCs w:val="24"/>
        </w:rPr>
        <w:t xml:space="preserve"> </w:t>
      </w:r>
    </w:p>
    <w:p w14:paraId="30A64FC7" w14:textId="4FF982B8" w:rsidR="00C10C85" w:rsidRDefault="74C09843"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4CB5B6EF" w14:textId="07D328E0" w:rsidR="00C10C85" w:rsidRDefault="74C09843"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15C73430" w14:textId="78D70D9A" w:rsidR="00C10C85" w:rsidRDefault="00C10C85" w:rsidP="751EAE82">
      <w:pPr>
        <w:widowControl/>
        <w:autoSpaceDE/>
        <w:ind w:left="1440" w:hanging="360"/>
        <w:rPr>
          <w:rFonts w:ascii="Arial" w:eastAsiaTheme="minorEastAsia" w:hAnsi="Arial" w:cs="Arial"/>
          <w:sz w:val="24"/>
          <w:szCs w:val="24"/>
        </w:rPr>
      </w:pPr>
    </w:p>
    <w:p w14:paraId="3811C8EB" w14:textId="75CE1E81" w:rsidR="00C10C85" w:rsidRDefault="74C09843"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Secure Application and Network Environment compliance objectives and requirements.</w:t>
      </w:r>
    </w:p>
    <w:p w14:paraId="1D55B936" w14:textId="77777777" w:rsidR="00C10C85" w:rsidRDefault="00C10C85" w:rsidP="00C10C85">
      <w:pPr>
        <w:widowControl/>
        <w:autoSpaceDE/>
        <w:rPr>
          <w:rFonts w:ascii="Arial" w:eastAsiaTheme="minorHAnsi" w:hAnsi="Arial" w:cs="Arial"/>
          <w:sz w:val="24"/>
          <w:szCs w:val="24"/>
        </w:rPr>
      </w:pPr>
      <w:r>
        <w:rPr>
          <w:rFonts w:ascii="Arial" w:eastAsia="Arial" w:hAnsi="Arial" w:cs="Arial"/>
          <w:b/>
          <w:bCs/>
          <w:sz w:val="24"/>
          <w:szCs w:val="24"/>
        </w:rPr>
        <w:t xml:space="preserve"> </w:t>
      </w:r>
    </w:p>
    <w:p w14:paraId="7CAF1E49"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Secure Application and Network Access</w:t>
      </w:r>
    </w:p>
    <w:p w14:paraId="6529D645"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Access to the Solution, Solution infrastructure and Participating Entity systems/networks must employ secure data transmission protocols, including the secure sockets layer (SSL) protocol and public key authentication, signing and encryption.   Bidders must identify the encryption and non-repudiation services that will be in place for any remote solution access, such as Secure Multipurpose Internet Mail Extensions (S/MIME) and digital certificates with the provided PKI.</w:t>
      </w:r>
    </w:p>
    <w:p w14:paraId="110E09BC"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 </w:t>
      </w:r>
    </w:p>
    <w:p w14:paraId="62981DA7"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Bidders must identify the secure (e.g., non-clear text and authenticated) standardized network</w:t>
      </w:r>
      <w:r>
        <w:rPr>
          <w:rFonts w:ascii="Arial" w:eastAsiaTheme="minorHAnsi" w:hAnsi="Arial" w:cs="Arial"/>
          <w:sz w:val="24"/>
          <w:szCs w:val="24"/>
        </w:rPr>
        <w:t xml:space="preserve"> </w:t>
      </w:r>
      <w:r>
        <w:rPr>
          <w:rFonts w:ascii="Arial" w:eastAsia="Arial" w:hAnsi="Arial" w:cs="Arial"/>
          <w:sz w:val="24"/>
          <w:szCs w:val="24"/>
        </w:rPr>
        <w:t xml:space="preserve">protocols used for the import and export of data and to manage the service, and </w:t>
      </w:r>
      <w:r>
        <w:rPr>
          <w:rFonts w:ascii="Arial" w:eastAsia="Arial" w:hAnsi="Arial" w:cs="Arial"/>
          <w:sz w:val="24"/>
          <w:szCs w:val="24"/>
        </w:rPr>
        <w:lastRenderedPageBreak/>
        <w:t>proposals shall also document the relevant interoperability and portability standards that are involved.</w:t>
      </w:r>
    </w:p>
    <w:p w14:paraId="00B67DE4"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 </w:t>
      </w:r>
    </w:p>
    <w:p w14:paraId="74084EB8"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Bidders must identify custom changes made to any hypervisor in use and all solution-specific virtualization hooks available for customer review.</w:t>
      </w:r>
    </w:p>
    <w:p w14:paraId="7DC0E034"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 </w:t>
      </w:r>
    </w:p>
    <w:p w14:paraId="6B661DE7"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Bidders must describe the security practices in place to secure applications, including threats from outside the service center as well as other customers co-located within the same service center.</w:t>
      </w:r>
    </w:p>
    <w:p w14:paraId="4796203A"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 </w:t>
      </w:r>
    </w:p>
    <w:p w14:paraId="655F2DE8"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Bidders must describe security audit logging in place on information systems, including computers and network devices.  Details must include, but are not limited to:</w:t>
      </w:r>
    </w:p>
    <w:p w14:paraId="0F70F926"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Logging process including the types of services and devices (e.g. computers, network devices) logged;</w:t>
      </w:r>
    </w:p>
    <w:p w14:paraId="7C12CE70"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The event types logged; and</w:t>
      </w:r>
    </w:p>
    <w:p w14:paraId="7886A242" w14:textId="77777777" w:rsidR="00C10C85" w:rsidRDefault="00C10C85" w:rsidP="00C10C85">
      <w:pPr>
        <w:widowControl/>
        <w:numPr>
          <w:ilvl w:val="0"/>
          <w:numId w:val="34"/>
        </w:numPr>
        <w:autoSpaceDE/>
        <w:ind w:left="1080"/>
        <w:contextualSpacing/>
        <w:rPr>
          <w:rFonts w:ascii="Arial" w:eastAsiaTheme="minorEastAsia" w:hAnsi="Arial" w:cs="Arial"/>
          <w:sz w:val="24"/>
          <w:szCs w:val="24"/>
        </w:rPr>
      </w:pPr>
      <w:r>
        <w:rPr>
          <w:rFonts w:ascii="Arial" w:eastAsia="Arial" w:hAnsi="Arial" w:cs="Arial"/>
          <w:sz w:val="24"/>
          <w:szCs w:val="24"/>
        </w:rPr>
        <w:t>The information fields logged.</w:t>
      </w:r>
    </w:p>
    <w:p w14:paraId="600BBCAE"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 </w:t>
      </w:r>
    </w:p>
    <w:p w14:paraId="3D523F0B" w14:textId="77777777" w:rsidR="00C10C85" w:rsidRDefault="00C10C85" w:rsidP="00C10C85">
      <w:pPr>
        <w:widowControl/>
        <w:autoSpaceDE/>
        <w:ind w:left="720"/>
        <w:rPr>
          <w:rFonts w:ascii="Arial" w:eastAsiaTheme="minorHAnsi" w:hAnsi="Arial" w:cs="Arial"/>
          <w:sz w:val="24"/>
          <w:szCs w:val="24"/>
        </w:rPr>
      </w:pPr>
      <w:r w:rsidRPr="751EAE82">
        <w:rPr>
          <w:rFonts w:ascii="Arial" w:eastAsia="Arial" w:hAnsi="Arial" w:cs="Arial"/>
          <w:sz w:val="24"/>
          <w:szCs w:val="24"/>
        </w:rPr>
        <w:t>Bidders must describe security procedures (background checks, foot printing logging, etc.) which are in place regarding Bidder’s employees who have access to sensitive data.</w:t>
      </w:r>
    </w:p>
    <w:p w14:paraId="7BFA9586" w14:textId="427F2A1E" w:rsidR="00C10C85" w:rsidRDefault="00C10C85" w:rsidP="751EAE82">
      <w:pPr>
        <w:widowControl/>
        <w:autoSpaceDE/>
        <w:ind w:left="720"/>
        <w:rPr>
          <w:rFonts w:ascii="Arial" w:eastAsiaTheme="minorEastAsia" w:hAnsi="Arial" w:cs="Arial"/>
          <w:sz w:val="24"/>
          <w:szCs w:val="24"/>
        </w:rPr>
      </w:pPr>
    </w:p>
    <w:p w14:paraId="535FC7CE" w14:textId="4FF982B8" w:rsidR="00C10C85" w:rsidRDefault="7BF658D2"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F44D450" w14:textId="77EA19D5" w:rsidR="00C10C85" w:rsidRDefault="7BF658D2"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5E87922B" w:rsidRPr="751EAE82">
        <w:rPr>
          <w:rFonts w:ascii="Arial" w:eastAsiaTheme="minorEastAsia" w:hAnsi="Arial" w:cs="Arial"/>
          <w:sz w:val="24"/>
          <w:szCs w:val="24"/>
        </w:rPr>
        <w:t>Tab 5, SEC-1 through SEC-6</w:t>
      </w:r>
    </w:p>
    <w:p w14:paraId="72FB4711" w14:textId="78D70D9A" w:rsidR="00C10C85" w:rsidRDefault="00C10C85" w:rsidP="751EAE82">
      <w:pPr>
        <w:widowControl/>
        <w:autoSpaceDE/>
        <w:ind w:left="1440" w:hanging="360"/>
        <w:rPr>
          <w:rFonts w:ascii="Arial" w:eastAsiaTheme="minorEastAsia" w:hAnsi="Arial" w:cs="Arial"/>
          <w:sz w:val="24"/>
          <w:szCs w:val="24"/>
        </w:rPr>
      </w:pPr>
    </w:p>
    <w:p w14:paraId="6EEA9113" w14:textId="177B71FE" w:rsidR="00C10C85" w:rsidRDefault="7BF658D2"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Security Application and Network Access objectives and requirements.</w:t>
      </w:r>
    </w:p>
    <w:p w14:paraId="350ADC5B" w14:textId="77777777" w:rsidR="00CA0A57" w:rsidRDefault="00CA0A57" w:rsidP="00C10C85">
      <w:pPr>
        <w:widowControl/>
        <w:autoSpaceDE/>
        <w:rPr>
          <w:rFonts w:ascii="Arial" w:eastAsiaTheme="minorHAnsi" w:hAnsi="Arial" w:cs="Arial"/>
          <w:sz w:val="24"/>
          <w:szCs w:val="24"/>
        </w:rPr>
      </w:pPr>
    </w:p>
    <w:p w14:paraId="382B3AA1"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Data Security</w:t>
      </w:r>
    </w:p>
    <w:p w14:paraId="6D7516BD"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Bidders must demonstrate due diligence to ensure computer and telecommunications systems and services involved in storing, using, or transmitting Participating Entity Data are secure and protect Participating Entity data from unauthorized disclosure, modification, use or destruction. </w:t>
      </w:r>
    </w:p>
    <w:p w14:paraId="3FF65236"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br/>
      </w:r>
      <w:r>
        <w:rPr>
          <w:rFonts w:ascii="Arial" w:eastAsia="Arial" w:hAnsi="Arial" w:cs="Arial"/>
          <w:sz w:val="24"/>
          <w:szCs w:val="24"/>
        </w:rPr>
        <w:t>Bidders must provide details that address the following:</w:t>
      </w:r>
    </w:p>
    <w:p w14:paraId="67BCBDB4" w14:textId="77777777" w:rsidR="00C10C85" w:rsidRDefault="00C10C85" w:rsidP="00C10C85">
      <w:pPr>
        <w:widowControl/>
        <w:numPr>
          <w:ilvl w:val="0"/>
          <w:numId w:val="36"/>
        </w:numPr>
        <w:autoSpaceDE/>
        <w:ind w:left="1080"/>
        <w:contextualSpacing/>
        <w:rPr>
          <w:rFonts w:ascii="Arial" w:eastAsiaTheme="minorEastAsia" w:hAnsi="Arial" w:cs="Arial"/>
          <w:sz w:val="24"/>
          <w:szCs w:val="24"/>
        </w:rPr>
      </w:pPr>
      <w:r>
        <w:rPr>
          <w:rFonts w:ascii="Arial" w:eastAsia="Arial" w:hAnsi="Arial" w:cs="Arial"/>
          <w:sz w:val="24"/>
          <w:szCs w:val="24"/>
        </w:rPr>
        <w:t xml:space="preserve">Describe security practices in place to secure/protect data </w:t>
      </w:r>
      <w:r>
        <w:rPr>
          <w:rFonts w:ascii="Arial" w:eastAsia="Arial" w:hAnsi="Arial" w:cs="Arial"/>
          <w:strike/>
          <w:sz w:val="24"/>
          <w:szCs w:val="24"/>
        </w:rPr>
        <w:t>and applications</w:t>
      </w:r>
      <w:r>
        <w:rPr>
          <w:rFonts w:ascii="Arial" w:eastAsia="Arial" w:hAnsi="Arial" w:cs="Arial"/>
          <w:sz w:val="24"/>
          <w:szCs w:val="24"/>
        </w:rPr>
        <w:t>, including threats from outside the service center as well as other customers co-located within the same service center.</w:t>
      </w:r>
    </w:p>
    <w:p w14:paraId="4EC6854C" w14:textId="77777777" w:rsidR="00C10C85" w:rsidRDefault="00C10C85" w:rsidP="00C10C85">
      <w:pPr>
        <w:widowControl/>
        <w:numPr>
          <w:ilvl w:val="0"/>
          <w:numId w:val="36"/>
        </w:numPr>
        <w:autoSpaceDE/>
        <w:ind w:left="1080"/>
        <w:contextualSpacing/>
        <w:rPr>
          <w:rFonts w:ascii="Arial" w:eastAsiaTheme="minorEastAsia" w:hAnsi="Arial" w:cs="Arial"/>
          <w:sz w:val="24"/>
          <w:szCs w:val="24"/>
        </w:rPr>
      </w:pPr>
      <w:r>
        <w:rPr>
          <w:rFonts w:ascii="Arial" w:eastAsia="Arial" w:hAnsi="Arial" w:cs="Arial"/>
          <w:sz w:val="24"/>
          <w:szCs w:val="24"/>
        </w:rPr>
        <w:t>Describe risk management techniques that balance the need for security measures against the sensitivity of Participating Entity data.</w:t>
      </w:r>
    </w:p>
    <w:p w14:paraId="30F48575" w14:textId="77777777" w:rsidR="00C10C85" w:rsidRDefault="00C10C85" w:rsidP="00C10C85">
      <w:pPr>
        <w:widowControl/>
        <w:numPr>
          <w:ilvl w:val="0"/>
          <w:numId w:val="36"/>
        </w:numPr>
        <w:autoSpaceDE/>
        <w:ind w:left="1080"/>
        <w:contextualSpacing/>
        <w:rPr>
          <w:rFonts w:ascii="Arial" w:eastAsiaTheme="minorEastAsia" w:hAnsi="Arial" w:cs="Arial"/>
          <w:sz w:val="24"/>
          <w:szCs w:val="24"/>
        </w:rPr>
      </w:pPr>
      <w:r>
        <w:rPr>
          <w:rFonts w:ascii="Arial" w:eastAsia="Arial" w:hAnsi="Arial" w:cs="Arial"/>
          <w:sz w:val="24"/>
          <w:szCs w:val="24"/>
        </w:rPr>
        <w:t>Describe how it intends to comply with all applicable laws and related to data privacy and security.</w:t>
      </w:r>
    </w:p>
    <w:p w14:paraId="2FB0B2F8" w14:textId="77777777" w:rsidR="00C10C85" w:rsidRDefault="00C10C85" w:rsidP="00C10C85">
      <w:pPr>
        <w:widowControl/>
        <w:numPr>
          <w:ilvl w:val="0"/>
          <w:numId w:val="36"/>
        </w:numPr>
        <w:autoSpaceDE/>
        <w:ind w:left="1080"/>
        <w:contextualSpacing/>
        <w:rPr>
          <w:rFonts w:ascii="Arial" w:eastAsiaTheme="minorEastAsia" w:hAnsi="Arial" w:cs="Arial"/>
          <w:sz w:val="24"/>
          <w:szCs w:val="24"/>
        </w:rPr>
      </w:pPr>
      <w:r>
        <w:rPr>
          <w:rFonts w:ascii="Arial" w:eastAsia="Arial" w:hAnsi="Arial" w:cs="Arial"/>
          <w:sz w:val="24"/>
          <w:szCs w:val="24"/>
        </w:rPr>
        <w:t>Describe how user accounts or data will not be accessed, except in the course of data center operations, response to service or technical issues, as required by the express terms of the Master Agreement, the applicable Participating Addendum, and/or the applicable Service Level Agreement.</w:t>
      </w:r>
    </w:p>
    <w:p w14:paraId="28CEA94A" w14:textId="77777777" w:rsidR="00C10C85" w:rsidRDefault="00C10C85" w:rsidP="00C10C85">
      <w:pPr>
        <w:widowControl/>
        <w:numPr>
          <w:ilvl w:val="0"/>
          <w:numId w:val="36"/>
        </w:numPr>
        <w:autoSpaceDE/>
        <w:ind w:left="1080"/>
        <w:contextualSpacing/>
        <w:rPr>
          <w:rFonts w:ascii="Arial" w:eastAsiaTheme="minorEastAsia" w:hAnsi="Arial" w:cs="Arial"/>
          <w:sz w:val="24"/>
          <w:szCs w:val="24"/>
        </w:rPr>
      </w:pPr>
      <w:r>
        <w:rPr>
          <w:rFonts w:ascii="Arial" w:eastAsia="Arial" w:hAnsi="Arial" w:cs="Arial"/>
          <w:sz w:val="24"/>
          <w:szCs w:val="24"/>
        </w:rPr>
        <w:t xml:space="preserve">Describe data confidentiality standards and practices that are in place to ensure data confidentiality. This must include not only prevention of exposure to unauthorized personnel, but also managing and reviewing access that administrators </w:t>
      </w:r>
      <w:proofErr w:type="gramStart"/>
      <w:r>
        <w:rPr>
          <w:rFonts w:ascii="Arial" w:eastAsia="Arial" w:hAnsi="Arial" w:cs="Arial"/>
          <w:sz w:val="24"/>
          <w:szCs w:val="24"/>
        </w:rPr>
        <w:t>have to</w:t>
      </w:r>
      <w:proofErr w:type="gramEnd"/>
      <w:r>
        <w:rPr>
          <w:rFonts w:ascii="Arial" w:eastAsia="Arial" w:hAnsi="Arial" w:cs="Arial"/>
          <w:sz w:val="24"/>
          <w:szCs w:val="24"/>
        </w:rPr>
        <w:t xml:space="preserve"> stored data. Include information on your hardware policies (laptops, mobile </w:t>
      </w:r>
      <w:proofErr w:type="spellStart"/>
      <w:r>
        <w:rPr>
          <w:rFonts w:ascii="Arial" w:eastAsia="Arial" w:hAnsi="Arial" w:cs="Arial"/>
          <w:sz w:val="24"/>
          <w:szCs w:val="24"/>
        </w:rPr>
        <w:t>etc</w:t>
      </w:r>
      <w:proofErr w:type="spellEnd"/>
      <w:r>
        <w:rPr>
          <w:rFonts w:ascii="Arial" w:eastAsia="Arial" w:hAnsi="Arial" w:cs="Arial"/>
          <w:sz w:val="24"/>
          <w:szCs w:val="24"/>
        </w:rPr>
        <w:t>).</w:t>
      </w:r>
    </w:p>
    <w:p w14:paraId="1B414384" w14:textId="77777777" w:rsidR="00C10C85" w:rsidRDefault="00C10C85" w:rsidP="00C10C85">
      <w:pPr>
        <w:widowControl/>
        <w:numPr>
          <w:ilvl w:val="0"/>
          <w:numId w:val="36"/>
        </w:numPr>
        <w:autoSpaceDE/>
        <w:ind w:left="1080"/>
        <w:contextualSpacing/>
        <w:rPr>
          <w:rFonts w:ascii="Arial" w:eastAsiaTheme="minorEastAsia" w:hAnsi="Arial" w:cs="Arial"/>
          <w:sz w:val="24"/>
          <w:szCs w:val="24"/>
        </w:rPr>
      </w:pPr>
      <w:r>
        <w:rPr>
          <w:rFonts w:ascii="Arial" w:eastAsia="Arial" w:hAnsi="Arial" w:cs="Arial"/>
          <w:sz w:val="24"/>
          <w:szCs w:val="24"/>
        </w:rPr>
        <w:t>Describe the security measures and standards (e.g. NIST) which the Bidder has in place to secure the confidentiality of data at rest and in transit.</w:t>
      </w:r>
    </w:p>
    <w:p w14:paraId="31C7EB4E" w14:textId="77BBC47E" w:rsidR="00C10C85" w:rsidRDefault="00C10C85" w:rsidP="00C10C85">
      <w:pPr>
        <w:widowControl/>
        <w:numPr>
          <w:ilvl w:val="0"/>
          <w:numId w:val="36"/>
        </w:numPr>
        <w:autoSpaceDE/>
        <w:ind w:left="1080"/>
        <w:contextualSpacing/>
        <w:rPr>
          <w:rFonts w:ascii="Arial" w:eastAsiaTheme="minorEastAsia" w:hAnsi="Arial" w:cs="Arial"/>
          <w:sz w:val="24"/>
          <w:szCs w:val="24"/>
        </w:rPr>
      </w:pPr>
      <w:r>
        <w:rPr>
          <w:rFonts w:ascii="Arial" w:eastAsia="Arial" w:hAnsi="Arial" w:cs="Arial"/>
          <w:sz w:val="24"/>
          <w:szCs w:val="24"/>
        </w:rPr>
        <w:lastRenderedPageBreak/>
        <w:t xml:space="preserve">Describe how it will only use data for purposes defined in the Master Agreement, participating addendum, or related service level agreement.  </w:t>
      </w:r>
      <w:r w:rsidR="009E4BB9" w:rsidRPr="009E4BB9">
        <w:rPr>
          <w:rFonts w:ascii="Arial" w:eastAsia="Arial" w:hAnsi="Arial" w:cs="Arial"/>
          <w:sz w:val="24"/>
          <w:szCs w:val="24"/>
        </w:rPr>
        <w:t>Contractor</w:t>
      </w:r>
      <w:r w:rsidR="009E4BB9">
        <w:rPr>
          <w:rFonts w:ascii="Arial" w:eastAsia="Arial" w:hAnsi="Arial" w:cs="Arial"/>
          <w:sz w:val="24"/>
          <w:szCs w:val="24"/>
        </w:rPr>
        <w:t>s</w:t>
      </w:r>
      <w:r>
        <w:rPr>
          <w:rFonts w:ascii="Arial" w:eastAsia="Arial" w:hAnsi="Arial" w:cs="Arial"/>
          <w:sz w:val="24"/>
          <w:szCs w:val="24"/>
        </w:rPr>
        <w:t xml:space="preserve"> shall not use the government data or government related data for any other purpose including but not limited to data mining. Bidders, or their subcontractors, shall not resell nor otherwise redistribute information gained from its access to the data received as a result of this RFP. </w:t>
      </w:r>
    </w:p>
    <w:p w14:paraId="5D9AECB2" w14:textId="7A2CEE07" w:rsidR="00C10C85" w:rsidRDefault="00C10C85" w:rsidP="751EAE82">
      <w:pPr>
        <w:widowControl/>
        <w:numPr>
          <w:ilvl w:val="0"/>
          <w:numId w:val="36"/>
        </w:numPr>
        <w:autoSpaceDE/>
        <w:ind w:left="1080"/>
        <w:contextualSpacing/>
        <w:rPr>
          <w:rFonts w:ascii="Arial" w:eastAsiaTheme="minorEastAsia" w:hAnsi="Arial" w:cs="Arial"/>
          <w:sz w:val="24"/>
          <w:szCs w:val="24"/>
        </w:rPr>
      </w:pPr>
      <w:r w:rsidRPr="751EAE82">
        <w:rPr>
          <w:rFonts w:ascii="Arial" w:eastAsia="Arial" w:hAnsi="Arial" w:cs="Arial"/>
          <w:sz w:val="24"/>
          <w:szCs w:val="24"/>
        </w:rPr>
        <w:t>Describe the method by which you dispose of data following completion of any contract services.</w:t>
      </w:r>
    </w:p>
    <w:p w14:paraId="35418E8E" w14:textId="427F2A1E" w:rsidR="00C10C85" w:rsidRDefault="00C10C85" w:rsidP="751EAE82">
      <w:pPr>
        <w:widowControl/>
        <w:autoSpaceDE/>
        <w:ind w:left="720"/>
        <w:rPr>
          <w:rFonts w:ascii="Arial" w:eastAsiaTheme="minorEastAsia" w:hAnsi="Arial" w:cs="Arial"/>
          <w:sz w:val="24"/>
          <w:szCs w:val="24"/>
        </w:rPr>
      </w:pPr>
    </w:p>
    <w:p w14:paraId="16BB4428" w14:textId="4FF982B8" w:rsidR="00C10C85" w:rsidRDefault="0C41E314"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6DB92481" w14:textId="07D328E0" w:rsidR="00C10C85" w:rsidRDefault="0C41E314"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071C2B88" w14:textId="78D70D9A" w:rsidR="00C10C85" w:rsidRDefault="00C10C85" w:rsidP="751EAE82">
      <w:pPr>
        <w:widowControl/>
        <w:autoSpaceDE/>
        <w:ind w:left="1440" w:hanging="360"/>
        <w:rPr>
          <w:rFonts w:ascii="Arial" w:eastAsiaTheme="minorEastAsia" w:hAnsi="Arial" w:cs="Arial"/>
          <w:sz w:val="24"/>
          <w:szCs w:val="24"/>
        </w:rPr>
      </w:pPr>
    </w:p>
    <w:p w14:paraId="4B1C4B11" w14:textId="4EB3A475" w:rsidR="00C10C85" w:rsidRDefault="0C41E314"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Data Security objectives and requirements.</w:t>
      </w:r>
    </w:p>
    <w:p w14:paraId="1778AB03" w14:textId="77777777" w:rsidR="00C10C85" w:rsidRDefault="00C10C85" w:rsidP="00C10C85">
      <w:pPr>
        <w:widowControl/>
        <w:autoSpaceDE/>
        <w:rPr>
          <w:rFonts w:ascii="Arial" w:eastAsiaTheme="minorHAnsi" w:hAnsi="Arial" w:cs="Arial"/>
          <w:sz w:val="24"/>
          <w:szCs w:val="24"/>
        </w:rPr>
      </w:pPr>
      <w:r>
        <w:rPr>
          <w:rFonts w:ascii="Arial" w:eastAsia="Arial" w:hAnsi="Arial" w:cs="Arial"/>
          <w:b/>
          <w:bCs/>
          <w:sz w:val="24"/>
          <w:szCs w:val="24"/>
        </w:rPr>
        <w:t xml:space="preserve"> </w:t>
      </w:r>
    </w:p>
    <w:p w14:paraId="0B4551C8"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proofErr w:type="gramStart"/>
      <w:r>
        <w:rPr>
          <w:rFonts w:ascii="Arial" w:eastAsia="Arial" w:hAnsi="Arial" w:cs="Arial"/>
          <w:b/>
          <w:bCs/>
          <w:sz w:val="24"/>
          <w:szCs w:val="24"/>
        </w:rPr>
        <w:t>Personally</w:t>
      </w:r>
      <w:proofErr w:type="gramEnd"/>
      <w:r>
        <w:rPr>
          <w:rFonts w:ascii="Arial" w:eastAsia="Arial" w:hAnsi="Arial" w:cs="Arial"/>
          <w:b/>
          <w:bCs/>
          <w:sz w:val="24"/>
          <w:szCs w:val="24"/>
        </w:rPr>
        <w:t xml:space="preserve"> Identifiable Information Protection</w:t>
      </w:r>
    </w:p>
    <w:p w14:paraId="7D5F2844"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The Solution must protect Personally Identifiable Information (PII).  Proposals must provide details on how PII is protected and compliance with Federal PII, HIPAA and European General Data Protection Regulation (GDPR) requirements including, but not limited to:</w:t>
      </w:r>
    </w:p>
    <w:p w14:paraId="4698A4E6"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United States Code 42 USC 1320d through 1320d-8 (HIPAA);</w:t>
      </w:r>
    </w:p>
    <w:p w14:paraId="68FAF07B"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Code of Federal Regulations, 42 CFR 431.300, 431.302, 431.305, 431.306, 435.945,45 CFR164.502 (e) and 164.504 (e); and</w:t>
      </w:r>
    </w:p>
    <w:p w14:paraId="7DE89238"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IRS Publication 1075, Tax Information Security Guidelines for Federal, Participating Entity and Local Agencies.</w:t>
      </w:r>
    </w:p>
    <w:p w14:paraId="5E3E71FE" w14:textId="77777777" w:rsidR="00C10C85" w:rsidRDefault="00C10C85" w:rsidP="00C10C85">
      <w:pPr>
        <w:widowControl/>
        <w:autoSpaceDE/>
        <w:ind w:left="1080"/>
        <w:contextualSpacing/>
        <w:rPr>
          <w:rFonts w:ascii="Arial" w:eastAsiaTheme="minorEastAsia" w:hAnsi="Arial" w:cs="Arial"/>
          <w:sz w:val="24"/>
          <w:szCs w:val="24"/>
        </w:rPr>
      </w:pPr>
    </w:p>
    <w:p w14:paraId="1CA7FCA9" w14:textId="77777777"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Bidders must </w:t>
      </w:r>
    </w:p>
    <w:p w14:paraId="73949BA2"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Maintain in confidence any personally identifiable information (“PII”) it may obtain, maintain, process, or otherwise receive from or through the Participating Entity;</w:t>
      </w:r>
    </w:p>
    <w:p w14:paraId="2723978E"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 xml:space="preserve">Not sell, rent, lease or disclose, or permit its employees, officers, agents, and independent Bidders to sell, rent, lease, or disclose, any such PII to any third party, except as permitted under this Contract or required by applicable law, regulation, or court order; </w:t>
      </w:r>
    </w:p>
    <w:p w14:paraId="1B79E640"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Take all commercially reasonable steps to (a) protect the confidentiality of PII received from the Participating Entity and (b) establish and maintain physical, technical and administrative safeguards to prevent unauthorized access by third parties to PII received by Bidders from the Participating Entity;</w:t>
      </w:r>
    </w:p>
    <w:p w14:paraId="2E82D98D"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 xml:space="preserve">Give access to and use of PII only to those individual employees, officers, agents, and independent Bidders who reasonably require access to such information in connection with the performance of Bidder’s obligations under an associated Participating Entity agreement; </w:t>
      </w:r>
    </w:p>
    <w:p w14:paraId="6CE0C7D1"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Upon request by the Participating Entity, promptly destroy or return to the Participating Entity in a format designated by the Participating Entity all PII received from the Participating Entity;</w:t>
      </w:r>
    </w:p>
    <w:p w14:paraId="065E95B7"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Cooperate with any attempt by the Participating Entity to monitor Bidder’s compliance with the foregoing obligations as reasonably requested by the Participating Entity from time to time;</w:t>
      </w:r>
    </w:p>
    <w:p w14:paraId="75A23976" w14:textId="77777777" w:rsidR="00C10C85" w:rsidRDefault="00C10C85" w:rsidP="00C10C85">
      <w:pPr>
        <w:widowControl/>
        <w:numPr>
          <w:ilvl w:val="0"/>
          <w:numId w:val="37"/>
        </w:numPr>
        <w:autoSpaceDE/>
        <w:ind w:left="1080"/>
        <w:contextualSpacing/>
        <w:rPr>
          <w:rFonts w:ascii="Arial" w:eastAsiaTheme="minorEastAsia" w:hAnsi="Arial" w:cs="Arial"/>
          <w:sz w:val="24"/>
          <w:szCs w:val="24"/>
        </w:rPr>
      </w:pPr>
      <w:r>
        <w:rPr>
          <w:rFonts w:ascii="Arial" w:eastAsiaTheme="minorHAnsi" w:hAnsi="Arial" w:cs="Arial"/>
          <w:sz w:val="24"/>
          <w:szCs w:val="24"/>
        </w:rPr>
        <w:t>Establish and maintain data security policies and procedures designed to ensure the following:</w:t>
      </w:r>
    </w:p>
    <w:p w14:paraId="6B83559B" w14:textId="77777777" w:rsidR="00C10C85" w:rsidRDefault="00C10C85" w:rsidP="00C10C85">
      <w:pPr>
        <w:widowControl/>
        <w:numPr>
          <w:ilvl w:val="1"/>
          <w:numId w:val="37"/>
        </w:numPr>
        <w:autoSpaceDE/>
        <w:contextualSpacing/>
        <w:rPr>
          <w:rFonts w:ascii="Arial" w:eastAsiaTheme="minorEastAsia" w:hAnsi="Arial" w:cs="Arial"/>
          <w:color w:val="000000" w:themeColor="text1"/>
          <w:sz w:val="24"/>
          <w:szCs w:val="24"/>
        </w:rPr>
      </w:pPr>
      <w:r>
        <w:rPr>
          <w:rFonts w:ascii="Arial" w:eastAsia="Arial" w:hAnsi="Arial" w:cs="Arial"/>
          <w:color w:val="000000" w:themeColor="text1"/>
          <w:sz w:val="24"/>
          <w:szCs w:val="24"/>
        </w:rPr>
        <w:t>Security and confidentiality of PII;</w:t>
      </w:r>
    </w:p>
    <w:p w14:paraId="28781153" w14:textId="77777777" w:rsidR="00C10C85" w:rsidRDefault="00C10C85" w:rsidP="00C10C85">
      <w:pPr>
        <w:widowControl/>
        <w:numPr>
          <w:ilvl w:val="1"/>
          <w:numId w:val="37"/>
        </w:numPr>
        <w:autoSpaceDE/>
        <w:contextualSpacing/>
        <w:rPr>
          <w:rFonts w:ascii="Arial" w:eastAsiaTheme="minorEastAsia" w:hAnsi="Arial" w:cs="Arial"/>
          <w:color w:val="000000" w:themeColor="text1"/>
          <w:sz w:val="24"/>
          <w:szCs w:val="24"/>
        </w:rPr>
      </w:pPr>
      <w:r>
        <w:rPr>
          <w:rFonts w:ascii="Arial" w:eastAsia="Arial" w:hAnsi="Arial" w:cs="Arial"/>
          <w:color w:val="000000" w:themeColor="text1"/>
          <w:sz w:val="24"/>
          <w:szCs w:val="24"/>
        </w:rPr>
        <w:lastRenderedPageBreak/>
        <w:t>Protection against anticipated threats or hazards to the security or integrity of PII; and</w:t>
      </w:r>
    </w:p>
    <w:p w14:paraId="213D53ED" w14:textId="77777777" w:rsidR="00C10C85" w:rsidRDefault="00C10C85" w:rsidP="00C10C85">
      <w:pPr>
        <w:widowControl/>
        <w:numPr>
          <w:ilvl w:val="1"/>
          <w:numId w:val="37"/>
        </w:numPr>
        <w:autoSpaceDE/>
        <w:contextualSpacing/>
        <w:rPr>
          <w:rFonts w:ascii="Arial" w:eastAsiaTheme="minorEastAsia" w:hAnsi="Arial" w:cs="Arial"/>
          <w:color w:val="000000" w:themeColor="text1"/>
          <w:sz w:val="24"/>
          <w:szCs w:val="24"/>
        </w:rPr>
      </w:pPr>
      <w:r>
        <w:rPr>
          <w:rFonts w:ascii="Arial" w:eastAsia="Arial" w:hAnsi="Arial" w:cs="Arial"/>
          <w:color w:val="000000" w:themeColor="text1"/>
          <w:sz w:val="24"/>
          <w:szCs w:val="24"/>
        </w:rPr>
        <w:t>Protection against the unauthorized access to, disclosure of or use of PII.</w:t>
      </w:r>
    </w:p>
    <w:p w14:paraId="6FB21503" w14:textId="528D87ED" w:rsidR="00C10C85" w:rsidRDefault="00C10C85" w:rsidP="751EAE82">
      <w:pPr>
        <w:widowControl/>
        <w:autoSpaceDE/>
        <w:ind w:left="720"/>
        <w:rPr>
          <w:rFonts w:ascii="Arial" w:eastAsia="Arial" w:hAnsi="Arial" w:cs="Arial"/>
          <w:sz w:val="24"/>
          <w:szCs w:val="24"/>
        </w:rPr>
      </w:pPr>
      <w:r w:rsidRPr="751EAE82">
        <w:rPr>
          <w:rFonts w:ascii="Arial" w:eastAsia="Arial" w:hAnsi="Arial" w:cs="Arial"/>
          <w:sz w:val="24"/>
          <w:szCs w:val="24"/>
        </w:rPr>
        <w:t xml:space="preserve">  </w:t>
      </w:r>
    </w:p>
    <w:p w14:paraId="0EAEF1AF" w14:textId="4FF982B8" w:rsidR="00C10C85" w:rsidRDefault="166FA2B8"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4E9AB17E" w14:textId="07D328E0" w:rsidR="00C10C85" w:rsidRDefault="166FA2B8"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78D023AA" w14:textId="78D70D9A" w:rsidR="00C10C85" w:rsidRDefault="00C10C85" w:rsidP="751EAE82">
      <w:pPr>
        <w:widowControl/>
        <w:autoSpaceDE/>
        <w:ind w:left="1440" w:hanging="360"/>
        <w:rPr>
          <w:rFonts w:ascii="Arial" w:eastAsiaTheme="minorEastAsia" w:hAnsi="Arial" w:cs="Arial"/>
          <w:sz w:val="24"/>
          <w:szCs w:val="24"/>
        </w:rPr>
      </w:pPr>
    </w:p>
    <w:p w14:paraId="752E5FAA" w14:textId="012EE7C4" w:rsidR="00C10C85" w:rsidRDefault="166FA2B8"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PII Protection objectives and requirements.</w:t>
      </w:r>
    </w:p>
    <w:p w14:paraId="138B9EA3" w14:textId="14C31A76" w:rsidR="00C10C85" w:rsidRDefault="00C10C85" w:rsidP="00C10C85">
      <w:pPr>
        <w:widowControl/>
        <w:autoSpaceDE/>
        <w:rPr>
          <w:rFonts w:ascii="Arial" w:eastAsiaTheme="minorHAnsi" w:hAnsi="Arial" w:cs="Arial"/>
          <w:sz w:val="24"/>
          <w:szCs w:val="24"/>
        </w:rPr>
      </w:pPr>
      <w:r>
        <w:rPr>
          <w:rFonts w:ascii="Arial" w:eastAsia="Arial" w:hAnsi="Arial" w:cs="Arial"/>
          <w:b/>
          <w:bCs/>
          <w:sz w:val="24"/>
          <w:szCs w:val="24"/>
        </w:rPr>
        <w:t xml:space="preserve"> </w:t>
      </w:r>
    </w:p>
    <w:p w14:paraId="6E519C1E"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Security/Privacy Issue Occurrence</w:t>
      </w:r>
    </w:p>
    <w:p w14:paraId="4BDF20FC" w14:textId="33221569"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In the occurrence of any security or privacy issue with the provided Solution and/or Services, whether detected by the Participating Entity, a Participating Entity auditor or the </w:t>
      </w:r>
      <w:r w:rsidR="009E4BB9" w:rsidRPr="009E4BB9">
        <w:rPr>
          <w:rFonts w:ascii="Arial" w:eastAsia="Arial" w:hAnsi="Arial" w:cs="Arial"/>
          <w:sz w:val="24"/>
          <w:szCs w:val="24"/>
        </w:rPr>
        <w:t>Contractor</w:t>
      </w:r>
      <w:r>
        <w:rPr>
          <w:rFonts w:ascii="Arial" w:eastAsia="Arial" w:hAnsi="Arial" w:cs="Arial"/>
          <w:sz w:val="24"/>
          <w:szCs w:val="24"/>
        </w:rPr>
        <w:t xml:space="preserve">, the </w:t>
      </w:r>
      <w:r w:rsidR="009E4BB9" w:rsidRPr="009E4BB9">
        <w:rPr>
          <w:rFonts w:ascii="Arial" w:eastAsia="Arial" w:hAnsi="Arial" w:cs="Arial"/>
          <w:sz w:val="24"/>
          <w:szCs w:val="24"/>
        </w:rPr>
        <w:t>Contractor</w:t>
      </w:r>
      <w:r>
        <w:rPr>
          <w:rFonts w:ascii="Arial" w:eastAsia="Arial" w:hAnsi="Arial" w:cs="Arial"/>
          <w:sz w:val="24"/>
          <w:szCs w:val="24"/>
        </w:rPr>
        <w:t xml:space="preserve"> must: </w:t>
      </w:r>
    </w:p>
    <w:p w14:paraId="4A014793" w14:textId="77777777"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 xml:space="preserve">Notify the Participating Entity of the issue or acknowledge receipt of the issue within two (2) hours; </w:t>
      </w:r>
    </w:p>
    <w:p w14:paraId="2E23BF0D" w14:textId="58FCE16D"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Within forty-eight (48) hours from the initial detection or communication of the issue from the Participating Entity, present a potential exposure or issue assessment document to the Participating Entity Account Representative and the Participating Entity Chief Information Security Officer with a high</w:t>
      </w:r>
      <w:r w:rsidR="005D7D2E">
        <w:rPr>
          <w:rFonts w:ascii="Arial" w:eastAsia="Arial" w:hAnsi="Arial" w:cs="Arial"/>
          <w:sz w:val="24"/>
          <w:szCs w:val="24"/>
        </w:rPr>
        <w:t>-</w:t>
      </w:r>
      <w:r>
        <w:rPr>
          <w:rFonts w:ascii="Arial" w:eastAsia="Arial" w:hAnsi="Arial" w:cs="Arial"/>
          <w:sz w:val="24"/>
          <w:szCs w:val="24"/>
        </w:rPr>
        <w:t xml:space="preserve">level assessment as to resolution actions and a plan; </w:t>
      </w:r>
    </w:p>
    <w:p w14:paraId="2C6517BC" w14:textId="77777777"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 xml:space="preserve">within four (4) calendar days, and upon direction from the Participating Entity, implement to the extent commercially reasonable measures to minimize the Participating Entity’s exposure to security or privacy until such time as the issue is resolved; and </w:t>
      </w:r>
    </w:p>
    <w:p w14:paraId="3D4C621C" w14:textId="77777777" w:rsidR="00C10C85" w:rsidRDefault="00C10C85" w:rsidP="751EAE82">
      <w:pPr>
        <w:widowControl/>
        <w:numPr>
          <w:ilvl w:val="0"/>
          <w:numId w:val="38"/>
        </w:numPr>
        <w:autoSpaceDE/>
        <w:ind w:left="1080"/>
        <w:contextualSpacing/>
        <w:rPr>
          <w:rFonts w:ascii="Arial" w:eastAsiaTheme="minorEastAsia" w:hAnsi="Arial" w:cs="Arial"/>
          <w:sz w:val="24"/>
          <w:szCs w:val="24"/>
        </w:rPr>
      </w:pPr>
      <w:r w:rsidRPr="751EAE82">
        <w:rPr>
          <w:rFonts w:ascii="Arial" w:eastAsia="Arial" w:hAnsi="Arial" w:cs="Arial"/>
          <w:sz w:val="24"/>
          <w:szCs w:val="24"/>
        </w:rPr>
        <w:t>upon approval from the Participating Entity implement a permanent repair to the identified issue at the Bidder’s cost.</w:t>
      </w:r>
    </w:p>
    <w:p w14:paraId="3C3EF5FD" w14:textId="427F2A1E" w:rsidR="00C10C85" w:rsidRDefault="00C10C85" w:rsidP="751EAE82">
      <w:pPr>
        <w:widowControl/>
        <w:autoSpaceDE/>
        <w:ind w:left="720"/>
        <w:rPr>
          <w:rFonts w:ascii="Arial" w:eastAsiaTheme="minorEastAsia" w:hAnsi="Arial" w:cs="Arial"/>
          <w:sz w:val="24"/>
          <w:szCs w:val="24"/>
        </w:rPr>
      </w:pPr>
    </w:p>
    <w:p w14:paraId="074DD128" w14:textId="4FF982B8" w:rsidR="00C10C85" w:rsidRDefault="5C3495D9"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3BD790F8" w14:textId="07D328E0" w:rsidR="00C10C85" w:rsidRDefault="5C3495D9"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5C16F598" w14:textId="78D70D9A" w:rsidR="00C10C85" w:rsidRDefault="00C10C85" w:rsidP="751EAE82">
      <w:pPr>
        <w:widowControl/>
        <w:autoSpaceDE/>
        <w:ind w:left="1440" w:hanging="360"/>
        <w:rPr>
          <w:rFonts w:ascii="Arial" w:eastAsiaTheme="minorEastAsia" w:hAnsi="Arial" w:cs="Arial"/>
          <w:sz w:val="24"/>
          <w:szCs w:val="24"/>
        </w:rPr>
      </w:pPr>
    </w:p>
    <w:p w14:paraId="13478BEC" w14:textId="3B354208" w:rsidR="00C10C85" w:rsidRDefault="5C3495D9"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Security/Privacy Issue Occurrence objectives and requirements.</w:t>
      </w:r>
    </w:p>
    <w:p w14:paraId="3ACFA112" w14:textId="77777777" w:rsidR="00C10C85" w:rsidRDefault="00C10C85" w:rsidP="00C10C85">
      <w:pPr>
        <w:widowControl/>
        <w:autoSpaceDE/>
        <w:rPr>
          <w:rFonts w:ascii="Arial" w:eastAsiaTheme="minorHAnsi" w:hAnsi="Arial" w:cs="Arial"/>
          <w:sz w:val="24"/>
          <w:szCs w:val="24"/>
        </w:rPr>
      </w:pPr>
      <w:r>
        <w:rPr>
          <w:rFonts w:ascii="Arial" w:eastAsia="Arial" w:hAnsi="Arial" w:cs="Arial"/>
          <w:b/>
          <w:bCs/>
          <w:sz w:val="24"/>
          <w:szCs w:val="24"/>
        </w:rPr>
        <w:t xml:space="preserve"> </w:t>
      </w:r>
    </w:p>
    <w:p w14:paraId="4A62FC31"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PII Data Actual/Attempted Access or Disclosure</w:t>
      </w:r>
    </w:p>
    <w:p w14:paraId="5271B6AC" w14:textId="1016D313"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If the security or privacy issue is determined to be an actual, attempted or suspected theft of, accidental disclosure of, loss of, or inability to account for any PII  by </w:t>
      </w:r>
      <w:r w:rsidR="009E4BB9" w:rsidRPr="009E4BB9">
        <w:rPr>
          <w:rFonts w:ascii="Arial" w:eastAsia="Arial" w:hAnsi="Arial" w:cs="Arial"/>
          <w:sz w:val="24"/>
          <w:szCs w:val="24"/>
        </w:rPr>
        <w:t>Contractor</w:t>
      </w:r>
      <w:r>
        <w:rPr>
          <w:rFonts w:ascii="Arial" w:eastAsia="Arial" w:hAnsi="Arial" w:cs="Arial"/>
          <w:sz w:val="24"/>
          <w:szCs w:val="24"/>
        </w:rPr>
        <w:t xml:space="preserve"> or any of its sub-contractors (collectively “Disclosure”) and/or any unauthorized intrusions into </w:t>
      </w:r>
      <w:r w:rsidR="009E4BB9" w:rsidRPr="009E4BB9">
        <w:rPr>
          <w:rFonts w:ascii="Arial" w:eastAsia="Arial" w:hAnsi="Arial" w:cs="Arial"/>
          <w:sz w:val="24"/>
          <w:szCs w:val="24"/>
        </w:rPr>
        <w:t>Contractor</w:t>
      </w:r>
      <w:r>
        <w:rPr>
          <w:rFonts w:ascii="Arial" w:eastAsia="Arial" w:hAnsi="Arial" w:cs="Arial"/>
          <w:sz w:val="24"/>
          <w:szCs w:val="24"/>
        </w:rPr>
        <w:t xml:space="preserve">’s or any of its sub-contractor’s facilities or secure systems (collectively “Intrusion”), </w:t>
      </w:r>
      <w:r w:rsidR="009E4BB9" w:rsidRPr="009E4BB9">
        <w:rPr>
          <w:rFonts w:ascii="Arial" w:eastAsia="Arial" w:hAnsi="Arial" w:cs="Arial"/>
          <w:sz w:val="24"/>
          <w:szCs w:val="24"/>
        </w:rPr>
        <w:t>Contractor</w:t>
      </w:r>
      <w:r w:rsidR="009E4BB9">
        <w:rPr>
          <w:rFonts w:ascii="Arial" w:eastAsia="Arial" w:hAnsi="Arial" w:cs="Arial"/>
          <w:sz w:val="24"/>
          <w:szCs w:val="24"/>
        </w:rPr>
        <w:t xml:space="preserve"> </w:t>
      </w:r>
      <w:r>
        <w:rPr>
          <w:rFonts w:ascii="Arial" w:eastAsia="Arial" w:hAnsi="Arial" w:cs="Arial"/>
          <w:sz w:val="24"/>
          <w:szCs w:val="24"/>
        </w:rPr>
        <w:t xml:space="preserve">must additionally: </w:t>
      </w:r>
    </w:p>
    <w:p w14:paraId="6F79BA46" w14:textId="77777777"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 xml:space="preserve">Notify the Participating Entity within two (2) hours of the Bidder becoming aware that the issue was of the unauthorized Disclosure or Intrusion; </w:t>
      </w:r>
    </w:p>
    <w:p w14:paraId="2BEC0ECF" w14:textId="77777777"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Investigate and determine if an Intrusion and/or Disclosure has occurred;</w:t>
      </w:r>
    </w:p>
    <w:p w14:paraId="1A00ECF3" w14:textId="77777777"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 xml:space="preserve">Fully cooperate with the Participating Entity in estimating the effect of the Disclosure and/or Intrusion’s effect on the Participating Entity and fully cooperate to mitigate the consequences of the Disclosure or Intrusion; </w:t>
      </w:r>
    </w:p>
    <w:p w14:paraId="308EE046" w14:textId="77777777"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 xml:space="preserve">Make a report to the Participating Entity including details of the Disclosure and/or Intrusion and specify the corrective action to be taken; </w:t>
      </w:r>
    </w:p>
    <w:p w14:paraId="743EA788" w14:textId="77777777"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Take corrective action to prevent further Disclosure and/or Intrusion; and</w:t>
      </w:r>
    </w:p>
    <w:p w14:paraId="22ADFEE6" w14:textId="77777777"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 xml:space="preserve">In the case of a Disclosure, cooperate fully with the Participating Entity to notify the effected persons as to the fact of and the circumstances of the Disclosure of the PII. </w:t>
      </w:r>
      <w:r>
        <w:rPr>
          <w:rFonts w:ascii="Arial" w:eastAsia="Arial" w:hAnsi="Arial" w:cs="Arial"/>
          <w:sz w:val="24"/>
          <w:szCs w:val="24"/>
        </w:rPr>
        <w:lastRenderedPageBreak/>
        <w:t>Additionally, Bidder must cooperate fully with all government regulatory agencies and/or law enforcement agencies having jurisdiction to investigate a Disclosure and/or any known or suspected criminal activity.</w:t>
      </w:r>
    </w:p>
    <w:p w14:paraId="371D6771" w14:textId="3EA470AF" w:rsidR="00C10C85" w:rsidRDefault="00C10C85" w:rsidP="751EAE82">
      <w:pPr>
        <w:widowControl/>
        <w:autoSpaceDE/>
        <w:ind w:left="720"/>
        <w:rPr>
          <w:rFonts w:ascii="Arial" w:eastAsia="Arial" w:hAnsi="Arial" w:cs="Arial"/>
          <w:sz w:val="24"/>
          <w:szCs w:val="24"/>
        </w:rPr>
      </w:pPr>
      <w:r w:rsidRPr="751EAE82">
        <w:rPr>
          <w:rFonts w:ascii="Arial" w:eastAsia="Arial" w:hAnsi="Arial" w:cs="Arial"/>
          <w:sz w:val="24"/>
          <w:szCs w:val="24"/>
        </w:rPr>
        <w:t xml:space="preserve"> </w:t>
      </w:r>
    </w:p>
    <w:p w14:paraId="3D7374B0" w14:textId="4FF982B8" w:rsidR="00C10C85" w:rsidRDefault="028EE82D"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72F2B808" w14:textId="07D328E0" w:rsidR="00C10C85" w:rsidRDefault="028EE82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2AE82CED" w14:textId="78D70D9A" w:rsidR="00C10C85" w:rsidRDefault="00C10C85" w:rsidP="751EAE82">
      <w:pPr>
        <w:widowControl/>
        <w:autoSpaceDE/>
        <w:ind w:left="1440" w:hanging="360"/>
        <w:rPr>
          <w:rFonts w:ascii="Arial" w:eastAsiaTheme="minorEastAsia" w:hAnsi="Arial" w:cs="Arial"/>
          <w:sz w:val="24"/>
          <w:szCs w:val="24"/>
        </w:rPr>
      </w:pPr>
    </w:p>
    <w:p w14:paraId="3C056988" w14:textId="73E8CF5B" w:rsidR="00C10C85" w:rsidRDefault="028EE82D"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PII Data Actual/Attempted Access or Disclosure objectives and requirements.</w:t>
      </w:r>
    </w:p>
    <w:p w14:paraId="36AE5D8C" w14:textId="77777777" w:rsidR="00C10C85" w:rsidRDefault="00C10C85" w:rsidP="751EAE82">
      <w:pPr>
        <w:widowControl/>
        <w:autoSpaceDE/>
        <w:rPr>
          <w:rFonts w:ascii="Arial" w:eastAsiaTheme="minorEastAsia" w:hAnsi="Arial" w:cs="Arial"/>
          <w:sz w:val="24"/>
          <w:szCs w:val="24"/>
        </w:rPr>
      </w:pPr>
      <w:r w:rsidRPr="751EAE82">
        <w:rPr>
          <w:rFonts w:ascii="Arial" w:eastAsia="Arial" w:hAnsi="Arial" w:cs="Arial"/>
          <w:b/>
          <w:bCs/>
          <w:sz w:val="24"/>
          <w:szCs w:val="24"/>
        </w:rPr>
        <w:t xml:space="preserve"> </w:t>
      </w:r>
    </w:p>
    <w:p w14:paraId="5A47A737" w14:textId="77777777" w:rsidR="00C10C85" w:rsidRDefault="00C10C85" w:rsidP="00C10C85">
      <w:pPr>
        <w:pStyle w:val="ListParagraph"/>
        <w:widowControl/>
        <w:numPr>
          <w:ilvl w:val="0"/>
          <w:numId w:val="33"/>
        </w:numPr>
        <w:autoSpaceDE/>
        <w:contextualSpacing/>
        <w:rPr>
          <w:rFonts w:ascii="Arial" w:eastAsiaTheme="minorHAnsi" w:hAnsi="Arial" w:cs="Arial"/>
          <w:sz w:val="24"/>
          <w:szCs w:val="24"/>
        </w:rPr>
      </w:pPr>
      <w:r>
        <w:rPr>
          <w:rFonts w:ascii="Arial" w:eastAsia="Arial" w:hAnsi="Arial" w:cs="Arial"/>
          <w:b/>
          <w:bCs/>
          <w:sz w:val="24"/>
          <w:szCs w:val="24"/>
        </w:rPr>
        <w:t xml:space="preserve">Security Breach Reporting </w:t>
      </w:r>
    </w:p>
    <w:p w14:paraId="09E6BD47" w14:textId="3143AA6D" w:rsidR="00C10C85" w:rsidRDefault="00C10C85" w:rsidP="00C10C85">
      <w:pPr>
        <w:widowControl/>
        <w:autoSpaceDE/>
        <w:ind w:left="720"/>
        <w:rPr>
          <w:rFonts w:ascii="Arial" w:eastAsiaTheme="minorHAnsi" w:hAnsi="Arial" w:cs="Arial"/>
          <w:sz w:val="24"/>
          <w:szCs w:val="24"/>
        </w:rPr>
      </w:pPr>
      <w:r>
        <w:rPr>
          <w:rFonts w:ascii="Arial" w:eastAsia="Arial" w:hAnsi="Arial" w:cs="Arial"/>
          <w:sz w:val="24"/>
          <w:szCs w:val="24"/>
        </w:rPr>
        <w:t xml:space="preserve">If the security issue is determined to be an actual security breach that may have compromised Participating Entity Data that is not PII, the </w:t>
      </w:r>
      <w:r w:rsidR="009E4BB9" w:rsidRPr="009E4BB9">
        <w:rPr>
          <w:rFonts w:ascii="Arial" w:eastAsia="Arial" w:hAnsi="Arial" w:cs="Arial"/>
          <w:sz w:val="24"/>
          <w:szCs w:val="24"/>
        </w:rPr>
        <w:t>Contractor</w:t>
      </w:r>
      <w:r>
        <w:rPr>
          <w:rFonts w:ascii="Arial" w:eastAsia="Arial" w:hAnsi="Arial" w:cs="Arial"/>
          <w:sz w:val="24"/>
          <w:szCs w:val="24"/>
        </w:rPr>
        <w:t xml:space="preserve"> must additionally:</w:t>
      </w:r>
    </w:p>
    <w:p w14:paraId="73F80D87" w14:textId="431F41F2"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 xml:space="preserve">Notify the Participating Entity within two (2) hours of the </w:t>
      </w:r>
      <w:r w:rsidR="009E4BB9" w:rsidRPr="009E4BB9">
        <w:rPr>
          <w:rFonts w:ascii="Arial" w:eastAsia="Arial" w:hAnsi="Arial" w:cs="Arial"/>
          <w:sz w:val="24"/>
          <w:szCs w:val="24"/>
        </w:rPr>
        <w:t>Contractor</w:t>
      </w:r>
      <w:r>
        <w:rPr>
          <w:rFonts w:ascii="Arial" w:eastAsia="Arial" w:hAnsi="Arial" w:cs="Arial"/>
          <w:sz w:val="24"/>
          <w:szCs w:val="24"/>
        </w:rPr>
        <w:t xml:space="preserve"> becoming aware of the breach. In the case of a suspected breach, the </w:t>
      </w:r>
      <w:r w:rsidR="009E4BB9" w:rsidRPr="009E4BB9">
        <w:rPr>
          <w:rFonts w:ascii="Arial" w:eastAsia="Arial" w:hAnsi="Arial" w:cs="Arial"/>
          <w:sz w:val="24"/>
          <w:szCs w:val="24"/>
        </w:rPr>
        <w:t>Contractor</w:t>
      </w:r>
      <w:r>
        <w:rPr>
          <w:rFonts w:ascii="Arial" w:eastAsia="Arial" w:hAnsi="Arial" w:cs="Arial"/>
          <w:sz w:val="24"/>
          <w:szCs w:val="24"/>
        </w:rPr>
        <w:t xml:space="preserve"> must notify the Participating Entity in writing of the suspected breach within twenty-four (24) hours of the Bidder becoming aware of the suspected breach. </w:t>
      </w:r>
    </w:p>
    <w:p w14:paraId="0E2BF1DA" w14:textId="5E15D74A"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 xml:space="preserve">Fully cooperate with the Participating Entity to mitigate the consequences of such a breach/suspected breach. This includes any use or disclosure of the Participating Entity Data that is inconsistent with the terms of this Contract and of which the </w:t>
      </w:r>
      <w:r w:rsidR="009E4BB9" w:rsidRPr="009E4BB9">
        <w:rPr>
          <w:rFonts w:ascii="Arial" w:eastAsia="Arial" w:hAnsi="Arial" w:cs="Arial"/>
          <w:sz w:val="24"/>
          <w:szCs w:val="24"/>
        </w:rPr>
        <w:t>Contractor</w:t>
      </w:r>
      <w:r>
        <w:rPr>
          <w:rFonts w:ascii="Arial" w:eastAsia="Arial" w:hAnsi="Arial" w:cs="Arial"/>
          <w:sz w:val="24"/>
          <w:szCs w:val="24"/>
        </w:rPr>
        <w:t xml:space="preserve"> becomes aware, including but not limited to, any discovery of a use or disclosure that is not consistent with this Contract by an employee, agent, or sub-contractor of the </w:t>
      </w:r>
      <w:r w:rsidR="009E4BB9" w:rsidRPr="009E4BB9">
        <w:rPr>
          <w:rFonts w:ascii="Arial" w:eastAsia="Arial" w:hAnsi="Arial" w:cs="Arial"/>
          <w:sz w:val="24"/>
          <w:szCs w:val="24"/>
        </w:rPr>
        <w:t>Contractor</w:t>
      </w:r>
      <w:r>
        <w:rPr>
          <w:rFonts w:ascii="Arial" w:eastAsia="Arial" w:hAnsi="Arial" w:cs="Arial"/>
          <w:sz w:val="24"/>
          <w:szCs w:val="24"/>
        </w:rPr>
        <w:t>.</w:t>
      </w:r>
    </w:p>
    <w:p w14:paraId="46E9EAC6" w14:textId="77777777" w:rsidR="00C10C85" w:rsidRDefault="00C10C85" w:rsidP="00C10C85">
      <w:pPr>
        <w:widowControl/>
        <w:numPr>
          <w:ilvl w:val="0"/>
          <w:numId w:val="38"/>
        </w:numPr>
        <w:autoSpaceDE/>
        <w:ind w:left="1080"/>
        <w:contextualSpacing/>
        <w:rPr>
          <w:rFonts w:ascii="Arial" w:eastAsiaTheme="minorEastAsia" w:hAnsi="Arial" w:cs="Arial"/>
          <w:sz w:val="24"/>
          <w:szCs w:val="24"/>
        </w:rPr>
      </w:pPr>
      <w:r>
        <w:rPr>
          <w:rFonts w:ascii="Arial" w:eastAsia="Arial" w:hAnsi="Arial" w:cs="Arial"/>
          <w:sz w:val="24"/>
          <w:szCs w:val="24"/>
        </w:rPr>
        <w:t xml:space="preserve">Give the Participating Entity full access to the details of the breach/suspected breach and assist the Participating Entity in making any notifications to potentially affected people and organizations that the Participating Entity deems are necessary or appropriate. Bidders must document all such incidents/suspected incidents, including its response to them, and make that documentation available to the Participating Entity on request. </w:t>
      </w:r>
    </w:p>
    <w:p w14:paraId="6E8E7CA1" w14:textId="572ECF09" w:rsidR="00C10C85" w:rsidRDefault="00C10C85" w:rsidP="751EAE82">
      <w:pPr>
        <w:widowControl/>
        <w:autoSpaceDE/>
        <w:ind w:left="720"/>
        <w:rPr>
          <w:rFonts w:ascii="Arial" w:eastAsia="Arial" w:hAnsi="Arial" w:cs="Arial"/>
          <w:i/>
          <w:iCs/>
          <w:sz w:val="24"/>
          <w:szCs w:val="24"/>
        </w:rPr>
      </w:pPr>
      <w:r w:rsidRPr="751EAE82">
        <w:rPr>
          <w:rFonts w:ascii="Arial" w:eastAsia="Arial" w:hAnsi="Arial" w:cs="Arial"/>
          <w:i/>
          <w:iCs/>
          <w:sz w:val="24"/>
          <w:szCs w:val="24"/>
        </w:rPr>
        <w:t xml:space="preserve"> </w:t>
      </w:r>
    </w:p>
    <w:p w14:paraId="41DAD1B4" w14:textId="4FF982B8" w:rsidR="00C10C85" w:rsidRDefault="7713878F"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65127EA2" w14:textId="07D328E0" w:rsidR="00C10C85" w:rsidRDefault="7713878F"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056F6DCD" w14:textId="78D70D9A" w:rsidR="00C10C85" w:rsidRDefault="00C10C85" w:rsidP="751EAE82">
      <w:pPr>
        <w:widowControl/>
        <w:autoSpaceDE/>
        <w:ind w:left="1440" w:hanging="360"/>
        <w:rPr>
          <w:rFonts w:ascii="Arial" w:eastAsiaTheme="minorEastAsia" w:hAnsi="Arial" w:cs="Arial"/>
          <w:sz w:val="24"/>
          <w:szCs w:val="24"/>
        </w:rPr>
      </w:pPr>
    </w:p>
    <w:p w14:paraId="200D7387" w14:textId="1181133C" w:rsidR="00C10C85" w:rsidRDefault="7713878F"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eastAsia="Arial" w:hAnsi="Arial" w:cs="Arial"/>
          <w:sz w:val="24"/>
          <w:szCs w:val="24"/>
        </w:rPr>
        <w:t>Bidders must provide a detailed narrative response that describes meeting the Security Breach Reporting objectives and requirements.</w:t>
      </w:r>
    </w:p>
    <w:p w14:paraId="68AB227F" w14:textId="77777777" w:rsidR="00CA0A57" w:rsidRDefault="00CA0A57" w:rsidP="00C10C85">
      <w:pPr>
        <w:widowControl/>
        <w:autoSpaceDE/>
        <w:rPr>
          <w:rFonts w:ascii="Arial" w:eastAsiaTheme="minorHAnsi" w:hAnsi="Arial" w:cs="Arial"/>
          <w:b/>
          <w:bCs/>
          <w:caps/>
          <w:sz w:val="24"/>
          <w:szCs w:val="24"/>
        </w:rPr>
      </w:pPr>
    </w:p>
    <w:p w14:paraId="431A505D" w14:textId="77777777" w:rsidR="00C10C85" w:rsidRDefault="00C10C85" w:rsidP="00295533">
      <w:pPr>
        <w:pStyle w:val="ListParagraph"/>
        <w:widowControl/>
        <w:numPr>
          <w:ilvl w:val="0"/>
          <w:numId w:val="51"/>
        </w:numPr>
        <w:autoSpaceDE/>
        <w:ind w:left="360"/>
        <w:contextualSpacing/>
        <w:rPr>
          <w:rFonts w:ascii="Arial" w:eastAsiaTheme="minorHAnsi" w:hAnsi="Arial" w:cs="Arial"/>
          <w:b/>
          <w:bCs/>
          <w:caps/>
          <w:sz w:val="24"/>
          <w:szCs w:val="24"/>
        </w:rPr>
      </w:pPr>
      <w:bookmarkStart w:id="30" w:name="_Hlk61359496"/>
      <w:r>
        <w:rPr>
          <w:rFonts w:ascii="Arial" w:eastAsiaTheme="minorHAnsi" w:hAnsi="Arial" w:cs="Arial"/>
          <w:b/>
          <w:bCs/>
          <w:caps/>
          <w:sz w:val="24"/>
          <w:szCs w:val="24"/>
        </w:rPr>
        <w:t>IMPLEMENTATION REQUIREMENTS</w:t>
      </w:r>
    </w:p>
    <w:p w14:paraId="6389CA30" w14:textId="77777777" w:rsidR="00C10C85" w:rsidRDefault="00C10C85" w:rsidP="00C10C85">
      <w:pPr>
        <w:widowControl/>
        <w:autoSpaceDE/>
        <w:ind w:left="720"/>
        <w:rPr>
          <w:rFonts w:ascii="Arial" w:eastAsiaTheme="minorHAnsi" w:hAnsi="Arial" w:cs="Arial"/>
          <w:b/>
          <w:bCs/>
          <w:sz w:val="24"/>
          <w:szCs w:val="24"/>
        </w:rPr>
      </w:pPr>
    </w:p>
    <w:p w14:paraId="381E7B70" w14:textId="77777777" w:rsidR="00C10C85" w:rsidRDefault="00C10C85" w:rsidP="00C10C85">
      <w:pPr>
        <w:pStyle w:val="ListParagraph"/>
        <w:widowControl/>
        <w:numPr>
          <w:ilvl w:val="0"/>
          <w:numId w:val="40"/>
        </w:numPr>
        <w:autoSpaceDE/>
        <w:contextualSpacing/>
        <w:rPr>
          <w:rFonts w:ascii="Arial" w:eastAsiaTheme="minorHAnsi" w:hAnsi="Arial" w:cs="Arial"/>
          <w:b/>
          <w:bCs/>
          <w:sz w:val="24"/>
          <w:szCs w:val="24"/>
        </w:rPr>
      </w:pPr>
      <w:r>
        <w:rPr>
          <w:rFonts w:ascii="Arial" w:eastAsiaTheme="minorHAnsi" w:hAnsi="Arial" w:cs="Arial"/>
          <w:b/>
          <w:bCs/>
          <w:sz w:val="24"/>
          <w:szCs w:val="24"/>
        </w:rPr>
        <w:t>Project Management</w:t>
      </w:r>
    </w:p>
    <w:p w14:paraId="04725607"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Bidders must describe their project management methodology and approach including, but not limited to, key tasks, status reporting, implementation plan development, deliverable management, status reporting, risk assessment/mitigation, issue management, and staff management.  Proposals must also address:</w:t>
      </w:r>
    </w:p>
    <w:p w14:paraId="315AF1F5"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Providing a dedicated Project Manager and identify the skills, qualifications, certifications and responsibilities of an individual that would be assigned to a Solution implementation project.</w:t>
      </w:r>
    </w:p>
    <w:p w14:paraId="09010C50"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Include an example Implementation Plan that includes project phases, tasks, major milestones and timeline.</w:t>
      </w:r>
    </w:p>
    <w:p w14:paraId="08421768"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Typical Project Deliverables</w:t>
      </w:r>
    </w:p>
    <w:p w14:paraId="6A88A90D"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Bidder’s staffing plan including key positions, roles and responsibilities</w:t>
      </w:r>
    </w:p>
    <w:p w14:paraId="17CA4160"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lastRenderedPageBreak/>
        <w:t>Participating Entity required staff, roles, skills required and responsibilities.</w:t>
      </w:r>
    </w:p>
    <w:p w14:paraId="453AB7B2" w14:textId="77777777" w:rsidR="00C10C85" w:rsidRDefault="00C10C85" w:rsidP="751EAE82">
      <w:pPr>
        <w:widowControl/>
        <w:numPr>
          <w:ilvl w:val="0"/>
          <w:numId w:val="41"/>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Project Governance model/approach depicting both Bidder’s and Participating Entity roles.</w:t>
      </w:r>
    </w:p>
    <w:p w14:paraId="6A000493" w14:textId="427F2A1E" w:rsidR="00C10C85" w:rsidRDefault="00C10C85" w:rsidP="751EAE82">
      <w:pPr>
        <w:widowControl/>
        <w:autoSpaceDE/>
        <w:ind w:left="720"/>
        <w:rPr>
          <w:rFonts w:ascii="Arial" w:eastAsiaTheme="minorEastAsia" w:hAnsi="Arial" w:cs="Arial"/>
          <w:sz w:val="24"/>
          <w:szCs w:val="24"/>
        </w:rPr>
      </w:pPr>
    </w:p>
    <w:p w14:paraId="0C625F8B" w14:textId="4FF982B8" w:rsidR="00C10C85" w:rsidRDefault="474BD0F6"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5E6DCBE2" w14:textId="07D328E0" w:rsidR="00C10C85" w:rsidRDefault="474BD0F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65CA05AD" w14:textId="78D70D9A" w:rsidR="00C10C85" w:rsidRDefault="00C10C85" w:rsidP="751EAE82">
      <w:pPr>
        <w:widowControl/>
        <w:autoSpaceDE/>
        <w:ind w:left="1440" w:hanging="360"/>
        <w:rPr>
          <w:rFonts w:ascii="Arial" w:eastAsiaTheme="minorEastAsia" w:hAnsi="Arial" w:cs="Arial"/>
          <w:sz w:val="24"/>
          <w:szCs w:val="24"/>
        </w:rPr>
      </w:pPr>
    </w:p>
    <w:p w14:paraId="56E93831" w14:textId="62E37E68" w:rsidR="00C10C85" w:rsidRDefault="474BD0F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Project Management objectives and requirements.</w:t>
      </w:r>
    </w:p>
    <w:p w14:paraId="4C1D9C72" w14:textId="77777777" w:rsidR="00C10C85" w:rsidRDefault="00C10C85" w:rsidP="00C10C85">
      <w:pPr>
        <w:widowControl/>
        <w:autoSpaceDE/>
        <w:rPr>
          <w:rFonts w:ascii="Arial" w:eastAsiaTheme="minorHAnsi" w:hAnsi="Arial" w:cs="Arial"/>
          <w:sz w:val="24"/>
          <w:szCs w:val="24"/>
        </w:rPr>
      </w:pPr>
    </w:p>
    <w:p w14:paraId="2707A9CB" w14:textId="77777777" w:rsidR="00C10C85" w:rsidRDefault="00C10C85" w:rsidP="00C10C85">
      <w:pPr>
        <w:pStyle w:val="ListParagraph"/>
        <w:widowControl/>
        <w:numPr>
          <w:ilvl w:val="0"/>
          <w:numId w:val="40"/>
        </w:numPr>
        <w:autoSpaceDE/>
        <w:contextualSpacing/>
        <w:rPr>
          <w:rFonts w:ascii="Arial" w:eastAsiaTheme="minorHAnsi" w:hAnsi="Arial" w:cs="Arial"/>
          <w:b/>
          <w:bCs/>
          <w:sz w:val="24"/>
          <w:szCs w:val="24"/>
        </w:rPr>
      </w:pPr>
      <w:r>
        <w:rPr>
          <w:rFonts w:ascii="Arial" w:eastAsiaTheme="minorHAnsi" w:hAnsi="Arial" w:cs="Arial"/>
          <w:b/>
          <w:bCs/>
          <w:sz w:val="24"/>
          <w:szCs w:val="24"/>
        </w:rPr>
        <w:t>Project Implementation Methodology</w:t>
      </w:r>
    </w:p>
    <w:p w14:paraId="6C098532" w14:textId="77777777" w:rsidR="00C10C85" w:rsidRDefault="00C10C85" w:rsidP="00C10C85">
      <w:pPr>
        <w:widowControl/>
        <w:autoSpaceDE/>
        <w:ind w:left="720"/>
        <w:contextualSpacing/>
        <w:rPr>
          <w:rFonts w:ascii="Arial" w:eastAsiaTheme="minorHAnsi" w:hAnsi="Arial" w:cs="Arial"/>
          <w:sz w:val="24"/>
          <w:szCs w:val="24"/>
        </w:rPr>
      </w:pPr>
      <w:r>
        <w:rPr>
          <w:rFonts w:ascii="Arial" w:eastAsiaTheme="minorHAnsi" w:hAnsi="Arial" w:cs="Arial"/>
          <w:sz w:val="24"/>
          <w:szCs w:val="24"/>
        </w:rPr>
        <w:t xml:space="preserve">Bidders must describe their implementation methodology and approach including, but not limited to: </w:t>
      </w:r>
    </w:p>
    <w:p w14:paraId="4447AEB3" w14:textId="77777777" w:rsidR="00C10C85" w:rsidRDefault="00C10C85" w:rsidP="00C10C85">
      <w:pPr>
        <w:pStyle w:val="ListParagraph"/>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Standard implementation including, but not limited to, approach, strategy, methodology, and change control;</w:t>
      </w:r>
    </w:p>
    <w:p w14:paraId="0D05D349"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Design/Configure/Build work required to set up the Solution</w:t>
      </w:r>
    </w:p>
    <w:p w14:paraId="33874B39"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System development methodology;</w:t>
      </w:r>
    </w:p>
    <w:p w14:paraId="685D89EB"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Testing methodology including, but not limited to, Test Plans, Development Testing, Unit Testing, Performance Testing, Integration Testing, User Acceptance Testing, and Test Scenario/Script development;</w:t>
      </w:r>
    </w:p>
    <w:p w14:paraId="6780EFC2"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Configuration/change control methodology;</w:t>
      </w:r>
    </w:p>
    <w:p w14:paraId="587ADB30"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Risk Management practices and identify common project risks; and</w:t>
      </w:r>
    </w:p>
    <w:p w14:paraId="7C37A7FC" w14:textId="77777777" w:rsidR="00C10C85" w:rsidRDefault="00C10C85" w:rsidP="751EAE82">
      <w:pPr>
        <w:widowControl/>
        <w:numPr>
          <w:ilvl w:val="0"/>
          <w:numId w:val="41"/>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Issue Tracking/Management.</w:t>
      </w:r>
    </w:p>
    <w:p w14:paraId="2482B187" w14:textId="427F2A1E" w:rsidR="00C10C85" w:rsidRDefault="00C10C85" w:rsidP="751EAE82">
      <w:pPr>
        <w:widowControl/>
        <w:autoSpaceDE/>
        <w:ind w:left="720"/>
        <w:rPr>
          <w:rFonts w:ascii="Arial" w:eastAsiaTheme="minorEastAsia" w:hAnsi="Arial" w:cs="Arial"/>
          <w:sz w:val="24"/>
          <w:szCs w:val="24"/>
        </w:rPr>
      </w:pPr>
    </w:p>
    <w:p w14:paraId="4E994040" w14:textId="4FF982B8" w:rsidR="00C10C85" w:rsidRDefault="1A453E99"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7C337B3C" w14:textId="07D328E0" w:rsidR="00C10C85" w:rsidRDefault="1A453E99"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1C944407" w14:textId="78D70D9A" w:rsidR="00C10C85" w:rsidRDefault="00C10C85" w:rsidP="751EAE82">
      <w:pPr>
        <w:widowControl/>
        <w:autoSpaceDE/>
        <w:ind w:left="1440" w:hanging="360"/>
        <w:rPr>
          <w:rFonts w:ascii="Arial" w:eastAsiaTheme="minorEastAsia" w:hAnsi="Arial" w:cs="Arial"/>
          <w:sz w:val="24"/>
          <w:szCs w:val="24"/>
        </w:rPr>
      </w:pPr>
    </w:p>
    <w:p w14:paraId="0BDFEC0B" w14:textId="721A9F86" w:rsidR="00C10C85" w:rsidRDefault="1A453E99"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Project Implementation objectives and requirements.</w:t>
      </w:r>
    </w:p>
    <w:p w14:paraId="286F11F4" w14:textId="77777777" w:rsidR="00C10C85" w:rsidRDefault="00C10C85" w:rsidP="00C10C85">
      <w:pPr>
        <w:widowControl/>
        <w:autoSpaceDE/>
        <w:ind w:left="720"/>
        <w:jc w:val="both"/>
        <w:rPr>
          <w:rFonts w:ascii="Arial" w:hAnsi="Arial" w:cs="Arial"/>
          <w:bCs/>
          <w:i/>
          <w:iCs/>
          <w:sz w:val="24"/>
          <w:szCs w:val="24"/>
        </w:rPr>
      </w:pPr>
    </w:p>
    <w:p w14:paraId="48107AB5" w14:textId="77777777" w:rsidR="00C10C85" w:rsidRDefault="00C10C85" w:rsidP="00C10C85">
      <w:pPr>
        <w:pStyle w:val="ListParagraph"/>
        <w:widowControl/>
        <w:numPr>
          <w:ilvl w:val="0"/>
          <w:numId w:val="40"/>
        </w:numPr>
        <w:autoSpaceDE/>
        <w:contextualSpacing/>
        <w:rPr>
          <w:rFonts w:ascii="Arial" w:eastAsiaTheme="minorHAnsi" w:hAnsi="Arial" w:cs="Arial"/>
          <w:b/>
          <w:bCs/>
          <w:sz w:val="24"/>
          <w:szCs w:val="24"/>
        </w:rPr>
      </w:pPr>
      <w:r>
        <w:rPr>
          <w:rFonts w:ascii="Arial" w:eastAsiaTheme="minorHAnsi" w:hAnsi="Arial" w:cs="Arial"/>
          <w:b/>
          <w:bCs/>
          <w:sz w:val="24"/>
          <w:szCs w:val="24"/>
        </w:rPr>
        <w:t>Catalog Support Services</w:t>
      </w:r>
    </w:p>
    <w:p w14:paraId="3B404D04"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Bidders must provide services to support the creation, loading, management, and maintenance of hosted catalogs and punchout sites.  Proposals must describe in detail the available services, including but not limited to, the following:</w:t>
      </w:r>
    </w:p>
    <w:p w14:paraId="2CD7756F"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Provide assessment to identify and prioritize contracts as potential for hosted catalog or punchout;</w:t>
      </w:r>
    </w:p>
    <w:p w14:paraId="60C0FB23"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Creation of hosted catalogs;</w:t>
      </w:r>
    </w:p>
    <w:p w14:paraId="666F696B"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Setup/configuration of punchout sites;</w:t>
      </w:r>
    </w:p>
    <w:p w14:paraId="5B2C29CD"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Identify and setup commercial retail online marketplaces;</w:t>
      </w:r>
    </w:p>
    <w:p w14:paraId="484C87F2"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On/off-boarding of Suppliers to prepare them to manage catalog content; and</w:t>
      </w:r>
    </w:p>
    <w:p w14:paraId="3B082D06" w14:textId="77777777" w:rsidR="00C10C85" w:rsidRDefault="00C10C85" w:rsidP="751EAE82">
      <w:pPr>
        <w:widowControl/>
        <w:numPr>
          <w:ilvl w:val="0"/>
          <w:numId w:val="41"/>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Train Participating Entity staff to assume catalog/punchout management roles.</w:t>
      </w:r>
    </w:p>
    <w:p w14:paraId="01C982A9" w14:textId="427F2A1E" w:rsidR="00C10C85" w:rsidRDefault="00C10C85" w:rsidP="751EAE82">
      <w:pPr>
        <w:widowControl/>
        <w:autoSpaceDE/>
        <w:ind w:left="720"/>
        <w:rPr>
          <w:rFonts w:ascii="Arial" w:eastAsiaTheme="minorEastAsia" w:hAnsi="Arial" w:cs="Arial"/>
          <w:sz w:val="24"/>
          <w:szCs w:val="24"/>
        </w:rPr>
      </w:pPr>
    </w:p>
    <w:p w14:paraId="1AB10B3A" w14:textId="4FF982B8" w:rsidR="00C10C85" w:rsidRDefault="236AC284"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252E1735" w14:textId="07D328E0" w:rsidR="00C10C85" w:rsidRDefault="236AC284"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592C22A3" w14:textId="78D70D9A" w:rsidR="00C10C85" w:rsidRDefault="00C10C85" w:rsidP="751EAE82">
      <w:pPr>
        <w:widowControl/>
        <w:autoSpaceDE/>
        <w:ind w:left="1440" w:hanging="360"/>
        <w:rPr>
          <w:rFonts w:ascii="Arial" w:eastAsiaTheme="minorEastAsia" w:hAnsi="Arial" w:cs="Arial"/>
          <w:sz w:val="24"/>
          <w:szCs w:val="24"/>
        </w:rPr>
      </w:pPr>
    </w:p>
    <w:p w14:paraId="3C3DAAEE" w14:textId="4ACA612E" w:rsidR="00C10C85" w:rsidRDefault="236AC284"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Catalog Support Services objectives and requirements.</w:t>
      </w:r>
    </w:p>
    <w:p w14:paraId="24D32F60" w14:textId="77777777" w:rsidR="00C10C85" w:rsidRDefault="00C10C85" w:rsidP="00C10C85">
      <w:pPr>
        <w:widowControl/>
        <w:autoSpaceDE/>
        <w:ind w:left="360"/>
        <w:rPr>
          <w:rFonts w:ascii="Arial" w:eastAsiaTheme="minorHAnsi" w:hAnsi="Arial" w:cs="Arial"/>
          <w:sz w:val="24"/>
          <w:szCs w:val="24"/>
        </w:rPr>
      </w:pPr>
    </w:p>
    <w:p w14:paraId="54CD3138" w14:textId="77777777" w:rsidR="00C10C85" w:rsidRDefault="00C10C85" w:rsidP="00C10C85">
      <w:pPr>
        <w:pStyle w:val="ListParagraph"/>
        <w:widowControl/>
        <w:numPr>
          <w:ilvl w:val="0"/>
          <w:numId w:val="40"/>
        </w:numPr>
        <w:autoSpaceDE/>
        <w:contextualSpacing/>
        <w:rPr>
          <w:rFonts w:ascii="Arial" w:eastAsiaTheme="minorHAnsi" w:hAnsi="Arial" w:cs="Arial"/>
          <w:sz w:val="24"/>
          <w:szCs w:val="24"/>
        </w:rPr>
      </w:pPr>
      <w:r>
        <w:rPr>
          <w:rFonts w:ascii="Arial" w:eastAsiaTheme="minorHAnsi" w:hAnsi="Arial" w:cs="Arial"/>
          <w:b/>
          <w:bCs/>
          <w:sz w:val="24"/>
          <w:szCs w:val="24"/>
        </w:rPr>
        <w:t>Data Conversion Services</w:t>
      </w:r>
      <w:r>
        <w:rPr>
          <w:rFonts w:ascii="Arial" w:eastAsiaTheme="minorHAnsi" w:hAnsi="Arial" w:cs="Arial"/>
          <w:sz w:val="24"/>
          <w:szCs w:val="24"/>
        </w:rPr>
        <w:t xml:space="preserve"> </w:t>
      </w:r>
      <w:r>
        <w:rPr>
          <w:rFonts w:ascii="Arial" w:eastAsiaTheme="minorHAnsi" w:hAnsi="Arial" w:cs="Arial"/>
          <w:i/>
          <w:iCs/>
          <w:sz w:val="24"/>
          <w:szCs w:val="24"/>
        </w:rPr>
        <w:t>(separate from the Data Services response in the Functional Requirements section)</w:t>
      </w:r>
    </w:p>
    <w:p w14:paraId="5EE605C9"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lastRenderedPageBreak/>
        <w:t>Bidders must provide data conversion services to transition from existing, legacy systems to the new eProcurement Solution.  Proposals must describe in detail the available services including, but not limited to, the following:</w:t>
      </w:r>
    </w:p>
    <w:p w14:paraId="3978E50F"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Conversion needs assessment;</w:t>
      </w:r>
    </w:p>
    <w:p w14:paraId="6DF83FA5"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Conversion approach/methodology for Supplier data, Users, and active transactions including, but not limited to, open Purchase Orders, active Solicitations, and active Contracts;</w:t>
      </w:r>
    </w:p>
    <w:p w14:paraId="67AE9CEB"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Data cleansing; and</w:t>
      </w:r>
    </w:p>
    <w:p w14:paraId="30C6C681" w14:textId="77777777" w:rsidR="00C10C85" w:rsidRDefault="00C10C85" w:rsidP="751EAE82">
      <w:pPr>
        <w:widowControl/>
        <w:numPr>
          <w:ilvl w:val="0"/>
          <w:numId w:val="41"/>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Tools/accelerators available to support data conversion.</w:t>
      </w:r>
    </w:p>
    <w:p w14:paraId="3B42710D" w14:textId="427F2A1E" w:rsidR="00C10C85" w:rsidRDefault="00C10C85" w:rsidP="751EAE82">
      <w:pPr>
        <w:widowControl/>
        <w:autoSpaceDE/>
        <w:ind w:left="720"/>
        <w:rPr>
          <w:rFonts w:ascii="Arial" w:eastAsiaTheme="minorEastAsia" w:hAnsi="Arial" w:cs="Arial"/>
          <w:sz w:val="24"/>
          <w:szCs w:val="24"/>
        </w:rPr>
      </w:pPr>
    </w:p>
    <w:p w14:paraId="5202FDCD" w14:textId="4FF982B8" w:rsidR="00C10C85" w:rsidRDefault="137FE9DB"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8455D71" w14:textId="07D328E0" w:rsidR="00C10C85" w:rsidRDefault="137FE9DB"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3F1E27B0" w14:textId="78D70D9A" w:rsidR="00C10C85" w:rsidRDefault="00C10C85" w:rsidP="751EAE82">
      <w:pPr>
        <w:widowControl/>
        <w:autoSpaceDE/>
        <w:ind w:left="1440" w:hanging="360"/>
        <w:rPr>
          <w:rFonts w:ascii="Arial" w:eastAsiaTheme="minorEastAsia" w:hAnsi="Arial" w:cs="Arial"/>
          <w:sz w:val="24"/>
          <w:szCs w:val="24"/>
        </w:rPr>
      </w:pPr>
    </w:p>
    <w:p w14:paraId="2259F6CD" w14:textId="420A3548" w:rsidR="00C10C85" w:rsidRDefault="137FE9DB"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Data Conversion Services objectives and requirements.</w:t>
      </w:r>
    </w:p>
    <w:p w14:paraId="705DD389" w14:textId="77777777" w:rsidR="00C10C85" w:rsidRDefault="00C10C85" w:rsidP="00C10C85">
      <w:pPr>
        <w:widowControl/>
        <w:autoSpaceDE/>
        <w:ind w:left="360"/>
        <w:rPr>
          <w:rFonts w:ascii="Arial" w:eastAsiaTheme="minorHAnsi" w:hAnsi="Arial" w:cs="Arial"/>
          <w:sz w:val="24"/>
          <w:szCs w:val="24"/>
        </w:rPr>
      </w:pPr>
    </w:p>
    <w:p w14:paraId="5A893065" w14:textId="77777777" w:rsidR="00C10C85" w:rsidRDefault="00C10C85" w:rsidP="00C10C85">
      <w:pPr>
        <w:pStyle w:val="ListParagraph"/>
        <w:widowControl/>
        <w:numPr>
          <w:ilvl w:val="0"/>
          <w:numId w:val="40"/>
        </w:numPr>
        <w:autoSpaceDE/>
        <w:contextualSpacing/>
        <w:rPr>
          <w:rFonts w:ascii="Arial" w:eastAsiaTheme="minorHAnsi" w:hAnsi="Arial" w:cs="Arial"/>
          <w:sz w:val="24"/>
          <w:szCs w:val="24"/>
        </w:rPr>
      </w:pPr>
      <w:r>
        <w:rPr>
          <w:rFonts w:ascii="Arial" w:eastAsiaTheme="minorHAnsi" w:hAnsi="Arial" w:cs="Arial"/>
          <w:b/>
          <w:bCs/>
          <w:sz w:val="24"/>
          <w:szCs w:val="24"/>
        </w:rPr>
        <w:t>Interface/Integration Development Services</w:t>
      </w:r>
      <w:r>
        <w:rPr>
          <w:rFonts w:ascii="Arial" w:eastAsiaTheme="minorHAnsi" w:hAnsi="Arial" w:cs="Arial"/>
          <w:sz w:val="24"/>
          <w:szCs w:val="24"/>
        </w:rPr>
        <w:t xml:space="preserve"> </w:t>
      </w:r>
      <w:r>
        <w:rPr>
          <w:rFonts w:ascii="Arial" w:eastAsiaTheme="minorHAnsi" w:hAnsi="Arial" w:cs="Arial"/>
          <w:i/>
          <w:iCs/>
          <w:sz w:val="24"/>
          <w:szCs w:val="24"/>
        </w:rPr>
        <w:t>(separate from the Interface and Integration response in the Functional Requirements section)</w:t>
      </w:r>
    </w:p>
    <w:p w14:paraId="5C1275D2"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Bidders must provide services to develop and implement interfaces and/or integrations with Participating Entity legacy systems.  Proposals must describe in detail the available services, including but not limited to, the following:</w:t>
      </w:r>
    </w:p>
    <w:p w14:paraId="4B3EDF0B"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Provide technical assessment to identify all required interface and integrations to systems outside of the eProcurement Solution.</w:t>
      </w:r>
    </w:p>
    <w:p w14:paraId="45FF7619" w14:textId="77777777" w:rsidR="00C10C85" w:rsidRDefault="00C10C85" w:rsidP="751EAE82">
      <w:pPr>
        <w:widowControl/>
        <w:numPr>
          <w:ilvl w:val="0"/>
          <w:numId w:val="41"/>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Design, development, testing and implementation of all identified interfaces and integrations.</w:t>
      </w:r>
    </w:p>
    <w:p w14:paraId="1489E2F6" w14:textId="427F2A1E" w:rsidR="00C10C85" w:rsidRDefault="00C10C85" w:rsidP="751EAE82">
      <w:pPr>
        <w:widowControl/>
        <w:autoSpaceDE/>
        <w:ind w:left="720"/>
        <w:rPr>
          <w:rFonts w:ascii="Arial" w:eastAsiaTheme="minorEastAsia" w:hAnsi="Arial" w:cs="Arial"/>
          <w:sz w:val="24"/>
          <w:szCs w:val="24"/>
        </w:rPr>
      </w:pPr>
    </w:p>
    <w:p w14:paraId="3D19BF83" w14:textId="4FF982B8" w:rsidR="00C10C85" w:rsidRDefault="0FABC368"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031137D" w14:textId="07D328E0" w:rsidR="00C10C85" w:rsidRDefault="0FABC368"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6547B39B" w14:textId="78D70D9A" w:rsidR="00C10C85" w:rsidRDefault="00C10C85" w:rsidP="751EAE82">
      <w:pPr>
        <w:widowControl/>
        <w:autoSpaceDE/>
        <w:ind w:left="1440" w:hanging="360"/>
        <w:rPr>
          <w:rFonts w:ascii="Arial" w:eastAsiaTheme="minorEastAsia" w:hAnsi="Arial" w:cs="Arial"/>
          <w:sz w:val="24"/>
          <w:szCs w:val="24"/>
        </w:rPr>
      </w:pPr>
    </w:p>
    <w:p w14:paraId="0016B764" w14:textId="3A7CC509" w:rsidR="00C10C85" w:rsidRDefault="0FABC368"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Interface/Integration Development Services objectives and requirements.</w:t>
      </w:r>
    </w:p>
    <w:p w14:paraId="028614A1" w14:textId="77777777" w:rsidR="00C10C85" w:rsidRDefault="00C10C85" w:rsidP="00C10C85">
      <w:pPr>
        <w:widowControl/>
        <w:autoSpaceDE/>
        <w:ind w:left="360"/>
        <w:rPr>
          <w:rFonts w:ascii="Arial" w:eastAsiaTheme="minorHAnsi" w:hAnsi="Arial" w:cs="Arial"/>
          <w:sz w:val="24"/>
          <w:szCs w:val="24"/>
        </w:rPr>
      </w:pPr>
    </w:p>
    <w:p w14:paraId="6CD218CA" w14:textId="77777777" w:rsidR="00C10C85" w:rsidRDefault="00C10C85" w:rsidP="00C10C85">
      <w:pPr>
        <w:pStyle w:val="ListParagraph"/>
        <w:widowControl/>
        <w:numPr>
          <w:ilvl w:val="0"/>
          <w:numId w:val="40"/>
        </w:numPr>
        <w:autoSpaceDE/>
        <w:contextualSpacing/>
        <w:rPr>
          <w:rFonts w:ascii="Arial" w:eastAsiaTheme="minorHAnsi" w:hAnsi="Arial" w:cs="Arial"/>
          <w:b/>
          <w:bCs/>
          <w:sz w:val="24"/>
          <w:szCs w:val="24"/>
        </w:rPr>
      </w:pPr>
      <w:r>
        <w:rPr>
          <w:rFonts w:ascii="Arial" w:eastAsiaTheme="minorHAnsi" w:hAnsi="Arial" w:cs="Arial"/>
          <w:b/>
          <w:bCs/>
          <w:sz w:val="24"/>
          <w:szCs w:val="24"/>
        </w:rPr>
        <w:t>Organizational Change Management (OCM) Services</w:t>
      </w:r>
    </w:p>
    <w:p w14:paraId="530DDCA2"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Bidders must provide OCM services that include, at a minimum:</w:t>
      </w:r>
    </w:p>
    <w:p w14:paraId="55D6262A" w14:textId="77777777" w:rsidR="00C10C85" w:rsidRDefault="00C10C85" w:rsidP="00C10C85">
      <w:pPr>
        <w:widowControl/>
        <w:numPr>
          <w:ilvl w:val="0"/>
          <w:numId w:val="42"/>
        </w:numPr>
        <w:autoSpaceDE/>
        <w:ind w:left="1080"/>
        <w:contextualSpacing/>
        <w:rPr>
          <w:rFonts w:ascii="Arial" w:eastAsiaTheme="minorHAnsi" w:hAnsi="Arial" w:cs="Arial"/>
          <w:sz w:val="24"/>
          <w:szCs w:val="24"/>
        </w:rPr>
      </w:pPr>
      <w:r>
        <w:rPr>
          <w:rFonts w:ascii="Arial" w:eastAsiaTheme="minorHAnsi" w:hAnsi="Arial" w:cs="Arial"/>
          <w:sz w:val="24"/>
          <w:szCs w:val="24"/>
        </w:rPr>
        <w:t>OCM Strategy development;</w:t>
      </w:r>
    </w:p>
    <w:p w14:paraId="13830801" w14:textId="77777777" w:rsidR="00C10C85" w:rsidRDefault="00C10C85" w:rsidP="00C10C85">
      <w:pPr>
        <w:widowControl/>
        <w:numPr>
          <w:ilvl w:val="0"/>
          <w:numId w:val="42"/>
        </w:numPr>
        <w:autoSpaceDE/>
        <w:ind w:left="1080"/>
        <w:contextualSpacing/>
        <w:rPr>
          <w:rFonts w:ascii="Arial" w:eastAsiaTheme="minorHAnsi" w:hAnsi="Arial" w:cs="Arial"/>
          <w:sz w:val="24"/>
          <w:szCs w:val="24"/>
        </w:rPr>
      </w:pPr>
      <w:r>
        <w:rPr>
          <w:rFonts w:ascii="Arial" w:eastAsiaTheme="minorHAnsi" w:hAnsi="Arial" w:cs="Arial"/>
          <w:sz w:val="24"/>
          <w:szCs w:val="24"/>
        </w:rPr>
        <w:t>Stakeholder Analysis/Assessment;</w:t>
      </w:r>
    </w:p>
    <w:p w14:paraId="24D6D3AD" w14:textId="77777777" w:rsidR="00C10C85" w:rsidRDefault="00C10C85" w:rsidP="00C10C85">
      <w:pPr>
        <w:widowControl/>
        <w:numPr>
          <w:ilvl w:val="0"/>
          <w:numId w:val="42"/>
        </w:numPr>
        <w:autoSpaceDE/>
        <w:ind w:left="1080"/>
        <w:contextualSpacing/>
        <w:rPr>
          <w:rFonts w:ascii="Arial" w:eastAsiaTheme="minorHAnsi" w:hAnsi="Arial" w:cs="Arial"/>
          <w:sz w:val="24"/>
          <w:szCs w:val="24"/>
        </w:rPr>
      </w:pPr>
      <w:r>
        <w:rPr>
          <w:rFonts w:ascii="Arial" w:eastAsiaTheme="minorHAnsi" w:hAnsi="Arial" w:cs="Arial"/>
          <w:sz w:val="24"/>
          <w:szCs w:val="24"/>
        </w:rPr>
        <w:t>Readiness Assessments, Organizational and Staff;</w:t>
      </w:r>
    </w:p>
    <w:p w14:paraId="608347FF" w14:textId="77777777" w:rsidR="00C10C85" w:rsidRDefault="00C10C85" w:rsidP="00C10C85">
      <w:pPr>
        <w:widowControl/>
        <w:numPr>
          <w:ilvl w:val="0"/>
          <w:numId w:val="42"/>
        </w:numPr>
        <w:autoSpaceDE/>
        <w:ind w:left="1080"/>
        <w:contextualSpacing/>
        <w:rPr>
          <w:rFonts w:ascii="Arial" w:eastAsiaTheme="minorHAnsi" w:hAnsi="Arial" w:cs="Arial"/>
          <w:sz w:val="24"/>
          <w:szCs w:val="24"/>
        </w:rPr>
      </w:pPr>
      <w:r>
        <w:rPr>
          <w:rFonts w:ascii="Arial" w:eastAsiaTheme="minorHAnsi" w:hAnsi="Arial" w:cs="Arial"/>
          <w:sz w:val="24"/>
          <w:szCs w:val="24"/>
        </w:rPr>
        <w:t>Impact Assessment;</w:t>
      </w:r>
    </w:p>
    <w:p w14:paraId="276DEBA9" w14:textId="77777777" w:rsidR="00C10C85" w:rsidRDefault="00C10C85" w:rsidP="00C10C85">
      <w:pPr>
        <w:widowControl/>
        <w:numPr>
          <w:ilvl w:val="0"/>
          <w:numId w:val="42"/>
        </w:numPr>
        <w:autoSpaceDE/>
        <w:ind w:left="1080"/>
        <w:contextualSpacing/>
        <w:rPr>
          <w:rFonts w:ascii="Arial" w:eastAsiaTheme="minorHAnsi" w:hAnsi="Arial" w:cs="Arial"/>
          <w:sz w:val="24"/>
          <w:szCs w:val="24"/>
        </w:rPr>
      </w:pPr>
      <w:r>
        <w:rPr>
          <w:rFonts w:ascii="Arial" w:eastAsiaTheme="minorHAnsi" w:hAnsi="Arial" w:cs="Arial"/>
          <w:sz w:val="24"/>
          <w:szCs w:val="24"/>
        </w:rPr>
        <w:t>Communications Plan development;</w:t>
      </w:r>
    </w:p>
    <w:p w14:paraId="3EF68D0F" w14:textId="77777777" w:rsidR="00C10C85" w:rsidRDefault="00C10C85" w:rsidP="00C10C85">
      <w:pPr>
        <w:widowControl/>
        <w:numPr>
          <w:ilvl w:val="0"/>
          <w:numId w:val="42"/>
        </w:numPr>
        <w:autoSpaceDE/>
        <w:ind w:left="1080"/>
        <w:contextualSpacing/>
        <w:rPr>
          <w:rFonts w:ascii="Arial" w:eastAsiaTheme="minorHAnsi" w:hAnsi="Arial" w:cs="Arial"/>
          <w:sz w:val="24"/>
          <w:szCs w:val="24"/>
        </w:rPr>
      </w:pPr>
      <w:r>
        <w:rPr>
          <w:rFonts w:ascii="Arial" w:eastAsiaTheme="minorHAnsi" w:hAnsi="Arial" w:cs="Arial"/>
          <w:sz w:val="24"/>
          <w:szCs w:val="24"/>
        </w:rPr>
        <w:t>Coaching Plan development;</w:t>
      </w:r>
    </w:p>
    <w:p w14:paraId="138E4A0D" w14:textId="77777777" w:rsidR="00C10C85" w:rsidRDefault="00C10C85" w:rsidP="00C10C85">
      <w:pPr>
        <w:widowControl/>
        <w:numPr>
          <w:ilvl w:val="0"/>
          <w:numId w:val="42"/>
        </w:numPr>
        <w:autoSpaceDE/>
        <w:ind w:left="1080"/>
        <w:contextualSpacing/>
        <w:rPr>
          <w:rFonts w:ascii="Arial" w:eastAsiaTheme="minorHAnsi" w:hAnsi="Arial" w:cs="Arial"/>
          <w:sz w:val="24"/>
          <w:szCs w:val="24"/>
        </w:rPr>
      </w:pPr>
      <w:r>
        <w:rPr>
          <w:rFonts w:ascii="Arial" w:eastAsiaTheme="minorHAnsi" w:hAnsi="Arial" w:cs="Arial"/>
          <w:sz w:val="24"/>
          <w:szCs w:val="24"/>
        </w:rPr>
        <w:t>Resistance Assessment and Management Plan development; and</w:t>
      </w:r>
    </w:p>
    <w:p w14:paraId="54BB80C8" w14:textId="77777777" w:rsidR="00C10C85" w:rsidRDefault="00C10C85" w:rsidP="751EAE82">
      <w:pPr>
        <w:widowControl/>
        <w:numPr>
          <w:ilvl w:val="0"/>
          <w:numId w:val="41"/>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Proposals must include a description of Bidders OCM Methodology and detailed descriptions of each of the above items.</w:t>
      </w:r>
    </w:p>
    <w:p w14:paraId="08239BD8" w14:textId="427F2A1E" w:rsidR="00C10C85" w:rsidRDefault="00C10C85" w:rsidP="751EAE82">
      <w:pPr>
        <w:widowControl/>
        <w:autoSpaceDE/>
        <w:ind w:left="720"/>
        <w:rPr>
          <w:rFonts w:ascii="Arial" w:eastAsiaTheme="minorEastAsia" w:hAnsi="Arial" w:cs="Arial"/>
          <w:sz w:val="24"/>
          <w:szCs w:val="24"/>
        </w:rPr>
      </w:pPr>
    </w:p>
    <w:p w14:paraId="47855EF9" w14:textId="4FF982B8" w:rsidR="00C10C85" w:rsidRDefault="4E91DCDA"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70723128" w14:textId="07D328E0" w:rsidR="00C10C85" w:rsidRDefault="4E91DCD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077EC59E" w14:textId="78D70D9A" w:rsidR="00C10C85" w:rsidRDefault="00C10C85" w:rsidP="751EAE82">
      <w:pPr>
        <w:widowControl/>
        <w:autoSpaceDE/>
        <w:ind w:left="1440" w:hanging="360"/>
        <w:rPr>
          <w:rFonts w:ascii="Arial" w:eastAsiaTheme="minorEastAsia" w:hAnsi="Arial" w:cs="Arial"/>
          <w:sz w:val="24"/>
          <w:szCs w:val="24"/>
        </w:rPr>
      </w:pPr>
    </w:p>
    <w:p w14:paraId="5FC4B885" w14:textId="3BA803F9" w:rsidR="00C10C85" w:rsidRDefault="4E91DCDA"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OCM Services objectives and requirements.</w:t>
      </w:r>
    </w:p>
    <w:p w14:paraId="1E4575F0" w14:textId="77777777" w:rsidR="00C10C85" w:rsidRDefault="00C10C85" w:rsidP="00C10C85">
      <w:pPr>
        <w:widowControl/>
        <w:autoSpaceDE/>
        <w:ind w:left="720"/>
        <w:contextualSpacing/>
        <w:rPr>
          <w:rFonts w:ascii="Arial" w:eastAsiaTheme="minorHAnsi" w:hAnsi="Arial" w:cs="Arial"/>
          <w:sz w:val="24"/>
          <w:szCs w:val="24"/>
        </w:rPr>
      </w:pPr>
    </w:p>
    <w:p w14:paraId="69CA3733" w14:textId="77777777" w:rsidR="00C10C85" w:rsidRDefault="00C10C85" w:rsidP="00C10C85">
      <w:pPr>
        <w:pStyle w:val="ListParagraph"/>
        <w:widowControl/>
        <w:numPr>
          <w:ilvl w:val="0"/>
          <w:numId w:val="40"/>
        </w:numPr>
        <w:autoSpaceDE/>
        <w:contextualSpacing/>
        <w:rPr>
          <w:rFonts w:ascii="Arial" w:eastAsiaTheme="minorHAnsi" w:hAnsi="Arial" w:cs="Arial"/>
          <w:b/>
          <w:bCs/>
          <w:sz w:val="24"/>
          <w:szCs w:val="24"/>
        </w:rPr>
      </w:pPr>
      <w:r>
        <w:rPr>
          <w:rFonts w:ascii="Arial" w:eastAsiaTheme="minorHAnsi" w:hAnsi="Arial" w:cs="Arial"/>
          <w:b/>
          <w:bCs/>
          <w:sz w:val="24"/>
          <w:szCs w:val="24"/>
        </w:rPr>
        <w:t>Training Services</w:t>
      </w:r>
    </w:p>
    <w:p w14:paraId="0DB49684"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Bidders must provide user training on the use the eProcurement Solution. Proposals must include:</w:t>
      </w:r>
    </w:p>
    <w:p w14:paraId="63FF0A83" w14:textId="77777777" w:rsidR="00C10C85" w:rsidRDefault="00C10C85" w:rsidP="00C10C85">
      <w:pPr>
        <w:widowControl/>
        <w:numPr>
          <w:ilvl w:val="0"/>
          <w:numId w:val="42"/>
        </w:numPr>
        <w:autoSpaceDE/>
        <w:ind w:left="1080"/>
        <w:contextualSpacing/>
        <w:rPr>
          <w:rFonts w:ascii="Arial" w:eastAsiaTheme="minorHAnsi" w:hAnsi="Arial" w:cs="Arial"/>
          <w:sz w:val="24"/>
          <w:szCs w:val="24"/>
        </w:rPr>
      </w:pPr>
      <w:r>
        <w:rPr>
          <w:rFonts w:ascii="Arial" w:eastAsiaTheme="minorHAnsi" w:hAnsi="Arial" w:cs="Arial"/>
          <w:sz w:val="24"/>
          <w:szCs w:val="24"/>
        </w:rPr>
        <w:t>A comprehensive training needs assessment.</w:t>
      </w:r>
    </w:p>
    <w:p w14:paraId="4A432525" w14:textId="77777777" w:rsidR="00C10C85" w:rsidRDefault="00C10C85" w:rsidP="00C10C85">
      <w:pPr>
        <w:widowControl/>
        <w:numPr>
          <w:ilvl w:val="0"/>
          <w:numId w:val="42"/>
        </w:numPr>
        <w:autoSpaceDE/>
        <w:ind w:left="1080"/>
        <w:contextualSpacing/>
        <w:rPr>
          <w:rFonts w:ascii="Arial" w:eastAsiaTheme="minorHAnsi" w:hAnsi="Arial" w:cs="Arial"/>
          <w:sz w:val="24"/>
          <w:szCs w:val="24"/>
        </w:rPr>
      </w:pPr>
      <w:r>
        <w:rPr>
          <w:rFonts w:ascii="Arial" w:eastAsiaTheme="minorHAnsi" w:hAnsi="Arial" w:cs="Arial"/>
          <w:sz w:val="24"/>
          <w:szCs w:val="24"/>
        </w:rPr>
        <w:t>Development and implementation of a Training Plan which must be:</w:t>
      </w:r>
    </w:p>
    <w:p w14:paraId="0CF4E951"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Approved by the Participating Entity;</w:t>
      </w:r>
    </w:p>
    <w:p w14:paraId="2AA778FB"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Identify the method of training recommended for End Users, Train-the-Trainers, Suppliers, System Administrators and Participating Entity Help Desk staff;</w:t>
      </w:r>
    </w:p>
    <w:p w14:paraId="75D903A1"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Identify Bidder’s staffing and skills levels that demonstrates the proposed training approach;</w:t>
      </w:r>
    </w:p>
    <w:p w14:paraId="216D3E83"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Staffing that would conduct the training and describe skills/experience;</w:t>
      </w:r>
    </w:p>
    <w:p w14:paraId="7703E75A"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Required Participating Entity staff and resources; and</w:t>
      </w:r>
    </w:p>
    <w:p w14:paraId="6BCF57A3"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Post-implementation transition plan to move training responsibilities to Participating Entity staff.</w:t>
      </w:r>
    </w:p>
    <w:p w14:paraId="0C61F072"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Include an example Training Plan</w:t>
      </w:r>
    </w:p>
    <w:p w14:paraId="2451EC01"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The following delivery methods:</w:t>
      </w:r>
    </w:p>
    <w:p w14:paraId="75D7AABE"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On-site Instructor Lead, computer-based classroom training;</w:t>
      </w:r>
    </w:p>
    <w:p w14:paraId="6DBE26B1"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Web-based Instructor Lead training (e.g. Webinar session); and</w:t>
      </w:r>
    </w:p>
    <w:p w14:paraId="32DF5541"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Web-based self-service/on-demand training (e.g. web posted video).</w:t>
      </w:r>
    </w:p>
    <w:p w14:paraId="3CD66951"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 xml:space="preserve">Training materials that </w:t>
      </w:r>
    </w:p>
    <w:p w14:paraId="089325F1"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Include step-by-step procedures and directions.</w:t>
      </w:r>
    </w:p>
    <w:p w14:paraId="1023360B"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 xml:space="preserve">Become property of the Participating Entity for use in future training and the state may download/copy/distribute these materials without restriction. </w:t>
      </w:r>
    </w:p>
    <w:p w14:paraId="31DCECE8"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Include the right for the Participating Entity to publish/post the contractor’s training materials on publicly accessible websites.</w:t>
      </w:r>
    </w:p>
    <w:p w14:paraId="037960DE" w14:textId="2198278B" w:rsidR="00C10C85" w:rsidRDefault="00C10C85" w:rsidP="751EAE82">
      <w:pPr>
        <w:widowControl/>
        <w:numPr>
          <w:ilvl w:val="1"/>
          <w:numId w:val="41"/>
        </w:numPr>
        <w:autoSpaceDE/>
        <w:contextualSpacing/>
        <w:rPr>
          <w:rFonts w:ascii="Arial" w:eastAsiaTheme="minorEastAsia" w:hAnsi="Arial" w:cs="Arial"/>
          <w:sz w:val="24"/>
          <w:szCs w:val="24"/>
        </w:rPr>
      </w:pPr>
      <w:r w:rsidRPr="751EAE82">
        <w:rPr>
          <w:rFonts w:ascii="Arial" w:eastAsiaTheme="minorEastAsia" w:hAnsi="Arial" w:cs="Arial"/>
          <w:sz w:val="24"/>
          <w:szCs w:val="24"/>
        </w:rPr>
        <w:t>Include links to examples of training materials.</w:t>
      </w:r>
    </w:p>
    <w:p w14:paraId="19961E89" w14:textId="427F2A1E" w:rsidR="00C10C85" w:rsidRDefault="00C10C85" w:rsidP="751EAE82">
      <w:pPr>
        <w:widowControl/>
        <w:autoSpaceDE/>
        <w:ind w:left="720"/>
        <w:rPr>
          <w:rFonts w:ascii="Arial" w:eastAsiaTheme="minorEastAsia" w:hAnsi="Arial" w:cs="Arial"/>
          <w:sz w:val="24"/>
          <w:szCs w:val="24"/>
        </w:rPr>
      </w:pPr>
    </w:p>
    <w:p w14:paraId="0001AFE3" w14:textId="4FF982B8" w:rsidR="00C10C85" w:rsidRDefault="6BA28EC6"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536EF03" w14:textId="07D328E0" w:rsidR="00C10C85" w:rsidRDefault="6BA28EC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47B61E0A" w14:textId="78D70D9A" w:rsidR="00C10C85" w:rsidRDefault="00C10C85" w:rsidP="751EAE82">
      <w:pPr>
        <w:widowControl/>
        <w:autoSpaceDE/>
        <w:ind w:left="1440" w:hanging="360"/>
        <w:rPr>
          <w:rFonts w:ascii="Arial" w:eastAsiaTheme="minorEastAsia" w:hAnsi="Arial" w:cs="Arial"/>
          <w:sz w:val="24"/>
          <w:szCs w:val="24"/>
        </w:rPr>
      </w:pPr>
    </w:p>
    <w:p w14:paraId="44876C60" w14:textId="17825D88" w:rsidR="00C10C85" w:rsidRDefault="6BA28EC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Training Services objectives and requirements.</w:t>
      </w:r>
    </w:p>
    <w:p w14:paraId="1A556875" w14:textId="77777777" w:rsidR="00C10C85" w:rsidRDefault="00C10C85" w:rsidP="00C10C85">
      <w:pPr>
        <w:widowControl/>
        <w:autoSpaceDE/>
        <w:ind w:left="1440"/>
        <w:contextualSpacing/>
        <w:rPr>
          <w:rFonts w:ascii="Arial" w:eastAsiaTheme="minorHAnsi" w:hAnsi="Arial" w:cs="Arial"/>
          <w:sz w:val="24"/>
          <w:szCs w:val="24"/>
        </w:rPr>
      </w:pPr>
    </w:p>
    <w:p w14:paraId="59951237" w14:textId="77777777" w:rsidR="00C10C85" w:rsidRDefault="00C10C85" w:rsidP="00C10C85">
      <w:pPr>
        <w:pStyle w:val="ListParagraph"/>
        <w:widowControl/>
        <w:numPr>
          <w:ilvl w:val="0"/>
          <w:numId w:val="40"/>
        </w:numPr>
        <w:autoSpaceDE/>
        <w:contextualSpacing/>
        <w:rPr>
          <w:rFonts w:ascii="Arial" w:eastAsiaTheme="minorHAnsi" w:hAnsi="Arial" w:cs="Arial"/>
          <w:sz w:val="24"/>
          <w:szCs w:val="24"/>
        </w:rPr>
      </w:pPr>
      <w:r>
        <w:rPr>
          <w:rFonts w:ascii="Arial" w:eastAsiaTheme="minorHAnsi" w:hAnsi="Arial" w:cs="Arial"/>
          <w:b/>
          <w:bCs/>
          <w:sz w:val="24"/>
          <w:szCs w:val="24"/>
        </w:rPr>
        <w:t>Help Desk Services</w:t>
      </w:r>
    </w:p>
    <w:p w14:paraId="46E8AD49"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Bidders must provide services to support users and Suppliers in the use of the eProcurement solution.  Proposals must describe in detail the available services, including but not limited to, the following:</w:t>
      </w:r>
    </w:p>
    <w:p w14:paraId="674C932C"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Approach/methodology;</w:t>
      </w:r>
    </w:p>
    <w:p w14:paraId="7FB6EE06"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Experience supporting eProcurement solutions;</w:t>
      </w:r>
    </w:p>
    <w:p w14:paraId="27D663BA"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Support/Management Plan that addresses:</w:t>
      </w:r>
    </w:p>
    <w:p w14:paraId="66BCA0AC"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Help Desk location and staffing</w:t>
      </w:r>
    </w:p>
    <w:p w14:paraId="6D6CD8F9"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Participating Entity responsibilities and staffing recommendations</w:t>
      </w:r>
    </w:p>
    <w:p w14:paraId="03CCB748" w14:textId="77777777" w:rsidR="00C10C85" w:rsidRDefault="00C10C85" w:rsidP="00C10C85">
      <w:pPr>
        <w:widowControl/>
        <w:numPr>
          <w:ilvl w:val="1"/>
          <w:numId w:val="41"/>
        </w:numPr>
        <w:autoSpaceDE/>
        <w:contextualSpacing/>
        <w:rPr>
          <w:rFonts w:ascii="Arial" w:eastAsiaTheme="minorHAnsi" w:hAnsi="Arial" w:cs="Arial"/>
          <w:sz w:val="24"/>
          <w:szCs w:val="24"/>
        </w:rPr>
      </w:pPr>
      <w:r>
        <w:rPr>
          <w:rFonts w:ascii="Arial" w:eastAsiaTheme="minorHAnsi" w:hAnsi="Arial" w:cs="Arial"/>
          <w:sz w:val="24"/>
          <w:szCs w:val="24"/>
        </w:rPr>
        <w:t>Operating procedures</w:t>
      </w:r>
    </w:p>
    <w:p w14:paraId="5F9FEB25"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Systems and tools utilized to provide services including phone, chat and ticketing systems;</w:t>
      </w:r>
    </w:p>
    <w:p w14:paraId="150CC7CE"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Performance metrics tracking and reporting;</w:t>
      </w:r>
    </w:p>
    <w:p w14:paraId="2659E9C0"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Issue analysis, tracking, and reporting;</w:t>
      </w:r>
    </w:p>
    <w:p w14:paraId="62694244"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Customer satisfaction tracking and reporting; and</w:t>
      </w:r>
    </w:p>
    <w:p w14:paraId="7B200A88" w14:textId="77777777" w:rsidR="00C10C85" w:rsidRDefault="00C10C85" w:rsidP="751EAE82">
      <w:pPr>
        <w:widowControl/>
        <w:numPr>
          <w:ilvl w:val="0"/>
          <w:numId w:val="41"/>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Option/approach to transition to a Participating Entity Help Desk operation including training of Participating Entities Help Desk resources.</w:t>
      </w:r>
    </w:p>
    <w:p w14:paraId="372AC015" w14:textId="427F2A1E" w:rsidR="00C10C85" w:rsidRDefault="00C10C85" w:rsidP="751EAE82">
      <w:pPr>
        <w:widowControl/>
        <w:autoSpaceDE/>
        <w:ind w:left="720"/>
        <w:rPr>
          <w:rFonts w:ascii="Arial" w:eastAsiaTheme="minorEastAsia" w:hAnsi="Arial" w:cs="Arial"/>
          <w:sz w:val="24"/>
          <w:szCs w:val="24"/>
        </w:rPr>
      </w:pPr>
    </w:p>
    <w:p w14:paraId="6B23C9E8" w14:textId="4FF982B8" w:rsidR="00C10C85" w:rsidRDefault="1AA3E37B"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5E283D7B" w14:textId="7E487DA2" w:rsidR="00C10C85" w:rsidRDefault="1AA3E37B"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2A613C71" w:rsidRPr="751EAE82">
        <w:rPr>
          <w:rFonts w:ascii="Arial" w:eastAsiaTheme="minorEastAsia" w:hAnsi="Arial" w:cs="Arial"/>
          <w:sz w:val="24"/>
          <w:szCs w:val="24"/>
        </w:rPr>
        <w:t>Tab 6, IMPL-1 throug</w:t>
      </w:r>
      <w:r w:rsidR="3AADD61F" w:rsidRPr="751EAE82">
        <w:rPr>
          <w:rFonts w:ascii="Arial" w:eastAsiaTheme="minorEastAsia" w:hAnsi="Arial" w:cs="Arial"/>
          <w:sz w:val="24"/>
          <w:szCs w:val="24"/>
        </w:rPr>
        <w:t>h IMPL-5</w:t>
      </w:r>
    </w:p>
    <w:p w14:paraId="688FAE55" w14:textId="78D70D9A" w:rsidR="00C10C85" w:rsidRDefault="00C10C85" w:rsidP="751EAE82">
      <w:pPr>
        <w:widowControl/>
        <w:autoSpaceDE/>
        <w:ind w:left="1440" w:hanging="360"/>
        <w:rPr>
          <w:rFonts w:ascii="Arial" w:eastAsiaTheme="minorEastAsia" w:hAnsi="Arial" w:cs="Arial"/>
          <w:sz w:val="24"/>
          <w:szCs w:val="24"/>
        </w:rPr>
      </w:pPr>
    </w:p>
    <w:p w14:paraId="0BC9BA48" w14:textId="74EBB6A4" w:rsidR="00C10C85" w:rsidRDefault="1AA3E37B"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Help Desk Services objectives and requirements.</w:t>
      </w:r>
    </w:p>
    <w:p w14:paraId="54FC127A" w14:textId="77777777" w:rsidR="00C10C85" w:rsidRDefault="00C10C85" w:rsidP="00C10C85">
      <w:pPr>
        <w:widowControl/>
        <w:autoSpaceDE/>
        <w:rPr>
          <w:rFonts w:ascii="Arial" w:eastAsiaTheme="minorHAnsi" w:hAnsi="Arial" w:cs="Arial"/>
          <w:sz w:val="24"/>
          <w:szCs w:val="24"/>
        </w:rPr>
      </w:pPr>
    </w:p>
    <w:p w14:paraId="655DC69B" w14:textId="77777777" w:rsidR="00C10C85" w:rsidRDefault="00C10C85" w:rsidP="00C10C85">
      <w:pPr>
        <w:pStyle w:val="ListParagraph"/>
        <w:widowControl/>
        <w:numPr>
          <w:ilvl w:val="0"/>
          <w:numId w:val="40"/>
        </w:numPr>
        <w:autoSpaceDE/>
        <w:contextualSpacing/>
        <w:rPr>
          <w:rFonts w:ascii="Arial" w:eastAsiaTheme="minorHAnsi" w:hAnsi="Arial" w:cs="Arial"/>
          <w:b/>
          <w:bCs/>
          <w:sz w:val="24"/>
          <w:szCs w:val="24"/>
        </w:rPr>
      </w:pPr>
      <w:r>
        <w:rPr>
          <w:rFonts w:ascii="Arial" w:eastAsiaTheme="minorHAnsi" w:hAnsi="Arial" w:cs="Arial"/>
          <w:b/>
          <w:bCs/>
          <w:sz w:val="24"/>
          <w:szCs w:val="24"/>
        </w:rPr>
        <w:t>On-Site System Stabilization Support</w:t>
      </w:r>
    </w:p>
    <w:p w14:paraId="599924EA" w14:textId="77777777" w:rsidR="00C10C85" w:rsidRDefault="00C10C85" w:rsidP="00C10C85">
      <w:pPr>
        <w:widowControl/>
        <w:autoSpaceDE/>
        <w:ind w:left="720"/>
        <w:rPr>
          <w:rFonts w:ascii="Arial" w:eastAsiaTheme="minorHAnsi" w:hAnsi="Arial" w:cs="Arial"/>
          <w:sz w:val="24"/>
          <w:szCs w:val="24"/>
        </w:rPr>
      </w:pPr>
      <w:r w:rsidRPr="751EAE82">
        <w:rPr>
          <w:rFonts w:ascii="Arial" w:eastAsiaTheme="minorEastAsia" w:hAnsi="Arial" w:cs="Arial"/>
          <w:sz w:val="24"/>
          <w:szCs w:val="24"/>
        </w:rPr>
        <w:t>Bidders must provide personnel to support a stabilization period of 3 months after the ‘go live’ of the full Solution Implementation. Participating Entities may require this support to be on-site.  These personnel will address, at a minimum, system setup/configuration changes, issue assessment/resolution, system performance and stability monitoring/adjustment, system use assessment, mentoring of State operations staff, coordination of Contractor off-site tasks and support resources, coordinate documentation.</w:t>
      </w:r>
    </w:p>
    <w:p w14:paraId="55197E76" w14:textId="427F2A1E" w:rsidR="00C10C85" w:rsidRDefault="00C10C85" w:rsidP="751EAE82">
      <w:pPr>
        <w:widowControl/>
        <w:autoSpaceDE/>
        <w:ind w:left="720"/>
        <w:rPr>
          <w:rFonts w:ascii="Arial" w:eastAsiaTheme="minorEastAsia" w:hAnsi="Arial" w:cs="Arial"/>
          <w:sz w:val="24"/>
          <w:szCs w:val="24"/>
        </w:rPr>
      </w:pPr>
    </w:p>
    <w:p w14:paraId="4765D578" w14:textId="4FF982B8" w:rsidR="00C10C85" w:rsidRDefault="11D61606"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087D8E87" w14:textId="07D328E0" w:rsidR="00C10C85" w:rsidRDefault="11D6160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59DA8D09" w14:textId="78D70D9A" w:rsidR="00C10C85" w:rsidRDefault="00C10C85" w:rsidP="751EAE82">
      <w:pPr>
        <w:widowControl/>
        <w:autoSpaceDE/>
        <w:ind w:left="1440" w:hanging="360"/>
        <w:rPr>
          <w:rFonts w:ascii="Arial" w:eastAsiaTheme="minorEastAsia" w:hAnsi="Arial" w:cs="Arial"/>
          <w:sz w:val="24"/>
          <w:szCs w:val="24"/>
        </w:rPr>
      </w:pPr>
    </w:p>
    <w:p w14:paraId="277B546E" w14:textId="6531DC1A" w:rsidR="00C10C85" w:rsidRDefault="11D6160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On-Site System Stabilization Support objectives and requirements.</w:t>
      </w:r>
    </w:p>
    <w:p w14:paraId="4162B4EF" w14:textId="77777777" w:rsidR="00C10C85" w:rsidRDefault="00C10C85" w:rsidP="00C10C85">
      <w:pPr>
        <w:pStyle w:val="ListParagraph"/>
        <w:widowControl/>
        <w:autoSpaceDE/>
        <w:ind w:left="360"/>
        <w:rPr>
          <w:rFonts w:ascii="Arial" w:eastAsiaTheme="minorHAnsi" w:hAnsi="Arial" w:cs="Arial"/>
          <w:b/>
          <w:bCs/>
          <w:caps/>
          <w:sz w:val="24"/>
          <w:szCs w:val="24"/>
        </w:rPr>
      </w:pPr>
    </w:p>
    <w:p w14:paraId="02C41EC7" w14:textId="77777777" w:rsidR="00C10C85" w:rsidRDefault="00C10C85" w:rsidP="00295533">
      <w:pPr>
        <w:pStyle w:val="ListParagraph"/>
        <w:widowControl/>
        <w:numPr>
          <w:ilvl w:val="0"/>
          <w:numId w:val="51"/>
        </w:numPr>
        <w:autoSpaceDE/>
        <w:ind w:left="360"/>
        <w:contextualSpacing/>
        <w:rPr>
          <w:rFonts w:ascii="Arial" w:eastAsiaTheme="minorHAnsi" w:hAnsi="Arial" w:cs="Arial"/>
          <w:b/>
          <w:bCs/>
          <w:caps/>
          <w:sz w:val="24"/>
          <w:szCs w:val="24"/>
        </w:rPr>
      </w:pPr>
      <w:r>
        <w:rPr>
          <w:rFonts w:ascii="Arial" w:eastAsiaTheme="minorHAnsi" w:hAnsi="Arial" w:cs="Arial"/>
          <w:b/>
          <w:bCs/>
          <w:caps/>
          <w:sz w:val="24"/>
          <w:szCs w:val="24"/>
        </w:rPr>
        <w:t>MANAGED SERVICES REQUIREMENTS</w:t>
      </w:r>
    </w:p>
    <w:p w14:paraId="38DD65A0" w14:textId="77777777" w:rsidR="00C10C85" w:rsidRDefault="00C10C85" w:rsidP="00C10C85">
      <w:pPr>
        <w:pStyle w:val="ListParagraph"/>
        <w:widowControl/>
        <w:autoSpaceDE/>
        <w:ind w:left="360"/>
        <w:rPr>
          <w:rFonts w:ascii="Arial" w:eastAsiaTheme="minorHAnsi" w:hAnsi="Arial" w:cs="Arial"/>
          <w:b/>
          <w:bCs/>
          <w:caps/>
          <w:sz w:val="24"/>
          <w:szCs w:val="24"/>
        </w:rPr>
      </w:pPr>
    </w:p>
    <w:p w14:paraId="209080D9" w14:textId="30E47B2F" w:rsidR="00C10C85" w:rsidRDefault="00C10C85" w:rsidP="1E7D9BF7">
      <w:pPr>
        <w:pStyle w:val="ListParagraph"/>
        <w:widowControl/>
        <w:autoSpaceDE/>
        <w:ind w:left="0"/>
        <w:rPr>
          <w:rFonts w:ascii="Arial" w:eastAsiaTheme="minorEastAsia" w:hAnsi="Arial" w:cs="Arial"/>
          <w:b/>
          <w:bCs/>
          <w:caps/>
          <w:sz w:val="24"/>
          <w:szCs w:val="24"/>
        </w:rPr>
      </w:pPr>
      <w:r w:rsidRPr="1E7D9BF7">
        <w:rPr>
          <w:rFonts w:ascii="Arial" w:eastAsiaTheme="minorEastAsia" w:hAnsi="Arial" w:cs="Arial"/>
          <w:sz w:val="24"/>
          <w:szCs w:val="24"/>
        </w:rPr>
        <w:t>Bidders may propose to provide any of the following services separate from services proposed in the Implementation section of this RFP.</w:t>
      </w:r>
    </w:p>
    <w:p w14:paraId="62ABC784" w14:textId="77777777" w:rsidR="00C10C85" w:rsidRDefault="00C10C85" w:rsidP="00C10C85">
      <w:pPr>
        <w:pStyle w:val="ListParagraph"/>
        <w:widowControl/>
        <w:autoSpaceDE/>
        <w:ind w:left="360"/>
        <w:rPr>
          <w:rFonts w:ascii="Arial" w:eastAsiaTheme="minorHAnsi" w:hAnsi="Arial" w:cs="Arial"/>
          <w:b/>
          <w:bCs/>
          <w:caps/>
          <w:sz w:val="24"/>
          <w:szCs w:val="24"/>
          <w:highlight w:val="yellow"/>
        </w:rPr>
      </w:pPr>
    </w:p>
    <w:p w14:paraId="7312061D" w14:textId="77777777" w:rsidR="00C10C85" w:rsidRDefault="00C10C85" w:rsidP="00C10C85">
      <w:pPr>
        <w:pStyle w:val="ListParagraph"/>
        <w:widowControl/>
        <w:numPr>
          <w:ilvl w:val="0"/>
          <w:numId w:val="43"/>
        </w:numPr>
        <w:autoSpaceDE/>
        <w:contextualSpacing/>
        <w:rPr>
          <w:rFonts w:ascii="Arial" w:eastAsiaTheme="minorHAnsi" w:hAnsi="Arial" w:cs="Arial"/>
          <w:b/>
          <w:bCs/>
          <w:sz w:val="24"/>
          <w:szCs w:val="24"/>
        </w:rPr>
      </w:pPr>
      <w:r>
        <w:rPr>
          <w:rFonts w:ascii="Arial" w:eastAsiaTheme="minorHAnsi" w:hAnsi="Arial" w:cs="Arial"/>
          <w:b/>
          <w:bCs/>
          <w:sz w:val="24"/>
          <w:szCs w:val="24"/>
        </w:rPr>
        <w:t>Solution Support</w:t>
      </w:r>
    </w:p>
    <w:p w14:paraId="15818DB5"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Bidders must provide post-implementation operational support services including, at a minimum, the following:</w:t>
      </w:r>
    </w:p>
    <w:p w14:paraId="2626264E"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Maintain the performance, availability and stability of the Solution. The Contractor must schedule its implementation of changes so as not to unreasonably interrupt State business operations.</w:t>
      </w:r>
    </w:p>
    <w:p w14:paraId="2098581A"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Make no changes that would materially alter the functionality of the systems used to provide the Services or materially degrade the performance or SLAs as established of the Services, without first obtaining State approval. In the case of an emergency, and in keeping with State security policies in effect, the Contractor may make temporary changes at any time and without State approval, to the extent such changes are necessary, in the Contractor’s judgment, (</w:t>
      </w:r>
      <w:proofErr w:type="spellStart"/>
      <w:r>
        <w:rPr>
          <w:rFonts w:ascii="Arial" w:eastAsiaTheme="minorHAnsi" w:hAnsi="Arial" w:cs="Arial"/>
          <w:sz w:val="24"/>
          <w:szCs w:val="24"/>
        </w:rPr>
        <w:t>i</w:t>
      </w:r>
      <w:proofErr w:type="spellEnd"/>
      <w:r>
        <w:rPr>
          <w:rFonts w:ascii="Arial" w:eastAsiaTheme="minorHAnsi" w:hAnsi="Arial" w:cs="Arial"/>
          <w:sz w:val="24"/>
          <w:szCs w:val="24"/>
        </w:rPr>
        <w:t>) to maintain the continuity of the Services, (ii) to correct an event or occurrence that would substantially prevent, hinder or delay the operation of State critical business functions; and (iii) to prevent damage to the Contractor’s network. The Contractor will promptly notify the State of all such temporary changes. At the conclusion of the emergency the Contractor will restore any changes to the pre-emergency state, and if the change is deemed necessary for normal operation of the system, a corresponding change request must be initiated for State review and approval. The Contractor must review and perform a root-cause analysis of any deviation from any scheduled or failed changes.</w:t>
      </w:r>
    </w:p>
    <w:p w14:paraId="0F78A827"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 xml:space="preserve">Prior to using any software or equipment to provide the Services perform all necessary testing to verify that the item has been properly installed, is operating substantially in conformance to its specifications, and is performing its intended functions in a reliable manner in keeping with the defined Service Levels in effect at the time of the change. </w:t>
      </w:r>
    </w:p>
    <w:p w14:paraId="22D79751"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lastRenderedPageBreak/>
        <w:t>Reasonably accommodate the Participating Entity testing, review and approval processes prior to promoting these Solution components in the production environment.</w:t>
      </w:r>
    </w:p>
    <w:p w14:paraId="43D4CC47"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For all Production and Non-Production environments (including environments that support systems development, testing, training, demo, QA and otherwise) monitor those environments, apply patches, and administer the system logs.</w:t>
      </w:r>
    </w:p>
    <w:p w14:paraId="55AD8F11"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Upon the creation of any environment for Participating Entity use, (unless excused in writing by the State) include these environments in regularly scheduled backup, maintenance, update/upgrade, patching, monitoring/reporting functions prior to productive use by the Participating Entity and until the use of this environment is no longer required by the Participating Entity.</w:t>
      </w:r>
    </w:p>
    <w:p w14:paraId="7E565FC1"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Identify to the Participating Entity any issues that may adversely impact the Participating Entity in-scope environment and operational requirements and that require analysis of the technical components of the system, including the applications, databases, ancillary and systems software and hardware.</w:t>
      </w:r>
    </w:p>
    <w:p w14:paraId="52A4747C"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Conduct reviews with the Participating Entity for corrections to performance, functional, integration or technical issues with in-scope environments or operations and incorporate resulting changes into ongoing continuous improvement initiatives.</w:t>
      </w:r>
    </w:p>
    <w:p w14:paraId="0A159F2E"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 xml:space="preserve">Provide reviews of Participating Entity use of the Solution to make recommendations/suggestions on how the Entity could make more effective use of the Solution. </w:t>
      </w:r>
    </w:p>
    <w:p w14:paraId="7A884AED"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Perform technical activities including but not limited to: system code/object migrations, patch implementations, testing, performance tuning, log administration, data copies and exports, integrations and scheduled reporting/ETLs, and responsibility for issue resolution such that migrations into production will be executed at agreed periodic intervals and other production changes will be scheduled during the maintenance window. The Contractor must follow a mutually agreed, formalized and published methodology for migrations into production.</w:t>
      </w:r>
    </w:p>
    <w:p w14:paraId="59AF4E2C"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Application and system software/hardware upgrades for in-scope services must not impair the Contractor’s ability to meet the Service Levels.</w:t>
      </w:r>
    </w:p>
    <w:p w14:paraId="3556D35D"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Maintain an e-mail listing for each business and service owner of the eProcurement solution including third party Solution components. When there is an unscheduled outage or reduction in required performance of the eProcurement solution, the Contractor must promptly notify the appropriate business and service owner contacts of an outage and restoration of service in accordance with the Run Book or other supporting documents.</w:t>
      </w:r>
    </w:p>
    <w:p w14:paraId="5EF76768"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 xml:space="preserve">Monitor system use/capacity, forecast capacity and review the Participating Entity growth plans during quarterly service review meetings, and if requested due to an unforeseen requirement, participate in the required number of ad-hoc reviews coinciding with these new requirements and infrastructure needs to correctly plan for capacity – periodic capacity increases as well as burst requirements. </w:t>
      </w:r>
    </w:p>
    <w:p w14:paraId="5446EBB4"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 xml:space="preserve">Monitor all third-party software vendors and vendor services for proactive notification of all applicable patches and updates. When new eProcurement impacting items are released, they must be tested by the Contractor in its protected test environments, and jointly scheduled with the Participating Entity for installation during the next scheduled maintenance window. A priority update window may be required in advance of schedule if a patch or fix is deemed to be critical or security related. </w:t>
      </w:r>
    </w:p>
    <w:p w14:paraId="3FCD39F3" w14:textId="2D2B1E5D" w:rsidR="00C10C85" w:rsidRDefault="00C10C85" w:rsidP="751EAE82">
      <w:pPr>
        <w:widowControl/>
        <w:numPr>
          <w:ilvl w:val="0"/>
          <w:numId w:val="41"/>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Manage the security functions related to the solution including administrative access and passwords and the related security controls to maintain the integrity of the solution, based on the Contractor’s standard security processes.</w:t>
      </w:r>
    </w:p>
    <w:p w14:paraId="3EB81B69" w14:textId="427F2A1E" w:rsidR="00C10C85" w:rsidRDefault="00C10C85" w:rsidP="751EAE82">
      <w:pPr>
        <w:widowControl/>
        <w:autoSpaceDE/>
        <w:ind w:left="720"/>
        <w:rPr>
          <w:rFonts w:ascii="Arial" w:eastAsiaTheme="minorEastAsia" w:hAnsi="Arial" w:cs="Arial"/>
          <w:sz w:val="24"/>
          <w:szCs w:val="24"/>
        </w:rPr>
      </w:pPr>
    </w:p>
    <w:p w14:paraId="700B8631" w14:textId="4FF982B8" w:rsidR="00C10C85" w:rsidRDefault="1D0B7E86"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lastRenderedPageBreak/>
        <w:t>Response requirement</w:t>
      </w:r>
      <w:r w:rsidRPr="751EAE82">
        <w:rPr>
          <w:rFonts w:ascii="Arial" w:eastAsiaTheme="minorEastAsia" w:hAnsi="Arial" w:cs="Arial"/>
          <w:sz w:val="24"/>
          <w:szCs w:val="24"/>
        </w:rPr>
        <w:t>:</w:t>
      </w:r>
    </w:p>
    <w:p w14:paraId="4FDC353C" w14:textId="07D328E0" w:rsidR="00C10C85" w:rsidRDefault="1D0B7E8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23620B03" w14:textId="78D70D9A" w:rsidR="00C10C85" w:rsidRDefault="00C10C85" w:rsidP="751EAE82">
      <w:pPr>
        <w:widowControl/>
        <w:autoSpaceDE/>
        <w:ind w:left="1440" w:hanging="360"/>
        <w:rPr>
          <w:rFonts w:ascii="Arial" w:eastAsiaTheme="minorEastAsia" w:hAnsi="Arial" w:cs="Arial"/>
          <w:sz w:val="24"/>
          <w:szCs w:val="24"/>
        </w:rPr>
      </w:pPr>
    </w:p>
    <w:p w14:paraId="6B6026EF" w14:textId="72A2A9B3" w:rsidR="00C10C85" w:rsidRDefault="1D0B7E8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Solution Support objectives and requirements.</w:t>
      </w:r>
    </w:p>
    <w:p w14:paraId="62C293A3" w14:textId="77777777" w:rsidR="00C10C85" w:rsidRDefault="00C10C85" w:rsidP="00C10C85">
      <w:pPr>
        <w:widowControl/>
        <w:autoSpaceDE/>
        <w:ind w:left="720"/>
        <w:jc w:val="both"/>
        <w:rPr>
          <w:rFonts w:ascii="Arial" w:hAnsi="Arial" w:cs="Arial"/>
          <w:bCs/>
          <w:i/>
          <w:iCs/>
          <w:sz w:val="24"/>
          <w:szCs w:val="24"/>
        </w:rPr>
      </w:pPr>
    </w:p>
    <w:p w14:paraId="5DA6B4F2" w14:textId="77777777" w:rsidR="00C10C85" w:rsidRDefault="00C10C85" w:rsidP="00C10C85">
      <w:pPr>
        <w:pStyle w:val="ListParagraph"/>
        <w:widowControl/>
        <w:numPr>
          <w:ilvl w:val="0"/>
          <w:numId w:val="43"/>
        </w:numPr>
        <w:autoSpaceDE/>
        <w:contextualSpacing/>
        <w:rPr>
          <w:rFonts w:ascii="Arial" w:eastAsiaTheme="minorHAnsi" w:hAnsi="Arial" w:cs="Arial"/>
          <w:b/>
          <w:bCs/>
          <w:sz w:val="24"/>
          <w:szCs w:val="24"/>
        </w:rPr>
      </w:pPr>
      <w:r>
        <w:rPr>
          <w:rFonts w:ascii="Arial" w:eastAsiaTheme="minorHAnsi" w:hAnsi="Arial" w:cs="Arial"/>
          <w:b/>
          <w:bCs/>
          <w:sz w:val="24"/>
          <w:szCs w:val="24"/>
        </w:rPr>
        <w:t>Organizational Change Management (OCM) Services</w:t>
      </w:r>
    </w:p>
    <w:p w14:paraId="4EDB93E3" w14:textId="47C96A15" w:rsidR="00C10C85" w:rsidRDefault="00C10C85" w:rsidP="751EAE82">
      <w:pPr>
        <w:widowControl/>
        <w:autoSpaceDE/>
        <w:ind w:left="720"/>
        <w:rPr>
          <w:rFonts w:ascii="Arial" w:eastAsiaTheme="minorEastAsia" w:hAnsi="Arial" w:cs="Arial"/>
          <w:sz w:val="24"/>
          <w:szCs w:val="24"/>
        </w:rPr>
      </w:pPr>
      <w:r w:rsidRPr="751EAE82">
        <w:rPr>
          <w:rFonts w:ascii="Arial" w:eastAsiaTheme="minorEastAsia" w:hAnsi="Arial" w:cs="Arial"/>
          <w:sz w:val="24"/>
          <w:szCs w:val="24"/>
        </w:rPr>
        <w:t>Proposals must identify the specific eProcurement solutions that are supported for the OCM services.  Proposals must meet the same requirements identified in the Implementation OCM Services in Section E., 6. above.</w:t>
      </w:r>
      <w:r>
        <w:br/>
      </w:r>
    </w:p>
    <w:p w14:paraId="69248072" w14:textId="4FF982B8" w:rsidR="00C10C85" w:rsidRDefault="7D2703FB"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BD10EC2" w14:textId="07D328E0" w:rsidR="00C10C85" w:rsidRDefault="7D2703FB"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421828F5" w14:textId="78D70D9A" w:rsidR="00C10C85" w:rsidRDefault="00C10C85" w:rsidP="751EAE82">
      <w:pPr>
        <w:widowControl/>
        <w:autoSpaceDE/>
        <w:ind w:left="1440" w:hanging="360"/>
        <w:rPr>
          <w:rFonts w:ascii="Arial" w:eastAsiaTheme="minorEastAsia" w:hAnsi="Arial" w:cs="Arial"/>
          <w:sz w:val="24"/>
          <w:szCs w:val="24"/>
        </w:rPr>
      </w:pPr>
    </w:p>
    <w:p w14:paraId="2F606488" w14:textId="05E9B33F" w:rsidR="00C10C85" w:rsidRDefault="7D2703FB"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OCM Services objectives and requirements.</w:t>
      </w:r>
    </w:p>
    <w:p w14:paraId="1FFD7014" w14:textId="77777777" w:rsidR="00C10C85" w:rsidRDefault="00C10C85" w:rsidP="00C10C85">
      <w:pPr>
        <w:widowControl/>
        <w:autoSpaceDE/>
        <w:ind w:left="720"/>
        <w:rPr>
          <w:rFonts w:ascii="Arial" w:eastAsiaTheme="minorHAnsi" w:hAnsi="Arial" w:cs="Arial"/>
          <w:sz w:val="24"/>
          <w:szCs w:val="24"/>
        </w:rPr>
      </w:pPr>
    </w:p>
    <w:p w14:paraId="58C16B5B" w14:textId="77777777" w:rsidR="00C10C85" w:rsidRDefault="00C10C85" w:rsidP="00C10C85">
      <w:pPr>
        <w:pStyle w:val="ListParagraph"/>
        <w:widowControl/>
        <w:numPr>
          <w:ilvl w:val="0"/>
          <w:numId w:val="43"/>
        </w:numPr>
        <w:autoSpaceDE/>
        <w:contextualSpacing/>
        <w:rPr>
          <w:rFonts w:ascii="Arial" w:eastAsiaTheme="minorHAnsi" w:hAnsi="Arial" w:cs="Arial"/>
          <w:b/>
          <w:bCs/>
          <w:sz w:val="24"/>
          <w:szCs w:val="24"/>
        </w:rPr>
      </w:pPr>
      <w:bookmarkStart w:id="31" w:name="_Hlk65763470"/>
      <w:r>
        <w:rPr>
          <w:rFonts w:ascii="Arial" w:eastAsiaTheme="minorHAnsi" w:hAnsi="Arial" w:cs="Arial"/>
          <w:b/>
          <w:bCs/>
          <w:sz w:val="24"/>
          <w:szCs w:val="24"/>
        </w:rPr>
        <w:t>Training Services</w:t>
      </w:r>
      <w:bookmarkEnd w:id="31"/>
    </w:p>
    <w:p w14:paraId="0F4075D3" w14:textId="77777777" w:rsidR="00C10C85" w:rsidRDefault="00C10C85" w:rsidP="00C10C85">
      <w:pPr>
        <w:widowControl/>
        <w:autoSpaceDE/>
        <w:ind w:left="720"/>
        <w:rPr>
          <w:rFonts w:ascii="Arial" w:eastAsiaTheme="minorHAnsi" w:hAnsi="Arial" w:cs="Arial"/>
          <w:sz w:val="24"/>
          <w:szCs w:val="24"/>
        </w:rPr>
      </w:pPr>
      <w:r w:rsidRPr="751EAE82">
        <w:rPr>
          <w:rFonts w:ascii="Arial" w:eastAsiaTheme="minorEastAsia" w:hAnsi="Arial" w:cs="Arial"/>
          <w:sz w:val="24"/>
          <w:szCs w:val="24"/>
        </w:rPr>
        <w:t>Proposals must identify the specific eProcurement solutions that are supported for the training services.  Proposals must meet the same requirements identified in the Implementation Training Services in Section E., 7. above.</w:t>
      </w:r>
    </w:p>
    <w:p w14:paraId="0C256F52" w14:textId="427F2A1E" w:rsidR="00C10C85" w:rsidRDefault="00C10C85" w:rsidP="751EAE82">
      <w:pPr>
        <w:widowControl/>
        <w:autoSpaceDE/>
        <w:ind w:left="720"/>
        <w:rPr>
          <w:rFonts w:ascii="Arial" w:eastAsiaTheme="minorEastAsia" w:hAnsi="Arial" w:cs="Arial"/>
          <w:sz w:val="24"/>
          <w:szCs w:val="24"/>
        </w:rPr>
      </w:pPr>
    </w:p>
    <w:p w14:paraId="0E3FCDF1" w14:textId="4FF982B8" w:rsidR="00C10C85" w:rsidRDefault="3FF23FC6"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1DE1435B" w14:textId="07D328E0" w:rsidR="00C10C85" w:rsidRDefault="3FF23FC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404C5A55" w14:textId="78D70D9A" w:rsidR="00C10C85" w:rsidRDefault="00C10C85" w:rsidP="751EAE82">
      <w:pPr>
        <w:widowControl/>
        <w:autoSpaceDE/>
        <w:ind w:left="1440" w:hanging="360"/>
        <w:rPr>
          <w:rFonts w:ascii="Arial" w:eastAsiaTheme="minorEastAsia" w:hAnsi="Arial" w:cs="Arial"/>
          <w:sz w:val="24"/>
          <w:szCs w:val="24"/>
        </w:rPr>
      </w:pPr>
    </w:p>
    <w:p w14:paraId="65F11D3F" w14:textId="047AE04D" w:rsidR="00C10C85" w:rsidRDefault="3FF23FC6"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Training Services objectives and requirements.</w:t>
      </w:r>
    </w:p>
    <w:p w14:paraId="6DFBF54B" w14:textId="77777777" w:rsidR="00C10C85" w:rsidRDefault="00C10C85" w:rsidP="00C10C85">
      <w:pPr>
        <w:widowControl/>
        <w:autoSpaceDE/>
        <w:rPr>
          <w:rFonts w:ascii="Arial" w:eastAsiaTheme="minorHAnsi" w:hAnsi="Arial" w:cs="Arial"/>
          <w:b/>
          <w:bCs/>
          <w:sz w:val="24"/>
          <w:szCs w:val="24"/>
        </w:rPr>
      </w:pPr>
    </w:p>
    <w:p w14:paraId="75FE1E4D" w14:textId="77777777" w:rsidR="00C10C85" w:rsidRDefault="00C10C85" w:rsidP="00C10C85">
      <w:pPr>
        <w:pStyle w:val="ListParagraph"/>
        <w:widowControl/>
        <w:numPr>
          <w:ilvl w:val="0"/>
          <w:numId w:val="43"/>
        </w:numPr>
        <w:autoSpaceDE/>
        <w:contextualSpacing/>
        <w:rPr>
          <w:rFonts w:ascii="Arial" w:eastAsiaTheme="minorHAnsi" w:hAnsi="Arial" w:cs="Arial"/>
          <w:b/>
          <w:bCs/>
          <w:sz w:val="24"/>
          <w:szCs w:val="24"/>
        </w:rPr>
      </w:pPr>
      <w:r>
        <w:rPr>
          <w:rFonts w:ascii="Arial" w:eastAsiaTheme="minorHAnsi" w:hAnsi="Arial" w:cs="Arial"/>
          <w:b/>
          <w:bCs/>
          <w:sz w:val="24"/>
          <w:szCs w:val="24"/>
        </w:rPr>
        <w:t>Catalog Support Services</w:t>
      </w:r>
    </w:p>
    <w:p w14:paraId="30DD6B15" w14:textId="77777777" w:rsidR="00C10C85" w:rsidRDefault="00C10C85" w:rsidP="00C10C85">
      <w:pPr>
        <w:widowControl/>
        <w:autoSpaceDE/>
        <w:ind w:left="720"/>
        <w:rPr>
          <w:rFonts w:ascii="Arial" w:eastAsiaTheme="minorHAnsi" w:hAnsi="Arial" w:cs="Arial"/>
          <w:sz w:val="24"/>
          <w:szCs w:val="24"/>
        </w:rPr>
      </w:pPr>
      <w:r w:rsidRPr="751EAE82">
        <w:rPr>
          <w:rFonts w:ascii="Arial" w:eastAsiaTheme="minorEastAsia" w:hAnsi="Arial" w:cs="Arial"/>
          <w:sz w:val="24"/>
          <w:szCs w:val="24"/>
        </w:rPr>
        <w:t>Proposals must identify the specific eProcurement solutions that are supported for the Catalog Support services.  Proposals must meet the same requirements identified in the Implementation Catalog Support Services in Section E., 3. above.</w:t>
      </w:r>
    </w:p>
    <w:p w14:paraId="7056B832" w14:textId="427F2A1E" w:rsidR="00C10C85" w:rsidRDefault="00C10C85" w:rsidP="751EAE82">
      <w:pPr>
        <w:widowControl/>
        <w:autoSpaceDE/>
        <w:ind w:left="720"/>
        <w:rPr>
          <w:rFonts w:ascii="Arial" w:eastAsiaTheme="minorEastAsia" w:hAnsi="Arial" w:cs="Arial"/>
          <w:sz w:val="24"/>
          <w:szCs w:val="24"/>
        </w:rPr>
      </w:pPr>
    </w:p>
    <w:p w14:paraId="486096E3" w14:textId="4FF982B8" w:rsidR="00C10C85" w:rsidRDefault="225C57E5"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6DB2B757" w14:textId="07D328E0" w:rsidR="00C10C85" w:rsidRDefault="225C57E5"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4ED6180B" w14:textId="78D70D9A" w:rsidR="00C10C85" w:rsidRDefault="00C10C85" w:rsidP="751EAE82">
      <w:pPr>
        <w:widowControl/>
        <w:autoSpaceDE/>
        <w:ind w:left="1440" w:hanging="360"/>
        <w:rPr>
          <w:rFonts w:ascii="Arial" w:eastAsiaTheme="minorEastAsia" w:hAnsi="Arial" w:cs="Arial"/>
          <w:sz w:val="24"/>
          <w:szCs w:val="24"/>
        </w:rPr>
      </w:pPr>
    </w:p>
    <w:p w14:paraId="693BB094" w14:textId="68E73B50" w:rsidR="00C10C85" w:rsidRDefault="225C57E5"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Catalog Support Services objectives and requirements.</w:t>
      </w:r>
    </w:p>
    <w:p w14:paraId="31F219A0" w14:textId="77777777" w:rsidR="00C10C85" w:rsidRDefault="00C10C85" w:rsidP="00C10C85">
      <w:pPr>
        <w:widowControl/>
        <w:autoSpaceDE/>
        <w:rPr>
          <w:rFonts w:ascii="Arial" w:eastAsiaTheme="minorHAnsi" w:hAnsi="Arial" w:cs="Arial"/>
          <w:b/>
          <w:bCs/>
          <w:sz w:val="24"/>
          <w:szCs w:val="24"/>
        </w:rPr>
      </w:pPr>
    </w:p>
    <w:p w14:paraId="2FCDCC45" w14:textId="77777777" w:rsidR="00C10C85" w:rsidRDefault="00C10C85" w:rsidP="00C10C85">
      <w:pPr>
        <w:pStyle w:val="ListParagraph"/>
        <w:widowControl/>
        <w:numPr>
          <w:ilvl w:val="0"/>
          <w:numId w:val="43"/>
        </w:numPr>
        <w:autoSpaceDE/>
        <w:contextualSpacing/>
        <w:rPr>
          <w:rFonts w:ascii="Arial" w:eastAsiaTheme="minorHAnsi" w:hAnsi="Arial" w:cs="Arial"/>
          <w:b/>
          <w:bCs/>
          <w:sz w:val="24"/>
          <w:szCs w:val="24"/>
        </w:rPr>
      </w:pPr>
      <w:r>
        <w:rPr>
          <w:rFonts w:ascii="Arial" w:eastAsiaTheme="minorHAnsi" w:hAnsi="Arial" w:cs="Arial"/>
          <w:b/>
          <w:bCs/>
          <w:sz w:val="24"/>
          <w:szCs w:val="24"/>
        </w:rPr>
        <w:t>Help Desk Services</w:t>
      </w:r>
    </w:p>
    <w:p w14:paraId="4A892432" w14:textId="6EDC29CA" w:rsidR="00C10C85" w:rsidRDefault="00C10C85" w:rsidP="751EAE82">
      <w:pPr>
        <w:widowControl/>
        <w:autoSpaceDE/>
        <w:ind w:left="720"/>
        <w:rPr>
          <w:rFonts w:ascii="Arial" w:eastAsiaTheme="minorEastAsia" w:hAnsi="Arial" w:cs="Arial"/>
          <w:sz w:val="24"/>
          <w:szCs w:val="24"/>
        </w:rPr>
      </w:pPr>
      <w:r w:rsidRPr="751EAE82">
        <w:rPr>
          <w:rFonts w:ascii="Arial" w:eastAsiaTheme="minorEastAsia" w:hAnsi="Arial" w:cs="Arial"/>
          <w:sz w:val="24"/>
          <w:szCs w:val="24"/>
        </w:rPr>
        <w:t>Proposals must identify the specific eProcurement solutions that are supported for the Help Desk services.  Proposals must meet the same requirements identified in the Implementation Help Desk Services in Section E., 7. above.</w:t>
      </w:r>
      <w:r>
        <w:br/>
      </w:r>
    </w:p>
    <w:p w14:paraId="0F3C0DF7" w14:textId="77777777" w:rsidR="00343337" w:rsidRDefault="00343337" w:rsidP="751EAE82">
      <w:pPr>
        <w:widowControl/>
        <w:autoSpaceDE/>
        <w:ind w:left="720"/>
        <w:rPr>
          <w:rFonts w:ascii="Arial" w:eastAsiaTheme="minorEastAsia" w:hAnsi="Arial" w:cs="Arial"/>
          <w:sz w:val="24"/>
          <w:szCs w:val="24"/>
        </w:rPr>
      </w:pPr>
    </w:p>
    <w:p w14:paraId="51103EEF" w14:textId="4FF982B8" w:rsidR="00C10C85" w:rsidRDefault="0E051DE5"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4C200D18" w14:textId="07D328E0" w:rsidR="00C10C85" w:rsidRDefault="0E051DE5"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2E12E9B6" w14:textId="78D70D9A" w:rsidR="00C10C85" w:rsidRDefault="00C10C85" w:rsidP="751EAE82">
      <w:pPr>
        <w:widowControl/>
        <w:autoSpaceDE/>
        <w:ind w:left="1440" w:hanging="360"/>
        <w:rPr>
          <w:rFonts w:ascii="Arial" w:eastAsiaTheme="minorEastAsia" w:hAnsi="Arial" w:cs="Arial"/>
          <w:sz w:val="24"/>
          <w:szCs w:val="24"/>
        </w:rPr>
      </w:pPr>
    </w:p>
    <w:p w14:paraId="4B9CC2C4" w14:textId="097B20B6" w:rsidR="00C10C85" w:rsidRDefault="0E051DE5"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Help Desk Services objectives and requirements.</w:t>
      </w:r>
    </w:p>
    <w:p w14:paraId="57E8AB06" w14:textId="77777777" w:rsidR="00C10C85" w:rsidRDefault="00C10C85" w:rsidP="00C10C85">
      <w:pPr>
        <w:widowControl/>
        <w:autoSpaceDE/>
        <w:rPr>
          <w:rFonts w:ascii="Arial" w:eastAsiaTheme="minorHAnsi" w:hAnsi="Arial" w:cs="Arial"/>
          <w:b/>
          <w:bCs/>
          <w:sz w:val="24"/>
          <w:szCs w:val="24"/>
        </w:rPr>
      </w:pPr>
    </w:p>
    <w:p w14:paraId="13F5EC82" w14:textId="77777777" w:rsidR="00C10C85" w:rsidRDefault="00C10C85" w:rsidP="00C10C85">
      <w:pPr>
        <w:pStyle w:val="ListParagraph"/>
        <w:widowControl/>
        <w:numPr>
          <w:ilvl w:val="0"/>
          <w:numId w:val="43"/>
        </w:numPr>
        <w:autoSpaceDE/>
        <w:contextualSpacing/>
        <w:rPr>
          <w:rFonts w:ascii="Arial" w:eastAsiaTheme="minorHAnsi" w:hAnsi="Arial" w:cs="Arial"/>
          <w:b/>
          <w:bCs/>
          <w:sz w:val="24"/>
          <w:szCs w:val="24"/>
        </w:rPr>
      </w:pPr>
      <w:r>
        <w:rPr>
          <w:rFonts w:ascii="Arial" w:eastAsiaTheme="minorHAnsi" w:hAnsi="Arial" w:cs="Arial"/>
          <w:b/>
          <w:bCs/>
          <w:sz w:val="24"/>
          <w:szCs w:val="24"/>
        </w:rPr>
        <w:lastRenderedPageBreak/>
        <w:t>Transition Out Assistance Services</w:t>
      </w:r>
    </w:p>
    <w:p w14:paraId="5C7EFD35"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Bidders must, at the Participating Entity’ request, provide services to facilitate the orderly transition to a new service provider. Transition Out Assistance services would commence as follows:</w:t>
      </w:r>
    </w:p>
    <w:p w14:paraId="0EC4CD1F"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No less than one (1) year prior to expiration of this Participating Entity agreement or on such earlier date as the Participating Entity may request; or</w:t>
      </w:r>
    </w:p>
    <w:p w14:paraId="2EFDE332"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Upon notice of Participating Entity agreement termination/partial termination; or</w:t>
      </w:r>
    </w:p>
    <w:p w14:paraId="5D01D333"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Upon notice of non-renewal of the Participating Entity agreement.</w:t>
      </w:r>
    </w:p>
    <w:p w14:paraId="2A1023CB"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Upon commencement, Transition Out Assistance services will continue for a period of up to six (6) months.</w:t>
      </w:r>
    </w:p>
    <w:p w14:paraId="112E5A9C" w14:textId="77777777" w:rsidR="00CA0A57" w:rsidRDefault="00CA0A57" w:rsidP="00C10C85">
      <w:pPr>
        <w:widowControl/>
        <w:autoSpaceDE/>
        <w:ind w:left="360"/>
        <w:rPr>
          <w:rFonts w:ascii="Arial" w:eastAsiaTheme="minorHAnsi" w:hAnsi="Arial" w:cs="Arial"/>
          <w:sz w:val="24"/>
          <w:szCs w:val="24"/>
        </w:rPr>
      </w:pPr>
    </w:p>
    <w:p w14:paraId="737399F9" w14:textId="77777777" w:rsidR="00C10C85" w:rsidRDefault="00C10C85" w:rsidP="00C10C85">
      <w:pPr>
        <w:widowControl/>
        <w:autoSpaceDE/>
        <w:ind w:left="720"/>
        <w:rPr>
          <w:rFonts w:ascii="Arial" w:eastAsiaTheme="minorHAnsi" w:hAnsi="Arial" w:cs="Arial"/>
          <w:sz w:val="24"/>
          <w:szCs w:val="24"/>
        </w:rPr>
      </w:pPr>
      <w:r>
        <w:rPr>
          <w:rFonts w:ascii="Arial" w:eastAsiaTheme="minorHAnsi" w:hAnsi="Arial" w:cs="Arial"/>
          <w:sz w:val="24"/>
          <w:szCs w:val="24"/>
        </w:rPr>
        <w:t xml:space="preserve">Proposals must include the following: </w:t>
      </w:r>
    </w:p>
    <w:p w14:paraId="34E6D22E"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proofErr w:type="gramStart"/>
      <w:r>
        <w:rPr>
          <w:rFonts w:ascii="Arial" w:eastAsiaTheme="minorHAnsi" w:hAnsi="Arial" w:cs="Arial"/>
          <w:sz w:val="24"/>
          <w:szCs w:val="24"/>
        </w:rPr>
        <w:t>Provide assistance</w:t>
      </w:r>
      <w:proofErr w:type="gramEnd"/>
      <w:r>
        <w:rPr>
          <w:rFonts w:ascii="Arial" w:eastAsiaTheme="minorHAnsi" w:hAnsi="Arial" w:cs="Arial"/>
          <w:sz w:val="24"/>
          <w:szCs w:val="24"/>
        </w:rPr>
        <w:t>, cooperation and information as is reasonably necessary to help enable a smooth transition of the applicable services to the Participating Entity or its designated service provider.</w:t>
      </w:r>
    </w:p>
    <w:p w14:paraId="1619F7C5" w14:textId="1E3E60B4"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 xml:space="preserve">Provide information as the Participating Entity may reasonably request relating to the number and function of each of the </w:t>
      </w:r>
      <w:r w:rsidR="009E4BB9" w:rsidRPr="009E4BB9">
        <w:rPr>
          <w:rFonts w:ascii="Arial" w:eastAsiaTheme="minorHAnsi" w:hAnsi="Arial" w:cs="Arial"/>
          <w:sz w:val="24"/>
          <w:szCs w:val="24"/>
        </w:rPr>
        <w:t>Contractor</w:t>
      </w:r>
      <w:r>
        <w:rPr>
          <w:rFonts w:ascii="Arial" w:eastAsiaTheme="minorHAnsi" w:hAnsi="Arial" w:cs="Arial"/>
          <w:sz w:val="24"/>
          <w:szCs w:val="24"/>
        </w:rPr>
        <w:t xml:space="preserve"> personnel performing the services.</w:t>
      </w:r>
    </w:p>
    <w:p w14:paraId="7D42F7DC"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Transfer Participating Entity-owned data, information, deliverables, work products (WP), documentation, etc.</w:t>
      </w:r>
    </w:p>
    <w:p w14:paraId="0D2BB513" w14:textId="0BFDCE2B"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 xml:space="preserve">Identify any dependencies on the new service provider necessary for the </w:t>
      </w:r>
      <w:r w:rsidR="009E4BB9" w:rsidRPr="009E4BB9">
        <w:rPr>
          <w:rFonts w:ascii="Arial" w:eastAsiaTheme="minorHAnsi" w:hAnsi="Arial" w:cs="Arial"/>
          <w:sz w:val="24"/>
          <w:szCs w:val="24"/>
        </w:rPr>
        <w:t>Contractor</w:t>
      </w:r>
      <w:r>
        <w:rPr>
          <w:rFonts w:ascii="Arial" w:eastAsiaTheme="minorHAnsi" w:hAnsi="Arial" w:cs="Arial"/>
          <w:sz w:val="24"/>
          <w:szCs w:val="24"/>
        </w:rPr>
        <w:t xml:space="preserve"> to perform the transition out assistance services.</w:t>
      </w:r>
    </w:p>
    <w:p w14:paraId="60CE6102"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Assist the Participating Entity in the identification of significant potential risk factors relating to the transition.</w:t>
      </w:r>
    </w:p>
    <w:p w14:paraId="686C7206"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Assist the Participating Entity in designing plans and contingencies to help mitigate identified risks.</w:t>
      </w:r>
    </w:p>
    <w:p w14:paraId="235F4A64" w14:textId="77777777" w:rsidR="00C10C85" w:rsidRDefault="00C10C85" w:rsidP="00C10C85">
      <w:pPr>
        <w:widowControl/>
        <w:numPr>
          <w:ilvl w:val="0"/>
          <w:numId w:val="41"/>
        </w:numPr>
        <w:autoSpaceDE/>
        <w:ind w:left="1080"/>
        <w:contextualSpacing/>
        <w:rPr>
          <w:rFonts w:ascii="Arial" w:eastAsiaTheme="minorHAnsi" w:hAnsi="Arial" w:cs="Arial"/>
          <w:sz w:val="24"/>
          <w:szCs w:val="24"/>
        </w:rPr>
      </w:pPr>
      <w:r>
        <w:rPr>
          <w:rFonts w:ascii="Arial" w:eastAsiaTheme="minorHAnsi" w:hAnsi="Arial" w:cs="Arial"/>
          <w:sz w:val="24"/>
          <w:szCs w:val="24"/>
        </w:rPr>
        <w:t>Submit a transition plan, for approval by the Participating Entity, which includes a timeline for successfully completing the transition out assistance services.</w:t>
      </w:r>
    </w:p>
    <w:p w14:paraId="19B59B9F" w14:textId="38C5ABBC" w:rsidR="00C10C85" w:rsidRDefault="00C10C85" w:rsidP="751EAE82">
      <w:pPr>
        <w:widowControl/>
        <w:numPr>
          <w:ilvl w:val="0"/>
          <w:numId w:val="41"/>
        </w:numPr>
        <w:autoSpaceDE/>
        <w:ind w:left="1080"/>
        <w:contextualSpacing/>
        <w:rPr>
          <w:rFonts w:ascii="Arial" w:eastAsiaTheme="minorEastAsia" w:hAnsi="Arial" w:cs="Arial"/>
          <w:sz w:val="24"/>
          <w:szCs w:val="24"/>
        </w:rPr>
      </w:pPr>
      <w:r w:rsidRPr="751EAE82">
        <w:rPr>
          <w:rFonts w:ascii="Arial" w:eastAsiaTheme="minorEastAsia" w:hAnsi="Arial" w:cs="Arial"/>
          <w:sz w:val="24"/>
          <w:szCs w:val="24"/>
        </w:rPr>
        <w:t xml:space="preserve">Provide a schedule and plan for </w:t>
      </w:r>
      <w:r w:rsidR="009E4BB9" w:rsidRPr="009E4BB9">
        <w:rPr>
          <w:rFonts w:ascii="Arial" w:eastAsiaTheme="minorEastAsia" w:hAnsi="Arial" w:cs="Arial"/>
          <w:sz w:val="24"/>
          <w:szCs w:val="24"/>
        </w:rPr>
        <w:t>Contractor</w:t>
      </w:r>
      <w:r w:rsidRPr="751EAE82">
        <w:rPr>
          <w:rFonts w:ascii="Arial" w:eastAsiaTheme="minorEastAsia" w:hAnsi="Arial" w:cs="Arial"/>
          <w:sz w:val="24"/>
          <w:szCs w:val="24"/>
        </w:rPr>
        <w:t>’s return to the Participating Entity of (</w:t>
      </w:r>
      <w:proofErr w:type="spellStart"/>
      <w:r w:rsidRPr="751EAE82">
        <w:rPr>
          <w:rFonts w:ascii="Arial" w:eastAsiaTheme="minorEastAsia" w:hAnsi="Arial" w:cs="Arial"/>
          <w:sz w:val="24"/>
          <w:szCs w:val="24"/>
        </w:rPr>
        <w:t>i</w:t>
      </w:r>
      <w:proofErr w:type="spellEnd"/>
      <w:r w:rsidRPr="751EAE82">
        <w:rPr>
          <w:rFonts w:ascii="Arial" w:eastAsiaTheme="minorEastAsia" w:hAnsi="Arial" w:cs="Arial"/>
          <w:sz w:val="24"/>
          <w:szCs w:val="24"/>
        </w:rPr>
        <w:t xml:space="preserve">) the Participating Entity service locations then occupied by </w:t>
      </w:r>
      <w:r w:rsidR="009E4BB9" w:rsidRPr="009E4BB9">
        <w:rPr>
          <w:rFonts w:ascii="Arial" w:eastAsiaTheme="minorEastAsia" w:hAnsi="Arial" w:cs="Arial"/>
          <w:sz w:val="24"/>
          <w:szCs w:val="24"/>
        </w:rPr>
        <w:t>Contracto</w:t>
      </w:r>
      <w:r w:rsidRPr="751EAE82">
        <w:rPr>
          <w:rFonts w:ascii="Arial" w:eastAsiaTheme="minorEastAsia" w:hAnsi="Arial" w:cs="Arial"/>
          <w:sz w:val="24"/>
          <w:szCs w:val="24"/>
        </w:rPr>
        <w:t xml:space="preserve">r (if any), and (ii) the Participating Entity confidential information, the Participating Entity data, documents, records, files, tapes and disks in </w:t>
      </w:r>
      <w:r w:rsidR="009E4BB9" w:rsidRPr="009E4BB9">
        <w:rPr>
          <w:rFonts w:ascii="Arial" w:eastAsiaTheme="minorEastAsia" w:hAnsi="Arial" w:cs="Arial"/>
          <w:sz w:val="24"/>
          <w:szCs w:val="24"/>
        </w:rPr>
        <w:t>Contractor</w:t>
      </w:r>
      <w:r w:rsidRPr="751EAE82">
        <w:rPr>
          <w:rFonts w:ascii="Arial" w:eastAsiaTheme="minorEastAsia" w:hAnsi="Arial" w:cs="Arial"/>
          <w:sz w:val="24"/>
          <w:szCs w:val="24"/>
        </w:rPr>
        <w:t>’s possession.</w:t>
      </w:r>
    </w:p>
    <w:p w14:paraId="3F0CE7F2" w14:textId="427F2A1E" w:rsidR="00C10C85" w:rsidRDefault="00C10C85" w:rsidP="751EAE82">
      <w:pPr>
        <w:widowControl/>
        <w:autoSpaceDE/>
        <w:ind w:left="720"/>
        <w:rPr>
          <w:rFonts w:ascii="Arial" w:eastAsiaTheme="minorEastAsia" w:hAnsi="Arial" w:cs="Arial"/>
          <w:sz w:val="24"/>
          <w:szCs w:val="24"/>
        </w:rPr>
      </w:pPr>
    </w:p>
    <w:p w14:paraId="367F5FBE" w14:textId="4FF982B8" w:rsidR="00C10C85" w:rsidRDefault="3F771522"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w:t>
      </w:r>
    </w:p>
    <w:p w14:paraId="7E504063" w14:textId="07D328E0" w:rsidR="00C10C85" w:rsidRDefault="3F771522"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N/A</w:t>
      </w:r>
    </w:p>
    <w:p w14:paraId="10719F5B" w14:textId="78D70D9A" w:rsidR="00C10C85" w:rsidRDefault="00C10C85" w:rsidP="751EAE82">
      <w:pPr>
        <w:widowControl/>
        <w:autoSpaceDE/>
        <w:ind w:left="1440" w:hanging="360"/>
        <w:rPr>
          <w:rFonts w:ascii="Arial" w:eastAsiaTheme="minorEastAsia" w:hAnsi="Arial" w:cs="Arial"/>
          <w:sz w:val="24"/>
          <w:szCs w:val="24"/>
        </w:rPr>
      </w:pPr>
    </w:p>
    <w:p w14:paraId="35790F30" w14:textId="55175186" w:rsidR="00C10C85" w:rsidRDefault="3F771522"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w:t>
      </w:r>
      <w:r w:rsidR="00C10C85" w:rsidRPr="751EAE82">
        <w:rPr>
          <w:rFonts w:ascii="Arial" w:hAnsi="Arial" w:cs="Arial"/>
          <w:sz w:val="24"/>
          <w:szCs w:val="24"/>
        </w:rPr>
        <w:t>Bidders must provide a detailed narrative response that describes meeting the Transition Out Assistance Services objectives and requirements.</w:t>
      </w:r>
    </w:p>
    <w:p w14:paraId="00486F38" w14:textId="0DF07FA5" w:rsidR="00C10C85" w:rsidRDefault="00C10C85" w:rsidP="00C10C85">
      <w:pPr>
        <w:pStyle w:val="ListParagraph"/>
        <w:widowControl/>
        <w:autoSpaceDE/>
        <w:ind w:left="360"/>
        <w:rPr>
          <w:rFonts w:ascii="Arial" w:eastAsiaTheme="minorHAnsi" w:hAnsi="Arial" w:cs="Arial"/>
          <w:b/>
          <w:bCs/>
          <w:caps/>
          <w:sz w:val="24"/>
          <w:szCs w:val="24"/>
        </w:rPr>
      </w:pPr>
    </w:p>
    <w:p w14:paraId="5E5D9848" w14:textId="47A7FCF7" w:rsidR="00343337" w:rsidRDefault="00343337" w:rsidP="00C10C85">
      <w:pPr>
        <w:pStyle w:val="ListParagraph"/>
        <w:widowControl/>
        <w:autoSpaceDE/>
        <w:ind w:left="360"/>
        <w:rPr>
          <w:rFonts w:ascii="Arial" w:eastAsiaTheme="minorHAnsi" w:hAnsi="Arial" w:cs="Arial"/>
          <w:b/>
          <w:bCs/>
          <w:caps/>
          <w:sz w:val="24"/>
          <w:szCs w:val="24"/>
        </w:rPr>
      </w:pPr>
    </w:p>
    <w:p w14:paraId="12A05E69" w14:textId="2D528AFB" w:rsidR="00343337" w:rsidRDefault="00343337" w:rsidP="00C10C85">
      <w:pPr>
        <w:pStyle w:val="ListParagraph"/>
        <w:widowControl/>
        <w:autoSpaceDE/>
        <w:ind w:left="360"/>
        <w:rPr>
          <w:rFonts w:ascii="Arial" w:eastAsiaTheme="minorHAnsi" w:hAnsi="Arial" w:cs="Arial"/>
          <w:b/>
          <w:bCs/>
          <w:caps/>
          <w:sz w:val="24"/>
          <w:szCs w:val="24"/>
        </w:rPr>
      </w:pPr>
    </w:p>
    <w:p w14:paraId="52AA98CC" w14:textId="75B4AD3D" w:rsidR="00343337" w:rsidRDefault="00343337" w:rsidP="00C10C85">
      <w:pPr>
        <w:pStyle w:val="ListParagraph"/>
        <w:widowControl/>
        <w:autoSpaceDE/>
        <w:ind w:left="360"/>
        <w:rPr>
          <w:rFonts w:ascii="Arial" w:eastAsiaTheme="minorHAnsi" w:hAnsi="Arial" w:cs="Arial"/>
          <w:b/>
          <w:bCs/>
          <w:caps/>
          <w:sz w:val="24"/>
          <w:szCs w:val="24"/>
        </w:rPr>
      </w:pPr>
    </w:p>
    <w:p w14:paraId="2F66E2EA" w14:textId="191BF843" w:rsidR="00343337" w:rsidRDefault="00343337" w:rsidP="00C10C85">
      <w:pPr>
        <w:pStyle w:val="ListParagraph"/>
        <w:widowControl/>
        <w:autoSpaceDE/>
        <w:ind w:left="360"/>
        <w:rPr>
          <w:rFonts w:ascii="Arial" w:eastAsiaTheme="minorHAnsi" w:hAnsi="Arial" w:cs="Arial"/>
          <w:b/>
          <w:bCs/>
          <w:caps/>
          <w:sz w:val="24"/>
          <w:szCs w:val="24"/>
        </w:rPr>
      </w:pPr>
    </w:p>
    <w:p w14:paraId="610FE03B" w14:textId="391A129F" w:rsidR="00343337" w:rsidRDefault="00343337" w:rsidP="00C10C85">
      <w:pPr>
        <w:pStyle w:val="ListParagraph"/>
        <w:widowControl/>
        <w:autoSpaceDE/>
        <w:ind w:left="360"/>
        <w:rPr>
          <w:rFonts w:ascii="Arial" w:eastAsiaTheme="minorHAnsi" w:hAnsi="Arial" w:cs="Arial"/>
          <w:b/>
          <w:bCs/>
          <w:caps/>
          <w:sz w:val="24"/>
          <w:szCs w:val="24"/>
        </w:rPr>
      </w:pPr>
    </w:p>
    <w:p w14:paraId="384939C6" w14:textId="77777777" w:rsidR="00343337" w:rsidRDefault="00343337" w:rsidP="00C10C85">
      <w:pPr>
        <w:pStyle w:val="ListParagraph"/>
        <w:widowControl/>
        <w:autoSpaceDE/>
        <w:ind w:left="360"/>
        <w:rPr>
          <w:rFonts w:ascii="Arial" w:eastAsiaTheme="minorHAnsi" w:hAnsi="Arial" w:cs="Arial"/>
          <w:b/>
          <w:bCs/>
          <w:caps/>
          <w:sz w:val="24"/>
          <w:szCs w:val="24"/>
        </w:rPr>
      </w:pPr>
    </w:p>
    <w:p w14:paraId="75DF7575" w14:textId="77777777" w:rsidR="00C10C85" w:rsidRDefault="00C10C85" w:rsidP="00295533">
      <w:pPr>
        <w:pStyle w:val="ListParagraph"/>
        <w:widowControl/>
        <w:numPr>
          <w:ilvl w:val="0"/>
          <w:numId w:val="51"/>
        </w:numPr>
        <w:autoSpaceDE/>
        <w:ind w:left="360"/>
        <w:contextualSpacing/>
        <w:rPr>
          <w:rFonts w:ascii="Arial" w:eastAsiaTheme="minorHAnsi" w:hAnsi="Arial" w:cs="Arial"/>
          <w:b/>
          <w:bCs/>
          <w:caps/>
          <w:sz w:val="24"/>
          <w:szCs w:val="24"/>
        </w:rPr>
      </w:pPr>
      <w:r>
        <w:rPr>
          <w:rFonts w:ascii="Arial" w:eastAsiaTheme="minorHAnsi" w:hAnsi="Arial" w:cs="Arial"/>
          <w:b/>
          <w:bCs/>
          <w:caps/>
          <w:sz w:val="24"/>
          <w:szCs w:val="24"/>
        </w:rPr>
        <w:t>OTHER AVAILABLE SERVICES</w:t>
      </w:r>
    </w:p>
    <w:p w14:paraId="18A9F99A" w14:textId="77777777" w:rsidR="00C10C85" w:rsidRDefault="00C10C85" w:rsidP="00C10C85">
      <w:pPr>
        <w:pStyle w:val="ListParagraph"/>
        <w:widowControl/>
        <w:autoSpaceDE/>
        <w:ind w:left="360"/>
        <w:rPr>
          <w:rFonts w:ascii="Arial" w:eastAsiaTheme="minorHAnsi" w:hAnsi="Arial" w:cs="Arial"/>
          <w:b/>
          <w:bCs/>
          <w:caps/>
          <w:sz w:val="24"/>
          <w:szCs w:val="24"/>
        </w:rPr>
      </w:pPr>
    </w:p>
    <w:bookmarkEnd w:id="30"/>
    <w:p w14:paraId="4BD9409E" w14:textId="77777777" w:rsidR="00C10C85" w:rsidRDefault="00C10C85" w:rsidP="00C10C85">
      <w:pPr>
        <w:widowControl/>
        <w:autoSpaceDE/>
        <w:rPr>
          <w:rFonts w:ascii="Arial" w:eastAsiaTheme="minorHAnsi" w:hAnsi="Arial" w:cs="Arial"/>
          <w:b/>
          <w:bCs/>
          <w:sz w:val="24"/>
          <w:szCs w:val="24"/>
        </w:rPr>
      </w:pPr>
      <w:r w:rsidRPr="751EAE82">
        <w:rPr>
          <w:rFonts w:ascii="Arial" w:eastAsiaTheme="minorEastAsia" w:hAnsi="Arial" w:cs="Arial"/>
          <w:sz w:val="24"/>
          <w:szCs w:val="24"/>
        </w:rPr>
        <w:t>Bidders are to identify and provide details on any additional services that will be available to Participating Entities.</w:t>
      </w:r>
      <w:r w:rsidRPr="751EAE82">
        <w:rPr>
          <w:rFonts w:ascii="Arial" w:eastAsiaTheme="minorEastAsia" w:hAnsi="Arial" w:cs="Arial"/>
          <w:b/>
          <w:bCs/>
          <w:sz w:val="24"/>
          <w:szCs w:val="24"/>
        </w:rPr>
        <w:t xml:space="preserve"> </w:t>
      </w:r>
    </w:p>
    <w:p w14:paraId="23C54B8A" w14:textId="427F2A1E" w:rsidR="00C10C85" w:rsidRDefault="00C10C85" w:rsidP="751EAE82">
      <w:pPr>
        <w:widowControl/>
        <w:autoSpaceDE/>
        <w:ind w:left="720"/>
        <w:rPr>
          <w:rFonts w:ascii="Arial" w:eastAsiaTheme="minorEastAsia" w:hAnsi="Arial" w:cs="Arial"/>
          <w:sz w:val="24"/>
          <w:szCs w:val="24"/>
        </w:rPr>
      </w:pPr>
    </w:p>
    <w:p w14:paraId="3B26541A" w14:textId="5C20A737" w:rsidR="00C10C85" w:rsidRDefault="5A88D632" w:rsidP="751EAE82">
      <w:pPr>
        <w:widowControl/>
        <w:autoSpaceDE/>
        <w:ind w:left="1080"/>
        <w:rPr>
          <w:rFonts w:ascii="Arial" w:eastAsiaTheme="minorEastAsia" w:hAnsi="Arial" w:cs="Arial"/>
          <w:sz w:val="24"/>
          <w:szCs w:val="24"/>
        </w:rPr>
      </w:pPr>
      <w:r w:rsidRPr="751EAE82">
        <w:rPr>
          <w:rFonts w:ascii="Arial" w:eastAsiaTheme="minorEastAsia" w:hAnsi="Arial" w:cs="Arial"/>
          <w:b/>
          <w:bCs/>
          <w:sz w:val="24"/>
          <w:szCs w:val="24"/>
        </w:rPr>
        <w:t>Response requirement</w:t>
      </w:r>
      <w:r w:rsidRPr="751EAE82">
        <w:rPr>
          <w:rFonts w:ascii="Arial" w:eastAsiaTheme="minorEastAsia" w:hAnsi="Arial" w:cs="Arial"/>
          <w:sz w:val="24"/>
          <w:szCs w:val="24"/>
        </w:rPr>
        <w:t>:  OPTIONAL</w:t>
      </w:r>
    </w:p>
    <w:p w14:paraId="60FC8693" w14:textId="46249366" w:rsidR="00C10C85" w:rsidRDefault="5A88D632" w:rsidP="751EAE82">
      <w:pPr>
        <w:pStyle w:val="ListParagraph"/>
        <w:widowControl/>
        <w:numPr>
          <w:ilvl w:val="0"/>
          <w:numId w:val="29"/>
        </w:numPr>
        <w:autoSpaceDE/>
        <w:ind w:left="1440"/>
        <w:rPr>
          <w:rFonts w:ascii="Arial" w:eastAsiaTheme="minorEastAsia" w:hAnsi="Arial" w:cs="Arial"/>
          <w:sz w:val="24"/>
          <w:szCs w:val="24"/>
        </w:rPr>
      </w:pPr>
      <w:r w:rsidRPr="751EAE82">
        <w:rPr>
          <w:rFonts w:ascii="Arial" w:eastAsiaTheme="minorEastAsia" w:hAnsi="Arial" w:cs="Arial"/>
          <w:sz w:val="24"/>
          <w:szCs w:val="24"/>
          <w:u w:val="single"/>
        </w:rPr>
        <w:t>RTM</w:t>
      </w:r>
      <w:r w:rsidRPr="751EAE82">
        <w:rPr>
          <w:rFonts w:ascii="Arial" w:eastAsiaTheme="minorEastAsia" w:hAnsi="Arial" w:cs="Arial"/>
          <w:sz w:val="24"/>
          <w:szCs w:val="24"/>
        </w:rPr>
        <w:t xml:space="preserve">:  </w:t>
      </w:r>
      <w:r w:rsidR="46E1674D" w:rsidRPr="751EAE82">
        <w:rPr>
          <w:rFonts w:ascii="Arial" w:eastAsiaTheme="minorEastAsia" w:hAnsi="Arial" w:cs="Arial"/>
          <w:sz w:val="24"/>
          <w:szCs w:val="24"/>
        </w:rPr>
        <w:t>Tab 7, MNGD-1</w:t>
      </w:r>
    </w:p>
    <w:p w14:paraId="6D46FEF9" w14:textId="78D70D9A" w:rsidR="00C10C85" w:rsidRDefault="00C10C85" w:rsidP="751EAE82">
      <w:pPr>
        <w:widowControl/>
        <w:autoSpaceDE/>
        <w:ind w:left="1440" w:hanging="360"/>
        <w:rPr>
          <w:rFonts w:ascii="Arial" w:eastAsiaTheme="minorEastAsia" w:hAnsi="Arial" w:cs="Arial"/>
          <w:sz w:val="24"/>
          <w:szCs w:val="24"/>
        </w:rPr>
      </w:pPr>
    </w:p>
    <w:p w14:paraId="01F8462A" w14:textId="6C3A3CDD" w:rsidR="00C10C85" w:rsidRDefault="5A88D632" w:rsidP="751EAE82">
      <w:pPr>
        <w:pStyle w:val="ListParagraph"/>
        <w:numPr>
          <w:ilvl w:val="0"/>
          <w:numId w:val="29"/>
        </w:numPr>
        <w:spacing w:line="259" w:lineRule="auto"/>
        <w:ind w:left="1440"/>
        <w:rPr>
          <w:rFonts w:ascii="Arial" w:eastAsiaTheme="minorEastAsia" w:hAnsi="Arial" w:cs="Arial"/>
          <w:sz w:val="24"/>
          <w:szCs w:val="24"/>
        </w:rPr>
      </w:pPr>
      <w:r w:rsidRPr="751EAE82">
        <w:rPr>
          <w:rFonts w:ascii="Arial" w:eastAsiaTheme="minorEastAsia" w:hAnsi="Arial" w:cs="Arial"/>
          <w:sz w:val="24"/>
          <w:szCs w:val="24"/>
          <w:u w:val="single"/>
        </w:rPr>
        <w:t>Inline Narrative</w:t>
      </w:r>
      <w:r w:rsidRPr="751EAE82">
        <w:rPr>
          <w:rFonts w:ascii="Arial" w:eastAsiaTheme="minorEastAsia" w:hAnsi="Arial" w:cs="Arial"/>
          <w:sz w:val="24"/>
          <w:szCs w:val="24"/>
        </w:rPr>
        <w:t xml:space="preserve">:  If responding to this section, </w:t>
      </w:r>
      <w:r w:rsidRPr="751EAE82">
        <w:rPr>
          <w:rFonts w:ascii="Arial" w:hAnsi="Arial" w:cs="Arial"/>
          <w:sz w:val="24"/>
          <w:szCs w:val="24"/>
        </w:rPr>
        <w:t xml:space="preserve">Bidders must provide a detailed narrative response that describes any other available Services. </w:t>
      </w:r>
      <w:r w:rsidR="7F4E5CAC" w:rsidRPr="751EAE82">
        <w:rPr>
          <w:rFonts w:ascii="Arial" w:hAnsi="Arial" w:cs="Arial"/>
          <w:sz w:val="24"/>
          <w:szCs w:val="24"/>
        </w:rPr>
        <w:t xml:space="preserve"> </w:t>
      </w:r>
      <w:r w:rsidRPr="751EAE82">
        <w:rPr>
          <w:rFonts w:ascii="Arial" w:eastAsiaTheme="minorEastAsia" w:hAnsi="Arial" w:cs="Arial"/>
          <w:sz w:val="24"/>
          <w:szCs w:val="24"/>
        </w:rPr>
        <w:t xml:space="preserve">Bidders must indicate if any of the </w:t>
      </w:r>
      <w:r w:rsidR="171705CC" w:rsidRPr="751EAE82">
        <w:rPr>
          <w:rFonts w:ascii="Arial" w:eastAsiaTheme="minorEastAsia" w:hAnsi="Arial" w:cs="Arial"/>
          <w:sz w:val="24"/>
          <w:szCs w:val="24"/>
        </w:rPr>
        <w:t xml:space="preserve">additional </w:t>
      </w:r>
      <w:r w:rsidRPr="751EAE82">
        <w:rPr>
          <w:rFonts w:ascii="Arial" w:eastAsiaTheme="minorEastAsia" w:hAnsi="Arial" w:cs="Arial"/>
          <w:sz w:val="24"/>
          <w:szCs w:val="24"/>
        </w:rPr>
        <w:t>services are at an additional cost and identify those in the cost workbook (reference “</w:t>
      </w:r>
      <w:proofErr w:type="spellStart"/>
      <w:r w:rsidRPr="751EAE82">
        <w:rPr>
          <w:rFonts w:ascii="Arial" w:eastAsiaTheme="minorEastAsia" w:hAnsi="Arial" w:cs="Arial"/>
          <w:sz w:val="24"/>
          <w:szCs w:val="24"/>
        </w:rPr>
        <w:t>Innov</w:t>
      </w:r>
      <w:proofErr w:type="spellEnd"/>
      <w:r w:rsidR="11532659" w:rsidRPr="751EAE82">
        <w:rPr>
          <w:rFonts w:ascii="Arial" w:eastAsiaTheme="minorEastAsia" w:hAnsi="Arial" w:cs="Arial"/>
          <w:sz w:val="24"/>
          <w:szCs w:val="24"/>
        </w:rPr>
        <w:t xml:space="preserve">, </w:t>
      </w:r>
      <w:r w:rsidRPr="751EAE82">
        <w:rPr>
          <w:rFonts w:ascii="Arial" w:eastAsiaTheme="minorEastAsia" w:hAnsi="Arial" w:cs="Arial"/>
          <w:sz w:val="24"/>
          <w:szCs w:val="24"/>
        </w:rPr>
        <w:t>Value-Adds</w:t>
      </w:r>
      <w:r w:rsidR="4CD921C9" w:rsidRPr="751EAE82">
        <w:rPr>
          <w:rFonts w:ascii="Arial" w:eastAsiaTheme="minorEastAsia" w:hAnsi="Arial" w:cs="Arial"/>
          <w:sz w:val="24"/>
          <w:szCs w:val="24"/>
        </w:rPr>
        <w:t xml:space="preserve">, </w:t>
      </w:r>
      <w:proofErr w:type="spellStart"/>
      <w:r w:rsidR="4CD921C9" w:rsidRPr="751EAE82">
        <w:rPr>
          <w:rFonts w:ascii="Arial" w:eastAsiaTheme="minorEastAsia" w:hAnsi="Arial" w:cs="Arial"/>
          <w:sz w:val="24"/>
          <w:szCs w:val="24"/>
        </w:rPr>
        <w:t>Addl</w:t>
      </w:r>
      <w:proofErr w:type="spellEnd"/>
      <w:r w:rsidR="4CD921C9" w:rsidRPr="751EAE82">
        <w:rPr>
          <w:rFonts w:ascii="Arial" w:eastAsiaTheme="minorEastAsia" w:hAnsi="Arial" w:cs="Arial"/>
          <w:sz w:val="24"/>
          <w:szCs w:val="24"/>
        </w:rPr>
        <w:t xml:space="preserve"> Svc</w:t>
      </w:r>
      <w:r w:rsidRPr="751EAE82">
        <w:rPr>
          <w:rFonts w:ascii="Arial" w:eastAsiaTheme="minorEastAsia" w:hAnsi="Arial" w:cs="Arial"/>
          <w:sz w:val="24"/>
          <w:szCs w:val="24"/>
        </w:rPr>
        <w:t>" Tab).</w:t>
      </w:r>
    </w:p>
    <w:p w14:paraId="4AAD3388" w14:textId="77777777" w:rsidR="00C10C85" w:rsidRDefault="00C10C85" w:rsidP="00C10C85">
      <w:pPr>
        <w:widowControl/>
        <w:autoSpaceDE/>
        <w:rPr>
          <w:rFonts w:ascii="Arial" w:eastAsiaTheme="minorHAnsi" w:hAnsi="Arial" w:cs="Arial"/>
          <w:b/>
          <w:bCs/>
          <w:sz w:val="24"/>
          <w:szCs w:val="24"/>
          <w:highlight w:val="yellow"/>
        </w:rPr>
      </w:pPr>
    </w:p>
    <w:p w14:paraId="719ED7BF" w14:textId="77777777" w:rsidR="00C10C85" w:rsidRDefault="00C10C85" w:rsidP="00C10C85">
      <w:pPr>
        <w:rPr>
          <w:rFonts w:ascii="Arial" w:hAnsi="Arial" w:cs="Arial"/>
          <w:sz w:val="24"/>
          <w:szCs w:val="24"/>
        </w:rPr>
      </w:pPr>
    </w:p>
    <w:p w14:paraId="72AED2FC" w14:textId="2DE51B86" w:rsidR="00C249BB" w:rsidRPr="004F0520" w:rsidRDefault="00C249BB" w:rsidP="004F0520">
      <w:pPr>
        <w:rPr>
          <w:rFonts w:ascii="Arial" w:hAnsi="Arial" w:cs="Arial"/>
          <w:sz w:val="24"/>
          <w:szCs w:val="24"/>
        </w:rPr>
      </w:pPr>
    </w:p>
    <w:bookmarkEnd w:id="20"/>
    <w:p w14:paraId="2A849CC7" w14:textId="77777777" w:rsidR="00B511F3" w:rsidRDefault="00B511F3">
      <w:pPr>
        <w:widowControl/>
        <w:autoSpaceDE/>
        <w:autoSpaceDN/>
        <w:rPr>
          <w:rFonts w:ascii="Arial" w:hAnsi="Arial" w:cs="Arial"/>
          <w:b/>
          <w:sz w:val="24"/>
          <w:szCs w:val="24"/>
        </w:rPr>
      </w:pPr>
      <w:r>
        <w:rPr>
          <w:rFonts w:ascii="Arial" w:hAnsi="Arial" w:cs="Arial"/>
          <w:b/>
          <w:sz w:val="24"/>
          <w:szCs w:val="24"/>
        </w:rPr>
        <w:br w:type="page"/>
      </w:r>
    </w:p>
    <w:p w14:paraId="31925913" w14:textId="495DB20E" w:rsidR="00E82FB4" w:rsidRPr="000D509F" w:rsidRDefault="00CD0477" w:rsidP="004F0520">
      <w:pPr>
        <w:rPr>
          <w:rFonts w:ascii="Arial" w:hAnsi="Arial" w:cs="Arial"/>
          <w:b/>
          <w:sz w:val="24"/>
          <w:szCs w:val="24"/>
        </w:rPr>
      </w:pPr>
      <w:r w:rsidRPr="000D509F">
        <w:rPr>
          <w:rFonts w:ascii="Arial" w:hAnsi="Arial" w:cs="Arial"/>
          <w:b/>
          <w:sz w:val="24"/>
          <w:szCs w:val="24"/>
        </w:rPr>
        <w:lastRenderedPageBreak/>
        <w:t xml:space="preserve">PART IIII </w:t>
      </w:r>
      <w:r w:rsidRPr="000D509F">
        <w:rPr>
          <w:rFonts w:ascii="Arial" w:hAnsi="Arial" w:cs="Arial"/>
          <w:b/>
          <w:sz w:val="24"/>
          <w:szCs w:val="24"/>
        </w:rPr>
        <w:tab/>
      </w:r>
      <w:r w:rsidR="007F77E0" w:rsidRPr="000D509F">
        <w:rPr>
          <w:rFonts w:ascii="Arial" w:hAnsi="Arial" w:cs="Arial"/>
          <w:b/>
          <w:sz w:val="24"/>
          <w:szCs w:val="24"/>
        </w:rPr>
        <w:t>KEY</w:t>
      </w:r>
      <w:r w:rsidR="0029027E" w:rsidRPr="000D509F">
        <w:rPr>
          <w:rFonts w:ascii="Arial" w:hAnsi="Arial" w:cs="Arial"/>
          <w:b/>
          <w:sz w:val="24"/>
          <w:szCs w:val="24"/>
        </w:rPr>
        <w:t xml:space="preserve"> RFP EVENTS</w:t>
      </w:r>
      <w:bookmarkEnd w:id="21"/>
      <w:bookmarkEnd w:id="22"/>
    </w:p>
    <w:p w14:paraId="56700964" w14:textId="77777777" w:rsidR="0002282C" w:rsidRPr="000D509F" w:rsidRDefault="0002282C" w:rsidP="004F0520">
      <w:pPr>
        <w:rPr>
          <w:rFonts w:ascii="Arial" w:hAnsi="Arial" w:cs="Arial"/>
          <w:sz w:val="24"/>
          <w:szCs w:val="24"/>
        </w:rPr>
      </w:pPr>
    </w:p>
    <w:p w14:paraId="232512DA" w14:textId="47299726" w:rsidR="00420536" w:rsidRPr="000D509F" w:rsidRDefault="00281AC5" w:rsidP="003103C1">
      <w:pPr>
        <w:pStyle w:val="ListParagraph"/>
        <w:numPr>
          <w:ilvl w:val="0"/>
          <w:numId w:val="8"/>
        </w:numPr>
        <w:rPr>
          <w:rFonts w:ascii="Arial" w:hAnsi="Arial" w:cs="Arial"/>
          <w:b/>
          <w:sz w:val="24"/>
          <w:szCs w:val="24"/>
        </w:rPr>
      </w:pPr>
      <w:bookmarkStart w:id="32" w:name="_Toc367174731"/>
      <w:bookmarkStart w:id="33" w:name="_Toc397069199"/>
      <w:r w:rsidRPr="000D509F">
        <w:rPr>
          <w:rFonts w:ascii="Arial" w:hAnsi="Arial" w:cs="Arial"/>
          <w:b/>
          <w:sz w:val="24"/>
          <w:szCs w:val="24"/>
        </w:rPr>
        <w:t xml:space="preserve"> </w:t>
      </w:r>
      <w:r w:rsidR="00011898" w:rsidRPr="000D509F">
        <w:rPr>
          <w:rFonts w:ascii="Arial" w:hAnsi="Arial" w:cs="Arial"/>
          <w:b/>
          <w:sz w:val="24"/>
          <w:szCs w:val="24"/>
        </w:rPr>
        <w:t>Bidders</w:t>
      </w:r>
      <w:r w:rsidR="00766E7B" w:rsidRPr="000D509F">
        <w:rPr>
          <w:rFonts w:ascii="Arial" w:hAnsi="Arial" w:cs="Arial"/>
          <w:b/>
          <w:sz w:val="24"/>
          <w:szCs w:val="24"/>
        </w:rPr>
        <w:t>’</w:t>
      </w:r>
      <w:r w:rsidR="00420536" w:rsidRPr="000D509F">
        <w:rPr>
          <w:rFonts w:ascii="Arial" w:hAnsi="Arial" w:cs="Arial"/>
          <w:b/>
          <w:sz w:val="24"/>
          <w:szCs w:val="24"/>
        </w:rPr>
        <w:t xml:space="preserve"> Conference</w:t>
      </w:r>
      <w:bookmarkEnd w:id="32"/>
      <w:bookmarkEnd w:id="33"/>
    </w:p>
    <w:p w14:paraId="04145CAE" w14:textId="643FA5D6" w:rsidR="00C249BB" w:rsidRPr="000D509F" w:rsidRDefault="00C249BB" w:rsidP="00B43B4A">
      <w:pPr>
        <w:rPr>
          <w:rFonts w:ascii="Arial" w:hAnsi="Arial" w:cs="Arial"/>
          <w:sz w:val="24"/>
          <w:szCs w:val="24"/>
        </w:rPr>
      </w:pPr>
    </w:p>
    <w:p w14:paraId="79E25E42" w14:textId="29F54920" w:rsidR="00281AC5" w:rsidRPr="000D509F" w:rsidRDefault="00281AC5" w:rsidP="00B43B4A">
      <w:pPr>
        <w:rPr>
          <w:rFonts w:ascii="Arial" w:hAnsi="Arial" w:cs="Arial"/>
          <w:sz w:val="24"/>
          <w:szCs w:val="24"/>
        </w:rPr>
      </w:pPr>
      <w:r w:rsidRPr="000D509F">
        <w:rPr>
          <w:rFonts w:ascii="Arial" w:hAnsi="Arial" w:cs="Arial"/>
          <w:sz w:val="24"/>
          <w:szCs w:val="24"/>
        </w:rPr>
        <w:t>The Department will sponsor a Bidders’ Conference concerning the RFP, via Zoom</w:t>
      </w:r>
      <w:r w:rsidR="005A25E1" w:rsidRPr="000D509F">
        <w:rPr>
          <w:rFonts w:ascii="Arial" w:hAnsi="Arial" w:cs="Arial"/>
          <w:sz w:val="24"/>
          <w:szCs w:val="24"/>
        </w:rPr>
        <w:t>.</w:t>
      </w:r>
      <w:r w:rsidRPr="000D509F">
        <w:rPr>
          <w:rFonts w:ascii="Arial" w:hAnsi="Arial" w:cs="Arial"/>
          <w:sz w:val="24"/>
          <w:szCs w:val="24"/>
        </w:rPr>
        <w:t xml:space="preserve"> The purpose of the Bidders’ Conference is to </w:t>
      </w:r>
      <w:r w:rsidR="005A25E1" w:rsidRPr="000D509F">
        <w:rPr>
          <w:rFonts w:ascii="Arial" w:hAnsi="Arial" w:cs="Arial"/>
          <w:sz w:val="24"/>
          <w:szCs w:val="24"/>
        </w:rPr>
        <w:t xml:space="preserve">provide an overview of this procurement and to address </w:t>
      </w:r>
      <w:r w:rsidRPr="000D509F">
        <w:rPr>
          <w:rFonts w:ascii="Arial" w:hAnsi="Arial" w:cs="Arial"/>
          <w:sz w:val="24"/>
          <w:szCs w:val="24"/>
        </w:rPr>
        <w:t>questions</w:t>
      </w:r>
      <w:r w:rsidR="006C786B" w:rsidRPr="000D509F">
        <w:rPr>
          <w:rFonts w:ascii="Arial" w:hAnsi="Arial" w:cs="Arial"/>
          <w:sz w:val="24"/>
          <w:szCs w:val="24"/>
        </w:rPr>
        <w:t xml:space="preserve"> </w:t>
      </w:r>
      <w:r w:rsidR="005A25E1" w:rsidRPr="000D509F">
        <w:rPr>
          <w:rFonts w:ascii="Arial" w:hAnsi="Arial" w:cs="Arial"/>
          <w:sz w:val="24"/>
          <w:szCs w:val="24"/>
        </w:rPr>
        <w:t>in order</w:t>
      </w:r>
      <w:r w:rsidR="006C786B" w:rsidRPr="000D509F">
        <w:rPr>
          <w:rFonts w:ascii="Arial" w:hAnsi="Arial" w:cs="Arial"/>
          <w:sz w:val="24"/>
          <w:szCs w:val="24"/>
        </w:rPr>
        <w:t xml:space="preserve"> to</w:t>
      </w:r>
      <w:r w:rsidRPr="000D509F">
        <w:rPr>
          <w:rFonts w:ascii="Arial" w:hAnsi="Arial" w:cs="Arial"/>
          <w:sz w:val="24"/>
          <w:szCs w:val="24"/>
        </w:rPr>
        <w:t xml:space="preserve"> clarify</w:t>
      </w:r>
      <w:r w:rsidR="006C786B" w:rsidRPr="000D509F">
        <w:rPr>
          <w:rFonts w:ascii="Arial" w:hAnsi="Arial" w:cs="Arial"/>
          <w:sz w:val="24"/>
          <w:szCs w:val="24"/>
        </w:rPr>
        <w:t>,</w:t>
      </w:r>
      <w:r w:rsidRPr="000D509F">
        <w:rPr>
          <w:rFonts w:ascii="Arial" w:hAnsi="Arial" w:cs="Arial"/>
          <w:sz w:val="24"/>
          <w:szCs w:val="24"/>
        </w:rPr>
        <w:t xml:space="preserve"> for potential Bidders</w:t>
      </w:r>
      <w:r w:rsidR="006C786B" w:rsidRPr="000D509F">
        <w:rPr>
          <w:rFonts w:ascii="Arial" w:hAnsi="Arial" w:cs="Arial"/>
          <w:sz w:val="24"/>
          <w:szCs w:val="24"/>
        </w:rPr>
        <w:t>,</w:t>
      </w:r>
      <w:r w:rsidRPr="000D509F">
        <w:rPr>
          <w:rFonts w:ascii="Arial" w:hAnsi="Arial" w:cs="Arial"/>
          <w:sz w:val="24"/>
          <w:szCs w:val="24"/>
        </w:rPr>
        <w:t xml:space="preserve"> any aspect of the RFP requirements </w:t>
      </w:r>
      <w:r w:rsidR="005A25E1" w:rsidRPr="000D509F">
        <w:rPr>
          <w:rFonts w:ascii="Arial" w:hAnsi="Arial" w:cs="Arial"/>
          <w:sz w:val="24"/>
          <w:szCs w:val="24"/>
        </w:rPr>
        <w:t>as</w:t>
      </w:r>
      <w:r w:rsidRPr="000D509F">
        <w:rPr>
          <w:rFonts w:ascii="Arial" w:hAnsi="Arial" w:cs="Arial"/>
          <w:sz w:val="24"/>
          <w:szCs w:val="24"/>
        </w:rPr>
        <w:t xml:space="preserve"> may be necessary.</w:t>
      </w:r>
      <w:r w:rsidR="000D509F">
        <w:rPr>
          <w:rFonts w:ascii="Arial" w:hAnsi="Arial" w:cs="Arial"/>
          <w:sz w:val="24"/>
          <w:szCs w:val="24"/>
        </w:rPr>
        <w:t xml:space="preserve"> This Bidders’ Conference is scheduled for two hours but may be extended at the discretion of the Lead State and NASPO.</w:t>
      </w:r>
    </w:p>
    <w:p w14:paraId="243BF779" w14:textId="2B919EAC" w:rsidR="00B43B4A" w:rsidRPr="000D509F" w:rsidRDefault="00B43B4A" w:rsidP="00B43B4A">
      <w:pPr>
        <w:rPr>
          <w:rFonts w:ascii="Arial" w:hAnsi="Arial" w:cs="Arial"/>
          <w:sz w:val="24"/>
          <w:szCs w:val="24"/>
        </w:rPr>
      </w:pPr>
    </w:p>
    <w:p w14:paraId="48D47E41" w14:textId="565F7B20" w:rsidR="00B43B4A" w:rsidRPr="000D509F" w:rsidRDefault="00B43B4A" w:rsidP="00B43B4A">
      <w:pPr>
        <w:widowControl/>
        <w:autoSpaceDE/>
        <w:autoSpaceDN/>
        <w:spacing w:line="259" w:lineRule="auto"/>
        <w:rPr>
          <w:rFonts w:ascii="Arial" w:eastAsiaTheme="minorHAnsi" w:hAnsi="Arial" w:cs="Arial"/>
          <w:sz w:val="24"/>
          <w:szCs w:val="24"/>
        </w:rPr>
      </w:pPr>
      <w:r w:rsidRPr="000D509F">
        <w:rPr>
          <w:rFonts w:ascii="Arial" w:eastAsiaTheme="minorHAnsi" w:hAnsi="Arial" w:cs="Arial"/>
          <w:sz w:val="24"/>
          <w:szCs w:val="24"/>
        </w:rPr>
        <w:t>Interested parties are encouraged to submit questions pertaining to this RFP</w:t>
      </w:r>
      <w:r w:rsidR="00B51D01" w:rsidRPr="000D509F">
        <w:rPr>
          <w:rFonts w:ascii="Arial" w:eastAsiaTheme="minorHAnsi" w:hAnsi="Arial" w:cs="Arial"/>
          <w:sz w:val="24"/>
          <w:szCs w:val="24"/>
        </w:rPr>
        <w:t>,</w:t>
      </w:r>
      <w:r w:rsidRPr="000D509F">
        <w:rPr>
          <w:rFonts w:ascii="Arial" w:eastAsiaTheme="minorHAnsi" w:hAnsi="Arial" w:cs="Arial"/>
          <w:sz w:val="24"/>
          <w:szCs w:val="24"/>
        </w:rPr>
        <w:t xml:space="preserve"> in writing</w:t>
      </w:r>
      <w:r w:rsidR="00B51D01" w:rsidRPr="000D509F">
        <w:rPr>
          <w:rFonts w:ascii="Arial" w:eastAsiaTheme="minorHAnsi" w:hAnsi="Arial" w:cs="Arial"/>
          <w:sz w:val="24"/>
          <w:szCs w:val="24"/>
        </w:rPr>
        <w:t>,</w:t>
      </w:r>
      <w:r w:rsidRPr="000D509F">
        <w:rPr>
          <w:rFonts w:ascii="Arial" w:eastAsiaTheme="minorHAnsi" w:hAnsi="Arial" w:cs="Arial"/>
          <w:sz w:val="24"/>
          <w:szCs w:val="24"/>
        </w:rPr>
        <w:t xml:space="preserve"> </w:t>
      </w:r>
      <w:r w:rsidR="000D509F">
        <w:rPr>
          <w:rFonts w:ascii="Arial" w:eastAsiaTheme="minorHAnsi" w:hAnsi="Arial" w:cs="Arial"/>
          <w:sz w:val="24"/>
          <w:szCs w:val="24"/>
        </w:rPr>
        <w:t>prior to</w:t>
      </w:r>
      <w:r w:rsidRPr="000D509F">
        <w:rPr>
          <w:rFonts w:ascii="Arial" w:eastAsiaTheme="minorHAnsi" w:hAnsi="Arial" w:cs="Arial"/>
          <w:sz w:val="24"/>
          <w:szCs w:val="24"/>
        </w:rPr>
        <w:t xml:space="preserve"> </w:t>
      </w:r>
      <w:r w:rsidR="005A25E1" w:rsidRPr="000D509F">
        <w:rPr>
          <w:rFonts w:ascii="Arial" w:eastAsiaTheme="minorHAnsi" w:hAnsi="Arial" w:cs="Arial"/>
          <w:sz w:val="24"/>
          <w:szCs w:val="24"/>
        </w:rPr>
        <w:t>Bidders’ Conference</w:t>
      </w:r>
      <w:r w:rsidR="000D509F">
        <w:rPr>
          <w:rFonts w:ascii="Arial" w:eastAsiaTheme="minorHAnsi" w:hAnsi="Arial" w:cs="Arial"/>
          <w:sz w:val="24"/>
          <w:szCs w:val="24"/>
        </w:rPr>
        <w:t xml:space="preserve"> by the due date specified on the cover page of this RFP</w:t>
      </w:r>
      <w:r w:rsidRPr="000D509F">
        <w:rPr>
          <w:rFonts w:ascii="Arial" w:eastAsiaTheme="minorHAnsi" w:hAnsi="Arial" w:cs="Arial"/>
          <w:sz w:val="24"/>
          <w:szCs w:val="24"/>
        </w:rPr>
        <w:t xml:space="preserve">.  All questions </w:t>
      </w:r>
      <w:r w:rsidR="000D509F">
        <w:rPr>
          <w:rFonts w:ascii="Arial" w:eastAsiaTheme="minorHAnsi" w:hAnsi="Arial" w:cs="Arial"/>
          <w:sz w:val="24"/>
          <w:szCs w:val="24"/>
        </w:rPr>
        <w:t>must</w:t>
      </w:r>
      <w:r w:rsidRPr="000D509F">
        <w:rPr>
          <w:rFonts w:ascii="Arial" w:eastAsiaTheme="minorHAnsi" w:hAnsi="Arial" w:cs="Arial"/>
          <w:sz w:val="24"/>
          <w:szCs w:val="24"/>
        </w:rPr>
        <w:t xml:space="preserve"> be submitted</w:t>
      </w:r>
      <w:r w:rsidR="00E121CD" w:rsidRPr="000D509F">
        <w:rPr>
          <w:rFonts w:ascii="Arial" w:eastAsiaTheme="minorHAnsi" w:hAnsi="Arial" w:cs="Arial"/>
          <w:sz w:val="24"/>
          <w:szCs w:val="24"/>
        </w:rPr>
        <w:t>,</w:t>
      </w:r>
      <w:r w:rsidRPr="000D509F">
        <w:rPr>
          <w:rFonts w:ascii="Arial" w:eastAsiaTheme="minorHAnsi" w:hAnsi="Arial" w:cs="Arial"/>
          <w:sz w:val="24"/>
          <w:szCs w:val="24"/>
        </w:rPr>
        <w:t xml:space="preserve"> via email</w:t>
      </w:r>
      <w:r w:rsidR="00E121CD" w:rsidRPr="000D509F">
        <w:rPr>
          <w:rFonts w:ascii="Arial" w:eastAsiaTheme="minorHAnsi" w:hAnsi="Arial" w:cs="Arial"/>
          <w:sz w:val="24"/>
          <w:szCs w:val="24"/>
        </w:rPr>
        <w:t>,</w:t>
      </w:r>
      <w:r w:rsidRPr="000D509F">
        <w:rPr>
          <w:rFonts w:ascii="Arial" w:eastAsiaTheme="minorHAnsi" w:hAnsi="Arial" w:cs="Arial"/>
          <w:sz w:val="24"/>
          <w:szCs w:val="24"/>
        </w:rPr>
        <w:t xml:space="preserve"> to the RFP Coordinator</w:t>
      </w:r>
      <w:r w:rsidR="000D509F">
        <w:rPr>
          <w:rFonts w:ascii="Arial" w:eastAsiaTheme="minorHAnsi" w:hAnsi="Arial" w:cs="Arial"/>
          <w:sz w:val="24"/>
          <w:szCs w:val="24"/>
        </w:rPr>
        <w:t xml:space="preserve"> </w:t>
      </w:r>
      <w:r w:rsidRPr="000D509F">
        <w:rPr>
          <w:rFonts w:ascii="Arial" w:eastAsiaTheme="minorHAnsi" w:hAnsi="Arial" w:cs="Arial"/>
          <w:sz w:val="24"/>
          <w:szCs w:val="24"/>
        </w:rPr>
        <w:t>identified on the cover page of this RFP.</w:t>
      </w:r>
      <w:r w:rsidR="000D509F">
        <w:rPr>
          <w:rFonts w:ascii="Arial" w:eastAsiaTheme="minorHAnsi" w:hAnsi="Arial" w:cs="Arial"/>
          <w:sz w:val="24"/>
          <w:szCs w:val="24"/>
        </w:rPr>
        <w:t xml:space="preserve"> The Lead State and NASPO reserves the right to respond to submitted questions either during the Bidders’ Conference or in </w:t>
      </w:r>
      <w:r w:rsidR="00F04CB8">
        <w:rPr>
          <w:rFonts w:ascii="Arial" w:eastAsiaTheme="minorHAnsi" w:hAnsi="Arial" w:cs="Arial"/>
          <w:sz w:val="24"/>
          <w:szCs w:val="24"/>
        </w:rPr>
        <w:t xml:space="preserve">the </w:t>
      </w:r>
      <w:r w:rsidR="000D509F">
        <w:rPr>
          <w:rFonts w:ascii="Arial" w:eastAsiaTheme="minorHAnsi" w:hAnsi="Arial" w:cs="Arial"/>
          <w:sz w:val="24"/>
          <w:szCs w:val="24"/>
        </w:rPr>
        <w:t>Submitted Question Summary. If interested parties have follow-up questions to responses given at the Bidders’ Conference, they are to use the chat function</w:t>
      </w:r>
      <w:r w:rsidR="003418E6">
        <w:rPr>
          <w:rFonts w:ascii="Arial" w:eastAsiaTheme="minorHAnsi" w:hAnsi="Arial" w:cs="Arial"/>
          <w:sz w:val="24"/>
          <w:szCs w:val="24"/>
        </w:rPr>
        <w:t xml:space="preserve"> for documentation purposes.</w:t>
      </w:r>
    </w:p>
    <w:p w14:paraId="781D57FB" w14:textId="0065C80E" w:rsidR="00B43B4A" w:rsidRPr="000D509F" w:rsidRDefault="00B43B4A" w:rsidP="00B43B4A">
      <w:pPr>
        <w:widowControl/>
        <w:autoSpaceDE/>
        <w:autoSpaceDN/>
        <w:spacing w:line="259" w:lineRule="auto"/>
        <w:rPr>
          <w:rFonts w:ascii="Arial" w:eastAsiaTheme="minorHAnsi" w:hAnsi="Arial" w:cs="Arial"/>
          <w:sz w:val="24"/>
          <w:szCs w:val="24"/>
        </w:rPr>
      </w:pPr>
    </w:p>
    <w:p w14:paraId="18BDB4FF" w14:textId="081A8814" w:rsidR="00B51D01" w:rsidRPr="005D7D2E" w:rsidRDefault="00B43B4A" w:rsidP="00B43B4A">
      <w:pPr>
        <w:widowControl/>
        <w:autoSpaceDE/>
        <w:autoSpaceDN/>
        <w:spacing w:line="259" w:lineRule="auto"/>
        <w:rPr>
          <w:rFonts w:ascii="Arial" w:eastAsiaTheme="minorHAnsi" w:hAnsi="Arial" w:cs="Arial"/>
          <w:strike/>
          <w:sz w:val="24"/>
          <w:szCs w:val="24"/>
        </w:rPr>
      </w:pPr>
      <w:r w:rsidRPr="000D509F">
        <w:rPr>
          <w:rFonts w:ascii="Arial" w:eastAsiaTheme="minorHAnsi" w:hAnsi="Arial" w:cs="Arial"/>
          <w:sz w:val="24"/>
          <w:szCs w:val="24"/>
        </w:rPr>
        <w:t xml:space="preserve">Attendees are encouraged to join the meeting </w:t>
      </w:r>
      <w:r w:rsidR="00E121CD" w:rsidRPr="000D509F">
        <w:rPr>
          <w:rFonts w:ascii="Arial" w:eastAsiaTheme="minorHAnsi" w:hAnsi="Arial" w:cs="Arial"/>
          <w:sz w:val="24"/>
          <w:szCs w:val="24"/>
        </w:rPr>
        <w:t>30</w:t>
      </w:r>
      <w:r w:rsidRPr="000D509F">
        <w:rPr>
          <w:rFonts w:ascii="Arial" w:eastAsiaTheme="minorHAnsi" w:hAnsi="Arial" w:cs="Arial"/>
          <w:sz w:val="24"/>
          <w:szCs w:val="24"/>
        </w:rPr>
        <w:t xml:space="preserve"> minutes prior to the start time to ensure there are no technical issues for the attendee in participating. </w:t>
      </w:r>
      <w:r w:rsidR="003418E6">
        <w:rPr>
          <w:rFonts w:ascii="Arial" w:eastAsiaTheme="minorHAnsi" w:hAnsi="Arial" w:cs="Arial"/>
          <w:sz w:val="24"/>
          <w:szCs w:val="24"/>
        </w:rPr>
        <w:t xml:space="preserve">The Bidders’ Conference has a 500-participant capacity limit.  </w:t>
      </w:r>
      <w:r w:rsidR="00B51D01" w:rsidRPr="000D509F">
        <w:rPr>
          <w:rFonts w:ascii="Arial" w:eastAsiaTheme="minorHAnsi" w:hAnsi="Arial" w:cs="Arial"/>
          <w:sz w:val="24"/>
          <w:szCs w:val="24"/>
        </w:rPr>
        <w:t xml:space="preserve">For those </w:t>
      </w:r>
      <w:r w:rsidR="00B51D01" w:rsidRPr="005D7D2E">
        <w:rPr>
          <w:rFonts w:ascii="Arial" w:eastAsiaTheme="minorHAnsi" w:hAnsi="Arial" w:cs="Arial"/>
          <w:sz w:val="24"/>
          <w:szCs w:val="24"/>
        </w:rPr>
        <w:t xml:space="preserve">unable to attend the Bidders’ Conference, a </w:t>
      </w:r>
      <w:r w:rsidR="003418E6" w:rsidRPr="005D7D2E">
        <w:rPr>
          <w:rFonts w:ascii="Arial" w:eastAsiaTheme="minorHAnsi" w:hAnsi="Arial" w:cs="Arial"/>
          <w:sz w:val="24"/>
          <w:szCs w:val="24"/>
        </w:rPr>
        <w:t>recording</w:t>
      </w:r>
      <w:r w:rsidR="00B51D01" w:rsidRPr="005D7D2E">
        <w:rPr>
          <w:rFonts w:ascii="Arial" w:eastAsiaTheme="minorHAnsi" w:hAnsi="Arial" w:cs="Arial"/>
          <w:sz w:val="24"/>
          <w:szCs w:val="24"/>
        </w:rPr>
        <w:t xml:space="preserve"> </w:t>
      </w:r>
      <w:r w:rsidR="003418E6" w:rsidRPr="005D7D2E">
        <w:rPr>
          <w:rFonts w:ascii="Arial" w:eastAsiaTheme="minorHAnsi" w:hAnsi="Arial" w:cs="Arial"/>
          <w:sz w:val="24"/>
          <w:szCs w:val="24"/>
        </w:rPr>
        <w:t xml:space="preserve">of the Bidders’ Conference </w:t>
      </w:r>
      <w:r w:rsidR="00B51D01" w:rsidRPr="005D7D2E">
        <w:rPr>
          <w:rFonts w:ascii="Arial" w:eastAsiaTheme="minorHAnsi" w:hAnsi="Arial" w:cs="Arial"/>
          <w:sz w:val="24"/>
          <w:szCs w:val="24"/>
        </w:rPr>
        <w:t xml:space="preserve">will be provided </w:t>
      </w:r>
      <w:r w:rsidR="003418E6" w:rsidRPr="005D7D2E">
        <w:rPr>
          <w:rFonts w:ascii="Arial" w:eastAsiaTheme="minorHAnsi" w:hAnsi="Arial" w:cs="Arial"/>
          <w:sz w:val="24"/>
          <w:szCs w:val="24"/>
        </w:rPr>
        <w:t xml:space="preserve">on the RFP </w:t>
      </w:r>
      <w:r w:rsidR="003418E6" w:rsidRPr="0031621A">
        <w:rPr>
          <w:rFonts w:ascii="Arial" w:eastAsiaTheme="minorHAnsi" w:hAnsi="Arial" w:cs="Arial"/>
          <w:sz w:val="24"/>
          <w:szCs w:val="24"/>
        </w:rPr>
        <w:t xml:space="preserve">webpage: </w:t>
      </w:r>
      <w:bookmarkStart w:id="34" w:name="_Hlk67918998"/>
      <w:r w:rsidR="0031621A" w:rsidRPr="0031621A">
        <w:rPr>
          <w:rFonts w:ascii="Arial" w:hAnsi="Arial" w:cs="Arial"/>
          <w:bCs/>
          <w:sz w:val="24"/>
          <w:szCs w:val="24"/>
        </w:rPr>
        <w:fldChar w:fldCharType="begin"/>
      </w:r>
      <w:r w:rsidR="0031621A">
        <w:rPr>
          <w:rFonts w:ascii="Arial" w:hAnsi="Arial" w:cs="Arial"/>
          <w:bCs/>
          <w:sz w:val="24"/>
          <w:szCs w:val="24"/>
        </w:rPr>
        <w:instrText>HYPERLINK "https://www.maine.gov/dafs/bbm/procurementservices/vendors/rfps/NASPOeProcurement"</w:instrText>
      </w:r>
      <w:r w:rsidR="0031621A" w:rsidRPr="0031621A">
        <w:rPr>
          <w:rFonts w:ascii="Arial" w:hAnsi="Arial" w:cs="Arial"/>
          <w:bCs/>
          <w:sz w:val="24"/>
          <w:szCs w:val="24"/>
        </w:rPr>
        <w:fldChar w:fldCharType="separate"/>
      </w:r>
      <w:r w:rsidR="0031621A">
        <w:rPr>
          <w:rStyle w:val="Hyperlink"/>
          <w:rFonts w:ascii="Arial" w:hAnsi="Arial" w:cs="Arial"/>
          <w:bCs/>
          <w:sz w:val="24"/>
          <w:szCs w:val="24"/>
        </w:rPr>
        <w:t>RFP 2021</w:t>
      </w:r>
      <w:r w:rsidR="0031621A">
        <w:rPr>
          <w:rStyle w:val="Hyperlink"/>
          <w:rFonts w:ascii="Arial" w:hAnsi="Arial" w:cs="Arial"/>
          <w:bCs/>
          <w:sz w:val="24"/>
          <w:szCs w:val="24"/>
        </w:rPr>
        <w:t>0</w:t>
      </w:r>
      <w:r w:rsidR="0031621A">
        <w:rPr>
          <w:rStyle w:val="Hyperlink"/>
          <w:rFonts w:ascii="Arial" w:hAnsi="Arial" w:cs="Arial"/>
          <w:bCs/>
          <w:sz w:val="24"/>
          <w:szCs w:val="24"/>
        </w:rPr>
        <w:t>2021 eProcurement Solutions and Services</w:t>
      </w:r>
      <w:r w:rsidR="0031621A" w:rsidRPr="0031621A">
        <w:rPr>
          <w:rFonts w:ascii="Arial" w:hAnsi="Arial" w:cs="Arial"/>
          <w:bCs/>
          <w:sz w:val="24"/>
          <w:szCs w:val="24"/>
        </w:rPr>
        <w:fldChar w:fldCharType="end"/>
      </w:r>
      <w:bookmarkEnd w:id="34"/>
    </w:p>
    <w:p w14:paraId="74F9DBFD" w14:textId="77777777" w:rsidR="00281AC5" w:rsidRPr="000D509F" w:rsidRDefault="00281AC5" w:rsidP="00B43B4A">
      <w:pPr>
        <w:rPr>
          <w:rFonts w:ascii="Arial" w:hAnsi="Arial" w:cs="Arial"/>
          <w:sz w:val="24"/>
          <w:szCs w:val="24"/>
        </w:rPr>
      </w:pPr>
    </w:p>
    <w:p w14:paraId="59B67E4F" w14:textId="491884D9" w:rsidR="007557FA" w:rsidRPr="000D509F" w:rsidRDefault="00067916" w:rsidP="003103C1">
      <w:pPr>
        <w:pStyle w:val="ListParagraph"/>
        <w:numPr>
          <w:ilvl w:val="0"/>
          <w:numId w:val="8"/>
        </w:numPr>
        <w:rPr>
          <w:rFonts w:ascii="Arial" w:hAnsi="Arial" w:cs="Arial"/>
          <w:b/>
          <w:sz w:val="24"/>
          <w:szCs w:val="24"/>
        </w:rPr>
      </w:pPr>
      <w:bookmarkStart w:id="35" w:name="_Toc367174732"/>
      <w:bookmarkStart w:id="36" w:name="_Toc397069200"/>
      <w:r w:rsidRPr="000D509F">
        <w:rPr>
          <w:rFonts w:ascii="Arial" w:hAnsi="Arial" w:cs="Arial"/>
          <w:b/>
          <w:sz w:val="24"/>
          <w:szCs w:val="24"/>
        </w:rPr>
        <w:t>Questions</w:t>
      </w:r>
      <w:bookmarkEnd w:id="35"/>
      <w:bookmarkEnd w:id="36"/>
    </w:p>
    <w:p w14:paraId="4CAD651A" w14:textId="77777777" w:rsidR="007557FA" w:rsidRPr="00CA6A04" w:rsidRDefault="007557FA" w:rsidP="007557FA">
      <w:pPr>
        <w:pStyle w:val="ListParagraph"/>
        <w:ind w:left="360"/>
        <w:rPr>
          <w:rFonts w:ascii="Arial" w:hAnsi="Arial" w:cs="Arial"/>
          <w:sz w:val="24"/>
          <w:szCs w:val="24"/>
        </w:rPr>
      </w:pPr>
    </w:p>
    <w:p w14:paraId="545AF1AB" w14:textId="3117689C" w:rsidR="00A84108" w:rsidRPr="00A84108" w:rsidRDefault="00067916" w:rsidP="00A84108">
      <w:pPr>
        <w:pStyle w:val="ListParagraph"/>
        <w:numPr>
          <w:ilvl w:val="1"/>
          <w:numId w:val="8"/>
        </w:numPr>
        <w:rPr>
          <w:rFonts w:ascii="Arial" w:hAnsi="Arial" w:cs="Arial"/>
          <w:b/>
          <w:sz w:val="24"/>
          <w:szCs w:val="24"/>
        </w:rPr>
      </w:pPr>
      <w:r w:rsidRPr="00CA6A04">
        <w:rPr>
          <w:rFonts w:ascii="Arial" w:hAnsi="Arial" w:cs="Arial"/>
          <w:b/>
          <w:sz w:val="24"/>
          <w:szCs w:val="24"/>
        </w:rPr>
        <w:t>General Instructions</w:t>
      </w:r>
      <w:r w:rsidR="00BA4F52" w:rsidRPr="00CA6A04">
        <w:rPr>
          <w:rFonts w:ascii="Arial" w:hAnsi="Arial" w:cs="Arial"/>
          <w:b/>
          <w:sz w:val="24"/>
          <w:szCs w:val="24"/>
        </w:rPr>
        <w:t xml:space="preserve">: </w:t>
      </w:r>
      <w:r w:rsidR="00015741" w:rsidRPr="00CA6A04">
        <w:rPr>
          <w:rFonts w:ascii="Arial" w:hAnsi="Arial" w:cs="Arial"/>
          <w:sz w:val="24"/>
          <w:szCs w:val="24"/>
        </w:rPr>
        <w:t xml:space="preserve">It is the responsibility of all </w:t>
      </w:r>
      <w:r w:rsidR="00FB0C26" w:rsidRPr="00CA6A04">
        <w:rPr>
          <w:rFonts w:ascii="Arial" w:hAnsi="Arial" w:cs="Arial"/>
          <w:sz w:val="24"/>
          <w:szCs w:val="24"/>
        </w:rPr>
        <w:t>Bidders</w:t>
      </w:r>
      <w:r w:rsidR="00A84108">
        <w:rPr>
          <w:rFonts w:ascii="Arial" w:hAnsi="Arial" w:cs="Arial"/>
          <w:sz w:val="24"/>
          <w:szCs w:val="24"/>
        </w:rPr>
        <w:t>,</w:t>
      </w:r>
      <w:r w:rsidR="00FB0C26" w:rsidRPr="00CA6A04">
        <w:rPr>
          <w:rFonts w:ascii="Arial" w:hAnsi="Arial" w:cs="Arial"/>
          <w:sz w:val="24"/>
          <w:szCs w:val="24"/>
        </w:rPr>
        <w:t xml:space="preserve"> and other </w:t>
      </w:r>
      <w:r w:rsidR="00015741" w:rsidRPr="00CA6A04">
        <w:rPr>
          <w:rFonts w:ascii="Arial" w:hAnsi="Arial" w:cs="Arial"/>
          <w:sz w:val="24"/>
          <w:szCs w:val="24"/>
        </w:rPr>
        <w:t>interested parties</w:t>
      </w:r>
      <w:r w:rsidR="00A84108">
        <w:rPr>
          <w:rFonts w:ascii="Arial" w:hAnsi="Arial" w:cs="Arial"/>
          <w:sz w:val="24"/>
          <w:szCs w:val="24"/>
        </w:rPr>
        <w:t>,</w:t>
      </w:r>
      <w:r w:rsidR="00015741" w:rsidRPr="00CA6A04">
        <w:rPr>
          <w:rFonts w:ascii="Arial" w:hAnsi="Arial" w:cs="Arial"/>
          <w:sz w:val="24"/>
          <w:szCs w:val="24"/>
        </w:rPr>
        <w:t xml:space="preserve"> to examine the entire RFP and to seek clarification, in writing, </w:t>
      </w:r>
      <w:r w:rsidR="00FB0C26" w:rsidRPr="00CA6A04">
        <w:rPr>
          <w:rFonts w:ascii="Arial" w:hAnsi="Arial" w:cs="Arial"/>
          <w:sz w:val="24"/>
          <w:szCs w:val="24"/>
        </w:rPr>
        <w:t>if they do</w:t>
      </w:r>
      <w:r w:rsidR="00015741" w:rsidRPr="00CA6A04">
        <w:rPr>
          <w:rFonts w:ascii="Arial" w:hAnsi="Arial" w:cs="Arial"/>
          <w:sz w:val="24"/>
          <w:szCs w:val="24"/>
        </w:rPr>
        <w:t xml:space="preserve"> not understand any information or instructions.</w:t>
      </w:r>
      <w:r w:rsidR="00A84108">
        <w:rPr>
          <w:rFonts w:ascii="Arial" w:hAnsi="Arial" w:cs="Arial"/>
          <w:sz w:val="24"/>
          <w:szCs w:val="24"/>
        </w:rPr>
        <w:t xml:space="preserve"> Submitted questions must be submitted </w:t>
      </w:r>
    </w:p>
    <w:p w14:paraId="4CA2C4B0" w14:textId="77777777" w:rsidR="007557FA" w:rsidRPr="00A84108" w:rsidRDefault="007557FA" w:rsidP="00A84108">
      <w:pPr>
        <w:rPr>
          <w:rFonts w:ascii="Arial" w:hAnsi="Arial" w:cs="Arial"/>
          <w:sz w:val="24"/>
          <w:szCs w:val="24"/>
        </w:rPr>
      </w:pPr>
    </w:p>
    <w:p w14:paraId="550B3AD2" w14:textId="6C6FBE17" w:rsidR="007557FA" w:rsidRPr="00CA6A04" w:rsidRDefault="005B2EA7" w:rsidP="003103C1">
      <w:pPr>
        <w:pStyle w:val="ListParagraph"/>
        <w:numPr>
          <w:ilvl w:val="1"/>
          <w:numId w:val="8"/>
        </w:numPr>
        <w:rPr>
          <w:rFonts w:ascii="Arial" w:hAnsi="Arial" w:cs="Arial"/>
          <w:sz w:val="24"/>
          <w:szCs w:val="24"/>
          <w:u w:val="single"/>
        </w:rPr>
      </w:pPr>
      <w:r w:rsidRPr="00CA6A04">
        <w:rPr>
          <w:rFonts w:ascii="Arial" w:hAnsi="Arial" w:cs="Arial"/>
          <w:b/>
          <w:sz w:val="24"/>
          <w:szCs w:val="24"/>
        </w:rPr>
        <w:t>Question &amp; Answer Summary:</w:t>
      </w:r>
      <w:r w:rsidRPr="00CA6A04">
        <w:rPr>
          <w:rFonts w:ascii="Arial" w:hAnsi="Arial" w:cs="Arial"/>
          <w:sz w:val="24"/>
          <w:szCs w:val="24"/>
        </w:rPr>
        <w:t xml:space="preserve"> Responses to all questions will be compiled in writing and posted on the following website no later than seven (7) calendar days prior to the proposal due date:</w:t>
      </w:r>
      <w:r w:rsidR="0031621A">
        <w:t xml:space="preserve"> </w:t>
      </w:r>
      <w:hyperlink r:id="rId20" w:history="1">
        <w:r w:rsidR="0031621A">
          <w:rPr>
            <w:rStyle w:val="Hyperlink"/>
            <w:rFonts w:ascii="Arial" w:hAnsi="Arial" w:cs="Arial"/>
            <w:bCs/>
            <w:sz w:val="24"/>
            <w:szCs w:val="24"/>
          </w:rPr>
          <w:t>RFP 202102021 eProcurement Solut</w:t>
        </w:r>
        <w:r w:rsidR="0031621A">
          <w:rPr>
            <w:rStyle w:val="Hyperlink"/>
            <w:rFonts w:ascii="Arial" w:hAnsi="Arial" w:cs="Arial"/>
            <w:bCs/>
            <w:sz w:val="24"/>
            <w:szCs w:val="24"/>
          </w:rPr>
          <w:t>i</w:t>
        </w:r>
        <w:r w:rsidR="0031621A">
          <w:rPr>
            <w:rStyle w:val="Hyperlink"/>
            <w:rFonts w:ascii="Arial" w:hAnsi="Arial" w:cs="Arial"/>
            <w:bCs/>
            <w:sz w:val="24"/>
            <w:szCs w:val="24"/>
          </w:rPr>
          <w:t>ons and Services</w:t>
        </w:r>
      </w:hyperlink>
      <w:r w:rsidRPr="00CA6A0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37" w:name="_Toc367174733"/>
      <w:bookmarkStart w:id="38" w:name="_Toc397069201"/>
    </w:p>
    <w:p w14:paraId="63DA7915" w14:textId="77777777" w:rsidR="007557FA" w:rsidRPr="00CA6A04" w:rsidRDefault="007557FA" w:rsidP="007557FA">
      <w:pPr>
        <w:pStyle w:val="ListParagraph"/>
        <w:rPr>
          <w:rFonts w:ascii="Arial" w:hAnsi="Arial" w:cs="Arial"/>
          <w:sz w:val="24"/>
          <w:szCs w:val="24"/>
        </w:rPr>
      </w:pPr>
    </w:p>
    <w:p w14:paraId="25A89094" w14:textId="2DD4BAB3" w:rsidR="00536424" w:rsidRPr="00CA6A04" w:rsidRDefault="00536424" w:rsidP="003103C1">
      <w:pPr>
        <w:pStyle w:val="ListParagraph"/>
        <w:numPr>
          <w:ilvl w:val="0"/>
          <w:numId w:val="8"/>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6D3C66E4" w:rsidR="00536424" w:rsidRPr="00CA6A04" w:rsidRDefault="00536424" w:rsidP="004F0520">
      <w:pPr>
        <w:rPr>
          <w:rFonts w:ascii="Arial" w:hAnsi="Arial" w:cs="Arial"/>
          <w:sz w:val="24"/>
          <w:szCs w:val="24"/>
          <w:u w:val="single"/>
        </w:rPr>
      </w:pPr>
      <w:r w:rsidRPr="00CA6A04">
        <w:rPr>
          <w:rFonts w:ascii="Arial" w:hAnsi="Arial" w:cs="Arial"/>
          <w:sz w:val="24"/>
          <w:szCs w:val="24"/>
        </w:rPr>
        <w:t>All amendments released in regard to th</w:t>
      </w:r>
      <w:r w:rsidR="00AA460A" w:rsidRPr="00CA6A04">
        <w:rPr>
          <w:rFonts w:ascii="Arial" w:hAnsi="Arial" w:cs="Arial"/>
          <w:sz w:val="24"/>
          <w:szCs w:val="24"/>
        </w:rPr>
        <w:t>e</w:t>
      </w:r>
      <w:r w:rsidRPr="00CA6A04">
        <w:rPr>
          <w:rFonts w:ascii="Arial" w:hAnsi="Arial" w:cs="Arial"/>
          <w:sz w:val="24"/>
          <w:szCs w:val="24"/>
        </w:rPr>
        <w:t xml:space="preserve"> RFP will also be posted on the following website:</w:t>
      </w:r>
      <w:r w:rsidR="0031621A">
        <w:t xml:space="preserve"> </w:t>
      </w:r>
      <w:hyperlink r:id="rId21" w:history="1">
        <w:r w:rsidR="0031621A">
          <w:rPr>
            <w:rStyle w:val="Hyperlink"/>
            <w:rFonts w:ascii="Arial" w:hAnsi="Arial" w:cs="Arial"/>
            <w:bCs/>
            <w:sz w:val="24"/>
            <w:szCs w:val="24"/>
          </w:rPr>
          <w:t>RFP 202102021 eProcurement Solutions and Services</w:t>
        </w:r>
      </w:hyperlink>
      <w:r w:rsidRPr="00CA6A04">
        <w:rPr>
          <w:rFonts w:ascii="Arial" w:hAnsi="Arial" w:cs="Arial"/>
          <w:sz w:val="24"/>
          <w:szCs w:val="24"/>
        </w:rPr>
        <w:t>.  It is the responsibility of all interested parties to go to this website to obtain amendments.  Onl</w:t>
      </w:r>
      <w:r w:rsidR="00E34E8D" w:rsidRPr="00CA6A04">
        <w:rPr>
          <w:rFonts w:ascii="Arial" w:hAnsi="Arial" w:cs="Arial"/>
          <w:sz w:val="24"/>
          <w:szCs w:val="24"/>
        </w:rPr>
        <w:t>y those amendments</w:t>
      </w:r>
      <w:r w:rsidRPr="00CA6A04">
        <w:rPr>
          <w:rFonts w:ascii="Arial" w:hAnsi="Arial" w:cs="Arial"/>
          <w:sz w:val="24"/>
          <w:szCs w:val="24"/>
        </w:rPr>
        <w:t xml:space="preserve"> posted on this website are considered binding.</w:t>
      </w:r>
    </w:p>
    <w:p w14:paraId="7B454B9F" w14:textId="77777777" w:rsidR="00536424" w:rsidRPr="00CA6A04" w:rsidRDefault="00536424" w:rsidP="004F0520">
      <w:pPr>
        <w:rPr>
          <w:rFonts w:ascii="Arial" w:hAnsi="Arial" w:cs="Arial"/>
          <w:sz w:val="24"/>
          <w:szCs w:val="24"/>
        </w:rPr>
      </w:pPr>
    </w:p>
    <w:p w14:paraId="3D642A1C" w14:textId="3AD7B1C9" w:rsidR="007557FA" w:rsidRPr="004F1B3B" w:rsidRDefault="001406CC" w:rsidP="003103C1">
      <w:pPr>
        <w:pStyle w:val="ListParagraph"/>
        <w:numPr>
          <w:ilvl w:val="0"/>
          <w:numId w:val="8"/>
        </w:numPr>
        <w:rPr>
          <w:rFonts w:ascii="Arial" w:hAnsi="Arial" w:cs="Arial"/>
          <w:b/>
          <w:sz w:val="24"/>
          <w:szCs w:val="24"/>
        </w:rPr>
      </w:pPr>
      <w:r w:rsidRPr="004F1B3B">
        <w:rPr>
          <w:rFonts w:ascii="Arial" w:hAnsi="Arial" w:cs="Arial"/>
          <w:b/>
          <w:sz w:val="24"/>
          <w:szCs w:val="24"/>
        </w:rPr>
        <w:t>Submitting the Proposal</w:t>
      </w:r>
      <w:bookmarkEnd w:id="37"/>
      <w:bookmarkEnd w:id="38"/>
    </w:p>
    <w:p w14:paraId="75FDEBA1" w14:textId="77777777" w:rsidR="007557FA" w:rsidRPr="004F1B3B" w:rsidRDefault="007557FA" w:rsidP="007557FA">
      <w:pPr>
        <w:pStyle w:val="ListParagraph"/>
        <w:ind w:left="360"/>
        <w:rPr>
          <w:rFonts w:ascii="Arial" w:hAnsi="Arial" w:cs="Arial"/>
          <w:sz w:val="24"/>
          <w:szCs w:val="24"/>
        </w:rPr>
      </w:pPr>
    </w:p>
    <w:p w14:paraId="51D8DA8D" w14:textId="7EDA4C64" w:rsidR="007557FA" w:rsidRPr="00CA6A04" w:rsidRDefault="003835A0" w:rsidP="003103C1">
      <w:pPr>
        <w:pStyle w:val="ListParagraph"/>
        <w:numPr>
          <w:ilvl w:val="1"/>
          <w:numId w:val="8"/>
        </w:numPr>
        <w:rPr>
          <w:rFonts w:ascii="Arial" w:hAnsi="Arial" w:cs="Arial"/>
          <w:sz w:val="24"/>
          <w:szCs w:val="24"/>
          <w:u w:val="single"/>
        </w:rPr>
      </w:pPr>
      <w:r w:rsidRPr="004F1B3B">
        <w:rPr>
          <w:rFonts w:ascii="Arial" w:hAnsi="Arial" w:cs="Arial"/>
          <w:b/>
          <w:sz w:val="24"/>
          <w:szCs w:val="24"/>
        </w:rPr>
        <w:t>Proposals D</w:t>
      </w:r>
      <w:r w:rsidR="00FC4764" w:rsidRPr="004F1B3B">
        <w:rPr>
          <w:rFonts w:ascii="Arial" w:hAnsi="Arial" w:cs="Arial"/>
          <w:b/>
          <w:sz w:val="24"/>
          <w:szCs w:val="24"/>
        </w:rPr>
        <w:t>ue</w:t>
      </w:r>
      <w:r w:rsidR="001406CC" w:rsidRPr="004F1B3B">
        <w:rPr>
          <w:rFonts w:ascii="Arial" w:hAnsi="Arial" w:cs="Arial"/>
          <w:b/>
          <w:sz w:val="24"/>
          <w:szCs w:val="24"/>
        </w:rPr>
        <w:t>:</w:t>
      </w:r>
      <w:r w:rsidR="001406CC" w:rsidRPr="004F1B3B">
        <w:rPr>
          <w:rFonts w:ascii="Arial" w:hAnsi="Arial" w:cs="Arial"/>
          <w:sz w:val="24"/>
          <w:szCs w:val="24"/>
        </w:rPr>
        <w:t xml:space="preserve"> </w:t>
      </w:r>
      <w:r w:rsidR="001270AA" w:rsidRPr="004F1B3B">
        <w:rPr>
          <w:rFonts w:ascii="Arial" w:hAnsi="Arial" w:cs="Arial"/>
          <w:sz w:val="24"/>
          <w:szCs w:val="24"/>
        </w:rPr>
        <w:t xml:space="preserve">Proposals must be </w:t>
      </w:r>
      <w:r w:rsidR="001270AA" w:rsidRPr="004F1B3B">
        <w:rPr>
          <w:rFonts w:ascii="Arial" w:hAnsi="Arial" w:cs="Arial"/>
          <w:sz w:val="24"/>
          <w:szCs w:val="24"/>
          <w:u w:val="single"/>
        </w:rPr>
        <w:t>received</w:t>
      </w:r>
      <w:r w:rsidR="001270AA" w:rsidRPr="004F1B3B">
        <w:rPr>
          <w:rFonts w:ascii="Arial" w:hAnsi="Arial" w:cs="Arial"/>
          <w:sz w:val="24"/>
          <w:szCs w:val="24"/>
        </w:rPr>
        <w:t xml:space="preserve"> no</w:t>
      </w:r>
      <w:r w:rsidR="001270AA" w:rsidRPr="00CA6A04">
        <w:rPr>
          <w:rFonts w:ascii="Arial" w:hAnsi="Arial" w:cs="Arial"/>
          <w:sz w:val="24"/>
          <w:szCs w:val="24"/>
        </w:rPr>
        <w:t xml:space="preserve"> later than </w:t>
      </w:r>
      <w:r w:rsidR="00C34867" w:rsidRPr="00CA6A04">
        <w:rPr>
          <w:rFonts w:ascii="Arial" w:hAnsi="Arial" w:cs="Arial"/>
          <w:sz w:val="24"/>
          <w:szCs w:val="24"/>
        </w:rPr>
        <w:t>11:59</w:t>
      </w:r>
      <w:r w:rsidR="001270AA" w:rsidRPr="00CA6A04">
        <w:rPr>
          <w:rFonts w:ascii="Arial" w:hAnsi="Arial" w:cs="Arial"/>
          <w:sz w:val="24"/>
          <w:szCs w:val="24"/>
        </w:rPr>
        <w:t xml:space="preserve"> p.m. </w:t>
      </w:r>
      <w:r w:rsidR="00641A94">
        <w:rPr>
          <w:rFonts w:ascii="Arial" w:hAnsi="Arial" w:cs="Arial"/>
          <w:sz w:val="24"/>
          <w:szCs w:val="24"/>
        </w:rPr>
        <w:t>Eastern Time</w:t>
      </w:r>
      <w:r w:rsidR="001270AA" w:rsidRPr="00CA6A04">
        <w:rPr>
          <w:rFonts w:ascii="Arial" w:hAnsi="Arial" w:cs="Arial"/>
          <w:sz w:val="24"/>
          <w:szCs w:val="24"/>
        </w:rPr>
        <w:t>, on the date listed on the cover page of th</w:t>
      </w:r>
      <w:r w:rsidR="00AA460A" w:rsidRPr="00CA6A04">
        <w:rPr>
          <w:rFonts w:ascii="Arial" w:hAnsi="Arial" w:cs="Arial"/>
          <w:sz w:val="24"/>
          <w:szCs w:val="24"/>
        </w:rPr>
        <w:t>e</w:t>
      </w:r>
      <w:r w:rsidR="001270AA" w:rsidRPr="00CA6A04">
        <w:rPr>
          <w:rFonts w:ascii="Arial" w:hAnsi="Arial" w:cs="Arial"/>
          <w:sz w:val="24"/>
          <w:szCs w:val="24"/>
        </w:rPr>
        <w:t xml:space="preserve"> RFP.  </w:t>
      </w:r>
      <w:r w:rsidR="000F3A64" w:rsidRPr="00CA6A04">
        <w:rPr>
          <w:rFonts w:ascii="Arial" w:hAnsi="Arial" w:cs="Arial"/>
          <w:sz w:val="24"/>
          <w:szCs w:val="24"/>
          <w:u w:val="single"/>
        </w:rPr>
        <w:t>E</w:t>
      </w:r>
      <w:r w:rsidR="007F2673" w:rsidRPr="00CA6A04">
        <w:rPr>
          <w:rFonts w:ascii="Arial" w:hAnsi="Arial" w:cs="Arial"/>
          <w:sz w:val="24"/>
          <w:szCs w:val="24"/>
          <w:u w:val="single"/>
        </w:rPr>
        <w:t>-mails</w:t>
      </w:r>
      <w:r w:rsidR="000F3A64" w:rsidRPr="00CA6A04">
        <w:rPr>
          <w:rFonts w:ascii="Arial" w:hAnsi="Arial" w:cs="Arial"/>
          <w:sz w:val="24"/>
          <w:szCs w:val="24"/>
          <w:u w:val="single"/>
        </w:rPr>
        <w:t xml:space="preserve"> containing original proposal submissions, or any additional or revised proposal files,</w:t>
      </w:r>
      <w:r w:rsidR="001270AA" w:rsidRPr="00CA6A04">
        <w:rPr>
          <w:rFonts w:ascii="Arial" w:hAnsi="Arial" w:cs="Arial"/>
          <w:sz w:val="24"/>
          <w:szCs w:val="24"/>
          <w:u w:val="single"/>
        </w:rPr>
        <w:t xml:space="preserve"> received after the </w:t>
      </w:r>
      <w:r w:rsidR="00C34867" w:rsidRPr="00CA6A04">
        <w:rPr>
          <w:rFonts w:ascii="Arial" w:hAnsi="Arial" w:cs="Arial"/>
          <w:sz w:val="24"/>
          <w:szCs w:val="24"/>
          <w:u w:val="single"/>
        </w:rPr>
        <w:t>11:59</w:t>
      </w:r>
      <w:r w:rsidR="001270AA" w:rsidRPr="00CA6A04">
        <w:rPr>
          <w:rFonts w:ascii="Arial" w:hAnsi="Arial" w:cs="Arial"/>
          <w:sz w:val="24"/>
          <w:szCs w:val="24"/>
          <w:u w:val="single"/>
        </w:rPr>
        <w:t xml:space="preserve"> p.m. deadline will be rejected without exception</w:t>
      </w:r>
      <w:r w:rsidR="001270AA" w:rsidRPr="00641A94">
        <w:rPr>
          <w:rFonts w:ascii="Arial" w:hAnsi="Arial" w:cs="Arial"/>
          <w:sz w:val="24"/>
          <w:szCs w:val="24"/>
        </w:rPr>
        <w:t>.</w:t>
      </w:r>
    </w:p>
    <w:p w14:paraId="3B445240" w14:textId="77777777" w:rsidR="000F3A64" w:rsidRPr="00CA6A04" w:rsidRDefault="000F3A64" w:rsidP="007557FA">
      <w:pPr>
        <w:pStyle w:val="ListParagraph"/>
        <w:rPr>
          <w:rFonts w:ascii="Arial" w:hAnsi="Arial" w:cs="Arial"/>
          <w:sz w:val="24"/>
          <w:szCs w:val="24"/>
        </w:rPr>
      </w:pPr>
    </w:p>
    <w:p w14:paraId="33BC6E8C" w14:textId="6F7E55FA" w:rsidR="007557FA" w:rsidRPr="00CA6A04" w:rsidRDefault="000A64F0" w:rsidP="003103C1">
      <w:pPr>
        <w:pStyle w:val="ListParagraph"/>
        <w:numPr>
          <w:ilvl w:val="1"/>
          <w:numId w:val="8"/>
        </w:numPr>
        <w:rPr>
          <w:rFonts w:ascii="Arial" w:hAnsi="Arial" w:cs="Arial"/>
          <w:sz w:val="24"/>
          <w:szCs w:val="24"/>
        </w:rPr>
      </w:pPr>
      <w:r w:rsidRPr="00CA6A04">
        <w:rPr>
          <w:rFonts w:ascii="Arial" w:hAnsi="Arial" w:cs="Arial"/>
          <w:b/>
          <w:sz w:val="24"/>
          <w:szCs w:val="24"/>
        </w:rPr>
        <w:t>Delivery Instructions</w:t>
      </w:r>
      <w:r w:rsidR="00C332B2" w:rsidRPr="00CA6A04">
        <w:rPr>
          <w:rFonts w:ascii="Arial" w:hAnsi="Arial" w:cs="Arial"/>
          <w:b/>
          <w:sz w:val="24"/>
          <w:szCs w:val="24"/>
        </w:rPr>
        <w:t>:</w:t>
      </w:r>
      <w:r w:rsidR="00C332B2" w:rsidRPr="00CA6A04">
        <w:rPr>
          <w:rFonts w:ascii="Arial" w:hAnsi="Arial" w:cs="Arial"/>
          <w:sz w:val="24"/>
          <w:szCs w:val="24"/>
        </w:rPr>
        <w:t xml:space="preserve"> </w:t>
      </w:r>
      <w:r w:rsidR="00A11DC9" w:rsidRPr="00CA6A04">
        <w:rPr>
          <w:rFonts w:ascii="Arial" w:hAnsi="Arial" w:cs="Arial"/>
          <w:sz w:val="24"/>
          <w:szCs w:val="24"/>
        </w:rPr>
        <w:t>E</w:t>
      </w:r>
      <w:r w:rsidR="000E1A07" w:rsidRPr="00CA6A04">
        <w:rPr>
          <w:rFonts w:ascii="Arial" w:hAnsi="Arial" w:cs="Arial"/>
          <w:sz w:val="24"/>
          <w:szCs w:val="24"/>
        </w:rPr>
        <w:t>-</w:t>
      </w:r>
      <w:r w:rsidR="00A11DC9" w:rsidRPr="00CA6A04">
        <w:rPr>
          <w:rFonts w:ascii="Arial" w:hAnsi="Arial" w:cs="Arial"/>
          <w:sz w:val="24"/>
          <w:szCs w:val="24"/>
        </w:rPr>
        <w:t xml:space="preserve">mail </w:t>
      </w:r>
      <w:r w:rsidR="006B428A" w:rsidRPr="00CA6A04">
        <w:rPr>
          <w:rFonts w:ascii="Arial" w:hAnsi="Arial" w:cs="Arial"/>
          <w:sz w:val="24"/>
          <w:szCs w:val="24"/>
        </w:rPr>
        <w:t>p</w:t>
      </w:r>
      <w:r w:rsidR="00A11DC9" w:rsidRPr="00CA6A04">
        <w:rPr>
          <w:rFonts w:ascii="Arial" w:hAnsi="Arial" w:cs="Arial"/>
          <w:sz w:val="24"/>
          <w:szCs w:val="24"/>
        </w:rPr>
        <w:t>roposal submissions are to be submitted to the State of Maine Division of Procurement Services</w:t>
      </w:r>
      <w:r w:rsidR="000F3A64" w:rsidRPr="00CA6A04">
        <w:rPr>
          <w:rFonts w:ascii="Arial" w:hAnsi="Arial" w:cs="Arial"/>
          <w:sz w:val="24"/>
          <w:szCs w:val="24"/>
        </w:rPr>
        <w:t xml:space="preserve"> at </w:t>
      </w:r>
      <w:hyperlink r:id="rId22" w:history="1">
        <w:r w:rsidR="00CD5593" w:rsidRPr="00CA6A04">
          <w:rPr>
            <w:rStyle w:val="Hyperlink"/>
            <w:rFonts w:ascii="Arial" w:hAnsi="Arial" w:cs="Arial"/>
            <w:sz w:val="24"/>
            <w:szCs w:val="24"/>
          </w:rPr>
          <w:t>Proposals@maine.gov</w:t>
        </w:r>
      </w:hyperlink>
      <w:r w:rsidR="00CD5593" w:rsidRPr="00CA6A04">
        <w:rPr>
          <w:rFonts w:ascii="Arial" w:hAnsi="Arial" w:cs="Arial"/>
          <w:sz w:val="24"/>
          <w:szCs w:val="24"/>
        </w:rPr>
        <w:t>.</w:t>
      </w:r>
    </w:p>
    <w:p w14:paraId="21987DD3" w14:textId="7E55EC80" w:rsidR="007557FA" w:rsidRPr="00CA6A04" w:rsidRDefault="00A11DC9" w:rsidP="003103C1">
      <w:pPr>
        <w:pStyle w:val="ListParagraph"/>
        <w:numPr>
          <w:ilvl w:val="2"/>
          <w:numId w:val="8"/>
        </w:numPr>
        <w:rPr>
          <w:rFonts w:ascii="Arial" w:hAnsi="Arial" w:cs="Arial"/>
          <w:sz w:val="24"/>
          <w:szCs w:val="24"/>
        </w:rPr>
      </w:pPr>
      <w:r w:rsidRPr="00CA6A04">
        <w:rPr>
          <w:rFonts w:ascii="Arial" w:hAnsi="Arial" w:cs="Arial"/>
          <w:sz w:val="24"/>
          <w:szCs w:val="24"/>
          <w:u w:val="single"/>
        </w:rPr>
        <w:t>Only proposal</w:t>
      </w:r>
      <w:r w:rsidR="000F3A64" w:rsidRPr="00CA6A04">
        <w:rPr>
          <w:rFonts w:ascii="Arial" w:hAnsi="Arial" w:cs="Arial"/>
          <w:sz w:val="24"/>
          <w:szCs w:val="24"/>
          <w:u w:val="single"/>
        </w:rPr>
        <w:t xml:space="preserve"> submissions</w:t>
      </w:r>
      <w:r w:rsidRPr="00CA6A04">
        <w:rPr>
          <w:rFonts w:ascii="Arial" w:hAnsi="Arial" w:cs="Arial"/>
          <w:sz w:val="24"/>
          <w:szCs w:val="24"/>
          <w:u w:val="single"/>
        </w:rPr>
        <w:t xml:space="preserve"> received by e</w:t>
      </w:r>
      <w:r w:rsidR="000E1A07" w:rsidRPr="00CA6A04">
        <w:rPr>
          <w:rFonts w:ascii="Arial" w:hAnsi="Arial" w:cs="Arial"/>
          <w:sz w:val="24"/>
          <w:szCs w:val="24"/>
          <w:u w:val="single"/>
        </w:rPr>
        <w:t>-</w:t>
      </w:r>
      <w:r w:rsidRPr="00CA6A04">
        <w:rPr>
          <w:rFonts w:ascii="Arial" w:hAnsi="Arial" w:cs="Arial"/>
          <w:sz w:val="24"/>
          <w:szCs w:val="24"/>
          <w:u w:val="single"/>
        </w:rPr>
        <w:t>mail will be considered.</w:t>
      </w:r>
      <w:r w:rsidRPr="00CA6A04">
        <w:rPr>
          <w:rFonts w:ascii="Arial" w:hAnsi="Arial" w:cs="Arial"/>
          <w:sz w:val="24"/>
          <w:szCs w:val="24"/>
        </w:rPr>
        <w:t xml:space="preserve">  The Department assumes no liability for assuring accurate/complete e-mail transmission and receipt.</w:t>
      </w:r>
    </w:p>
    <w:p w14:paraId="43D7DD89" w14:textId="59DBF03F" w:rsidR="000E1A07" w:rsidRPr="00CA6A04" w:rsidRDefault="000E1A07" w:rsidP="003103C1">
      <w:pPr>
        <w:pStyle w:val="ListParagraph"/>
        <w:numPr>
          <w:ilvl w:val="2"/>
          <w:numId w:val="8"/>
        </w:numPr>
        <w:rPr>
          <w:rFonts w:ascii="Arial" w:hAnsi="Arial" w:cs="Arial"/>
          <w:sz w:val="24"/>
          <w:szCs w:val="24"/>
        </w:rPr>
      </w:pPr>
      <w:r w:rsidRPr="00CA6A04">
        <w:rPr>
          <w:rFonts w:ascii="Arial" w:hAnsi="Arial" w:cs="Arial"/>
          <w:sz w:val="24"/>
          <w:szCs w:val="24"/>
          <w:u w:val="single"/>
        </w:rPr>
        <w:t>E-mails containing links to file sharing sites or online file repositories will not be accepted as submissions</w:t>
      </w:r>
      <w:r w:rsidRPr="00CA6A04">
        <w:rPr>
          <w:rFonts w:ascii="Arial" w:hAnsi="Arial" w:cs="Arial"/>
          <w:sz w:val="24"/>
          <w:szCs w:val="24"/>
        </w:rPr>
        <w:t xml:space="preserve">.  Only e-mail </w:t>
      </w:r>
      <w:r w:rsidR="000F3A64" w:rsidRPr="00CA6A04">
        <w:rPr>
          <w:rFonts w:ascii="Arial" w:hAnsi="Arial" w:cs="Arial"/>
          <w:sz w:val="24"/>
          <w:szCs w:val="24"/>
        </w:rPr>
        <w:t xml:space="preserve">proposal </w:t>
      </w:r>
      <w:r w:rsidRPr="00CA6A04">
        <w:rPr>
          <w:rFonts w:ascii="Arial" w:hAnsi="Arial" w:cs="Arial"/>
          <w:sz w:val="24"/>
          <w:szCs w:val="24"/>
        </w:rPr>
        <w:t>submissions that have the actual requested files attached will be accepted.</w:t>
      </w:r>
    </w:p>
    <w:p w14:paraId="659C842A" w14:textId="756A11F9" w:rsidR="00CA6A04" w:rsidRPr="00CA6A04" w:rsidRDefault="00CA6A04" w:rsidP="003103C1">
      <w:pPr>
        <w:pStyle w:val="ListParagraph"/>
        <w:numPr>
          <w:ilvl w:val="2"/>
          <w:numId w:val="8"/>
        </w:numPr>
        <w:rPr>
          <w:rFonts w:ascii="Arial" w:hAnsi="Arial" w:cs="Arial"/>
          <w:sz w:val="24"/>
          <w:szCs w:val="24"/>
        </w:rPr>
      </w:pPr>
      <w:r w:rsidRPr="00CA6A0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0DAE2D9E" w:rsidR="000A6AFC" w:rsidRPr="00CA6A04" w:rsidRDefault="00112042" w:rsidP="003103C1">
      <w:pPr>
        <w:pStyle w:val="ListParagraph"/>
        <w:numPr>
          <w:ilvl w:val="2"/>
          <w:numId w:val="8"/>
        </w:numPr>
        <w:rPr>
          <w:rFonts w:ascii="Arial" w:hAnsi="Arial" w:cs="Arial"/>
          <w:b/>
          <w:sz w:val="24"/>
          <w:szCs w:val="24"/>
        </w:rPr>
      </w:pPr>
      <w:r w:rsidRPr="00CA6A04">
        <w:rPr>
          <w:rFonts w:ascii="Arial" w:hAnsi="Arial" w:cs="Arial"/>
          <w:sz w:val="24"/>
          <w:szCs w:val="24"/>
        </w:rPr>
        <w:t>Bidder</w:t>
      </w:r>
      <w:r w:rsidR="00A11DC9" w:rsidRPr="00CA6A04">
        <w:rPr>
          <w:rFonts w:ascii="Arial" w:hAnsi="Arial" w:cs="Arial"/>
          <w:sz w:val="24"/>
          <w:szCs w:val="24"/>
        </w:rPr>
        <w:t>s are to insert the following into the subject line of their e</w:t>
      </w:r>
      <w:r w:rsidR="000E1A07" w:rsidRPr="00CA6A04">
        <w:rPr>
          <w:rFonts w:ascii="Arial" w:hAnsi="Arial" w:cs="Arial"/>
          <w:sz w:val="24"/>
          <w:szCs w:val="24"/>
        </w:rPr>
        <w:t>-</w:t>
      </w:r>
      <w:r w:rsidR="00A11DC9" w:rsidRPr="00CA6A04">
        <w:rPr>
          <w:rFonts w:ascii="Arial" w:hAnsi="Arial" w:cs="Arial"/>
          <w:sz w:val="24"/>
          <w:szCs w:val="24"/>
        </w:rPr>
        <w:t xml:space="preserve">mail </w:t>
      </w:r>
      <w:r w:rsidR="000F3A64" w:rsidRPr="00CA6A04">
        <w:rPr>
          <w:rFonts w:ascii="Arial" w:hAnsi="Arial" w:cs="Arial"/>
          <w:sz w:val="24"/>
          <w:szCs w:val="24"/>
        </w:rPr>
        <w:t xml:space="preserve">proposal </w:t>
      </w:r>
      <w:r w:rsidR="00A11DC9" w:rsidRPr="00CA6A04">
        <w:rPr>
          <w:rFonts w:ascii="Arial" w:hAnsi="Arial" w:cs="Arial"/>
          <w:sz w:val="24"/>
          <w:szCs w:val="24"/>
        </w:rPr>
        <w:t>submission:</w:t>
      </w:r>
      <w:r w:rsidR="00C249BB" w:rsidRPr="00CA6A04">
        <w:rPr>
          <w:rFonts w:ascii="Arial" w:hAnsi="Arial" w:cs="Arial"/>
          <w:sz w:val="24"/>
          <w:szCs w:val="24"/>
        </w:rPr>
        <w:t xml:space="preserve"> </w:t>
      </w:r>
      <w:r w:rsidR="00A11DC9" w:rsidRPr="00CA6A04">
        <w:rPr>
          <w:rFonts w:ascii="Arial" w:hAnsi="Arial" w:cs="Arial"/>
          <w:b/>
          <w:sz w:val="24"/>
          <w:szCs w:val="24"/>
        </w:rPr>
        <w:t xml:space="preserve">“RFP# </w:t>
      </w:r>
      <w:r w:rsidR="00035F3C">
        <w:rPr>
          <w:rStyle w:val="InitialStyle"/>
          <w:rFonts w:ascii="Arial" w:hAnsi="Arial" w:cs="Arial"/>
          <w:b/>
          <w:bCs/>
          <w:sz w:val="24"/>
          <w:szCs w:val="24"/>
        </w:rPr>
        <w:t>202102021</w:t>
      </w:r>
      <w:r w:rsidR="00A11DC9" w:rsidRPr="00CA6A04">
        <w:rPr>
          <w:rFonts w:ascii="Arial" w:hAnsi="Arial" w:cs="Arial"/>
          <w:b/>
          <w:sz w:val="24"/>
          <w:szCs w:val="24"/>
        </w:rPr>
        <w:t xml:space="preserve"> Proposal Submission</w:t>
      </w:r>
      <w:r w:rsidR="009807E6" w:rsidRPr="00CA6A04">
        <w:rPr>
          <w:rFonts w:ascii="Arial" w:hAnsi="Arial" w:cs="Arial"/>
          <w:b/>
          <w:sz w:val="24"/>
          <w:szCs w:val="24"/>
        </w:rPr>
        <w:t xml:space="preserve"> – [Bidder</w:t>
      </w:r>
      <w:r w:rsidR="008C346A" w:rsidRPr="00CA6A04">
        <w:rPr>
          <w:rFonts w:ascii="Arial" w:hAnsi="Arial" w:cs="Arial"/>
          <w:b/>
          <w:sz w:val="24"/>
          <w:szCs w:val="24"/>
        </w:rPr>
        <w:t>’s</w:t>
      </w:r>
      <w:r w:rsidR="009807E6" w:rsidRPr="00CA6A04">
        <w:rPr>
          <w:rFonts w:ascii="Arial" w:hAnsi="Arial" w:cs="Arial"/>
          <w:b/>
          <w:sz w:val="24"/>
          <w:szCs w:val="24"/>
        </w:rPr>
        <w:t xml:space="preserve"> Name]</w:t>
      </w:r>
      <w:r w:rsidR="00A11DC9" w:rsidRPr="00CA6A04">
        <w:rPr>
          <w:rFonts w:ascii="Arial" w:hAnsi="Arial" w:cs="Arial"/>
          <w:b/>
          <w:sz w:val="24"/>
          <w:szCs w:val="24"/>
        </w:rPr>
        <w:t>”</w:t>
      </w:r>
    </w:p>
    <w:p w14:paraId="3DC120CC" w14:textId="17C0C390" w:rsidR="000A6AFC" w:rsidRPr="00CA6A04" w:rsidRDefault="00112042" w:rsidP="003103C1">
      <w:pPr>
        <w:pStyle w:val="ListParagraph"/>
        <w:numPr>
          <w:ilvl w:val="2"/>
          <w:numId w:val="8"/>
        </w:numPr>
        <w:rPr>
          <w:rFonts w:ascii="Arial" w:hAnsi="Arial" w:cs="Arial"/>
          <w:sz w:val="24"/>
          <w:szCs w:val="24"/>
        </w:rPr>
      </w:pPr>
      <w:r w:rsidRPr="00CA6A04">
        <w:rPr>
          <w:rFonts w:ascii="Arial" w:hAnsi="Arial" w:cs="Arial"/>
          <w:sz w:val="24"/>
          <w:szCs w:val="24"/>
        </w:rPr>
        <w:t>Bidder</w:t>
      </w:r>
      <w:r w:rsidR="00A11DC9" w:rsidRPr="00CA6A04">
        <w:rPr>
          <w:rFonts w:ascii="Arial" w:hAnsi="Arial" w:cs="Arial"/>
          <w:sz w:val="24"/>
          <w:szCs w:val="24"/>
        </w:rPr>
        <w:t>’s</w:t>
      </w:r>
      <w:r w:rsidR="006B428A" w:rsidRPr="00CA6A04">
        <w:rPr>
          <w:rFonts w:ascii="Arial" w:hAnsi="Arial" w:cs="Arial"/>
          <w:sz w:val="24"/>
          <w:szCs w:val="24"/>
        </w:rPr>
        <w:t xml:space="preserve"> proposal</w:t>
      </w:r>
      <w:r w:rsidR="000F3A64" w:rsidRPr="00CA6A04">
        <w:rPr>
          <w:rFonts w:ascii="Arial" w:hAnsi="Arial" w:cs="Arial"/>
          <w:sz w:val="24"/>
          <w:szCs w:val="24"/>
        </w:rPr>
        <w:t xml:space="preserve"> submissions</w:t>
      </w:r>
      <w:r w:rsidR="006B428A" w:rsidRPr="00CA6A04">
        <w:rPr>
          <w:rFonts w:ascii="Arial" w:hAnsi="Arial" w:cs="Arial"/>
          <w:sz w:val="24"/>
          <w:szCs w:val="24"/>
        </w:rPr>
        <w:t xml:space="preserve"> are to be broken down into multiple files</w:t>
      </w:r>
      <w:r w:rsidR="00B24FC4" w:rsidRPr="00CA6A04">
        <w:rPr>
          <w:rFonts w:ascii="Arial" w:hAnsi="Arial" w:cs="Arial"/>
          <w:sz w:val="24"/>
          <w:szCs w:val="24"/>
        </w:rPr>
        <w:t>,</w:t>
      </w:r>
      <w:r w:rsidR="006B428A" w:rsidRPr="00CA6A04">
        <w:rPr>
          <w:rFonts w:ascii="Arial" w:hAnsi="Arial" w:cs="Arial"/>
          <w:sz w:val="24"/>
          <w:szCs w:val="24"/>
        </w:rPr>
        <w:t xml:space="preserve"> </w:t>
      </w:r>
      <w:r w:rsidR="0055724D" w:rsidRPr="00CA6A04">
        <w:rPr>
          <w:rFonts w:ascii="Arial" w:hAnsi="Arial" w:cs="Arial"/>
          <w:sz w:val="24"/>
          <w:szCs w:val="24"/>
        </w:rPr>
        <w:t xml:space="preserve">with each file named </w:t>
      </w:r>
      <w:r w:rsidR="006B428A" w:rsidRPr="00CA6A04">
        <w:rPr>
          <w:rFonts w:ascii="Arial" w:hAnsi="Arial" w:cs="Arial"/>
          <w:sz w:val="24"/>
          <w:szCs w:val="24"/>
        </w:rPr>
        <w:t>as</w:t>
      </w:r>
      <w:r w:rsidR="0055724D" w:rsidRPr="00CA6A04">
        <w:rPr>
          <w:rFonts w:ascii="Arial" w:hAnsi="Arial" w:cs="Arial"/>
          <w:sz w:val="24"/>
          <w:szCs w:val="24"/>
        </w:rPr>
        <w:t xml:space="preserve"> it is</w:t>
      </w:r>
      <w:r w:rsidR="006B428A" w:rsidRPr="00CA6A04">
        <w:rPr>
          <w:rFonts w:ascii="Arial" w:hAnsi="Arial" w:cs="Arial"/>
          <w:sz w:val="24"/>
          <w:szCs w:val="24"/>
        </w:rPr>
        <w:t xml:space="preserve"> </w:t>
      </w:r>
      <w:r w:rsidR="0001618E" w:rsidRPr="00CA6A04">
        <w:rPr>
          <w:rFonts w:ascii="Arial" w:hAnsi="Arial" w:cs="Arial"/>
          <w:sz w:val="24"/>
          <w:szCs w:val="24"/>
        </w:rPr>
        <w:t>titled in bold below</w:t>
      </w:r>
      <w:r w:rsidR="00117E93" w:rsidRPr="00CA6A04">
        <w:rPr>
          <w:rFonts w:ascii="Arial" w:hAnsi="Arial" w:cs="Arial"/>
          <w:sz w:val="24"/>
          <w:szCs w:val="24"/>
        </w:rPr>
        <w:t>,</w:t>
      </w:r>
      <w:r w:rsidR="006B428A" w:rsidRPr="00CA6A04">
        <w:rPr>
          <w:rFonts w:ascii="Arial" w:hAnsi="Arial" w:cs="Arial"/>
          <w:sz w:val="24"/>
          <w:szCs w:val="24"/>
        </w:rPr>
        <w:t xml:space="preserve"> and</w:t>
      </w:r>
      <w:r w:rsidR="0001618E" w:rsidRPr="00CA6A04">
        <w:rPr>
          <w:rFonts w:ascii="Arial" w:hAnsi="Arial" w:cs="Arial"/>
          <w:sz w:val="24"/>
          <w:szCs w:val="24"/>
        </w:rPr>
        <w:t xml:space="preserve"> </w:t>
      </w:r>
      <w:r w:rsidR="00A11DC9" w:rsidRPr="00CA6A04">
        <w:rPr>
          <w:rFonts w:ascii="Arial" w:hAnsi="Arial" w:cs="Arial"/>
          <w:sz w:val="24"/>
          <w:szCs w:val="24"/>
        </w:rPr>
        <w:t>include:</w:t>
      </w:r>
    </w:p>
    <w:p w14:paraId="3C7A4408" w14:textId="77777777" w:rsidR="000A6AFC" w:rsidRPr="00CA6A04" w:rsidRDefault="000A6AFC" w:rsidP="000A6AFC">
      <w:pPr>
        <w:pStyle w:val="ListParagraph"/>
        <w:ind w:left="1080"/>
        <w:rPr>
          <w:rFonts w:ascii="Arial" w:hAnsi="Arial" w:cs="Arial"/>
          <w:sz w:val="24"/>
          <w:szCs w:val="24"/>
        </w:rPr>
      </w:pPr>
    </w:p>
    <w:p w14:paraId="568F8F90" w14:textId="72764412" w:rsidR="001013A2" w:rsidRPr="00CA6A04" w:rsidRDefault="000A6AFC" w:rsidP="003103C1">
      <w:pPr>
        <w:pStyle w:val="ListParagraph"/>
        <w:numPr>
          <w:ilvl w:val="0"/>
          <w:numId w:val="9"/>
        </w:numPr>
        <w:ind w:left="1440"/>
        <w:rPr>
          <w:rFonts w:ascii="Arial" w:hAnsi="Arial" w:cs="Arial"/>
          <w:sz w:val="24"/>
          <w:szCs w:val="24"/>
        </w:rPr>
      </w:pPr>
      <w:r w:rsidRPr="00CA6A04">
        <w:rPr>
          <w:rFonts w:ascii="Arial" w:hAnsi="Arial" w:cs="Arial"/>
          <w:b/>
          <w:sz w:val="24"/>
          <w:szCs w:val="24"/>
          <w:u w:val="single"/>
        </w:rPr>
        <w:t>F</w:t>
      </w:r>
      <w:r w:rsidR="00B24FC4" w:rsidRPr="00CA6A04">
        <w:rPr>
          <w:rFonts w:ascii="Arial" w:hAnsi="Arial" w:cs="Arial"/>
          <w:b/>
          <w:sz w:val="24"/>
          <w:szCs w:val="24"/>
          <w:u w:val="single"/>
        </w:rPr>
        <w:t>ile 1</w:t>
      </w:r>
      <w:r w:rsidR="009807E6" w:rsidRPr="00CA6A04">
        <w:rPr>
          <w:rFonts w:ascii="Arial" w:hAnsi="Arial" w:cs="Arial"/>
          <w:b/>
          <w:sz w:val="24"/>
          <w:szCs w:val="24"/>
          <w:u w:val="single"/>
        </w:rPr>
        <w:t xml:space="preserve"> [Bidder</w:t>
      </w:r>
      <w:r w:rsidR="001013A2" w:rsidRPr="00CA6A04">
        <w:rPr>
          <w:rFonts w:ascii="Arial" w:hAnsi="Arial" w:cs="Arial"/>
          <w:b/>
          <w:sz w:val="24"/>
          <w:szCs w:val="24"/>
          <w:u w:val="single"/>
        </w:rPr>
        <w:t>’s</w:t>
      </w:r>
      <w:r w:rsidR="009807E6" w:rsidRPr="00CA6A04">
        <w:rPr>
          <w:rFonts w:ascii="Arial" w:hAnsi="Arial" w:cs="Arial"/>
          <w:b/>
          <w:sz w:val="24"/>
          <w:szCs w:val="24"/>
          <w:u w:val="single"/>
        </w:rPr>
        <w:t xml:space="preserve"> Name]</w:t>
      </w:r>
      <w:r w:rsidR="001013A2" w:rsidRPr="00CA6A04">
        <w:rPr>
          <w:rFonts w:ascii="Arial" w:hAnsi="Arial" w:cs="Arial"/>
          <w:b/>
          <w:sz w:val="24"/>
          <w:szCs w:val="24"/>
          <w:u w:val="single"/>
        </w:rPr>
        <w:t xml:space="preserve"> </w:t>
      </w:r>
      <w:r w:rsidR="00117E93" w:rsidRPr="00CA6A04">
        <w:rPr>
          <w:rFonts w:ascii="Arial" w:hAnsi="Arial" w:cs="Arial"/>
          <w:b/>
          <w:sz w:val="24"/>
          <w:szCs w:val="24"/>
          <w:u w:val="single"/>
        </w:rPr>
        <w:t>–</w:t>
      </w:r>
      <w:r w:rsidR="001013A2" w:rsidRPr="00CA6A04">
        <w:rPr>
          <w:rFonts w:ascii="Arial" w:hAnsi="Arial" w:cs="Arial"/>
          <w:b/>
          <w:sz w:val="24"/>
          <w:szCs w:val="24"/>
          <w:u w:val="single"/>
        </w:rPr>
        <w:t xml:space="preserve"> </w:t>
      </w:r>
      <w:r w:rsidR="00190216" w:rsidRPr="00CA6A04">
        <w:rPr>
          <w:rFonts w:ascii="Arial" w:hAnsi="Arial" w:cs="Arial"/>
          <w:b/>
          <w:sz w:val="24"/>
          <w:szCs w:val="24"/>
          <w:u w:val="single"/>
        </w:rPr>
        <w:t>Preliminary Information</w:t>
      </w:r>
      <w:r w:rsidR="00B24FC4" w:rsidRPr="00CA6A04">
        <w:rPr>
          <w:rFonts w:ascii="Arial" w:hAnsi="Arial" w:cs="Arial"/>
          <w:b/>
          <w:sz w:val="24"/>
          <w:szCs w:val="24"/>
          <w:u w:val="single"/>
        </w:rPr>
        <w:t>:</w:t>
      </w:r>
      <w:r w:rsidR="00B24FC4" w:rsidRPr="00CA6A04">
        <w:rPr>
          <w:rFonts w:ascii="Arial" w:hAnsi="Arial" w:cs="Arial"/>
          <w:sz w:val="24"/>
          <w:szCs w:val="24"/>
        </w:rPr>
        <w:t xml:space="preserve"> </w:t>
      </w:r>
    </w:p>
    <w:p w14:paraId="1BF261CC" w14:textId="40E9708C" w:rsidR="009A5CE8" w:rsidRPr="00A84108" w:rsidRDefault="009A5CE8" w:rsidP="00404918">
      <w:pPr>
        <w:pStyle w:val="ListParagraph"/>
        <w:ind w:left="1440"/>
        <w:rPr>
          <w:rFonts w:ascii="Arial" w:hAnsi="Arial" w:cs="Arial"/>
          <w:sz w:val="24"/>
          <w:szCs w:val="24"/>
        </w:rPr>
      </w:pPr>
      <w:r w:rsidRPr="00CA6A04">
        <w:rPr>
          <w:rFonts w:ascii="Arial" w:hAnsi="Arial" w:cs="Arial"/>
          <w:i/>
          <w:sz w:val="24"/>
          <w:szCs w:val="24"/>
        </w:rPr>
        <w:t xml:space="preserve">PDF format </w:t>
      </w:r>
      <w:r w:rsidRPr="00A84108">
        <w:rPr>
          <w:rFonts w:ascii="Arial" w:hAnsi="Arial" w:cs="Arial"/>
          <w:i/>
          <w:sz w:val="24"/>
          <w:szCs w:val="24"/>
        </w:rPr>
        <w:t>preferred</w:t>
      </w:r>
    </w:p>
    <w:p w14:paraId="18BCE5EF" w14:textId="10B8CA8F" w:rsidR="00A54C4C" w:rsidRDefault="00A54C4C" w:rsidP="001013A2">
      <w:pPr>
        <w:ind w:left="1440"/>
        <w:rPr>
          <w:rFonts w:ascii="Arial" w:hAnsi="Arial" w:cs="Arial"/>
          <w:b/>
          <w:sz w:val="24"/>
          <w:szCs w:val="24"/>
        </w:rPr>
      </w:pPr>
      <w:r w:rsidRPr="00CA6A04">
        <w:rPr>
          <w:rFonts w:ascii="Arial" w:hAnsi="Arial" w:cs="Arial"/>
          <w:sz w:val="24"/>
          <w:szCs w:val="24"/>
        </w:rPr>
        <w:t>All required information and attachments stated in PART IV, Section I.</w:t>
      </w:r>
    </w:p>
    <w:p w14:paraId="4FD2CE12" w14:textId="77777777" w:rsidR="00006674" w:rsidRPr="00CA6A04" w:rsidRDefault="00006674" w:rsidP="00006674">
      <w:pPr>
        <w:ind w:left="1440"/>
        <w:rPr>
          <w:rFonts w:ascii="Arial" w:hAnsi="Arial" w:cs="Arial"/>
          <w:sz w:val="24"/>
          <w:szCs w:val="24"/>
        </w:rPr>
      </w:pPr>
    </w:p>
    <w:p w14:paraId="3A0BC4C8" w14:textId="0D0AA190" w:rsidR="001013A2" w:rsidRPr="00CA6A04" w:rsidRDefault="00B24FC4" w:rsidP="003103C1">
      <w:pPr>
        <w:pStyle w:val="ListParagraph"/>
        <w:numPr>
          <w:ilvl w:val="0"/>
          <w:numId w:val="9"/>
        </w:numPr>
        <w:ind w:left="1440"/>
        <w:rPr>
          <w:rFonts w:ascii="Arial" w:hAnsi="Arial" w:cs="Arial"/>
          <w:sz w:val="24"/>
          <w:szCs w:val="24"/>
        </w:rPr>
      </w:pPr>
      <w:r w:rsidRPr="00CA6A04">
        <w:rPr>
          <w:rFonts w:ascii="Arial" w:hAnsi="Arial" w:cs="Arial"/>
          <w:b/>
          <w:sz w:val="24"/>
          <w:szCs w:val="24"/>
          <w:u w:val="single"/>
        </w:rPr>
        <w:t>File 2</w:t>
      </w:r>
      <w:r w:rsidR="009807E6" w:rsidRPr="00CA6A04">
        <w:rPr>
          <w:rFonts w:ascii="Arial" w:hAnsi="Arial" w:cs="Arial"/>
          <w:b/>
          <w:sz w:val="24"/>
          <w:szCs w:val="24"/>
          <w:u w:val="single"/>
        </w:rPr>
        <w:t xml:space="preserve"> [Bidder</w:t>
      </w:r>
      <w:r w:rsidR="001013A2" w:rsidRPr="00CA6A04">
        <w:rPr>
          <w:rFonts w:ascii="Arial" w:hAnsi="Arial" w:cs="Arial"/>
          <w:b/>
          <w:sz w:val="24"/>
          <w:szCs w:val="24"/>
          <w:u w:val="single"/>
        </w:rPr>
        <w:t>’s</w:t>
      </w:r>
      <w:r w:rsidR="009807E6" w:rsidRPr="00CA6A04">
        <w:rPr>
          <w:rFonts w:ascii="Arial" w:hAnsi="Arial" w:cs="Arial"/>
          <w:b/>
          <w:sz w:val="24"/>
          <w:szCs w:val="24"/>
          <w:u w:val="single"/>
        </w:rPr>
        <w:t xml:space="preserve"> Name]</w:t>
      </w:r>
      <w:r w:rsidR="001013A2" w:rsidRPr="00CA6A04">
        <w:rPr>
          <w:rFonts w:ascii="Arial" w:hAnsi="Arial" w:cs="Arial"/>
          <w:b/>
          <w:sz w:val="24"/>
          <w:szCs w:val="24"/>
          <w:u w:val="single"/>
        </w:rPr>
        <w:t xml:space="preserve"> </w:t>
      </w:r>
      <w:r w:rsidR="001F44D6" w:rsidRPr="00CA6A04">
        <w:rPr>
          <w:rFonts w:ascii="Arial" w:hAnsi="Arial" w:cs="Arial"/>
          <w:b/>
          <w:sz w:val="24"/>
          <w:szCs w:val="24"/>
          <w:u w:val="single"/>
        </w:rPr>
        <w:t>–</w:t>
      </w:r>
      <w:r w:rsidR="001F44D6">
        <w:rPr>
          <w:rFonts w:ascii="Arial" w:hAnsi="Arial" w:cs="Arial"/>
          <w:b/>
          <w:sz w:val="24"/>
          <w:szCs w:val="24"/>
          <w:u w:val="single"/>
        </w:rPr>
        <w:t xml:space="preserve"> </w:t>
      </w:r>
      <w:r w:rsidR="001013A2" w:rsidRPr="00CA6A04">
        <w:rPr>
          <w:rFonts w:ascii="Arial" w:hAnsi="Arial" w:cs="Arial"/>
          <w:b/>
          <w:sz w:val="24"/>
          <w:szCs w:val="24"/>
          <w:u w:val="single"/>
        </w:rPr>
        <w:t>Organization Qualifications and Experience</w:t>
      </w:r>
      <w:r w:rsidRPr="00CA6A04">
        <w:rPr>
          <w:rFonts w:ascii="Arial" w:hAnsi="Arial" w:cs="Arial"/>
          <w:b/>
          <w:sz w:val="24"/>
          <w:szCs w:val="24"/>
          <w:u w:val="single"/>
        </w:rPr>
        <w:t>:</w:t>
      </w:r>
    </w:p>
    <w:p w14:paraId="1267FFED" w14:textId="1AC95D44" w:rsidR="00AC25CE" w:rsidRPr="00CA6A04" w:rsidRDefault="00AC25CE" w:rsidP="001013A2">
      <w:pPr>
        <w:pStyle w:val="ListParagraph"/>
        <w:ind w:left="1440"/>
        <w:rPr>
          <w:rFonts w:ascii="Arial" w:hAnsi="Arial" w:cs="Arial"/>
          <w:sz w:val="24"/>
          <w:szCs w:val="24"/>
        </w:rPr>
      </w:pPr>
      <w:r w:rsidRPr="00CA6A04">
        <w:rPr>
          <w:rFonts w:ascii="Arial" w:hAnsi="Arial" w:cs="Arial"/>
          <w:i/>
          <w:sz w:val="24"/>
          <w:szCs w:val="24"/>
        </w:rPr>
        <w:t>PDF format preferred</w:t>
      </w:r>
    </w:p>
    <w:p w14:paraId="2022866C" w14:textId="32ABCAA4" w:rsidR="009A5CE8" w:rsidRDefault="00A54C4C" w:rsidP="001013A2">
      <w:pPr>
        <w:ind w:left="1440"/>
        <w:rPr>
          <w:rFonts w:ascii="Arial" w:hAnsi="Arial" w:cs="Arial"/>
          <w:sz w:val="24"/>
          <w:szCs w:val="24"/>
        </w:rPr>
      </w:pPr>
      <w:r w:rsidRPr="00A54C4C">
        <w:rPr>
          <w:rFonts w:ascii="Arial" w:hAnsi="Arial" w:cs="Arial"/>
          <w:sz w:val="24"/>
          <w:szCs w:val="24"/>
        </w:rPr>
        <w:t>All required information and attachments stated in PART IV, Section II.</w:t>
      </w:r>
    </w:p>
    <w:p w14:paraId="3F162F9D" w14:textId="77777777" w:rsidR="00A54C4C" w:rsidRPr="00CA6A04" w:rsidRDefault="00A54C4C" w:rsidP="001013A2">
      <w:pPr>
        <w:ind w:left="1440"/>
        <w:rPr>
          <w:rFonts w:ascii="Arial" w:hAnsi="Arial" w:cs="Arial"/>
          <w:sz w:val="24"/>
          <w:szCs w:val="24"/>
        </w:rPr>
      </w:pPr>
    </w:p>
    <w:p w14:paraId="0C432828" w14:textId="36B560F3" w:rsidR="001013A2" w:rsidRPr="00CA6A04" w:rsidRDefault="00B24FC4" w:rsidP="003103C1">
      <w:pPr>
        <w:pStyle w:val="ListParagraph"/>
        <w:numPr>
          <w:ilvl w:val="0"/>
          <w:numId w:val="9"/>
        </w:numPr>
        <w:ind w:left="1440"/>
        <w:rPr>
          <w:rFonts w:ascii="Arial" w:hAnsi="Arial" w:cs="Arial"/>
          <w:sz w:val="24"/>
          <w:szCs w:val="24"/>
        </w:rPr>
      </w:pPr>
      <w:r w:rsidRPr="00CA6A04">
        <w:rPr>
          <w:rFonts w:ascii="Arial" w:hAnsi="Arial" w:cs="Arial"/>
          <w:b/>
          <w:sz w:val="24"/>
          <w:szCs w:val="24"/>
          <w:u w:val="single"/>
        </w:rPr>
        <w:t>File 3</w:t>
      </w:r>
      <w:r w:rsidR="009807E6" w:rsidRPr="00CA6A04">
        <w:rPr>
          <w:rFonts w:ascii="Arial" w:hAnsi="Arial" w:cs="Arial"/>
          <w:b/>
          <w:sz w:val="24"/>
          <w:szCs w:val="24"/>
          <w:u w:val="single"/>
        </w:rPr>
        <w:t xml:space="preserve"> [Bidder</w:t>
      </w:r>
      <w:r w:rsidR="001013A2" w:rsidRPr="00CA6A04">
        <w:rPr>
          <w:rFonts w:ascii="Arial" w:hAnsi="Arial" w:cs="Arial"/>
          <w:b/>
          <w:sz w:val="24"/>
          <w:szCs w:val="24"/>
          <w:u w:val="single"/>
        </w:rPr>
        <w:t>’s</w:t>
      </w:r>
      <w:r w:rsidR="009807E6" w:rsidRPr="00CA6A04">
        <w:rPr>
          <w:rFonts w:ascii="Arial" w:hAnsi="Arial" w:cs="Arial"/>
          <w:b/>
          <w:sz w:val="24"/>
          <w:szCs w:val="24"/>
          <w:u w:val="single"/>
        </w:rPr>
        <w:t xml:space="preserve"> Name]</w:t>
      </w:r>
      <w:r w:rsidR="001013A2" w:rsidRPr="00CA6A04">
        <w:rPr>
          <w:rFonts w:ascii="Arial" w:hAnsi="Arial" w:cs="Arial"/>
          <w:b/>
          <w:sz w:val="24"/>
          <w:szCs w:val="24"/>
          <w:u w:val="single"/>
        </w:rPr>
        <w:t xml:space="preserve"> – Proposed </w:t>
      </w:r>
      <w:r w:rsidR="00B030B5">
        <w:rPr>
          <w:rFonts w:ascii="Arial" w:hAnsi="Arial" w:cs="Arial"/>
          <w:b/>
          <w:sz w:val="24"/>
          <w:szCs w:val="24"/>
          <w:u w:val="single"/>
        </w:rPr>
        <w:t xml:space="preserve">Solutions and/or </w:t>
      </w:r>
      <w:r w:rsidR="001013A2" w:rsidRPr="00CA6A04">
        <w:rPr>
          <w:rFonts w:ascii="Arial" w:hAnsi="Arial" w:cs="Arial"/>
          <w:b/>
          <w:sz w:val="24"/>
          <w:szCs w:val="24"/>
          <w:u w:val="single"/>
        </w:rPr>
        <w:t>Services</w:t>
      </w:r>
      <w:r w:rsidRPr="00CA6A04">
        <w:rPr>
          <w:rFonts w:ascii="Arial" w:hAnsi="Arial" w:cs="Arial"/>
          <w:b/>
          <w:sz w:val="24"/>
          <w:szCs w:val="24"/>
          <w:u w:val="single"/>
        </w:rPr>
        <w:t>:</w:t>
      </w:r>
      <w:r w:rsidRPr="00CA6A04">
        <w:rPr>
          <w:rFonts w:ascii="Arial" w:hAnsi="Arial" w:cs="Arial"/>
          <w:b/>
          <w:sz w:val="24"/>
          <w:szCs w:val="24"/>
        </w:rPr>
        <w:t xml:space="preserve"> </w:t>
      </w:r>
    </w:p>
    <w:p w14:paraId="678B955B" w14:textId="32EA8CDF" w:rsidR="00AC25CE" w:rsidRPr="00CA6A04" w:rsidRDefault="00343337" w:rsidP="00D15916">
      <w:pPr>
        <w:pStyle w:val="ListParagraph"/>
        <w:ind w:left="1440"/>
        <w:rPr>
          <w:rFonts w:ascii="Arial" w:hAnsi="Arial" w:cs="Arial"/>
          <w:sz w:val="24"/>
          <w:szCs w:val="24"/>
        </w:rPr>
      </w:pPr>
      <w:r>
        <w:rPr>
          <w:rFonts w:ascii="Arial" w:hAnsi="Arial" w:cs="Arial"/>
          <w:i/>
          <w:sz w:val="24"/>
          <w:szCs w:val="24"/>
        </w:rPr>
        <w:t xml:space="preserve">Excel and </w:t>
      </w:r>
      <w:r w:rsidR="00AC25CE" w:rsidRPr="00CA6A04">
        <w:rPr>
          <w:rFonts w:ascii="Arial" w:hAnsi="Arial" w:cs="Arial"/>
          <w:i/>
          <w:sz w:val="24"/>
          <w:szCs w:val="24"/>
        </w:rPr>
        <w:t>PDF format preferred</w:t>
      </w:r>
    </w:p>
    <w:p w14:paraId="70ED9FC5" w14:textId="11B06410" w:rsidR="00B24FC4" w:rsidRPr="00CA6A04" w:rsidRDefault="001013A2" w:rsidP="001013A2">
      <w:pPr>
        <w:ind w:left="1440"/>
        <w:rPr>
          <w:rFonts w:ascii="Arial" w:hAnsi="Arial" w:cs="Arial"/>
          <w:sz w:val="24"/>
          <w:szCs w:val="24"/>
        </w:rPr>
      </w:pPr>
      <w:bookmarkStart w:id="39" w:name="_Hlk59283726"/>
      <w:r w:rsidRPr="00CA6A04">
        <w:rPr>
          <w:rFonts w:ascii="Arial" w:hAnsi="Arial" w:cs="Arial"/>
          <w:sz w:val="24"/>
          <w:szCs w:val="24"/>
        </w:rPr>
        <w:t>A</w:t>
      </w:r>
      <w:r w:rsidR="00526145" w:rsidRPr="00CA6A04">
        <w:rPr>
          <w:rFonts w:ascii="Arial" w:hAnsi="Arial" w:cs="Arial"/>
          <w:sz w:val="24"/>
          <w:szCs w:val="24"/>
        </w:rPr>
        <w:t xml:space="preserve">ll required </w:t>
      </w:r>
      <w:r w:rsidR="00346DBE" w:rsidRPr="00CA6A04">
        <w:rPr>
          <w:rFonts w:ascii="Arial" w:hAnsi="Arial" w:cs="Arial"/>
          <w:sz w:val="24"/>
          <w:szCs w:val="24"/>
        </w:rPr>
        <w:t xml:space="preserve">information and </w:t>
      </w:r>
      <w:r w:rsidR="00526145" w:rsidRPr="00CA6A04">
        <w:rPr>
          <w:rFonts w:ascii="Arial" w:hAnsi="Arial" w:cs="Arial"/>
          <w:sz w:val="24"/>
          <w:szCs w:val="24"/>
        </w:rPr>
        <w:t>attachments</w:t>
      </w:r>
      <w:r w:rsidR="00611901" w:rsidRPr="00CA6A04">
        <w:rPr>
          <w:rFonts w:ascii="Arial" w:hAnsi="Arial" w:cs="Arial"/>
          <w:sz w:val="24"/>
          <w:szCs w:val="24"/>
        </w:rPr>
        <w:t xml:space="preserve"> stated in PART IV, Section II</w:t>
      </w:r>
      <w:r w:rsidR="0055472F" w:rsidRPr="00CA6A04">
        <w:rPr>
          <w:rFonts w:ascii="Arial" w:hAnsi="Arial" w:cs="Arial"/>
          <w:sz w:val="24"/>
          <w:szCs w:val="24"/>
        </w:rPr>
        <w:t>I</w:t>
      </w:r>
      <w:r w:rsidR="00611901" w:rsidRPr="00CA6A04">
        <w:rPr>
          <w:rFonts w:ascii="Arial" w:hAnsi="Arial" w:cs="Arial"/>
          <w:sz w:val="24"/>
          <w:szCs w:val="24"/>
        </w:rPr>
        <w:t>.</w:t>
      </w:r>
      <w:bookmarkEnd w:id="39"/>
    </w:p>
    <w:p w14:paraId="67172EFE" w14:textId="77777777" w:rsidR="009A5CE8" w:rsidRPr="00CA6A04" w:rsidRDefault="009A5CE8" w:rsidP="001013A2">
      <w:pPr>
        <w:ind w:left="1440"/>
        <w:rPr>
          <w:rFonts w:ascii="Arial" w:hAnsi="Arial" w:cs="Arial"/>
          <w:sz w:val="24"/>
          <w:szCs w:val="24"/>
        </w:rPr>
      </w:pPr>
    </w:p>
    <w:p w14:paraId="460A55EF" w14:textId="15479905" w:rsidR="001013A2" w:rsidRPr="00CA6A04" w:rsidRDefault="00B24FC4" w:rsidP="003103C1">
      <w:pPr>
        <w:pStyle w:val="ListParagraph"/>
        <w:numPr>
          <w:ilvl w:val="0"/>
          <w:numId w:val="9"/>
        </w:numPr>
        <w:ind w:left="1440"/>
        <w:rPr>
          <w:rFonts w:ascii="Arial" w:hAnsi="Arial" w:cs="Arial"/>
          <w:sz w:val="24"/>
          <w:szCs w:val="24"/>
        </w:rPr>
      </w:pPr>
      <w:r w:rsidRPr="00CA6A04">
        <w:rPr>
          <w:rFonts w:ascii="Arial" w:hAnsi="Arial" w:cs="Arial"/>
          <w:b/>
          <w:sz w:val="24"/>
          <w:szCs w:val="24"/>
          <w:u w:val="single"/>
        </w:rPr>
        <w:t>File 4</w:t>
      </w:r>
      <w:r w:rsidR="009807E6" w:rsidRPr="00CA6A04">
        <w:rPr>
          <w:rFonts w:ascii="Arial" w:hAnsi="Arial" w:cs="Arial"/>
          <w:b/>
          <w:sz w:val="24"/>
          <w:szCs w:val="24"/>
          <w:u w:val="single"/>
        </w:rPr>
        <w:t xml:space="preserve"> [Bidder</w:t>
      </w:r>
      <w:r w:rsidR="001013A2" w:rsidRPr="00CA6A04">
        <w:rPr>
          <w:rFonts w:ascii="Arial" w:hAnsi="Arial" w:cs="Arial"/>
          <w:b/>
          <w:sz w:val="24"/>
          <w:szCs w:val="24"/>
          <w:u w:val="single"/>
        </w:rPr>
        <w:t>’s</w:t>
      </w:r>
      <w:r w:rsidR="009807E6" w:rsidRPr="00CA6A04">
        <w:rPr>
          <w:rFonts w:ascii="Arial" w:hAnsi="Arial" w:cs="Arial"/>
          <w:b/>
          <w:sz w:val="24"/>
          <w:szCs w:val="24"/>
          <w:u w:val="single"/>
        </w:rPr>
        <w:t xml:space="preserve"> Name]</w:t>
      </w:r>
      <w:r w:rsidR="00346DBE" w:rsidRPr="00CA6A04">
        <w:rPr>
          <w:rFonts w:ascii="Arial" w:hAnsi="Arial" w:cs="Arial"/>
          <w:b/>
          <w:sz w:val="24"/>
          <w:szCs w:val="24"/>
          <w:u w:val="single"/>
        </w:rPr>
        <w:t xml:space="preserve"> – Cost Proposal</w:t>
      </w:r>
      <w:r w:rsidRPr="00CA6A04">
        <w:rPr>
          <w:rFonts w:ascii="Arial" w:hAnsi="Arial" w:cs="Arial"/>
          <w:b/>
          <w:sz w:val="24"/>
          <w:szCs w:val="24"/>
          <w:u w:val="single"/>
        </w:rPr>
        <w:t>:</w:t>
      </w:r>
    </w:p>
    <w:p w14:paraId="7F72ABCC" w14:textId="411317A1" w:rsidR="00AC25CE" w:rsidRDefault="00AC25CE" w:rsidP="00D15916">
      <w:pPr>
        <w:pStyle w:val="ListParagraph"/>
        <w:ind w:left="1440"/>
        <w:rPr>
          <w:rFonts w:ascii="Arial" w:hAnsi="Arial" w:cs="Arial"/>
          <w:i/>
          <w:sz w:val="24"/>
          <w:szCs w:val="24"/>
        </w:rPr>
      </w:pPr>
      <w:r w:rsidRPr="00A249F1">
        <w:rPr>
          <w:rFonts w:ascii="Arial" w:hAnsi="Arial" w:cs="Arial"/>
          <w:i/>
          <w:sz w:val="24"/>
          <w:szCs w:val="24"/>
        </w:rPr>
        <w:t>Excel</w:t>
      </w:r>
      <w:r w:rsidR="00B51518" w:rsidRPr="00A249F1">
        <w:rPr>
          <w:rFonts w:ascii="Arial" w:hAnsi="Arial" w:cs="Arial"/>
          <w:i/>
          <w:sz w:val="24"/>
          <w:szCs w:val="24"/>
        </w:rPr>
        <w:t xml:space="preserve"> </w:t>
      </w:r>
      <w:r w:rsidRPr="00CA6A04">
        <w:rPr>
          <w:rFonts w:ascii="Arial" w:hAnsi="Arial" w:cs="Arial"/>
          <w:i/>
          <w:sz w:val="24"/>
          <w:szCs w:val="24"/>
        </w:rPr>
        <w:t>format preferred</w:t>
      </w:r>
    </w:p>
    <w:p w14:paraId="147E5854" w14:textId="0FE4BA4A" w:rsidR="00A54C4C" w:rsidRPr="00CA6A04" w:rsidRDefault="00A54C4C" w:rsidP="00D15916">
      <w:pPr>
        <w:pStyle w:val="ListParagraph"/>
        <w:ind w:left="1440"/>
        <w:rPr>
          <w:rFonts w:ascii="Arial" w:hAnsi="Arial" w:cs="Arial"/>
          <w:sz w:val="24"/>
          <w:szCs w:val="24"/>
        </w:rPr>
      </w:pPr>
      <w:r w:rsidRPr="00A54C4C">
        <w:rPr>
          <w:rFonts w:ascii="Arial" w:hAnsi="Arial" w:cs="Arial"/>
          <w:sz w:val="24"/>
          <w:szCs w:val="24"/>
        </w:rPr>
        <w:t>All required information and attachments stated in PART IV, Section I</w:t>
      </w:r>
      <w:r>
        <w:rPr>
          <w:rFonts w:ascii="Arial" w:hAnsi="Arial" w:cs="Arial"/>
          <w:sz w:val="24"/>
          <w:szCs w:val="24"/>
        </w:rPr>
        <w:t>V</w:t>
      </w:r>
      <w:r w:rsidRPr="00A54C4C">
        <w:rPr>
          <w:rFonts w:ascii="Arial" w:hAnsi="Arial" w:cs="Arial"/>
          <w:sz w:val="24"/>
          <w:szCs w:val="24"/>
        </w:rPr>
        <w:t>.</w:t>
      </w:r>
    </w:p>
    <w:p w14:paraId="4BF54B8E" w14:textId="17DDE7F2" w:rsidR="00E82FB4" w:rsidRPr="00CA6A04" w:rsidRDefault="00E82FB4" w:rsidP="004F0520">
      <w:pPr>
        <w:rPr>
          <w:rFonts w:ascii="Arial" w:hAnsi="Arial" w:cs="Arial"/>
          <w:b/>
          <w:sz w:val="24"/>
          <w:szCs w:val="24"/>
        </w:rPr>
      </w:pPr>
      <w:r w:rsidRPr="004F1B3B">
        <w:rPr>
          <w:rFonts w:ascii="Arial" w:hAnsi="Arial" w:cs="Arial"/>
          <w:sz w:val="24"/>
          <w:szCs w:val="24"/>
        </w:rPr>
        <w:br w:type="page"/>
      </w:r>
      <w:bookmarkStart w:id="40" w:name="_Toc367174734"/>
      <w:bookmarkStart w:id="41"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0"/>
      <w:bookmarkEnd w:id="41"/>
    </w:p>
    <w:p w14:paraId="1C605231" w14:textId="77777777" w:rsidR="00670E78" w:rsidRPr="00CA6A04" w:rsidRDefault="00670E78" w:rsidP="004F0520">
      <w:pPr>
        <w:rPr>
          <w:rFonts w:ascii="Arial" w:hAnsi="Arial" w:cs="Arial"/>
          <w:sz w:val="24"/>
          <w:szCs w:val="24"/>
        </w:rPr>
      </w:pPr>
    </w:p>
    <w:p w14:paraId="5A97AD8A" w14:textId="59B213E8" w:rsidR="00942CF6" w:rsidRPr="00CA6A04" w:rsidRDefault="00E9067E" w:rsidP="004F0520">
      <w:pPr>
        <w:rPr>
          <w:rFonts w:ascii="Arial" w:hAnsi="Arial" w:cs="Arial"/>
          <w:sz w:val="24"/>
          <w:szCs w:val="24"/>
        </w:rPr>
      </w:pPr>
      <w:r w:rsidRPr="00CA6A04">
        <w:rPr>
          <w:rFonts w:ascii="Arial" w:hAnsi="Arial" w:cs="Arial"/>
          <w:sz w:val="24"/>
          <w:szCs w:val="24"/>
        </w:rPr>
        <w:t xml:space="preserve">This section contains instructions for Bidders to use in preparing their proposals. </w:t>
      </w:r>
      <w:r w:rsidR="00942CF6" w:rsidRPr="00CA6A04">
        <w:rPr>
          <w:rFonts w:ascii="Arial" w:hAnsi="Arial" w:cs="Arial"/>
          <w:sz w:val="24"/>
          <w:szCs w:val="24"/>
        </w:rPr>
        <w:t xml:space="preserve">The Department seeks </w:t>
      </w:r>
      <w:r w:rsidR="00942CF6" w:rsidRPr="00CA6A04">
        <w:rPr>
          <w:rFonts w:ascii="Arial" w:hAnsi="Arial" w:cs="Arial"/>
          <w:sz w:val="24"/>
          <w:szCs w:val="24"/>
          <w:u w:val="single"/>
        </w:rPr>
        <w:t>detailed yet succinct</w:t>
      </w:r>
      <w:r w:rsidR="00942CF6" w:rsidRPr="00CA6A0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A6A04" w:rsidRDefault="00942CF6" w:rsidP="004F0520">
      <w:pPr>
        <w:rPr>
          <w:rFonts w:ascii="Arial" w:hAnsi="Arial" w:cs="Arial"/>
          <w:sz w:val="24"/>
          <w:szCs w:val="24"/>
        </w:rPr>
      </w:pPr>
    </w:p>
    <w:p w14:paraId="363DDFD8" w14:textId="50ADEA1B" w:rsidR="00E9067E" w:rsidRPr="00CA6A04" w:rsidRDefault="00E9067E" w:rsidP="004F0520">
      <w:pPr>
        <w:rPr>
          <w:rFonts w:ascii="Arial" w:hAnsi="Arial" w:cs="Arial"/>
          <w:sz w:val="24"/>
          <w:szCs w:val="24"/>
        </w:rPr>
      </w:pPr>
      <w:r w:rsidRPr="00CA6A04">
        <w:rPr>
          <w:rFonts w:ascii="Arial" w:hAnsi="Arial" w:cs="Arial"/>
          <w:sz w:val="24"/>
          <w:szCs w:val="24"/>
        </w:rPr>
        <w:t>The Bidder’s proposal must follow the outline used below, including the numbering</w:t>
      </w:r>
      <w:r w:rsidR="00942CF6" w:rsidRPr="00CA6A04">
        <w:rPr>
          <w:rFonts w:ascii="Arial" w:hAnsi="Arial" w:cs="Arial"/>
          <w:sz w:val="24"/>
          <w:szCs w:val="24"/>
        </w:rPr>
        <w:t>,</w:t>
      </w:r>
      <w:r w:rsidRPr="00CA6A04">
        <w:rPr>
          <w:rFonts w:ascii="Arial" w:hAnsi="Arial" w:cs="Arial"/>
          <w:sz w:val="24"/>
          <w:szCs w:val="24"/>
        </w:rPr>
        <w:t xml:space="preserve"> section</w:t>
      </w:r>
      <w:r w:rsidR="00942CF6" w:rsidRPr="00CA6A04">
        <w:rPr>
          <w:rFonts w:ascii="Arial" w:hAnsi="Arial" w:cs="Arial"/>
          <w:sz w:val="24"/>
          <w:szCs w:val="24"/>
        </w:rPr>
        <w:t>,</w:t>
      </w:r>
      <w:r w:rsidRPr="00CA6A04">
        <w:rPr>
          <w:rFonts w:ascii="Arial" w:hAnsi="Arial" w:cs="Arial"/>
          <w:sz w:val="24"/>
          <w:szCs w:val="24"/>
        </w:rPr>
        <w:t xml:space="preserve"> and sub-section headings.  Failure to use the outline specified in </w:t>
      </w:r>
      <w:r w:rsidR="007D3784" w:rsidRPr="00CA6A04">
        <w:rPr>
          <w:rFonts w:ascii="Arial" w:hAnsi="Arial" w:cs="Arial"/>
          <w:sz w:val="24"/>
          <w:szCs w:val="24"/>
        </w:rPr>
        <w:t>PART IV</w:t>
      </w:r>
      <w:r w:rsidR="00844E2E" w:rsidRPr="00CA6A04">
        <w:rPr>
          <w:rFonts w:ascii="Arial" w:hAnsi="Arial" w:cs="Arial"/>
          <w:sz w:val="24"/>
          <w:szCs w:val="24"/>
        </w:rPr>
        <w:t>,</w:t>
      </w:r>
      <w:r w:rsidRPr="00CA6A04">
        <w:rPr>
          <w:rFonts w:ascii="Arial" w:hAnsi="Arial" w:cs="Arial"/>
          <w:sz w:val="24"/>
          <w:szCs w:val="24"/>
        </w:rPr>
        <w:t xml:space="preserve"> or </w:t>
      </w:r>
      <w:r w:rsidR="00117E93" w:rsidRPr="00CA6A04">
        <w:rPr>
          <w:rFonts w:ascii="Arial" w:hAnsi="Arial" w:cs="Arial"/>
          <w:sz w:val="24"/>
          <w:szCs w:val="24"/>
        </w:rPr>
        <w:t xml:space="preserve">failure </w:t>
      </w:r>
      <w:r w:rsidRPr="00CA6A04">
        <w:rPr>
          <w:rFonts w:ascii="Arial" w:hAnsi="Arial" w:cs="Arial"/>
          <w:sz w:val="24"/>
          <w:szCs w:val="24"/>
        </w:rPr>
        <w:t xml:space="preserve">to respond to all questions and instructions throughout </w:t>
      </w:r>
      <w:r w:rsidR="00AA460A" w:rsidRPr="00CA6A04">
        <w:rPr>
          <w:rFonts w:ascii="Arial" w:hAnsi="Arial" w:cs="Arial"/>
          <w:sz w:val="24"/>
          <w:szCs w:val="24"/>
        </w:rPr>
        <w:t>the RFP</w:t>
      </w:r>
      <w:r w:rsidR="00844E2E" w:rsidRPr="00CA6A04">
        <w:rPr>
          <w:rFonts w:ascii="Arial" w:hAnsi="Arial" w:cs="Arial"/>
          <w:sz w:val="24"/>
          <w:szCs w:val="24"/>
        </w:rPr>
        <w:t>,</w:t>
      </w:r>
      <w:r w:rsidRPr="00CA6A04">
        <w:rPr>
          <w:rFonts w:ascii="Arial" w:hAnsi="Arial" w:cs="Arial"/>
          <w:sz w:val="24"/>
          <w:szCs w:val="24"/>
        </w:rPr>
        <w:t xml:space="preserve"> may result in the proposal being disqualified as non-responsive or receiving a reduced score.  The Department</w:t>
      </w:r>
      <w:r w:rsidR="00844E2E" w:rsidRPr="00CA6A04">
        <w:rPr>
          <w:rFonts w:ascii="Arial" w:hAnsi="Arial" w:cs="Arial"/>
          <w:sz w:val="24"/>
          <w:szCs w:val="24"/>
        </w:rPr>
        <w:t>,</w:t>
      </w:r>
      <w:r w:rsidRPr="00CA6A04">
        <w:rPr>
          <w:rFonts w:ascii="Arial" w:hAnsi="Arial" w:cs="Arial"/>
          <w:sz w:val="24"/>
          <w:szCs w:val="24"/>
        </w:rPr>
        <w:t xml:space="preserve"> and its </w:t>
      </w:r>
      <w:r w:rsidR="008305F8">
        <w:rPr>
          <w:rFonts w:ascii="Arial" w:hAnsi="Arial" w:cs="Arial"/>
          <w:sz w:val="24"/>
          <w:szCs w:val="24"/>
        </w:rPr>
        <w:t>Sourcing Team</w:t>
      </w:r>
      <w:r w:rsidR="00844E2E" w:rsidRPr="00CA6A04">
        <w:rPr>
          <w:rFonts w:ascii="Arial" w:hAnsi="Arial" w:cs="Arial"/>
          <w:sz w:val="24"/>
          <w:szCs w:val="24"/>
        </w:rPr>
        <w:t>, has</w:t>
      </w:r>
      <w:r w:rsidRPr="00CA6A04">
        <w:rPr>
          <w:rFonts w:ascii="Arial" w:hAnsi="Arial" w:cs="Arial"/>
          <w:sz w:val="24"/>
          <w:szCs w:val="24"/>
        </w:rPr>
        <w:t xml:space="preserve"> sole discretion to determine whether a variance from the RFP specifications </w:t>
      </w:r>
      <w:r w:rsidR="00F910F5" w:rsidRPr="00CA6A04">
        <w:rPr>
          <w:rFonts w:ascii="Arial" w:hAnsi="Arial" w:cs="Arial"/>
          <w:sz w:val="24"/>
          <w:szCs w:val="24"/>
        </w:rPr>
        <w:t xml:space="preserve">will </w:t>
      </w:r>
      <w:r w:rsidRPr="00CA6A04">
        <w:rPr>
          <w:rFonts w:ascii="Arial" w:hAnsi="Arial" w:cs="Arial"/>
          <w:sz w:val="24"/>
          <w:szCs w:val="24"/>
        </w:rPr>
        <w:t xml:space="preserve">result either </w:t>
      </w:r>
      <w:r w:rsidR="00AA460A" w:rsidRPr="00CA6A04">
        <w:rPr>
          <w:rFonts w:ascii="Arial" w:hAnsi="Arial" w:cs="Arial"/>
          <w:sz w:val="24"/>
          <w:szCs w:val="24"/>
        </w:rPr>
        <w:t xml:space="preserve">in </w:t>
      </w:r>
      <w:r w:rsidRPr="00CA6A04">
        <w:rPr>
          <w:rFonts w:ascii="Arial" w:hAnsi="Arial" w:cs="Arial"/>
          <w:sz w:val="24"/>
          <w:szCs w:val="24"/>
        </w:rPr>
        <w:t>disqualification or reduction in scoring of a proposal.  Rephrasing of the content provided in th</w:t>
      </w:r>
      <w:r w:rsidR="00AA460A" w:rsidRPr="00CA6A04">
        <w:rPr>
          <w:rFonts w:ascii="Arial" w:hAnsi="Arial" w:cs="Arial"/>
          <w:sz w:val="24"/>
          <w:szCs w:val="24"/>
        </w:rPr>
        <w:t>e</w:t>
      </w:r>
      <w:r w:rsidRPr="00CA6A04">
        <w:rPr>
          <w:rFonts w:ascii="Arial" w:hAnsi="Arial" w:cs="Arial"/>
          <w:sz w:val="24"/>
          <w:szCs w:val="24"/>
        </w:rPr>
        <w:t xml:space="preserve"> RFP will, at best, be considered minimally responsive.</w:t>
      </w:r>
    </w:p>
    <w:p w14:paraId="2C780D20" w14:textId="77777777" w:rsidR="007D3784" w:rsidRPr="00CA6A04" w:rsidRDefault="007D3784" w:rsidP="007D3784">
      <w:pPr>
        <w:pStyle w:val="ListParagraph"/>
        <w:ind w:left="360"/>
        <w:rPr>
          <w:rFonts w:ascii="Arial" w:hAnsi="Arial" w:cs="Arial"/>
          <w:b/>
          <w:sz w:val="24"/>
          <w:szCs w:val="24"/>
        </w:rPr>
      </w:pPr>
      <w:bookmarkStart w:id="42" w:name="_Hlk32488622"/>
    </w:p>
    <w:p w14:paraId="2F380B8B" w14:textId="6514DC6B" w:rsidR="00EA18AB" w:rsidRPr="00CA6A04" w:rsidRDefault="00EE7EE0" w:rsidP="00B90357">
      <w:pPr>
        <w:rPr>
          <w:rFonts w:ascii="Arial" w:hAnsi="Arial" w:cs="Arial"/>
          <w:sz w:val="24"/>
          <w:szCs w:val="24"/>
        </w:rPr>
      </w:pPr>
      <w:r w:rsidRPr="00CA6A04">
        <w:rPr>
          <w:rFonts w:ascii="Arial" w:hAnsi="Arial" w:cs="Arial"/>
          <w:sz w:val="24"/>
          <w:szCs w:val="24"/>
        </w:rPr>
        <w:t>Bidders</w:t>
      </w:r>
      <w:r w:rsidR="00351845" w:rsidRPr="00CA6A04">
        <w:rPr>
          <w:rFonts w:ascii="Arial" w:hAnsi="Arial" w:cs="Arial"/>
          <w:sz w:val="24"/>
          <w:szCs w:val="24"/>
        </w:rPr>
        <w:t xml:space="preserve"> </w:t>
      </w:r>
      <w:r w:rsidR="007D3784" w:rsidRPr="00CA6A04">
        <w:rPr>
          <w:rFonts w:ascii="Arial" w:hAnsi="Arial" w:cs="Arial"/>
          <w:sz w:val="24"/>
          <w:szCs w:val="24"/>
        </w:rPr>
        <w:t>are</w:t>
      </w:r>
      <w:r w:rsidR="00351845" w:rsidRPr="00CA6A04">
        <w:rPr>
          <w:rFonts w:ascii="Arial" w:hAnsi="Arial" w:cs="Arial"/>
          <w:sz w:val="24"/>
          <w:szCs w:val="24"/>
        </w:rPr>
        <w:t xml:space="preserve"> not </w:t>
      </w:r>
      <w:r w:rsidR="007D3784" w:rsidRPr="00CA6A04">
        <w:rPr>
          <w:rFonts w:ascii="Arial" w:hAnsi="Arial" w:cs="Arial"/>
          <w:sz w:val="24"/>
          <w:szCs w:val="24"/>
        </w:rPr>
        <w:t xml:space="preserve">to </w:t>
      </w:r>
      <w:r w:rsidR="00252FFC" w:rsidRPr="00CA6A04">
        <w:rPr>
          <w:rFonts w:ascii="Arial" w:hAnsi="Arial" w:cs="Arial"/>
          <w:sz w:val="24"/>
          <w:szCs w:val="24"/>
        </w:rPr>
        <w:t>provide</w:t>
      </w:r>
      <w:r w:rsidR="00351845" w:rsidRPr="00CA6A04">
        <w:rPr>
          <w:rFonts w:ascii="Arial" w:hAnsi="Arial" w:cs="Arial"/>
          <w:sz w:val="24"/>
          <w:szCs w:val="24"/>
        </w:rPr>
        <w:t xml:space="preserve"> additional attachments beyond those specified in the RFP for the purpose of extending their response.</w:t>
      </w:r>
      <w:r w:rsidR="000D4179" w:rsidRPr="00CA6A04">
        <w:rPr>
          <w:rFonts w:ascii="Arial" w:hAnsi="Arial" w:cs="Arial"/>
          <w:sz w:val="24"/>
          <w:szCs w:val="24"/>
        </w:rPr>
        <w:t xml:space="preserve">  </w:t>
      </w:r>
      <w:r w:rsidR="008A7C6B" w:rsidRPr="00CA6A04">
        <w:rPr>
          <w:rFonts w:ascii="Arial" w:hAnsi="Arial" w:cs="Arial"/>
          <w:sz w:val="24"/>
          <w:szCs w:val="24"/>
        </w:rPr>
        <w:t xml:space="preserve">Additional materials </w:t>
      </w:r>
      <w:r w:rsidR="000D4179" w:rsidRPr="00CA6A04">
        <w:rPr>
          <w:rFonts w:ascii="Arial" w:hAnsi="Arial" w:cs="Arial"/>
          <w:sz w:val="24"/>
          <w:szCs w:val="24"/>
        </w:rPr>
        <w:t xml:space="preserve">not requested </w:t>
      </w:r>
      <w:r w:rsidR="008A7C6B" w:rsidRPr="00CA6A04">
        <w:rPr>
          <w:rFonts w:ascii="Arial" w:hAnsi="Arial" w:cs="Arial"/>
          <w:sz w:val="24"/>
          <w:szCs w:val="24"/>
        </w:rPr>
        <w:t>will not be considered part of the proposal and will not be evaluated</w:t>
      </w:r>
      <w:r w:rsidR="00351845" w:rsidRPr="00CA6A04">
        <w:rPr>
          <w:rFonts w:ascii="Arial" w:hAnsi="Arial" w:cs="Arial"/>
          <w:sz w:val="24"/>
          <w:szCs w:val="24"/>
        </w:rPr>
        <w:t>.</w:t>
      </w:r>
      <w:r w:rsidR="00B90357" w:rsidRPr="00CA6A04">
        <w:rPr>
          <w:rFonts w:ascii="Arial" w:hAnsi="Arial" w:cs="Arial"/>
          <w:sz w:val="24"/>
          <w:szCs w:val="24"/>
        </w:rPr>
        <w:t xml:space="preserve"> </w:t>
      </w:r>
      <w:r w:rsidR="00351845" w:rsidRPr="00CA6A04">
        <w:rPr>
          <w:rFonts w:ascii="Arial" w:hAnsi="Arial" w:cs="Arial"/>
          <w:sz w:val="24"/>
          <w:szCs w:val="24"/>
        </w:rPr>
        <w:t>Include any forms pro</w:t>
      </w:r>
      <w:r w:rsidR="00032ABA" w:rsidRPr="00CA6A04">
        <w:rPr>
          <w:rFonts w:ascii="Arial" w:hAnsi="Arial" w:cs="Arial"/>
          <w:sz w:val="24"/>
          <w:szCs w:val="24"/>
        </w:rPr>
        <w:t>vided in the submission</w:t>
      </w:r>
      <w:r w:rsidR="00351845" w:rsidRPr="00CA6A04">
        <w:rPr>
          <w:rFonts w:ascii="Arial" w:hAnsi="Arial" w:cs="Arial"/>
          <w:sz w:val="24"/>
          <w:szCs w:val="24"/>
        </w:rPr>
        <w:t xml:space="preserve"> package or reproduce those forms as closely as</w:t>
      </w:r>
      <w:r w:rsidR="0004203E" w:rsidRPr="00CA6A04">
        <w:rPr>
          <w:rFonts w:ascii="Arial" w:hAnsi="Arial" w:cs="Arial"/>
          <w:sz w:val="24"/>
          <w:szCs w:val="24"/>
        </w:rPr>
        <w:t xml:space="preserve"> possible.  All information </w:t>
      </w:r>
      <w:r w:rsidR="00F910F5" w:rsidRPr="00CA6A04">
        <w:rPr>
          <w:rFonts w:ascii="Arial" w:hAnsi="Arial" w:cs="Arial"/>
          <w:sz w:val="24"/>
          <w:szCs w:val="24"/>
        </w:rPr>
        <w:t xml:space="preserve">must </w:t>
      </w:r>
      <w:r w:rsidR="00351845" w:rsidRPr="00CA6A04">
        <w:rPr>
          <w:rFonts w:ascii="Arial" w:hAnsi="Arial" w:cs="Arial"/>
          <w:sz w:val="24"/>
          <w:szCs w:val="24"/>
        </w:rPr>
        <w:t>be presente</w:t>
      </w:r>
      <w:r w:rsidR="0004203E" w:rsidRPr="00CA6A04">
        <w:rPr>
          <w:rFonts w:ascii="Arial" w:hAnsi="Arial" w:cs="Arial"/>
          <w:sz w:val="24"/>
          <w:szCs w:val="24"/>
        </w:rPr>
        <w:t>d in the same order and</w:t>
      </w:r>
      <w:r w:rsidR="00FE5FB2" w:rsidRPr="00CA6A04">
        <w:rPr>
          <w:rFonts w:ascii="Arial" w:hAnsi="Arial" w:cs="Arial"/>
          <w:sz w:val="24"/>
          <w:szCs w:val="24"/>
        </w:rPr>
        <w:t xml:space="preserve"> format as described in the RFP.</w:t>
      </w:r>
    </w:p>
    <w:p w14:paraId="511BEC32" w14:textId="77777777" w:rsidR="00EA18AB" w:rsidRPr="00CA6A04" w:rsidRDefault="00EA18AB" w:rsidP="00EA18AB">
      <w:pPr>
        <w:pStyle w:val="ListParagraph"/>
        <w:rPr>
          <w:rFonts w:ascii="Arial" w:hAnsi="Arial" w:cs="Arial"/>
          <w:sz w:val="24"/>
          <w:szCs w:val="24"/>
        </w:rPr>
      </w:pPr>
      <w:bookmarkStart w:id="43" w:name="_Toc367174736"/>
      <w:bookmarkStart w:id="44" w:name="_Toc397069205"/>
      <w:bookmarkEnd w:id="42"/>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3"/>
      <w:bookmarkEnd w:id="44"/>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3103C1">
      <w:pPr>
        <w:pStyle w:val="ListParagraph"/>
        <w:numPr>
          <w:ilvl w:val="1"/>
          <w:numId w:val="10"/>
        </w:numPr>
        <w:rPr>
          <w:rFonts w:ascii="Arial" w:hAnsi="Arial" w:cs="Arial"/>
          <w:b/>
          <w:sz w:val="24"/>
          <w:szCs w:val="24"/>
        </w:rPr>
      </w:pPr>
      <w:r w:rsidRPr="00CA6A04">
        <w:rPr>
          <w:rFonts w:ascii="Arial" w:hAnsi="Arial" w:cs="Arial"/>
          <w:b/>
          <w:sz w:val="24"/>
          <w:szCs w:val="24"/>
        </w:rPr>
        <w:t>Proposal Cover Page</w:t>
      </w:r>
    </w:p>
    <w:p w14:paraId="4B90EFAB" w14:textId="2E1F05F4"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CA6A04" w:rsidRDefault="0055472F" w:rsidP="0055472F">
      <w:pPr>
        <w:pStyle w:val="ListParagraph"/>
        <w:rPr>
          <w:rFonts w:ascii="Arial" w:hAnsi="Arial" w:cs="Arial"/>
          <w:sz w:val="24"/>
          <w:szCs w:val="24"/>
        </w:rPr>
      </w:pPr>
    </w:p>
    <w:p w14:paraId="48AC50C8" w14:textId="14D42088" w:rsidR="0055472F" w:rsidRDefault="0055472F" w:rsidP="003103C1">
      <w:pPr>
        <w:pStyle w:val="ListParagraph"/>
        <w:numPr>
          <w:ilvl w:val="1"/>
          <w:numId w:val="10"/>
        </w:numPr>
        <w:rPr>
          <w:rFonts w:ascii="Arial" w:hAnsi="Arial" w:cs="Arial"/>
          <w:b/>
          <w:sz w:val="24"/>
          <w:szCs w:val="24"/>
        </w:rPr>
      </w:pPr>
      <w:r w:rsidRPr="00CA6A04">
        <w:rPr>
          <w:rFonts w:ascii="Arial" w:hAnsi="Arial" w:cs="Arial"/>
          <w:b/>
          <w:sz w:val="24"/>
          <w:szCs w:val="24"/>
        </w:rPr>
        <w:t>Debarment, Performance and Non-Collusion Certification</w:t>
      </w:r>
    </w:p>
    <w:p w14:paraId="532A3FAF" w14:textId="77777777" w:rsidR="00A249F1" w:rsidRPr="00FB5DF8" w:rsidRDefault="00A249F1" w:rsidP="00A249F1">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 (</w:t>
      </w:r>
      <w:r w:rsidRPr="00CA6A04">
        <w:rPr>
          <w:rFonts w:ascii="Arial" w:hAnsi="Arial" w:cs="Arial"/>
          <w:sz w:val="24"/>
          <w:szCs w:val="24"/>
        </w:rPr>
        <w:t xml:space="preserve">Debarment, Performance and Non-Collusion Certification </w:t>
      </w:r>
      <w:r w:rsidRPr="00FB5DF8">
        <w:rPr>
          <w:rFonts w:ascii="Arial" w:hAnsi="Arial" w:cs="Arial"/>
          <w:sz w:val="24"/>
          <w:szCs w:val="24"/>
        </w:rPr>
        <w:t>Form). The Debarment, Performance and Non-Collusion Certification Form must be dated and signed by a person authorized to enter into contracts on behalf of the Bidder.</w:t>
      </w:r>
    </w:p>
    <w:p w14:paraId="328DB5A5" w14:textId="77777777" w:rsidR="00A249F1" w:rsidRPr="00FB5DF8" w:rsidRDefault="00A249F1" w:rsidP="00A249F1">
      <w:pPr>
        <w:pStyle w:val="ListParagraph"/>
        <w:rPr>
          <w:rFonts w:ascii="Arial" w:hAnsi="Arial" w:cs="Arial"/>
          <w:b/>
          <w:sz w:val="24"/>
          <w:szCs w:val="24"/>
        </w:rPr>
      </w:pPr>
    </w:p>
    <w:p w14:paraId="17DF0EBC" w14:textId="0CA4E069" w:rsidR="00A249F1" w:rsidRPr="00FB5DF8" w:rsidRDefault="00A249F1" w:rsidP="003103C1">
      <w:pPr>
        <w:pStyle w:val="ListParagraph"/>
        <w:numPr>
          <w:ilvl w:val="1"/>
          <w:numId w:val="10"/>
        </w:numPr>
        <w:rPr>
          <w:rFonts w:ascii="Arial" w:hAnsi="Arial" w:cs="Arial"/>
          <w:b/>
          <w:sz w:val="24"/>
          <w:szCs w:val="24"/>
        </w:rPr>
      </w:pPr>
      <w:r w:rsidRPr="00FB5DF8">
        <w:rPr>
          <w:rFonts w:ascii="Arial" w:hAnsi="Arial" w:cs="Arial"/>
          <w:b/>
          <w:sz w:val="24"/>
          <w:szCs w:val="24"/>
        </w:rPr>
        <w:t xml:space="preserve">Certificate of Insurance </w:t>
      </w:r>
    </w:p>
    <w:p w14:paraId="634503EF" w14:textId="77777777" w:rsidR="00A249F1" w:rsidRPr="00FB5DF8" w:rsidRDefault="00A249F1" w:rsidP="00A249F1">
      <w:pPr>
        <w:ind w:left="720"/>
        <w:rPr>
          <w:rFonts w:ascii="Arial" w:hAnsi="Arial" w:cs="Arial"/>
          <w:sz w:val="24"/>
          <w:szCs w:val="24"/>
        </w:rPr>
      </w:pPr>
      <w:r w:rsidRPr="00FB5DF8">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121FD8B4" w14:textId="77777777" w:rsidR="00A57282" w:rsidRPr="00FB5DF8" w:rsidRDefault="00A57282" w:rsidP="004F0520">
      <w:pPr>
        <w:rPr>
          <w:rFonts w:ascii="Arial" w:hAnsi="Arial" w:cs="Arial"/>
          <w:b/>
          <w:sz w:val="24"/>
          <w:szCs w:val="24"/>
        </w:rPr>
      </w:pPr>
    </w:p>
    <w:p w14:paraId="430E44E4" w14:textId="08236E73" w:rsidR="00F17D71" w:rsidRPr="00FB5DF8" w:rsidRDefault="006C712B" w:rsidP="004F0520">
      <w:pPr>
        <w:rPr>
          <w:rFonts w:ascii="Arial" w:hAnsi="Arial" w:cs="Arial"/>
          <w:b/>
          <w:sz w:val="24"/>
          <w:szCs w:val="24"/>
        </w:rPr>
      </w:pPr>
      <w:r w:rsidRPr="00FB5DF8">
        <w:rPr>
          <w:rFonts w:ascii="Arial" w:hAnsi="Arial" w:cs="Arial"/>
          <w:b/>
          <w:sz w:val="24"/>
          <w:szCs w:val="24"/>
        </w:rPr>
        <w:t>Section I</w:t>
      </w:r>
      <w:r w:rsidR="0055472F" w:rsidRPr="00FB5DF8">
        <w:rPr>
          <w:rFonts w:ascii="Arial" w:hAnsi="Arial" w:cs="Arial"/>
          <w:b/>
          <w:sz w:val="24"/>
          <w:szCs w:val="24"/>
        </w:rPr>
        <w:t>I</w:t>
      </w:r>
      <w:r w:rsidRPr="00FB5DF8">
        <w:rPr>
          <w:rFonts w:ascii="Arial" w:hAnsi="Arial" w:cs="Arial"/>
          <w:b/>
          <w:sz w:val="24"/>
          <w:szCs w:val="24"/>
        </w:rPr>
        <w:tab/>
      </w:r>
      <w:r w:rsidR="00F17D71" w:rsidRPr="00FB5DF8">
        <w:rPr>
          <w:rFonts w:ascii="Arial" w:hAnsi="Arial" w:cs="Arial"/>
          <w:b/>
          <w:sz w:val="24"/>
          <w:szCs w:val="24"/>
        </w:rPr>
        <w:t>Organization Qualifications and Experience</w:t>
      </w:r>
      <w:r w:rsidR="00C43A42" w:rsidRPr="00FB5DF8">
        <w:rPr>
          <w:rFonts w:ascii="Arial" w:hAnsi="Arial" w:cs="Arial"/>
          <w:b/>
          <w:sz w:val="24"/>
          <w:szCs w:val="24"/>
        </w:rPr>
        <w:t xml:space="preserve"> </w:t>
      </w:r>
      <w:r w:rsidR="00C43A42" w:rsidRPr="00FB5DF8">
        <w:rPr>
          <w:rFonts w:ascii="Arial" w:hAnsi="Arial" w:cs="Arial"/>
          <w:sz w:val="24"/>
          <w:szCs w:val="24"/>
        </w:rPr>
        <w:t>(File #2)</w:t>
      </w:r>
    </w:p>
    <w:p w14:paraId="1575B0A7" w14:textId="77777777" w:rsidR="00F17D71" w:rsidRPr="00FB5DF8" w:rsidRDefault="00F17D71" w:rsidP="004F0520">
      <w:pPr>
        <w:rPr>
          <w:rFonts w:ascii="Arial" w:hAnsi="Arial" w:cs="Arial"/>
          <w:sz w:val="24"/>
          <w:szCs w:val="24"/>
        </w:rPr>
      </w:pPr>
    </w:p>
    <w:p w14:paraId="715DBA58" w14:textId="082AFD0C" w:rsidR="00C249BB" w:rsidRDefault="00F17D71" w:rsidP="00C10C85">
      <w:pPr>
        <w:pStyle w:val="ListParagraph"/>
        <w:numPr>
          <w:ilvl w:val="1"/>
          <w:numId w:val="21"/>
        </w:numPr>
        <w:rPr>
          <w:rFonts w:ascii="Arial" w:hAnsi="Arial" w:cs="Arial"/>
          <w:b/>
          <w:sz w:val="24"/>
          <w:szCs w:val="24"/>
        </w:rPr>
      </w:pPr>
      <w:r w:rsidRPr="00FB5DF8">
        <w:rPr>
          <w:rFonts w:ascii="Arial" w:hAnsi="Arial" w:cs="Arial"/>
          <w:b/>
          <w:sz w:val="24"/>
          <w:szCs w:val="24"/>
        </w:rPr>
        <w:t>Overview of the Organization</w:t>
      </w:r>
    </w:p>
    <w:p w14:paraId="743A7917" w14:textId="270CE1A8" w:rsidR="006E2BEF" w:rsidRPr="006E2BEF" w:rsidRDefault="006E2BEF" w:rsidP="006E2BEF">
      <w:pPr>
        <w:pStyle w:val="ListParagraph"/>
        <w:rPr>
          <w:rFonts w:ascii="Arial" w:hAnsi="Arial" w:cs="Arial"/>
          <w:bCs/>
          <w:sz w:val="24"/>
          <w:szCs w:val="24"/>
        </w:rPr>
      </w:pPr>
      <w:r w:rsidRPr="006E2BEF">
        <w:rPr>
          <w:rFonts w:ascii="Arial" w:hAnsi="Arial" w:cs="Arial"/>
          <w:bCs/>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w:t>
      </w:r>
    </w:p>
    <w:p w14:paraId="40571393" w14:textId="76CD34E6" w:rsidR="006E2BEF" w:rsidRDefault="006E2BEF" w:rsidP="006E2BEF">
      <w:pPr>
        <w:pStyle w:val="ListParagraph"/>
        <w:rPr>
          <w:rFonts w:ascii="Arial" w:hAnsi="Arial" w:cs="Arial"/>
          <w:b/>
          <w:sz w:val="24"/>
          <w:szCs w:val="24"/>
        </w:rPr>
      </w:pPr>
    </w:p>
    <w:p w14:paraId="3973437B" w14:textId="15F09D21" w:rsidR="006E2BEF" w:rsidRDefault="006E2BEF" w:rsidP="006E2BEF">
      <w:pPr>
        <w:pStyle w:val="ListParagraph"/>
        <w:rPr>
          <w:rFonts w:ascii="Arial" w:hAnsi="Arial" w:cs="Arial"/>
          <w:b/>
          <w:sz w:val="24"/>
          <w:szCs w:val="24"/>
        </w:rPr>
      </w:pPr>
    </w:p>
    <w:p w14:paraId="4AC8AD7D" w14:textId="77777777" w:rsidR="006E2BEF" w:rsidRDefault="006E2BEF" w:rsidP="006E2BEF">
      <w:pPr>
        <w:pStyle w:val="ListParagraph"/>
        <w:rPr>
          <w:rFonts w:ascii="Arial" w:hAnsi="Arial" w:cs="Arial"/>
          <w:b/>
          <w:sz w:val="24"/>
          <w:szCs w:val="24"/>
        </w:rPr>
      </w:pPr>
    </w:p>
    <w:p w14:paraId="06586518" w14:textId="6B60ACAC" w:rsidR="006E2BEF" w:rsidRPr="00FB5DF8" w:rsidRDefault="006E2BEF" w:rsidP="00C10C85">
      <w:pPr>
        <w:pStyle w:val="ListParagraph"/>
        <w:numPr>
          <w:ilvl w:val="1"/>
          <w:numId w:val="21"/>
        </w:numPr>
        <w:rPr>
          <w:rFonts w:ascii="Arial" w:hAnsi="Arial" w:cs="Arial"/>
          <w:b/>
          <w:sz w:val="24"/>
          <w:szCs w:val="24"/>
        </w:rPr>
      </w:pPr>
      <w:r>
        <w:rPr>
          <w:rFonts w:ascii="Arial" w:hAnsi="Arial" w:cs="Arial"/>
          <w:b/>
          <w:sz w:val="24"/>
          <w:szCs w:val="24"/>
        </w:rPr>
        <w:lastRenderedPageBreak/>
        <w:t>Previous Projects</w:t>
      </w:r>
    </w:p>
    <w:p w14:paraId="77BE19D5" w14:textId="097221AC" w:rsidR="006E2BEF" w:rsidRDefault="006E2BEF" w:rsidP="006E2BEF">
      <w:pPr>
        <w:ind w:left="720"/>
        <w:rPr>
          <w:rFonts w:ascii="Arial" w:hAnsi="Arial" w:cs="Arial"/>
          <w:sz w:val="24"/>
          <w:szCs w:val="24"/>
        </w:rPr>
      </w:pPr>
      <w:r w:rsidRPr="006E2BEF">
        <w:rPr>
          <w:rFonts w:ascii="Arial" w:hAnsi="Arial" w:cs="Arial"/>
          <w:sz w:val="24"/>
          <w:szCs w:val="24"/>
        </w:rPr>
        <w:t>Provide a description of projects that occurred within the past five years which reflect experience and expertise needed in performing the functions described in the “Scope of Services” portion of the RFP.</w:t>
      </w:r>
      <w:r>
        <w:rPr>
          <w:rFonts w:ascii="Arial" w:hAnsi="Arial" w:cs="Arial"/>
          <w:sz w:val="24"/>
          <w:szCs w:val="24"/>
        </w:rPr>
        <w:t xml:space="preserve"> Each description is to include:</w:t>
      </w:r>
    </w:p>
    <w:p w14:paraId="7A828724" w14:textId="4DDBE7BB" w:rsidR="006E2BEF" w:rsidRDefault="00EC03C9" w:rsidP="00C10C85">
      <w:pPr>
        <w:pStyle w:val="ListParagraph"/>
        <w:numPr>
          <w:ilvl w:val="0"/>
          <w:numId w:val="25"/>
        </w:numPr>
        <w:ind w:left="1080"/>
        <w:rPr>
          <w:rFonts w:ascii="Arial" w:hAnsi="Arial" w:cs="Arial"/>
          <w:sz w:val="24"/>
          <w:szCs w:val="24"/>
        </w:rPr>
      </w:pPr>
      <w:r>
        <w:rPr>
          <w:rFonts w:ascii="Arial" w:hAnsi="Arial" w:cs="Arial"/>
          <w:sz w:val="24"/>
          <w:szCs w:val="24"/>
        </w:rPr>
        <w:t>Client Name</w:t>
      </w:r>
    </w:p>
    <w:p w14:paraId="0855C814" w14:textId="534DFEF9" w:rsidR="00EC03C9" w:rsidRDefault="00EC03C9" w:rsidP="00C10C85">
      <w:pPr>
        <w:pStyle w:val="ListParagraph"/>
        <w:numPr>
          <w:ilvl w:val="0"/>
          <w:numId w:val="25"/>
        </w:numPr>
        <w:ind w:left="1080"/>
        <w:rPr>
          <w:rFonts w:ascii="Arial" w:hAnsi="Arial" w:cs="Arial"/>
          <w:sz w:val="24"/>
          <w:szCs w:val="24"/>
        </w:rPr>
      </w:pPr>
      <w:r>
        <w:rPr>
          <w:rFonts w:ascii="Arial" w:hAnsi="Arial" w:cs="Arial"/>
          <w:sz w:val="24"/>
          <w:szCs w:val="24"/>
        </w:rPr>
        <w:t>Contact person</w:t>
      </w:r>
    </w:p>
    <w:p w14:paraId="31F2DA74" w14:textId="27360AEE" w:rsidR="00EC03C9" w:rsidRDefault="00EC03C9" w:rsidP="00C10C85">
      <w:pPr>
        <w:pStyle w:val="ListParagraph"/>
        <w:numPr>
          <w:ilvl w:val="0"/>
          <w:numId w:val="25"/>
        </w:numPr>
        <w:ind w:left="1080"/>
        <w:rPr>
          <w:rFonts w:ascii="Arial" w:hAnsi="Arial" w:cs="Arial"/>
          <w:sz w:val="24"/>
          <w:szCs w:val="24"/>
        </w:rPr>
      </w:pPr>
      <w:r>
        <w:rPr>
          <w:rFonts w:ascii="Arial" w:hAnsi="Arial" w:cs="Arial"/>
          <w:sz w:val="24"/>
          <w:szCs w:val="24"/>
        </w:rPr>
        <w:t>Contact person’s telephone number</w:t>
      </w:r>
    </w:p>
    <w:p w14:paraId="449C96F1" w14:textId="1511D55D" w:rsidR="00EC03C9" w:rsidRDefault="00EC03C9" w:rsidP="00C10C85">
      <w:pPr>
        <w:pStyle w:val="ListParagraph"/>
        <w:numPr>
          <w:ilvl w:val="0"/>
          <w:numId w:val="25"/>
        </w:numPr>
        <w:ind w:left="1080"/>
        <w:rPr>
          <w:rFonts w:ascii="Arial" w:hAnsi="Arial" w:cs="Arial"/>
          <w:sz w:val="24"/>
          <w:szCs w:val="24"/>
        </w:rPr>
      </w:pPr>
      <w:r>
        <w:rPr>
          <w:rFonts w:ascii="Arial" w:hAnsi="Arial" w:cs="Arial"/>
          <w:sz w:val="24"/>
          <w:szCs w:val="24"/>
        </w:rPr>
        <w:t>Contact person’s email address</w:t>
      </w:r>
    </w:p>
    <w:p w14:paraId="7BD239F3" w14:textId="77777777" w:rsidR="006E2BEF" w:rsidRPr="00EC03C9" w:rsidRDefault="006E2BEF" w:rsidP="00EC03C9">
      <w:pPr>
        <w:rPr>
          <w:rFonts w:ascii="Arial" w:hAnsi="Arial" w:cs="Arial"/>
          <w:sz w:val="24"/>
          <w:szCs w:val="24"/>
        </w:rPr>
      </w:pPr>
    </w:p>
    <w:p w14:paraId="74FAB619" w14:textId="5E7D2314" w:rsidR="00C249BB" w:rsidRPr="00EA18AB" w:rsidRDefault="00F17D71" w:rsidP="00C10C85">
      <w:pPr>
        <w:pStyle w:val="ListParagraph"/>
        <w:numPr>
          <w:ilvl w:val="1"/>
          <w:numId w:val="21"/>
        </w:numPr>
        <w:rPr>
          <w:rFonts w:ascii="Arial" w:hAnsi="Arial" w:cs="Arial"/>
          <w:sz w:val="24"/>
          <w:szCs w:val="24"/>
        </w:rPr>
      </w:pPr>
      <w:r w:rsidRPr="006C712B">
        <w:rPr>
          <w:rFonts w:ascii="Arial" w:hAnsi="Arial" w:cs="Arial"/>
          <w:b/>
          <w:sz w:val="24"/>
          <w:szCs w:val="24"/>
        </w:rPr>
        <w:t>Subcontractors</w:t>
      </w:r>
    </w:p>
    <w:p w14:paraId="1C9F4F8F" w14:textId="4A882BD6" w:rsidR="00EC03C9"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EC03C9">
        <w:rPr>
          <w:rFonts w:ascii="Arial" w:hAnsi="Arial" w:cs="Arial"/>
          <w:sz w:val="24"/>
          <w:szCs w:val="24"/>
        </w:rPr>
        <w:t>provide a</w:t>
      </w:r>
      <w:r w:rsidR="00EC03C9" w:rsidRPr="00EC03C9">
        <w:rPr>
          <w:rFonts w:ascii="Arial" w:hAnsi="Arial" w:cs="Arial"/>
          <w:sz w:val="24"/>
          <w:szCs w:val="24"/>
        </w:rPr>
        <w:t xml:space="preserve"> brief description of the subcontractors’ organizational capacity and qualifications.</w:t>
      </w:r>
      <w:r w:rsidR="00EC03C9">
        <w:rPr>
          <w:rFonts w:ascii="Arial" w:hAnsi="Arial" w:cs="Arial"/>
          <w:sz w:val="24"/>
          <w:szCs w:val="24"/>
        </w:rPr>
        <w:t xml:space="preserve"> </w:t>
      </w:r>
      <w:r w:rsidR="00AA460A">
        <w:rPr>
          <w:rFonts w:ascii="Arial" w:hAnsi="Arial" w:cs="Arial"/>
          <w:sz w:val="24"/>
          <w:szCs w:val="24"/>
        </w:rPr>
        <w:t>Bidders must</w:t>
      </w:r>
      <w:r w:rsidR="00EC03C9">
        <w:rPr>
          <w:rFonts w:ascii="Arial" w:hAnsi="Arial" w:cs="Arial"/>
          <w:sz w:val="24"/>
          <w:szCs w:val="24"/>
        </w:rPr>
        <w:t xml:space="preserve"> </w:t>
      </w:r>
      <w:r w:rsidRPr="004F0520">
        <w:rPr>
          <w:rFonts w:ascii="Arial" w:hAnsi="Arial" w:cs="Arial"/>
          <w:sz w:val="24"/>
          <w:szCs w:val="24"/>
        </w:rPr>
        <w:t>provide the</w:t>
      </w:r>
      <w:r w:rsidR="00EC03C9">
        <w:rPr>
          <w:rFonts w:ascii="Arial" w:hAnsi="Arial" w:cs="Arial"/>
          <w:sz w:val="24"/>
          <w:szCs w:val="24"/>
        </w:rPr>
        <w:t xml:space="preserve"> subcontractor’s:</w:t>
      </w:r>
    </w:p>
    <w:p w14:paraId="7C1C721C" w14:textId="23BE59D0" w:rsidR="00EC03C9" w:rsidRDefault="00EC03C9" w:rsidP="00C10C85">
      <w:pPr>
        <w:pStyle w:val="ListParagraph"/>
        <w:numPr>
          <w:ilvl w:val="0"/>
          <w:numId w:val="26"/>
        </w:numPr>
        <w:ind w:left="1080"/>
        <w:rPr>
          <w:rFonts w:ascii="Arial" w:hAnsi="Arial" w:cs="Arial"/>
          <w:sz w:val="24"/>
          <w:szCs w:val="24"/>
        </w:rPr>
      </w:pPr>
      <w:r>
        <w:rPr>
          <w:rFonts w:ascii="Arial" w:hAnsi="Arial" w:cs="Arial"/>
          <w:sz w:val="24"/>
          <w:szCs w:val="24"/>
        </w:rPr>
        <w:t>N</w:t>
      </w:r>
      <w:r w:rsidR="00F17D71" w:rsidRPr="00EC03C9">
        <w:rPr>
          <w:rFonts w:ascii="Arial" w:hAnsi="Arial" w:cs="Arial"/>
          <w:sz w:val="24"/>
          <w:szCs w:val="24"/>
        </w:rPr>
        <w:t>ame</w:t>
      </w:r>
    </w:p>
    <w:p w14:paraId="78A15B16" w14:textId="782F9E50" w:rsidR="00EC03C9" w:rsidRDefault="00EC03C9" w:rsidP="00C10C85">
      <w:pPr>
        <w:pStyle w:val="ListParagraph"/>
        <w:numPr>
          <w:ilvl w:val="0"/>
          <w:numId w:val="26"/>
        </w:numPr>
        <w:ind w:left="1080"/>
        <w:rPr>
          <w:rFonts w:ascii="Arial" w:hAnsi="Arial" w:cs="Arial"/>
          <w:sz w:val="24"/>
          <w:szCs w:val="24"/>
        </w:rPr>
      </w:pPr>
      <w:r>
        <w:rPr>
          <w:rFonts w:ascii="Arial" w:hAnsi="Arial" w:cs="Arial"/>
          <w:sz w:val="24"/>
          <w:szCs w:val="24"/>
        </w:rPr>
        <w:t>A</w:t>
      </w:r>
      <w:r w:rsidR="00F17D71" w:rsidRPr="00EC03C9">
        <w:rPr>
          <w:rFonts w:ascii="Arial" w:hAnsi="Arial" w:cs="Arial"/>
          <w:sz w:val="24"/>
          <w:szCs w:val="24"/>
        </w:rPr>
        <w:t>ddress</w:t>
      </w:r>
    </w:p>
    <w:p w14:paraId="55D95361" w14:textId="7682A1C2" w:rsidR="00EC03C9" w:rsidRDefault="00EC03C9" w:rsidP="00C10C85">
      <w:pPr>
        <w:pStyle w:val="ListParagraph"/>
        <w:numPr>
          <w:ilvl w:val="0"/>
          <w:numId w:val="26"/>
        </w:numPr>
        <w:ind w:left="1080"/>
        <w:rPr>
          <w:rFonts w:ascii="Arial" w:hAnsi="Arial" w:cs="Arial"/>
          <w:sz w:val="24"/>
          <w:szCs w:val="24"/>
        </w:rPr>
      </w:pPr>
      <w:r>
        <w:rPr>
          <w:rFonts w:ascii="Arial" w:hAnsi="Arial" w:cs="Arial"/>
          <w:sz w:val="24"/>
          <w:szCs w:val="24"/>
        </w:rPr>
        <w:t>Contact person</w:t>
      </w:r>
    </w:p>
    <w:p w14:paraId="309624B1" w14:textId="4971EB9C" w:rsidR="00EC03C9" w:rsidRDefault="00EC03C9" w:rsidP="00C10C85">
      <w:pPr>
        <w:pStyle w:val="ListParagraph"/>
        <w:numPr>
          <w:ilvl w:val="0"/>
          <w:numId w:val="26"/>
        </w:numPr>
        <w:ind w:left="1080"/>
        <w:rPr>
          <w:rFonts w:ascii="Arial" w:hAnsi="Arial" w:cs="Arial"/>
          <w:sz w:val="24"/>
          <w:szCs w:val="24"/>
        </w:rPr>
      </w:pPr>
      <w:r>
        <w:rPr>
          <w:rFonts w:ascii="Arial" w:hAnsi="Arial" w:cs="Arial"/>
          <w:sz w:val="24"/>
          <w:szCs w:val="24"/>
        </w:rPr>
        <w:t>Contact person’s telephone</w:t>
      </w:r>
      <w:r w:rsidR="00F17D71" w:rsidRPr="00EC03C9">
        <w:rPr>
          <w:rFonts w:ascii="Arial" w:hAnsi="Arial" w:cs="Arial"/>
          <w:sz w:val="24"/>
          <w:szCs w:val="24"/>
        </w:rPr>
        <w:t xml:space="preserve"> number</w:t>
      </w:r>
    </w:p>
    <w:p w14:paraId="5B718853" w14:textId="6432A2C0" w:rsidR="00F17D71" w:rsidRPr="00EC03C9" w:rsidRDefault="00EC03C9" w:rsidP="00C10C85">
      <w:pPr>
        <w:pStyle w:val="ListParagraph"/>
        <w:numPr>
          <w:ilvl w:val="0"/>
          <w:numId w:val="26"/>
        </w:numPr>
        <w:ind w:left="1080"/>
        <w:rPr>
          <w:rFonts w:ascii="Arial" w:hAnsi="Arial" w:cs="Arial"/>
          <w:sz w:val="24"/>
          <w:szCs w:val="24"/>
        </w:rPr>
      </w:pPr>
      <w:r>
        <w:rPr>
          <w:rFonts w:ascii="Arial" w:hAnsi="Arial" w:cs="Arial"/>
          <w:sz w:val="24"/>
          <w:szCs w:val="24"/>
        </w:rPr>
        <w:t>Contact person’s email address</w:t>
      </w:r>
    </w:p>
    <w:p w14:paraId="3D224BAB" w14:textId="77777777" w:rsidR="00A66040" w:rsidRPr="004F0520" w:rsidRDefault="00A66040" w:rsidP="004F0520">
      <w:pPr>
        <w:rPr>
          <w:rFonts w:ascii="Arial" w:hAnsi="Arial" w:cs="Arial"/>
          <w:sz w:val="24"/>
          <w:szCs w:val="24"/>
        </w:rPr>
      </w:pPr>
    </w:p>
    <w:p w14:paraId="4987D1A9" w14:textId="77777777" w:rsidR="00526145" w:rsidRPr="006C712B" w:rsidRDefault="00526145" w:rsidP="00C10C85">
      <w:pPr>
        <w:pStyle w:val="ListParagraph"/>
        <w:numPr>
          <w:ilvl w:val="1"/>
          <w:numId w:val="21"/>
        </w:numPr>
        <w:rPr>
          <w:rFonts w:ascii="Arial" w:hAnsi="Arial" w:cs="Arial"/>
          <w:b/>
          <w:sz w:val="24"/>
          <w:szCs w:val="24"/>
        </w:rPr>
      </w:pPr>
      <w:r w:rsidRPr="006C712B">
        <w:rPr>
          <w:rFonts w:ascii="Arial" w:hAnsi="Arial" w:cs="Arial"/>
          <w:b/>
          <w:sz w:val="24"/>
          <w:szCs w:val="24"/>
        </w:rPr>
        <w:t xml:space="preserve">Organizational Chart </w:t>
      </w:r>
    </w:p>
    <w:p w14:paraId="7A832399" w14:textId="0EED1DEB" w:rsidR="00526145" w:rsidRPr="004F0520" w:rsidRDefault="00AA460A" w:rsidP="00EA18AB">
      <w:pPr>
        <w:ind w:left="720"/>
        <w:rPr>
          <w:rFonts w:ascii="Arial" w:hAnsi="Arial" w:cs="Arial"/>
          <w:sz w:val="24"/>
          <w:szCs w:val="24"/>
        </w:rPr>
      </w:pPr>
      <w:r>
        <w:rPr>
          <w:rFonts w:ascii="Arial" w:hAnsi="Arial" w:cs="Arial"/>
          <w:sz w:val="24"/>
          <w:szCs w:val="24"/>
        </w:rPr>
        <w:t>Bidders must p</w:t>
      </w:r>
      <w:r w:rsidR="00526145" w:rsidRPr="004F0520">
        <w:rPr>
          <w:rFonts w:ascii="Arial" w:hAnsi="Arial" w:cs="Arial"/>
          <w:sz w:val="24"/>
          <w:szCs w:val="24"/>
        </w:rPr>
        <w:t>rovide an organizational chart.  The organization chart must include the project being proposed.  Each position must be identified by position title and corresponding to the personnel job description</w:t>
      </w:r>
      <w:r w:rsidR="000C1E16">
        <w:rPr>
          <w:rFonts w:ascii="Arial" w:hAnsi="Arial" w:cs="Arial"/>
          <w:sz w:val="24"/>
          <w:szCs w:val="24"/>
        </w:rPr>
        <w:t>s</w:t>
      </w:r>
      <w:r w:rsidR="00526145" w:rsidRPr="00AA460A">
        <w:rPr>
          <w:rFonts w:ascii="Arial" w:hAnsi="Arial" w:cs="Arial"/>
          <w:sz w:val="24"/>
          <w:szCs w:val="24"/>
        </w:rPr>
        <w:t>.</w:t>
      </w:r>
    </w:p>
    <w:p w14:paraId="13F9914E" w14:textId="77777777" w:rsidR="00F17D71" w:rsidRPr="004F0520" w:rsidRDefault="00F17D71" w:rsidP="004F0520">
      <w:pPr>
        <w:rPr>
          <w:rFonts w:ascii="Arial" w:hAnsi="Arial" w:cs="Arial"/>
          <w:sz w:val="24"/>
          <w:szCs w:val="24"/>
        </w:rPr>
      </w:pPr>
    </w:p>
    <w:p w14:paraId="68482664" w14:textId="77777777" w:rsidR="00F17D71" w:rsidRPr="006C712B" w:rsidRDefault="00F17D71" w:rsidP="00C10C85">
      <w:pPr>
        <w:pStyle w:val="ListParagraph"/>
        <w:numPr>
          <w:ilvl w:val="1"/>
          <w:numId w:val="21"/>
        </w:numPr>
        <w:rPr>
          <w:rFonts w:ascii="Arial" w:hAnsi="Arial" w:cs="Arial"/>
          <w:b/>
          <w:sz w:val="24"/>
          <w:szCs w:val="24"/>
        </w:rPr>
      </w:pPr>
      <w:r w:rsidRPr="006C712B">
        <w:rPr>
          <w:rFonts w:ascii="Arial" w:hAnsi="Arial" w:cs="Arial"/>
          <w:b/>
          <w:sz w:val="24"/>
          <w:szCs w:val="24"/>
        </w:rPr>
        <w:t xml:space="preserve">Litigation </w:t>
      </w:r>
    </w:p>
    <w:p w14:paraId="32F5A7FD" w14:textId="23E78D21" w:rsidR="00F17D71" w:rsidRPr="004F0520" w:rsidRDefault="00AA460A" w:rsidP="00EA18AB">
      <w:pPr>
        <w:ind w:left="720"/>
        <w:rPr>
          <w:rFonts w:ascii="Arial" w:hAnsi="Arial" w:cs="Arial"/>
          <w:sz w:val="24"/>
          <w:szCs w:val="24"/>
        </w:rPr>
      </w:pPr>
      <w:r>
        <w:rPr>
          <w:rFonts w:ascii="Arial" w:hAnsi="Arial" w:cs="Arial"/>
          <w:sz w:val="24"/>
          <w:szCs w:val="24"/>
        </w:rPr>
        <w:t>Bidders must a</w:t>
      </w:r>
      <w:r w:rsidR="00F17D71" w:rsidRPr="004F0520">
        <w:rPr>
          <w:rFonts w:ascii="Arial" w:hAnsi="Arial" w:cs="Arial"/>
          <w:sz w:val="24"/>
          <w:szCs w:val="24"/>
        </w:rPr>
        <w:t xml:space="preserve">ttach a list of all current litigation in which the Bidder is named and a list of all closed cases that have closed within the past five (5) years in which </w:t>
      </w:r>
      <w:r w:rsidR="00EE7EE0">
        <w:rPr>
          <w:rFonts w:ascii="Arial" w:hAnsi="Arial" w:cs="Arial"/>
          <w:sz w:val="24"/>
          <w:szCs w:val="24"/>
        </w:rPr>
        <w:t xml:space="preserve">the </w:t>
      </w:r>
      <w:r w:rsidR="00F17D71" w:rsidRPr="004F0520">
        <w:rPr>
          <w:rFonts w:ascii="Arial" w:hAnsi="Arial" w:cs="Arial"/>
          <w:sz w:val="24"/>
          <w:szCs w:val="24"/>
        </w:rPr>
        <w:t xml:space="preserve">Bidder paid the claimant either as part of a settlement or by decree.  For each, list the entity </w:t>
      </w:r>
      <w:proofErr w:type="gramStart"/>
      <w:r w:rsidR="00F17D71" w:rsidRPr="004F0520">
        <w:rPr>
          <w:rFonts w:ascii="Arial" w:hAnsi="Arial" w:cs="Arial"/>
          <w:sz w:val="24"/>
          <w:szCs w:val="24"/>
        </w:rPr>
        <w:t>bringing suit</w:t>
      </w:r>
      <w:proofErr w:type="gramEnd"/>
      <w:r w:rsidR="00F17D71" w:rsidRPr="004F0520">
        <w:rPr>
          <w:rFonts w:ascii="Arial" w:hAnsi="Arial" w:cs="Arial"/>
          <w:sz w:val="24"/>
          <w:szCs w:val="24"/>
        </w:rPr>
        <w:t>, the complaint, the accusation, amount, and outcome.</w:t>
      </w:r>
    </w:p>
    <w:p w14:paraId="153A70B3" w14:textId="77777777" w:rsidR="00F17D71" w:rsidRPr="004F0520" w:rsidRDefault="00F17D71" w:rsidP="004F0520">
      <w:pPr>
        <w:rPr>
          <w:rFonts w:ascii="Arial" w:hAnsi="Arial" w:cs="Arial"/>
          <w:sz w:val="24"/>
          <w:szCs w:val="24"/>
        </w:rPr>
      </w:pPr>
    </w:p>
    <w:p w14:paraId="7E024A0E" w14:textId="77777777" w:rsidR="001C0279" w:rsidRPr="006C712B" w:rsidRDefault="001C0279" w:rsidP="00C10C85">
      <w:pPr>
        <w:pStyle w:val="ListParagraph"/>
        <w:numPr>
          <w:ilvl w:val="1"/>
          <w:numId w:val="21"/>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34AC4333" w14:textId="748A8048" w:rsidR="00362031" w:rsidRPr="00A249F1" w:rsidRDefault="00F94C7F" w:rsidP="00A249F1">
      <w:pPr>
        <w:ind w:left="720"/>
        <w:rPr>
          <w:rFonts w:ascii="Arial" w:hAnsi="Arial" w:cs="Arial"/>
          <w:sz w:val="24"/>
          <w:szCs w:val="24"/>
        </w:rPr>
      </w:pPr>
      <w:r w:rsidRPr="004F0520">
        <w:rPr>
          <w:rFonts w:ascii="Arial" w:hAnsi="Arial" w:cs="Arial"/>
          <w:sz w:val="24"/>
          <w:szCs w:val="24"/>
        </w:rPr>
        <w:t xml:space="preserve">Bidders </w:t>
      </w:r>
      <w:r w:rsidR="00AA460A">
        <w:rPr>
          <w:rFonts w:ascii="Arial" w:hAnsi="Arial" w:cs="Arial"/>
          <w:sz w:val="24"/>
          <w:szCs w:val="24"/>
        </w:rPr>
        <w:t>must</w:t>
      </w:r>
      <w:r w:rsidRPr="004F0520">
        <w:rPr>
          <w:rFonts w:ascii="Arial" w:hAnsi="Arial" w:cs="Arial"/>
          <w:sz w:val="24"/>
          <w:szCs w:val="24"/>
        </w:rPr>
        <w:t xml:space="preserve"> provide a current copy of their Dun &amp; Bradstreet </w:t>
      </w:r>
      <w:r w:rsidR="00CE70B7">
        <w:rPr>
          <w:rFonts w:ascii="Arial" w:hAnsi="Arial" w:cs="Arial"/>
          <w:sz w:val="24"/>
          <w:szCs w:val="24"/>
          <w:u w:val="single"/>
        </w:rPr>
        <w:t>Business Information Report Snapshot</w:t>
      </w:r>
      <w:r w:rsidRPr="004F0520">
        <w:rPr>
          <w:rFonts w:ascii="Arial" w:hAnsi="Arial" w:cs="Arial"/>
          <w:sz w:val="24"/>
          <w:szCs w:val="24"/>
        </w:rPr>
        <w:t>.</w:t>
      </w:r>
    </w:p>
    <w:p w14:paraId="7B001FC7" w14:textId="77777777" w:rsidR="00E82FB4" w:rsidRPr="004F0520" w:rsidRDefault="00E82FB4" w:rsidP="004F0520">
      <w:pPr>
        <w:rPr>
          <w:rFonts w:ascii="Arial" w:hAnsi="Arial" w:cs="Arial"/>
          <w:sz w:val="24"/>
          <w:szCs w:val="24"/>
        </w:rPr>
      </w:pPr>
      <w:r w:rsidRPr="004F0520">
        <w:rPr>
          <w:rFonts w:ascii="Arial" w:hAnsi="Arial" w:cs="Arial"/>
          <w:sz w:val="24"/>
          <w:szCs w:val="24"/>
        </w:rPr>
        <w:tab/>
      </w:r>
    </w:p>
    <w:p w14:paraId="4ECFFF17" w14:textId="203EF2DF" w:rsidR="00E82FB4" w:rsidRPr="0026295F" w:rsidRDefault="006C712B" w:rsidP="004F0520">
      <w:pPr>
        <w:rPr>
          <w:rFonts w:ascii="Arial" w:hAnsi="Arial" w:cs="Arial"/>
          <w:sz w:val="24"/>
          <w:szCs w:val="24"/>
        </w:rPr>
      </w:pPr>
      <w:r w:rsidRPr="0026295F">
        <w:rPr>
          <w:rFonts w:ascii="Arial" w:hAnsi="Arial" w:cs="Arial"/>
          <w:b/>
          <w:sz w:val="24"/>
          <w:szCs w:val="24"/>
        </w:rPr>
        <w:t>Section II</w:t>
      </w:r>
      <w:r w:rsidR="0055472F" w:rsidRPr="0026295F">
        <w:rPr>
          <w:rFonts w:ascii="Arial" w:hAnsi="Arial" w:cs="Arial"/>
          <w:b/>
          <w:sz w:val="24"/>
          <w:szCs w:val="24"/>
        </w:rPr>
        <w:t>I</w:t>
      </w:r>
      <w:r w:rsidRPr="0026295F">
        <w:rPr>
          <w:rFonts w:ascii="Arial" w:hAnsi="Arial" w:cs="Arial"/>
          <w:b/>
          <w:sz w:val="24"/>
          <w:szCs w:val="24"/>
        </w:rPr>
        <w:t xml:space="preserve"> </w:t>
      </w:r>
      <w:r w:rsidRPr="0026295F">
        <w:rPr>
          <w:rFonts w:ascii="Arial" w:hAnsi="Arial" w:cs="Arial"/>
          <w:b/>
          <w:sz w:val="24"/>
          <w:szCs w:val="24"/>
        </w:rPr>
        <w:tab/>
      </w:r>
      <w:r w:rsidR="00B14DB7" w:rsidRPr="0026295F">
        <w:rPr>
          <w:rFonts w:ascii="Arial" w:hAnsi="Arial" w:cs="Arial"/>
          <w:b/>
          <w:sz w:val="24"/>
          <w:szCs w:val="24"/>
        </w:rPr>
        <w:t xml:space="preserve">Proposed </w:t>
      </w:r>
      <w:r w:rsidR="00B030B5">
        <w:rPr>
          <w:rFonts w:ascii="Arial" w:hAnsi="Arial" w:cs="Arial"/>
          <w:b/>
          <w:sz w:val="24"/>
          <w:szCs w:val="24"/>
        </w:rPr>
        <w:t xml:space="preserve">Solutions and/or </w:t>
      </w:r>
      <w:r w:rsidR="00B14DB7" w:rsidRPr="0026295F">
        <w:rPr>
          <w:rFonts w:ascii="Arial" w:hAnsi="Arial" w:cs="Arial"/>
          <w:b/>
          <w:sz w:val="24"/>
          <w:szCs w:val="24"/>
        </w:rPr>
        <w:t>Services</w:t>
      </w:r>
      <w:r w:rsidR="00C43A42" w:rsidRPr="0026295F">
        <w:rPr>
          <w:rFonts w:ascii="Arial" w:hAnsi="Arial" w:cs="Arial"/>
          <w:b/>
          <w:sz w:val="24"/>
          <w:szCs w:val="24"/>
        </w:rPr>
        <w:t xml:space="preserve"> </w:t>
      </w:r>
      <w:r w:rsidR="00C43A42" w:rsidRPr="0026295F">
        <w:rPr>
          <w:rFonts w:ascii="Arial" w:hAnsi="Arial" w:cs="Arial"/>
          <w:sz w:val="24"/>
          <w:szCs w:val="24"/>
        </w:rPr>
        <w:t>(File #3)</w:t>
      </w:r>
    </w:p>
    <w:p w14:paraId="1C7A017B" w14:textId="77777777" w:rsidR="00433698" w:rsidRPr="0026295F" w:rsidRDefault="00433698" w:rsidP="004F0520">
      <w:pPr>
        <w:rPr>
          <w:rFonts w:ascii="Arial" w:hAnsi="Arial" w:cs="Arial"/>
          <w:sz w:val="24"/>
          <w:szCs w:val="24"/>
        </w:rPr>
      </w:pPr>
    </w:p>
    <w:p w14:paraId="0F978349" w14:textId="0A7A34CA" w:rsidR="000D56AE" w:rsidRPr="00B030B5" w:rsidRDefault="000D56AE" w:rsidP="003103C1">
      <w:pPr>
        <w:pStyle w:val="ListParagraph"/>
        <w:numPr>
          <w:ilvl w:val="1"/>
          <w:numId w:val="11"/>
        </w:numPr>
        <w:rPr>
          <w:rFonts w:ascii="Arial" w:hAnsi="Arial" w:cs="Arial"/>
          <w:b/>
          <w:sz w:val="24"/>
          <w:szCs w:val="24"/>
        </w:rPr>
      </w:pPr>
      <w:r w:rsidRPr="00B030B5">
        <w:rPr>
          <w:rFonts w:ascii="Arial" w:hAnsi="Arial" w:cs="Arial"/>
          <w:b/>
          <w:sz w:val="24"/>
          <w:szCs w:val="24"/>
        </w:rPr>
        <w:t>Services to be Provided</w:t>
      </w:r>
    </w:p>
    <w:p w14:paraId="5795FA44" w14:textId="44277F96" w:rsidR="00E053FA" w:rsidRDefault="00E053FA" w:rsidP="000A602A">
      <w:pPr>
        <w:pStyle w:val="ListParagraph"/>
        <w:rPr>
          <w:rFonts w:ascii="Arial" w:hAnsi="Arial" w:cs="Arial"/>
          <w:sz w:val="24"/>
          <w:szCs w:val="24"/>
        </w:rPr>
      </w:pPr>
      <w:r>
        <w:rPr>
          <w:rFonts w:ascii="Arial" w:hAnsi="Arial" w:cs="Arial"/>
          <w:sz w:val="24"/>
          <w:szCs w:val="24"/>
        </w:rPr>
        <w:t>Bidders are to d</w:t>
      </w:r>
      <w:r w:rsidR="000A602A" w:rsidRPr="00B030B5">
        <w:rPr>
          <w:rFonts w:ascii="Arial" w:hAnsi="Arial" w:cs="Arial"/>
          <w:sz w:val="24"/>
          <w:szCs w:val="24"/>
        </w:rPr>
        <w:t xml:space="preserve">iscuss the Scope of Services referenced above in Part II of the RFP and what the </w:t>
      </w:r>
      <w:r>
        <w:rPr>
          <w:rFonts w:ascii="Arial" w:hAnsi="Arial" w:cs="Arial"/>
          <w:sz w:val="24"/>
          <w:szCs w:val="24"/>
        </w:rPr>
        <w:t>they</w:t>
      </w:r>
      <w:r w:rsidR="000A602A" w:rsidRPr="00B030B5">
        <w:rPr>
          <w:rFonts w:ascii="Arial" w:hAnsi="Arial" w:cs="Arial"/>
          <w:sz w:val="24"/>
          <w:szCs w:val="24"/>
        </w:rPr>
        <w:t xml:space="preserve"> will offer.  </w:t>
      </w:r>
      <w:r w:rsidR="008336E3" w:rsidRPr="00B030B5">
        <w:rPr>
          <w:rFonts w:ascii="Arial" w:hAnsi="Arial" w:cs="Arial"/>
          <w:sz w:val="24"/>
          <w:szCs w:val="24"/>
        </w:rPr>
        <w:t>Bidders are to</w:t>
      </w:r>
      <w:r>
        <w:rPr>
          <w:rFonts w:ascii="Arial" w:hAnsi="Arial" w:cs="Arial"/>
          <w:sz w:val="24"/>
          <w:szCs w:val="24"/>
        </w:rPr>
        <w:t>:</w:t>
      </w:r>
    </w:p>
    <w:p w14:paraId="52265225" w14:textId="760AF99C" w:rsidR="00E053FA" w:rsidRPr="00E053FA" w:rsidRDefault="00E053FA" w:rsidP="00E053FA">
      <w:pPr>
        <w:pStyle w:val="ListParagraph"/>
        <w:numPr>
          <w:ilvl w:val="0"/>
          <w:numId w:val="29"/>
        </w:numPr>
        <w:ind w:left="1080"/>
        <w:rPr>
          <w:rFonts w:ascii="Arial" w:hAnsi="Arial" w:cs="Arial"/>
          <w:b/>
          <w:sz w:val="24"/>
          <w:szCs w:val="24"/>
        </w:rPr>
      </w:pPr>
      <w:r>
        <w:rPr>
          <w:rFonts w:ascii="Arial" w:hAnsi="Arial" w:cs="Arial"/>
          <w:sz w:val="24"/>
          <w:szCs w:val="24"/>
        </w:rPr>
        <w:t>U</w:t>
      </w:r>
      <w:r w:rsidR="008336E3" w:rsidRPr="00B030B5">
        <w:rPr>
          <w:rFonts w:ascii="Arial" w:hAnsi="Arial" w:cs="Arial"/>
          <w:sz w:val="24"/>
          <w:szCs w:val="24"/>
        </w:rPr>
        <w:t xml:space="preserve">se the Excel Workbook </w:t>
      </w:r>
      <w:hyperlink r:id="rId23" w:history="1">
        <w:r w:rsidR="009E4BB9" w:rsidRPr="007B25A7">
          <w:rPr>
            <w:rStyle w:val="Hyperlink"/>
            <w:rFonts w:ascii="Arial" w:hAnsi="Arial" w:cs="Arial"/>
            <w:b/>
            <w:bCs/>
            <w:sz w:val="24"/>
            <w:szCs w:val="24"/>
          </w:rPr>
          <w:t>Exhi</w:t>
        </w:r>
        <w:r w:rsidR="009E4BB9" w:rsidRPr="007B25A7">
          <w:rPr>
            <w:rStyle w:val="Hyperlink"/>
            <w:rFonts w:ascii="Arial" w:hAnsi="Arial" w:cs="Arial"/>
            <w:b/>
            <w:bCs/>
            <w:sz w:val="24"/>
            <w:szCs w:val="24"/>
          </w:rPr>
          <w:t>b</w:t>
        </w:r>
        <w:r w:rsidR="009E4BB9" w:rsidRPr="007B25A7">
          <w:rPr>
            <w:rStyle w:val="Hyperlink"/>
            <w:rFonts w:ascii="Arial" w:hAnsi="Arial" w:cs="Arial"/>
            <w:b/>
            <w:bCs/>
            <w:sz w:val="24"/>
            <w:szCs w:val="24"/>
          </w:rPr>
          <w:t>it 1</w:t>
        </w:r>
      </w:hyperlink>
      <w:r w:rsidR="0031621A">
        <w:rPr>
          <w:rFonts w:ascii="Arial" w:hAnsi="Arial" w:cs="Arial"/>
          <w:b/>
          <w:bCs/>
          <w:sz w:val="24"/>
          <w:szCs w:val="24"/>
        </w:rPr>
        <w:t xml:space="preserve"> </w:t>
      </w:r>
      <w:r w:rsidR="0031621A">
        <w:rPr>
          <w:rFonts w:ascii="Arial" w:hAnsi="Arial" w:cs="Arial"/>
          <w:sz w:val="24"/>
          <w:szCs w:val="24"/>
        </w:rPr>
        <w:t>(</w:t>
      </w:r>
      <w:r w:rsidR="0031621A" w:rsidRPr="0031621A">
        <w:rPr>
          <w:rFonts w:ascii="Arial" w:hAnsi="Arial" w:cs="Arial"/>
          <w:sz w:val="24"/>
          <w:szCs w:val="24"/>
        </w:rPr>
        <w:t>RFP 202102021 - Requirements Traceability Matrix (RTM)</w:t>
      </w:r>
      <w:r w:rsidR="0031621A">
        <w:rPr>
          <w:rFonts w:ascii="Arial" w:hAnsi="Arial" w:cs="Arial"/>
          <w:sz w:val="24"/>
          <w:szCs w:val="24"/>
        </w:rPr>
        <w:t xml:space="preserve">) </w:t>
      </w:r>
      <w:r w:rsidR="008336E3" w:rsidRPr="00B030B5">
        <w:rPr>
          <w:rFonts w:ascii="Arial" w:hAnsi="Arial" w:cs="Arial"/>
          <w:sz w:val="24"/>
          <w:szCs w:val="24"/>
        </w:rPr>
        <w:t xml:space="preserve">to respond to the </w:t>
      </w:r>
      <w:r w:rsidR="003E639F">
        <w:rPr>
          <w:rFonts w:ascii="Arial" w:hAnsi="Arial" w:cs="Arial"/>
          <w:sz w:val="24"/>
          <w:szCs w:val="24"/>
        </w:rPr>
        <w:t xml:space="preserve">RTM </w:t>
      </w:r>
      <w:r w:rsidR="008336E3" w:rsidRPr="008F7DE5">
        <w:rPr>
          <w:rFonts w:ascii="Arial" w:hAnsi="Arial" w:cs="Arial"/>
          <w:sz w:val="24"/>
          <w:szCs w:val="24"/>
        </w:rPr>
        <w:t>requirements as stated in PART II</w:t>
      </w:r>
      <w:r>
        <w:rPr>
          <w:rFonts w:ascii="Arial" w:hAnsi="Arial" w:cs="Arial"/>
          <w:sz w:val="24"/>
          <w:szCs w:val="24"/>
        </w:rPr>
        <w:t>; and</w:t>
      </w:r>
      <w:r w:rsidR="00B030B5" w:rsidRPr="008F7DE5">
        <w:rPr>
          <w:rFonts w:ascii="Arial" w:hAnsi="Arial" w:cs="Arial"/>
          <w:sz w:val="24"/>
          <w:szCs w:val="24"/>
        </w:rPr>
        <w:t xml:space="preserve"> </w:t>
      </w:r>
    </w:p>
    <w:p w14:paraId="22AA02BF" w14:textId="1B9CE891" w:rsidR="00E053FA" w:rsidRPr="00E053FA" w:rsidRDefault="00E053FA" w:rsidP="00E053FA">
      <w:pPr>
        <w:pStyle w:val="ListParagraph"/>
        <w:numPr>
          <w:ilvl w:val="0"/>
          <w:numId w:val="29"/>
        </w:numPr>
        <w:ind w:left="1080"/>
        <w:rPr>
          <w:rFonts w:ascii="Arial" w:hAnsi="Arial" w:cs="Arial"/>
          <w:b/>
          <w:sz w:val="24"/>
          <w:szCs w:val="24"/>
        </w:rPr>
      </w:pPr>
      <w:r>
        <w:rPr>
          <w:rFonts w:ascii="Arial" w:hAnsi="Arial" w:cs="Arial"/>
          <w:sz w:val="24"/>
          <w:szCs w:val="24"/>
        </w:rPr>
        <w:t>P</w:t>
      </w:r>
      <w:r w:rsidR="00B030B5" w:rsidRPr="008F7DE5">
        <w:rPr>
          <w:rFonts w:ascii="Arial" w:hAnsi="Arial" w:cs="Arial"/>
          <w:sz w:val="24"/>
          <w:szCs w:val="24"/>
        </w:rPr>
        <w:t xml:space="preserve">rovide narrative responses to all </w:t>
      </w:r>
      <w:r>
        <w:rPr>
          <w:rFonts w:ascii="Arial" w:hAnsi="Arial" w:cs="Arial"/>
          <w:sz w:val="24"/>
          <w:szCs w:val="24"/>
        </w:rPr>
        <w:t xml:space="preserve">“Inline Narrative” </w:t>
      </w:r>
      <w:r w:rsidR="00B030B5" w:rsidRPr="008F7DE5">
        <w:rPr>
          <w:rFonts w:ascii="Arial" w:hAnsi="Arial" w:cs="Arial"/>
          <w:sz w:val="24"/>
          <w:szCs w:val="24"/>
        </w:rPr>
        <w:t>requested information stated in PART II of this RFP</w:t>
      </w:r>
      <w:r w:rsidR="008336E3" w:rsidRPr="008F7DE5">
        <w:rPr>
          <w:rFonts w:ascii="Arial" w:hAnsi="Arial" w:cs="Arial"/>
          <w:sz w:val="24"/>
          <w:szCs w:val="24"/>
        </w:rPr>
        <w:t>.</w:t>
      </w:r>
    </w:p>
    <w:p w14:paraId="7E41B96B" w14:textId="77777777" w:rsidR="00E053FA" w:rsidRDefault="00E053FA" w:rsidP="00E053FA">
      <w:pPr>
        <w:pStyle w:val="ListParagraph"/>
        <w:rPr>
          <w:rFonts w:ascii="Arial" w:hAnsi="Arial" w:cs="Arial"/>
          <w:sz w:val="24"/>
          <w:szCs w:val="24"/>
        </w:rPr>
      </w:pPr>
    </w:p>
    <w:p w14:paraId="0D47CD6D" w14:textId="0EB62F50" w:rsidR="000A602A" w:rsidRDefault="00E053FA" w:rsidP="00E053FA">
      <w:pPr>
        <w:pStyle w:val="ListParagraph"/>
        <w:rPr>
          <w:rFonts w:ascii="Arial" w:hAnsi="Arial" w:cs="Arial"/>
          <w:b/>
          <w:sz w:val="24"/>
          <w:szCs w:val="24"/>
        </w:rPr>
      </w:pPr>
      <w:r>
        <w:rPr>
          <w:rFonts w:ascii="Arial" w:hAnsi="Arial" w:cs="Arial"/>
          <w:sz w:val="24"/>
          <w:szCs w:val="24"/>
        </w:rPr>
        <w:t>Bidders are to g</w:t>
      </w:r>
      <w:r w:rsidR="000A602A" w:rsidRPr="008F7DE5">
        <w:rPr>
          <w:rFonts w:ascii="Arial" w:hAnsi="Arial" w:cs="Arial"/>
          <w:sz w:val="24"/>
          <w:szCs w:val="24"/>
        </w:rPr>
        <w:t xml:space="preserve">ive </w:t>
      </w:r>
      <w:proofErr w:type="gramStart"/>
      <w:r w:rsidR="000A602A" w:rsidRPr="008F7DE5">
        <w:rPr>
          <w:rFonts w:ascii="Arial" w:hAnsi="Arial" w:cs="Arial"/>
          <w:sz w:val="24"/>
          <w:szCs w:val="24"/>
        </w:rPr>
        <w:t>particular attention</w:t>
      </w:r>
      <w:proofErr w:type="gramEnd"/>
      <w:r w:rsidR="000A602A" w:rsidRPr="008F7DE5">
        <w:rPr>
          <w:rFonts w:ascii="Arial" w:hAnsi="Arial" w:cs="Arial"/>
          <w:sz w:val="24"/>
          <w:szCs w:val="24"/>
        </w:rPr>
        <w:t xml:space="preserve">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FA6732F" w14:textId="77777777" w:rsidR="000A602A" w:rsidRDefault="000A602A" w:rsidP="000A602A">
      <w:pPr>
        <w:pStyle w:val="ListParagraph"/>
        <w:rPr>
          <w:rFonts w:ascii="Arial" w:hAnsi="Arial" w:cs="Arial"/>
          <w:b/>
          <w:sz w:val="24"/>
          <w:szCs w:val="24"/>
        </w:rPr>
      </w:pPr>
    </w:p>
    <w:p w14:paraId="4F22157C" w14:textId="6F0BE220" w:rsidR="000A602A" w:rsidRPr="00B030B5" w:rsidRDefault="000A602A" w:rsidP="004F0520">
      <w:pPr>
        <w:pStyle w:val="ListParagraph"/>
        <w:numPr>
          <w:ilvl w:val="1"/>
          <w:numId w:val="11"/>
        </w:numPr>
        <w:rPr>
          <w:rFonts w:ascii="Arial" w:hAnsi="Arial" w:cs="Arial"/>
          <w:b/>
          <w:sz w:val="24"/>
          <w:szCs w:val="24"/>
        </w:rPr>
      </w:pPr>
      <w:r w:rsidRPr="00B030B5">
        <w:rPr>
          <w:rFonts w:ascii="Arial" w:hAnsi="Arial" w:cs="Arial"/>
          <w:b/>
          <w:sz w:val="24"/>
          <w:szCs w:val="24"/>
        </w:rPr>
        <w:t>Video Demonstrations</w:t>
      </w:r>
    </w:p>
    <w:p w14:paraId="72D529F7" w14:textId="555413C7" w:rsidR="0025279E" w:rsidRPr="000A602A" w:rsidRDefault="00C75805" w:rsidP="000A602A">
      <w:pPr>
        <w:ind w:left="720"/>
        <w:rPr>
          <w:rFonts w:ascii="Arial" w:hAnsi="Arial" w:cs="Arial"/>
          <w:bCs/>
          <w:sz w:val="24"/>
          <w:szCs w:val="24"/>
        </w:rPr>
      </w:pPr>
      <w:r w:rsidRPr="00B030B5">
        <w:rPr>
          <w:rFonts w:ascii="Arial" w:hAnsi="Arial" w:cs="Arial"/>
          <w:bCs/>
          <w:sz w:val="24"/>
          <w:szCs w:val="24"/>
        </w:rPr>
        <w:t xml:space="preserve">In their proposal submissions, </w:t>
      </w:r>
      <w:r w:rsidR="00B030B5" w:rsidRPr="00577257">
        <w:rPr>
          <w:rFonts w:ascii="Arial" w:hAnsi="Arial" w:cs="Arial"/>
          <w:bCs/>
          <w:sz w:val="24"/>
          <w:szCs w:val="24"/>
        </w:rPr>
        <w:t>Bidder</w:t>
      </w:r>
      <w:r w:rsidRPr="00577257">
        <w:rPr>
          <w:rFonts w:ascii="Arial" w:hAnsi="Arial" w:cs="Arial"/>
          <w:bCs/>
          <w:sz w:val="24"/>
          <w:szCs w:val="24"/>
        </w:rPr>
        <w:t>s are</w:t>
      </w:r>
      <w:r w:rsidRPr="00B030B5">
        <w:rPr>
          <w:rFonts w:ascii="Arial" w:hAnsi="Arial" w:cs="Arial"/>
          <w:bCs/>
          <w:sz w:val="24"/>
          <w:szCs w:val="24"/>
        </w:rPr>
        <w:t xml:space="preserve"> to provide a link to a recorded video demonstration of the product(s)/service(s) they are proposing in their submissions. These </w:t>
      </w:r>
      <w:r w:rsidRPr="00B030B5">
        <w:rPr>
          <w:rFonts w:ascii="Arial" w:hAnsi="Arial" w:cs="Arial"/>
          <w:bCs/>
          <w:sz w:val="24"/>
          <w:szCs w:val="24"/>
        </w:rPr>
        <w:lastRenderedPageBreak/>
        <w:t xml:space="preserve">demonstrations are to be no more than 45 minutes in length. Video demonstrations should provide evaluators with a supplementary, visual depiction of the content of the </w:t>
      </w:r>
      <w:r w:rsidR="00B030B5" w:rsidRPr="00B030B5">
        <w:rPr>
          <w:rFonts w:ascii="Arial" w:hAnsi="Arial" w:cs="Arial"/>
          <w:bCs/>
          <w:sz w:val="24"/>
          <w:szCs w:val="24"/>
        </w:rPr>
        <w:t>Bidder</w:t>
      </w:r>
      <w:r w:rsidRPr="00B030B5">
        <w:rPr>
          <w:rFonts w:ascii="Arial" w:hAnsi="Arial" w:cs="Arial"/>
          <w:bCs/>
          <w:sz w:val="24"/>
          <w:szCs w:val="24"/>
        </w:rPr>
        <w:t xml:space="preserve">’s proposal </w:t>
      </w:r>
      <w:r w:rsidR="00B030B5" w:rsidRPr="00B030B5">
        <w:rPr>
          <w:rFonts w:ascii="Arial" w:hAnsi="Arial" w:cs="Arial"/>
          <w:bCs/>
          <w:sz w:val="24"/>
          <w:szCs w:val="24"/>
        </w:rPr>
        <w:t>and demonstrate the real-time functionality/capabilities and features of the Bidders’ system/services</w:t>
      </w:r>
      <w:r w:rsidRPr="00B030B5">
        <w:rPr>
          <w:rFonts w:ascii="Arial" w:hAnsi="Arial" w:cs="Arial"/>
          <w:bCs/>
          <w:sz w:val="24"/>
          <w:szCs w:val="24"/>
        </w:rPr>
        <w:t xml:space="preserve">. </w:t>
      </w:r>
      <w:r w:rsidR="00B030B5" w:rsidRPr="00B030B5">
        <w:rPr>
          <w:rFonts w:ascii="Arial" w:hAnsi="Arial" w:cs="Arial"/>
          <w:bCs/>
          <w:sz w:val="24"/>
          <w:szCs w:val="24"/>
        </w:rPr>
        <w:t>Bidder</w:t>
      </w:r>
      <w:r w:rsidRPr="00B030B5">
        <w:rPr>
          <w:rFonts w:ascii="Arial" w:hAnsi="Arial" w:cs="Arial"/>
          <w:bCs/>
          <w:sz w:val="24"/>
          <w:szCs w:val="24"/>
        </w:rPr>
        <w:t xml:space="preserve">s are wholly responsible for ensuring the links provided are working and their videos are accessible to evaluators. </w:t>
      </w:r>
      <w:r w:rsidR="00B030B5" w:rsidRPr="00B030B5">
        <w:rPr>
          <w:rFonts w:ascii="Arial" w:hAnsi="Arial" w:cs="Arial"/>
          <w:bCs/>
          <w:sz w:val="24"/>
          <w:szCs w:val="24"/>
        </w:rPr>
        <w:t>Bidder</w:t>
      </w:r>
      <w:r w:rsidRPr="00B030B5">
        <w:rPr>
          <w:rFonts w:ascii="Arial" w:hAnsi="Arial" w:cs="Arial"/>
          <w:bCs/>
          <w:sz w:val="24"/>
          <w:szCs w:val="24"/>
        </w:rPr>
        <w:t xml:space="preserve">s who fail to provide a video recording or whose video recordings cannot be accessed by evaluators may have their scores negatively impacted. In addition to the above, the State reserves the right to request additional live or recorded demonstrations of a product or service as may be necessary to clarify the contents of a specific </w:t>
      </w:r>
      <w:r w:rsidR="00B030B5" w:rsidRPr="00B030B5">
        <w:rPr>
          <w:rFonts w:ascii="Arial" w:hAnsi="Arial" w:cs="Arial"/>
          <w:bCs/>
          <w:sz w:val="24"/>
          <w:szCs w:val="24"/>
        </w:rPr>
        <w:t>Bidder</w:t>
      </w:r>
      <w:r w:rsidRPr="00B030B5">
        <w:rPr>
          <w:rFonts w:ascii="Arial" w:hAnsi="Arial" w:cs="Arial"/>
          <w:bCs/>
          <w:sz w:val="24"/>
          <w:szCs w:val="24"/>
        </w:rPr>
        <w:t>’s proposal.</w:t>
      </w:r>
    </w:p>
    <w:p w14:paraId="6EEE3C35" w14:textId="0DD968E1" w:rsidR="000A602A" w:rsidRPr="004F0520" w:rsidRDefault="000A602A" w:rsidP="004F0520">
      <w:pPr>
        <w:rPr>
          <w:rFonts w:ascii="Arial" w:hAnsi="Arial" w:cs="Arial"/>
          <w:sz w:val="24"/>
          <w:szCs w:val="24"/>
        </w:rPr>
      </w:pPr>
    </w:p>
    <w:p w14:paraId="76B7CB7C" w14:textId="198B1EE9" w:rsidR="00F871CB" w:rsidRPr="00C43A42" w:rsidRDefault="006C712B" w:rsidP="004F0520">
      <w:pPr>
        <w:rPr>
          <w:rFonts w:ascii="Arial" w:hAnsi="Arial" w:cs="Arial"/>
          <w:sz w:val="24"/>
          <w:szCs w:val="24"/>
        </w:rPr>
      </w:pPr>
      <w:bookmarkStart w:id="45" w:name="_Toc367174739"/>
      <w:r w:rsidRPr="0026295F">
        <w:rPr>
          <w:rFonts w:ascii="Arial" w:hAnsi="Arial" w:cs="Arial"/>
          <w:b/>
          <w:sz w:val="24"/>
          <w:szCs w:val="24"/>
        </w:rPr>
        <w:t>Section I</w:t>
      </w:r>
      <w:r w:rsidR="0055472F" w:rsidRPr="0026295F">
        <w:rPr>
          <w:rFonts w:ascii="Arial" w:hAnsi="Arial" w:cs="Arial"/>
          <w:b/>
          <w:sz w:val="24"/>
          <w:szCs w:val="24"/>
        </w:rPr>
        <w:t>V</w:t>
      </w:r>
      <w:r w:rsidRPr="0026295F">
        <w:rPr>
          <w:rFonts w:ascii="Arial" w:hAnsi="Arial" w:cs="Arial"/>
          <w:b/>
          <w:sz w:val="24"/>
          <w:szCs w:val="24"/>
        </w:rPr>
        <w:tab/>
      </w:r>
      <w:r w:rsidR="00E82FB4" w:rsidRPr="0026295F">
        <w:rPr>
          <w:rFonts w:ascii="Arial" w:hAnsi="Arial" w:cs="Arial"/>
          <w:b/>
          <w:sz w:val="24"/>
          <w:szCs w:val="24"/>
        </w:rPr>
        <w:t>Cost Proposal</w:t>
      </w:r>
      <w:bookmarkEnd w:id="45"/>
      <w:r w:rsidR="00C43A42" w:rsidRPr="0026295F">
        <w:rPr>
          <w:rFonts w:ascii="Arial" w:hAnsi="Arial" w:cs="Arial"/>
          <w:b/>
          <w:sz w:val="24"/>
          <w:szCs w:val="24"/>
        </w:rPr>
        <w:t xml:space="preserve"> </w:t>
      </w:r>
      <w:r w:rsidR="00C43A42" w:rsidRPr="0026295F">
        <w:rPr>
          <w:rFonts w:ascii="Arial" w:hAnsi="Arial" w:cs="Arial"/>
          <w:sz w:val="24"/>
          <w:szCs w:val="24"/>
        </w:rPr>
        <w:t>(File #4)</w:t>
      </w:r>
    </w:p>
    <w:p w14:paraId="04063D7A" w14:textId="77777777" w:rsidR="00E82FB4" w:rsidRPr="004F0520" w:rsidRDefault="00E82FB4" w:rsidP="004F0520">
      <w:pPr>
        <w:rPr>
          <w:rFonts w:ascii="Arial" w:hAnsi="Arial" w:cs="Arial"/>
          <w:sz w:val="24"/>
          <w:szCs w:val="24"/>
        </w:rPr>
      </w:pPr>
      <w:r w:rsidRPr="004F0520">
        <w:rPr>
          <w:rFonts w:ascii="Arial" w:hAnsi="Arial" w:cs="Arial"/>
          <w:sz w:val="24"/>
          <w:szCs w:val="24"/>
        </w:rPr>
        <w:tab/>
      </w:r>
    </w:p>
    <w:p w14:paraId="4316F1CD" w14:textId="50A93586" w:rsidR="00B315FA" w:rsidRPr="00035F3C" w:rsidRDefault="00E82FB4" w:rsidP="003103C1">
      <w:pPr>
        <w:pStyle w:val="ListParagraph"/>
        <w:numPr>
          <w:ilvl w:val="1"/>
          <w:numId w:val="12"/>
        </w:numPr>
        <w:rPr>
          <w:rFonts w:ascii="Arial" w:hAnsi="Arial" w:cs="Arial"/>
          <w:b/>
          <w:sz w:val="24"/>
          <w:szCs w:val="24"/>
        </w:rPr>
      </w:pPr>
      <w:r w:rsidRPr="00035F3C">
        <w:rPr>
          <w:rFonts w:ascii="Arial" w:hAnsi="Arial" w:cs="Arial"/>
          <w:b/>
          <w:sz w:val="24"/>
          <w:szCs w:val="24"/>
        </w:rPr>
        <w:t>General Instructions</w:t>
      </w:r>
    </w:p>
    <w:p w14:paraId="0F65F2D3" w14:textId="2FEA5AAE" w:rsidR="008336E3" w:rsidRPr="00035F3C" w:rsidRDefault="008336E3" w:rsidP="008336E3">
      <w:pPr>
        <w:pStyle w:val="ListParagraph"/>
        <w:numPr>
          <w:ilvl w:val="0"/>
          <w:numId w:val="48"/>
        </w:numPr>
        <w:rPr>
          <w:rFonts w:ascii="Arial" w:hAnsi="Arial" w:cs="Arial"/>
          <w:bCs/>
          <w:sz w:val="24"/>
          <w:szCs w:val="24"/>
        </w:rPr>
      </w:pPr>
      <w:r w:rsidRPr="00035F3C">
        <w:rPr>
          <w:rFonts w:ascii="Arial" w:hAnsi="Arial" w:cs="Arial"/>
          <w:bCs/>
          <w:sz w:val="24"/>
          <w:szCs w:val="24"/>
        </w:rPr>
        <w:t xml:space="preserve">Bidders must submit a cost proposal that covers the initial period of performance, starting </w:t>
      </w:r>
      <w:r w:rsidR="00035F3C" w:rsidRPr="00035F3C">
        <w:rPr>
          <w:rFonts w:ascii="Arial" w:hAnsi="Arial" w:cs="Arial"/>
          <w:bCs/>
          <w:sz w:val="24"/>
          <w:szCs w:val="24"/>
        </w:rPr>
        <w:t>October 1, 2021</w:t>
      </w:r>
      <w:r w:rsidRPr="00035F3C">
        <w:rPr>
          <w:rFonts w:ascii="Arial" w:hAnsi="Arial" w:cs="Arial"/>
          <w:bCs/>
          <w:sz w:val="24"/>
          <w:szCs w:val="24"/>
        </w:rPr>
        <w:t xml:space="preserve"> and ending on </w:t>
      </w:r>
      <w:r w:rsidR="00035F3C" w:rsidRPr="00035F3C">
        <w:rPr>
          <w:rFonts w:ascii="Arial" w:hAnsi="Arial" w:cs="Arial"/>
          <w:bCs/>
          <w:sz w:val="24"/>
          <w:szCs w:val="24"/>
        </w:rPr>
        <w:t>September 30, 2026</w:t>
      </w:r>
      <w:r w:rsidRPr="00035F3C">
        <w:rPr>
          <w:rFonts w:ascii="Arial" w:hAnsi="Arial" w:cs="Arial"/>
          <w:bCs/>
          <w:sz w:val="24"/>
          <w:szCs w:val="24"/>
        </w:rPr>
        <w:t xml:space="preserve"> as stated in Part I, C.</w:t>
      </w:r>
    </w:p>
    <w:p w14:paraId="55213D53" w14:textId="77777777" w:rsidR="008336E3" w:rsidRPr="00035F3C" w:rsidRDefault="008336E3" w:rsidP="008336E3">
      <w:pPr>
        <w:pStyle w:val="ListParagraph"/>
        <w:numPr>
          <w:ilvl w:val="0"/>
          <w:numId w:val="48"/>
        </w:numPr>
        <w:rPr>
          <w:rFonts w:ascii="Arial" w:hAnsi="Arial" w:cs="Arial"/>
          <w:sz w:val="24"/>
          <w:szCs w:val="24"/>
        </w:rPr>
      </w:pPr>
      <w:r w:rsidRPr="00035F3C">
        <w:rPr>
          <w:rFonts w:ascii="Arial" w:hAnsi="Arial" w:cs="Arial"/>
          <w:sz w:val="24"/>
          <w:szCs w:val="24"/>
        </w:rPr>
        <w:t>The cost proposal must include the costs necessary for the Bidder to fully comply with the contract terms and conditions and RFP requirements.</w:t>
      </w:r>
    </w:p>
    <w:p w14:paraId="773A8D96" w14:textId="77777777" w:rsidR="008336E3" w:rsidRDefault="008336E3" w:rsidP="008336E3">
      <w:pPr>
        <w:numPr>
          <w:ilvl w:val="0"/>
          <w:numId w:val="48"/>
        </w:numPr>
        <w:tabs>
          <w:tab w:val="left" w:pos="360"/>
          <w:tab w:val="left" w:pos="720"/>
        </w:tabs>
        <w:rPr>
          <w:rFonts w:ascii="Arial" w:hAnsi="Arial" w:cs="Arial"/>
          <w:bCs/>
          <w:sz w:val="24"/>
          <w:szCs w:val="24"/>
        </w:rPr>
      </w:pPr>
      <w:r w:rsidRPr="00CA6A0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r w:rsidRPr="003326F9">
        <w:rPr>
          <w:rFonts w:ascii="Arial" w:hAnsi="Arial" w:cs="Arial"/>
          <w:bCs/>
          <w:sz w:val="24"/>
          <w:szCs w:val="24"/>
        </w:rPr>
        <w:t>.</w:t>
      </w:r>
    </w:p>
    <w:p w14:paraId="1503E2D3" w14:textId="77777777" w:rsidR="008336E3" w:rsidRDefault="008336E3" w:rsidP="008336E3">
      <w:pPr>
        <w:pStyle w:val="ListParagraph"/>
        <w:rPr>
          <w:rFonts w:ascii="Arial" w:hAnsi="Arial" w:cs="Arial"/>
          <w:b/>
          <w:sz w:val="24"/>
          <w:szCs w:val="24"/>
        </w:rPr>
      </w:pPr>
    </w:p>
    <w:p w14:paraId="49C97563" w14:textId="0596B574" w:rsidR="008336E3" w:rsidRPr="00B030B5" w:rsidRDefault="008336E3" w:rsidP="003103C1">
      <w:pPr>
        <w:pStyle w:val="ListParagraph"/>
        <w:numPr>
          <w:ilvl w:val="1"/>
          <w:numId w:val="12"/>
        </w:numPr>
        <w:rPr>
          <w:rFonts w:ascii="Arial" w:hAnsi="Arial" w:cs="Arial"/>
          <w:b/>
          <w:sz w:val="24"/>
          <w:szCs w:val="24"/>
        </w:rPr>
      </w:pPr>
      <w:r w:rsidRPr="00B030B5">
        <w:rPr>
          <w:rFonts w:ascii="Arial" w:hAnsi="Arial" w:cs="Arial"/>
          <w:b/>
          <w:sz w:val="24"/>
          <w:szCs w:val="24"/>
        </w:rPr>
        <w:t>Cost Proposal Form Instructions</w:t>
      </w:r>
    </w:p>
    <w:p w14:paraId="4DF23F07" w14:textId="732A4F6B" w:rsidR="000629D7" w:rsidRPr="00B030B5" w:rsidRDefault="008336E3" w:rsidP="000629D7">
      <w:pPr>
        <w:tabs>
          <w:tab w:val="left" w:pos="720"/>
          <w:tab w:val="left" w:pos="1440"/>
        </w:tabs>
        <w:ind w:left="720"/>
        <w:rPr>
          <w:rFonts w:ascii="Arial" w:hAnsi="Arial" w:cs="Arial"/>
          <w:sz w:val="24"/>
          <w:szCs w:val="24"/>
        </w:rPr>
      </w:pPr>
      <w:r w:rsidRPr="00B030B5">
        <w:rPr>
          <w:rFonts w:ascii="Arial" w:hAnsi="Arial" w:cs="Arial"/>
          <w:sz w:val="24"/>
          <w:szCs w:val="24"/>
        </w:rPr>
        <w:t>Bidder</w:t>
      </w:r>
      <w:r w:rsidR="000629D7" w:rsidRPr="00B030B5">
        <w:rPr>
          <w:rFonts w:ascii="Arial" w:hAnsi="Arial" w:cs="Arial"/>
          <w:sz w:val="24"/>
          <w:szCs w:val="24"/>
        </w:rPr>
        <w:t>s are to</w:t>
      </w:r>
      <w:r w:rsidRPr="00B030B5">
        <w:rPr>
          <w:rFonts w:ascii="Arial" w:hAnsi="Arial" w:cs="Arial"/>
          <w:sz w:val="24"/>
          <w:szCs w:val="24"/>
        </w:rPr>
        <w:t xml:space="preserve"> complete</w:t>
      </w:r>
      <w:r w:rsidR="000629D7" w:rsidRPr="00B030B5">
        <w:rPr>
          <w:rFonts w:ascii="Arial" w:hAnsi="Arial" w:cs="Arial"/>
          <w:sz w:val="24"/>
          <w:szCs w:val="24"/>
        </w:rPr>
        <w:t xml:space="preserve"> and submit the applicable </w:t>
      </w:r>
      <w:r w:rsidR="00410CD7">
        <w:rPr>
          <w:rFonts w:ascii="Arial" w:hAnsi="Arial" w:cs="Arial"/>
          <w:sz w:val="24"/>
          <w:szCs w:val="24"/>
        </w:rPr>
        <w:t xml:space="preserve">Excel </w:t>
      </w:r>
      <w:r w:rsidR="000629D7" w:rsidRPr="00B030B5">
        <w:rPr>
          <w:rFonts w:ascii="Arial" w:hAnsi="Arial" w:cs="Arial"/>
          <w:sz w:val="24"/>
          <w:szCs w:val="24"/>
        </w:rPr>
        <w:t>Cost Proposal Workbook</w:t>
      </w:r>
      <w:r w:rsidR="00410CD7">
        <w:rPr>
          <w:rFonts w:ascii="Arial" w:hAnsi="Arial" w:cs="Arial"/>
          <w:sz w:val="24"/>
          <w:szCs w:val="24"/>
        </w:rPr>
        <w:t>s (</w:t>
      </w:r>
      <w:r w:rsidR="00F17F7D">
        <w:rPr>
          <w:rFonts w:ascii="Arial" w:hAnsi="Arial" w:cs="Arial"/>
          <w:b/>
          <w:bCs/>
          <w:sz w:val="24"/>
          <w:szCs w:val="24"/>
        </w:rPr>
        <w:t>Exhibits 3-6</w:t>
      </w:r>
      <w:r w:rsidR="00410CD7">
        <w:rPr>
          <w:rFonts w:ascii="Arial" w:hAnsi="Arial" w:cs="Arial"/>
          <w:sz w:val="24"/>
          <w:szCs w:val="24"/>
        </w:rPr>
        <w:t>)</w:t>
      </w:r>
      <w:r w:rsidR="000629D7" w:rsidRPr="00B030B5">
        <w:rPr>
          <w:rFonts w:ascii="Arial" w:hAnsi="Arial" w:cs="Arial"/>
          <w:sz w:val="24"/>
          <w:szCs w:val="24"/>
        </w:rPr>
        <w:t xml:space="preserve"> for the</w:t>
      </w:r>
      <w:r w:rsidR="00FB320B">
        <w:rPr>
          <w:rFonts w:ascii="Arial" w:hAnsi="Arial" w:cs="Arial"/>
          <w:sz w:val="24"/>
          <w:szCs w:val="24"/>
        </w:rPr>
        <w:t xml:space="preserve"> solutions and/or</w:t>
      </w:r>
      <w:r w:rsidR="000629D7" w:rsidRPr="00B030B5">
        <w:rPr>
          <w:rFonts w:ascii="Arial" w:hAnsi="Arial" w:cs="Arial"/>
          <w:sz w:val="24"/>
          <w:szCs w:val="24"/>
        </w:rPr>
        <w:t xml:space="preserve"> services they are proposing:</w:t>
      </w:r>
    </w:p>
    <w:p w14:paraId="412A70E4" w14:textId="073C6DA8" w:rsidR="000629D7" w:rsidRPr="00B030B5" w:rsidRDefault="000629D7" w:rsidP="000629D7">
      <w:pPr>
        <w:tabs>
          <w:tab w:val="left" w:pos="1440"/>
        </w:tabs>
        <w:ind w:left="1080" w:hanging="360"/>
        <w:rPr>
          <w:rFonts w:ascii="Arial" w:hAnsi="Arial" w:cs="Arial"/>
          <w:sz w:val="24"/>
          <w:szCs w:val="24"/>
        </w:rPr>
      </w:pPr>
      <w:r w:rsidRPr="00B030B5">
        <w:rPr>
          <w:rFonts w:ascii="Arial" w:hAnsi="Arial" w:cs="Arial"/>
          <w:sz w:val="24"/>
          <w:szCs w:val="24"/>
        </w:rPr>
        <w:t>-</w:t>
      </w:r>
      <w:r w:rsidRPr="00B030B5">
        <w:rPr>
          <w:rFonts w:ascii="Arial" w:hAnsi="Arial" w:cs="Arial"/>
          <w:sz w:val="24"/>
          <w:szCs w:val="24"/>
        </w:rPr>
        <w:tab/>
      </w:r>
      <w:hyperlink r:id="rId24" w:history="1">
        <w:r w:rsidR="009E4BB9" w:rsidRPr="00E02699">
          <w:rPr>
            <w:rStyle w:val="Hyperlink"/>
            <w:rFonts w:ascii="Arial" w:hAnsi="Arial" w:cs="Arial"/>
            <w:b/>
            <w:bCs/>
            <w:sz w:val="24"/>
            <w:szCs w:val="24"/>
          </w:rPr>
          <w:t>Ex</w:t>
        </w:r>
        <w:r w:rsidR="009E4BB9" w:rsidRPr="00E02699">
          <w:rPr>
            <w:rStyle w:val="Hyperlink"/>
            <w:rFonts w:ascii="Arial" w:hAnsi="Arial" w:cs="Arial"/>
            <w:b/>
            <w:bCs/>
            <w:sz w:val="24"/>
            <w:szCs w:val="24"/>
          </w:rPr>
          <w:t>h</w:t>
        </w:r>
        <w:r w:rsidR="009E4BB9" w:rsidRPr="00E02699">
          <w:rPr>
            <w:rStyle w:val="Hyperlink"/>
            <w:rFonts w:ascii="Arial" w:hAnsi="Arial" w:cs="Arial"/>
            <w:b/>
            <w:bCs/>
            <w:sz w:val="24"/>
            <w:szCs w:val="24"/>
          </w:rPr>
          <w:t>ibit 3</w:t>
        </w:r>
      </w:hyperlink>
      <w:r w:rsidR="00F17F7D">
        <w:rPr>
          <w:rFonts w:ascii="Arial" w:hAnsi="Arial" w:cs="Arial"/>
          <w:sz w:val="24"/>
          <w:szCs w:val="24"/>
        </w:rPr>
        <w:t xml:space="preserve"> </w:t>
      </w:r>
      <w:r w:rsidR="00F17F7D" w:rsidRPr="00F17F7D">
        <w:rPr>
          <w:rFonts w:ascii="Arial" w:hAnsi="Arial" w:cs="Arial"/>
          <w:b/>
          <w:bCs/>
          <w:sz w:val="24"/>
          <w:szCs w:val="24"/>
        </w:rPr>
        <w:t>Cost Proposal Workbook 1 - Full Solution</w:t>
      </w:r>
      <w:r w:rsidRPr="00B030B5">
        <w:rPr>
          <w:rFonts w:ascii="Arial" w:hAnsi="Arial" w:cs="Arial"/>
          <w:sz w:val="24"/>
          <w:szCs w:val="24"/>
        </w:rPr>
        <w:t xml:space="preserve">:  </w:t>
      </w:r>
      <w:r w:rsidR="0031621A">
        <w:rPr>
          <w:rFonts w:ascii="Arial" w:hAnsi="Arial" w:cs="Arial"/>
          <w:sz w:val="24"/>
          <w:szCs w:val="24"/>
        </w:rPr>
        <w:t>P</w:t>
      </w:r>
      <w:r w:rsidRPr="00B030B5">
        <w:rPr>
          <w:rFonts w:ascii="Arial" w:hAnsi="Arial" w:cs="Arial"/>
          <w:sz w:val="24"/>
          <w:szCs w:val="24"/>
        </w:rPr>
        <w:t>roposals for implementation of a comprehensive eProcurement Solution that meets the requirements detailed in all sections of this RFP and the RTM including licensing and maintenance, implementation and deployment, and on-going operations and support.</w:t>
      </w:r>
    </w:p>
    <w:p w14:paraId="1439C228" w14:textId="3D75ECF9" w:rsidR="000629D7" w:rsidRPr="00B030B5" w:rsidRDefault="000629D7" w:rsidP="000629D7">
      <w:pPr>
        <w:tabs>
          <w:tab w:val="left" w:pos="1440"/>
        </w:tabs>
        <w:ind w:left="1080" w:hanging="360"/>
        <w:rPr>
          <w:rFonts w:ascii="Arial" w:hAnsi="Arial" w:cs="Arial"/>
          <w:sz w:val="24"/>
          <w:szCs w:val="24"/>
        </w:rPr>
      </w:pPr>
      <w:r w:rsidRPr="00B030B5">
        <w:rPr>
          <w:rFonts w:ascii="Arial" w:hAnsi="Arial" w:cs="Arial"/>
          <w:sz w:val="24"/>
          <w:szCs w:val="24"/>
        </w:rPr>
        <w:t>-</w:t>
      </w:r>
      <w:r w:rsidRPr="00B030B5">
        <w:rPr>
          <w:rFonts w:ascii="Arial" w:hAnsi="Arial" w:cs="Arial"/>
          <w:sz w:val="24"/>
          <w:szCs w:val="24"/>
        </w:rPr>
        <w:tab/>
      </w:r>
      <w:hyperlink r:id="rId25" w:history="1">
        <w:r w:rsidR="009E4BB9" w:rsidRPr="00E02699">
          <w:rPr>
            <w:rStyle w:val="Hyperlink"/>
            <w:rFonts w:ascii="Arial" w:hAnsi="Arial" w:cs="Arial"/>
            <w:b/>
            <w:bCs/>
            <w:sz w:val="24"/>
            <w:szCs w:val="24"/>
          </w:rPr>
          <w:t>Exh</w:t>
        </w:r>
        <w:r w:rsidR="009E4BB9" w:rsidRPr="00E02699">
          <w:rPr>
            <w:rStyle w:val="Hyperlink"/>
            <w:rFonts w:ascii="Arial" w:hAnsi="Arial" w:cs="Arial"/>
            <w:b/>
            <w:bCs/>
            <w:sz w:val="24"/>
            <w:szCs w:val="24"/>
          </w:rPr>
          <w:t>i</w:t>
        </w:r>
        <w:r w:rsidR="009E4BB9" w:rsidRPr="00E02699">
          <w:rPr>
            <w:rStyle w:val="Hyperlink"/>
            <w:rFonts w:ascii="Arial" w:hAnsi="Arial" w:cs="Arial"/>
            <w:b/>
            <w:bCs/>
            <w:sz w:val="24"/>
            <w:szCs w:val="24"/>
          </w:rPr>
          <w:t>bit 4</w:t>
        </w:r>
      </w:hyperlink>
      <w:r w:rsidR="00F17F7D">
        <w:rPr>
          <w:rFonts w:ascii="Arial" w:hAnsi="Arial" w:cs="Arial"/>
          <w:sz w:val="24"/>
          <w:szCs w:val="24"/>
        </w:rPr>
        <w:t xml:space="preserve"> </w:t>
      </w:r>
      <w:r w:rsidR="00F17F7D" w:rsidRPr="00F17F7D">
        <w:rPr>
          <w:rFonts w:ascii="Arial" w:hAnsi="Arial" w:cs="Arial"/>
          <w:b/>
          <w:bCs/>
          <w:sz w:val="24"/>
          <w:szCs w:val="24"/>
        </w:rPr>
        <w:t>Cost Proposal Workbook 2 - Individual Workstream Implementation</w:t>
      </w:r>
      <w:r w:rsidRPr="00B030B5">
        <w:rPr>
          <w:rFonts w:ascii="Arial" w:hAnsi="Arial" w:cs="Arial"/>
          <w:sz w:val="24"/>
          <w:szCs w:val="24"/>
        </w:rPr>
        <w:t xml:space="preserve">:  </w:t>
      </w:r>
      <w:r w:rsidR="0031621A">
        <w:rPr>
          <w:rFonts w:ascii="Arial" w:hAnsi="Arial" w:cs="Arial"/>
          <w:sz w:val="24"/>
          <w:szCs w:val="24"/>
        </w:rPr>
        <w:t>P</w:t>
      </w:r>
      <w:r w:rsidRPr="00B030B5">
        <w:rPr>
          <w:rFonts w:ascii="Arial" w:hAnsi="Arial" w:cs="Arial"/>
          <w:sz w:val="24"/>
          <w:szCs w:val="24"/>
        </w:rPr>
        <w:t>roposals for implementation of eProcurement functionality for some but not all Workstreams as identified in this RFP and the associated sections of the RTM, including licensing and maintenance, implementation and deployment, and on-going operations and support.</w:t>
      </w:r>
    </w:p>
    <w:p w14:paraId="06DA3E85" w14:textId="73FE3BA2" w:rsidR="000629D7" w:rsidRPr="00B030B5" w:rsidRDefault="000629D7" w:rsidP="000629D7">
      <w:pPr>
        <w:tabs>
          <w:tab w:val="left" w:pos="1440"/>
        </w:tabs>
        <w:ind w:left="1080" w:hanging="360"/>
        <w:rPr>
          <w:rFonts w:ascii="Arial" w:hAnsi="Arial" w:cs="Arial"/>
          <w:sz w:val="24"/>
          <w:szCs w:val="24"/>
        </w:rPr>
      </w:pPr>
      <w:r w:rsidRPr="00B030B5">
        <w:rPr>
          <w:rFonts w:ascii="Arial" w:hAnsi="Arial" w:cs="Arial"/>
          <w:sz w:val="24"/>
          <w:szCs w:val="24"/>
        </w:rPr>
        <w:t>-</w:t>
      </w:r>
      <w:r w:rsidRPr="00B030B5">
        <w:rPr>
          <w:rFonts w:ascii="Arial" w:hAnsi="Arial" w:cs="Arial"/>
          <w:sz w:val="24"/>
          <w:szCs w:val="24"/>
        </w:rPr>
        <w:tab/>
      </w:r>
      <w:hyperlink r:id="rId26" w:history="1">
        <w:r w:rsidR="009E4BB9" w:rsidRPr="00E02699">
          <w:rPr>
            <w:rStyle w:val="Hyperlink"/>
            <w:rFonts w:ascii="Arial" w:hAnsi="Arial" w:cs="Arial"/>
            <w:b/>
            <w:bCs/>
            <w:sz w:val="24"/>
            <w:szCs w:val="24"/>
          </w:rPr>
          <w:t>Exhi</w:t>
        </w:r>
        <w:r w:rsidR="009E4BB9" w:rsidRPr="00E02699">
          <w:rPr>
            <w:rStyle w:val="Hyperlink"/>
            <w:rFonts w:ascii="Arial" w:hAnsi="Arial" w:cs="Arial"/>
            <w:b/>
            <w:bCs/>
            <w:sz w:val="24"/>
            <w:szCs w:val="24"/>
          </w:rPr>
          <w:t>b</w:t>
        </w:r>
        <w:r w:rsidR="009E4BB9" w:rsidRPr="00E02699">
          <w:rPr>
            <w:rStyle w:val="Hyperlink"/>
            <w:rFonts w:ascii="Arial" w:hAnsi="Arial" w:cs="Arial"/>
            <w:b/>
            <w:bCs/>
            <w:sz w:val="24"/>
            <w:szCs w:val="24"/>
          </w:rPr>
          <w:t>it 5</w:t>
        </w:r>
      </w:hyperlink>
      <w:r w:rsidR="00F17F7D">
        <w:rPr>
          <w:rFonts w:ascii="Arial" w:hAnsi="Arial" w:cs="Arial"/>
          <w:sz w:val="24"/>
          <w:szCs w:val="24"/>
        </w:rPr>
        <w:t xml:space="preserve"> </w:t>
      </w:r>
      <w:r w:rsidR="00F17F7D" w:rsidRPr="00F17F7D">
        <w:rPr>
          <w:rFonts w:ascii="Arial" w:hAnsi="Arial" w:cs="Arial"/>
          <w:b/>
          <w:bCs/>
          <w:sz w:val="24"/>
          <w:szCs w:val="24"/>
        </w:rPr>
        <w:t xml:space="preserve">Cost Proposal Workbook 3 - </w:t>
      </w:r>
      <w:proofErr w:type="spellStart"/>
      <w:r w:rsidR="00F17F7D" w:rsidRPr="00F17F7D">
        <w:rPr>
          <w:rFonts w:ascii="Arial" w:hAnsi="Arial" w:cs="Arial"/>
          <w:b/>
          <w:bCs/>
          <w:sz w:val="24"/>
          <w:szCs w:val="24"/>
        </w:rPr>
        <w:t>eSoftware</w:t>
      </w:r>
      <w:proofErr w:type="spellEnd"/>
      <w:r w:rsidR="00F17F7D" w:rsidRPr="00F17F7D">
        <w:rPr>
          <w:rFonts w:ascii="Arial" w:hAnsi="Arial" w:cs="Arial"/>
          <w:b/>
          <w:bCs/>
          <w:sz w:val="24"/>
          <w:szCs w:val="24"/>
        </w:rPr>
        <w:t xml:space="preserve"> Only</w:t>
      </w:r>
      <w:r w:rsidRPr="00B030B5">
        <w:rPr>
          <w:rFonts w:ascii="Arial" w:hAnsi="Arial" w:cs="Arial"/>
          <w:sz w:val="24"/>
          <w:szCs w:val="24"/>
        </w:rPr>
        <w:t xml:space="preserve">:  </w:t>
      </w:r>
      <w:r w:rsidR="0031621A">
        <w:rPr>
          <w:rFonts w:ascii="Arial" w:hAnsi="Arial" w:cs="Arial"/>
          <w:sz w:val="24"/>
          <w:szCs w:val="24"/>
        </w:rPr>
        <w:t>P</w:t>
      </w:r>
      <w:r w:rsidRPr="00B030B5">
        <w:rPr>
          <w:rFonts w:ascii="Arial" w:hAnsi="Arial" w:cs="Arial"/>
          <w:sz w:val="24"/>
          <w:szCs w:val="24"/>
        </w:rPr>
        <w:t>roposals for software only of a comprehensive eProcurement Solution as identified this RFP and the associated sections of the RTM.  The Services Requirements section is excluded</w:t>
      </w:r>
    </w:p>
    <w:p w14:paraId="0EFC4401" w14:textId="5EEEFC26" w:rsidR="000629D7" w:rsidRPr="00B030B5" w:rsidRDefault="000629D7" w:rsidP="000629D7">
      <w:pPr>
        <w:tabs>
          <w:tab w:val="left" w:pos="1440"/>
        </w:tabs>
        <w:ind w:left="1080" w:hanging="360"/>
        <w:rPr>
          <w:rFonts w:ascii="Arial" w:hAnsi="Arial" w:cs="Arial"/>
          <w:sz w:val="24"/>
          <w:szCs w:val="24"/>
        </w:rPr>
      </w:pPr>
      <w:r w:rsidRPr="00B030B5">
        <w:rPr>
          <w:rFonts w:ascii="Arial" w:hAnsi="Arial" w:cs="Arial"/>
          <w:sz w:val="24"/>
          <w:szCs w:val="24"/>
        </w:rPr>
        <w:t>-</w:t>
      </w:r>
      <w:r w:rsidRPr="00B030B5">
        <w:rPr>
          <w:rFonts w:ascii="Arial" w:hAnsi="Arial" w:cs="Arial"/>
          <w:sz w:val="24"/>
          <w:szCs w:val="24"/>
        </w:rPr>
        <w:tab/>
      </w:r>
      <w:hyperlink r:id="rId27" w:history="1">
        <w:r w:rsidR="009E4BB9" w:rsidRPr="00E02699">
          <w:rPr>
            <w:rStyle w:val="Hyperlink"/>
            <w:rFonts w:ascii="Arial" w:hAnsi="Arial" w:cs="Arial"/>
            <w:b/>
            <w:bCs/>
            <w:sz w:val="24"/>
            <w:szCs w:val="24"/>
          </w:rPr>
          <w:t>Exhi</w:t>
        </w:r>
        <w:r w:rsidR="009E4BB9" w:rsidRPr="00E02699">
          <w:rPr>
            <w:rStyle w:val="Hyperlink"/>
            <w:rFonts w:ascii="Arial" w:hAnsi="Arial" w:cs="Arial"/>
            <w:b/>
            <w:bCs/>
            <w:sz w:val="24"/>
            <w:szCs w:val="24"/>
          </w:rPr>
          <w:t>b</w:t>
        </w:r>
        <w:r w:rsidR="009E4BB9" w:rsidRPr="00E02699">
          <w:rPr>
            <w:rStyle w:val="Hyperlink"/>
            <w:rFonts w:ascii="Arial" w:hAnsi="Arial" w:cs="Arial"/>
            <w:b/>
            <w:bCs/>
            <w:sz w:val="24"/>
            <w:szCs w:val="24"/>
          </w:rPr>
          <w:t>it 6</w:t>
        </w:r>
      </w:hyperlink>
      <w:r w:rsidR="00F17F7D">
        <w:rPr>
          <w:rFonts w:ascii="Arial" w:hAnsi="Arial" w:cs="Arial"/>
          <w:sz w:val="24"/>
          <w:szCs w:val="24"/>
        </w:rPr>
        <w:t xml:space="preserve"> </w:t>
      </w:r>
      <w:r w:rsidR="00F17F7D" w:rsidRPr="00F17F7D">
        <w:rPr>
          <w:rFonts w:ascii="Arial" w:hAnsi="Arial" w:cs="Arial"/>
          <w:b/>
          <w:bCs/>
          <w:sz w:val="24"/>
          <w:szCs w:val="24"/>
        </w:rPr>
        <w:t>Cost Proposal Workbook 4 - Services Only</w:t>
      </w:r>
      <w:r w:rsidRPr="00B030B5">
        <w:rPr>
          <w:rFonts w:ascii="Arial" w:hAnsi="Arial" w:cs="Arial"/>
          <w:sz w:val="24"/>
          <w:szCs w:val="24"/>
        </w:rPr>
        <w:t xml:space="preserve">:  </w:t>
      </w:r>
      <w:r w:rsidR="0031621A">
        <w:rPr>
          <w:rFonts w:ascii="Arial" w:hAnsi="Arial" w:cs="Arial"/>
          <w:sz w:val="24"/>
          <w:szCs w:val="24"/>
        </w:rPr>
        <w:t>P</w:t>
      </w:r>
      <w:r w:rsidRPr="00B030B5">
        <w:rPr>
          <w:rFonts w:ascii="Arial" w:hAnsi="Arial" w:cs="Arial"/>
          <w:sz w:val="24"/>
          <w:szCs w:val="24"/>
        </w:rPr>
        <w:t>roposals for some or all of the services identified in the Services Requirements section of this RFP and the associated sections of the RTM.</w:t>
      </w:r>
    </w:p>
    <w:p w14:paraId="13B3CB11" w14:textId="77777777" w:rsidR="000629D7" w:rsidRPr="00B030B5" w:rsidRDefault="000629D7" w:rsidP="000629D7">
      <w:pPr>
        <w:tabs>
          <w:tab w:val="left" w:pos="720"/>
          <w:tab w:val="left" w:pos="1440"/>
        </w:tabs>
        <w:ind w:left="720" w:hanging="360"/>
        <w:rPr>
          <w:rFonts w:ascii="Arial" w:hAnsi="Arial" w:cs="Arial"/>
          <w:sz w:val="24"/>
          <w:szCs w:val="24"/>
        </w:rPr>
      </w:pPr>
    </w:p>
    <w:p w14:paraId="4137B304" w14:textId="389CF8CD" w:rsidR="008336E3" w:rsidRPr="00B030B5" w:rsidRDefault="000629D7" w:rsidP="000629D7">
      <w:pPr>
        <w:tabs>
          <w:tab w:val="left" w:pos="720"/>
          <w:tab w:val="left" w:pos="1440"/>
        </w:tabs>
        <w:ind w:left="720"/>
        <w:rPr>
          <w:rFonts w:ascii="Arial" w:hAnsi="Arial" w:cs="Arial"/>
          <w:sz w:val="24"/>
          <w:szCs w:val="24"/>
        </w:rPr>
      </w:pPr>
      <w:r w:rsidRPr="00B030B5">
        <w:rPr>
          <w:rFonts w:ascii="Arial" w:hAnsi="Arial" w:cs="Arial"/>
          <w:sz w:val="24"/>
          <w:szCs w:val="24"/>
        </w:rPr>
        <w:t xml:space="preserve">Bidders are to </w:t>
      </w:r>
      <w:r w:rsidR="008336E3" w:rsidRPr="00B030B5">
        <w:rPr>
          <w:rFonts w:ascii="Arial" w:hAnsi="Arial" w:cs="Arial"/>
          <w:sz w:val="24"/>
          <w:szCs w:val="24"/>
        </w:rPr>
        <w:t>follow</w:t>
      </w:r>
      <w:r w:rsidRPr="00B030B5">
        <w:rPr>
          <w:rFonts w:ascii="Arial" w:hAnsi="Arial" w:cs="Arial"/>
          <w:sz w:val="24"/>
          <w:szCs w:val="24"/>
        </w:rPr>
        <w:t xml:space="preserve"> </w:t>
      </w:r>
      <w:r w:rsidR="008336E3" w:rsidRPr="00B030B5">
        <w:rPr>
          <w:rFonts w:ascii="Arial" w:hAnsi="Arial" w:cs="Arial"/>
          <w:sz w:val="24"/>
          <w:szCs w:val="24"/>
        </w:rPr>
        <w:t xml:space="preserve">the instructions detailed here and </w:t>
      </w:r>
      <w:r w:rsidRPr="00B030B5">
        <w:rPr>
          <w:rFonts w:ascii="Arial" w:hAnsi="Arial" w:cs="Arial"/>
          <w:sz w:val="24"/>
          <w:szCs w:val="24"/>
        </w:rPr>
        <w:t>i</w:t>
      </w:r>
      <w:r w:rsidR="008336E3" w:rsidRPr="00B030B5">
        <w:rPr>
          <w:rFonts w:ascii="Arial" w:hAnsi="Arial" w:cs="Arial"/>
          <w:sz w:val="24"/>
          <w:szCs w:val="24"/>
        </w:rPr>
        <w:t>n the form</w:t>
      </w:r>
      <w:r w:rsidRPr="00B030B5">
        <w:rPr>
          <w:rFonts w:ascii="Arial" w:hAnsi="Arial" w:cs="Arial"/>
          <w:sz w:val="24"/>
          <w:szCs w:val="24"/>
        </w:rPr>
        <w:t>s</w:t>
      </w:r>
      <w:r w:rsidR="008336E3" w:rsidRPr="00B030B5">
        <w:rPr>
          <w:rFonts w:ascii="Arial" w:hAnsi="Arial" w:cs="Arial"/>
          <w:sz w:val="24"/>
          <w:szCs w:val="24"/>
        </w:rPr>
        <w:t>.  Failure to provide the requested information, and to follow the required cost proposal format provided, may result in the exclusion of the proposal from consideration, at the discretion of the Department.</w:t>
      </w:r>
    </w:p>
    <w:p w14:paraId="7E940982" w14:textId="77777777" w:rsidR="008336E3" w:rsidRPr="00B030B5" w:rsidRDefault="008336E3" w:rsidP="008336E3">
      <w:pPr>
        <w:tabs>
          <w:tab w:val="left" w:pos="3492"/>
        </w:tabs>
        <w:ind w:left="720"/>
        <w:rPr>
          <w:rFonts w:ascii="Arial" w:hAnsi="Arial" w:cs="Arial"/>
          <w:sz w:val="24"/>
          <w:szCs w:val="24"/>
        </w:rPr>
      </w:pPr>
    </w:p>
    <w:p w14:paraId="0FEC5595" w14:textId="77777777" w:rsidR="00884383" w:rsidRPr="00B030B5" w:rsidRDefault="00884383" w:rsidP="00C75805">
      <w:pPr>
        <w:pStyle w:val="ListParagraph"/>
        <w:numPr>
          <w:ilvl w:val="1"/>
          <w:numId w:val="12"/>
        </w:numPr>
        <w:rPr>
          <w:rFonts w:ascii="Arial" w:hAnsi="Arial" w:cs="Arial"/>
          <w:b/>
          <w:bCs/>
          <w:sz w:val="24"/>
          <w:szCs w:val="24"/>
        </w:rPr>
      </w:pPr>
      <w:r w:rsidRPr="00B030B5">
        <w:rPr>
          <w:rFonts w:ascii="Arial" w:hAnsi="Arial" w:cs="Arial"/>
          <w:b/>
          <w:bCs/>
          <w:sz w:val="24"/>
          <w:szCs w:val="24"/>
        </w:rPr>
        <w:t>Price Lists</w:t>
      </w:r>
    </w:p>
    <w:p w14:paraId="7E5A712D" w14:textId="6E5D64AE" w:rsidR="00C75805" w:rsidRPr="00B6661E" w:rsidRDefault="00C75805" w:rsidP="00884383">
      <w:pPr>
        <w:pStyle w:val="ListParagraph"/>
        <w:rPr>
          <w:rFonts w:ascii="Arial" w:hAnsi="Arial" w:cs="Arial"/>
          <w:sz w:val="24"/>
          <w:szCs w:val="24"/>
        </w:rPr>
      </w:pPr>
      <w:r w:rsidRPr="00B030B5">
        <w:rPr>
          <w:rFonts w:ascii="Arial" w:hAnsi="Arial" w:cs="Arial"/>
          <w:sz w:val="24"/>
          <w:szCs w:val="24"/>
        </w:rPr>
        <w:t xml:space="preserve">In addition to completing applicable tabs of the pricing workbook for any category for which </w:t>
      </w:r>
      <w:r w:rsidR="008336E3" w:rsidRPr="00B030B5">
        <w:rPr>
          <w:rFonts w:ascii="Arial" w:hAnsi="Arial" w:cs="Arial"/>
          <w:sz w:val="24"/>
          <w:szCs w:val="24"/>
        </w:rPr>
        <w:t>a</w:t>
      </w:r>
      <w:r w:rsidRPr="00B030B5">
        <w:rPr>
          <w:rFonts w:ascii="Arial" w:hAnsi="Arial" w:cs="Arial"/>
          <w:sz w:val="24"/>
          <w:szCs w:val="24"/>
        </w:rPr>
        <w:t xml:space="preserve"> </w:t>
      </w:r>
      <w:r w:rsidR="008336E3" w:rsidRPr="00B030B5">
        <w:rPr>
          <w:rFonts w:ascii="Arial" w:hAnsi="Arial" w:cs="Arial"/>
          <w:sz w:val="24"/>
          <w:szCs w:val="24"/>
        </w:rPr>
        <w:t>Bidder</w:t>
      </w:r>
      <w:r w:rsidRPr="00B030B5">
        <w:rPr>
          <w:rFonts w:ascii="Arial" w:hAnsi="Arial" w:cs="Arial"/>
          <w:sz w:val="24"/>
          <w:szCs w:val="24"/>
        </w:rPr>
        <w:t xml:space="preserve"> wishes to be considered for a contract award, </w:t>
      </w:r>
      <w:r w:rsidR="008336E3" w:rsidRPr="00B030B5">
        <w:rPr>
          <w:rFonts w:ascii="Arial" w:hAnsi="Arial" w:cs="Arial"/>
          <w:sz w:val="24"/>
          <w:szCs w:val="24"/>
        </w:rPr>
        <w:t>Bidders</w:t>
      </w:r>
      <w:r w:rsidRPr="00B030B5">
        <w:rPr>
          <w:rFonts w:ascii="Arial" w:hAnsi="Arial" w:cs="Arial"/>
          <w:sz w:val="24"/>
          <w:szCs w:val="24"/>
        </w:rPr>
        <w:t xml:space="preserve"> must include in their proposal a current price list for the products and services in that category, on which the </w:t>
      </w:r>
      <w:r w:rsidR="008336E3" w:rsidRPr="00B030B5">
        <w:rPr>
          <w:rFonts w:ascii="Arial" w:hAnsi="Arial" w:cs="Arial"/>
          <w:sz w:val="24"/>
          <w:szCs w:val="24"/>
        </w:rPr>
        <w:t>Bidder</w:t>
      </w:r>
      <w:r w:rsidRPr="00B030B5">
        <w:rPr>
          <w:rFonts w:ascii="Arial" w:hAnsi="Arial" w:cs="Arial"/>
          <w:sz w:val="24"/>
          <w:szCs w:val="24"/>
        </w:rPr>
        <w:t xml:space="preserve">’s response to the applicable cost scenarios must be based and to which the </w:t>
      </w:r>
      <w:r w:rsidR="008336E3" w:rsidRPr="00B030B5">
        <w:rPr>
          <w:rFonts w:ascii="Arial" w:hAnsi="Arial" w:cs="Arial"/>
          <w:sz w:val="24"/>
          <w:szCs w:val="24"/>
        </w:rPr>
        <w:lastRenderedPageBreak/>
        <w:t>Bidder</w:t>
      </w:r>
      <w:r w:rsidRPr="00B030B5">
        <w:rPr>
          <w:rFonts w:ascii="Arial" w:hAnsi="Arial" w:cs="Arial"/>
          <w:sz w:val="24"/>
          <w:szCs w:val="24"/>
        </w:rPr>
        <w:t>’s identified minimum discount(s) shall apply. Any applicable opportunities for Contractors to revise price lists in the future shall only be made effective in accordance with any requirements set forth by the Lead State in Master Agreements. Minimum discounts shall be guaranteed for the term of the Master Agreement.</w:t>
      </w:r>
    </w:p>
    <w:p w14:paraId="44E710DF" w14:textId="325CD887" w:rsidR="00904485" w:rsidRPr="006C712B" w:rsidRDefault="000C513C" w:rsidP="004F0520">
      <w:pPr>
        <w:rPr>
          <w:rFonts w:ascii="Arial" w:hAnsi="Arial" w:cs="Arial"/>
          <w:b/>
          <w:sz w:val="24"/>
          <w:szCs w:val="24"/>
        </w:rPr>
      </w:pPr>
      <w:bookmarkStart w:id="46" w:name="_Toc367174742"/>
      <w:bookmarkStart w:id="47" w:name="_Toc397069206"/>
      <w:r w:rsidRPr="004F0520">
        <w:rPr>
          <w:rFonts w:ascii="Arial" w:hAnsi="Arial" w:cs="Arial"/>
          <w:sz w:val="24"/>
          <w:szCs w:val="24"/>
        </w:rPr>
        <w:br w:type="page"/>
      </w:r>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46"/>
      <w:bookmarkEnd w:id="47"/>
    </w:p>
    <w:p w14:paraId="6F7F0D81" w14:textId="77777777" w:rsidR="00214F9E" w:rsidRPr="004F0520" w:rsidRDefault="00214F9E" w:rsidP="004F0520">
      <w:pPr>
        <w:rPr>
          <w:rFonts w:ascii="Arial" w:hAnsi="Arial" w:cs="Arial"/>
          <w:sz w:val="24"/>
          <w:szCs w:val="24"/>
        </w:rPr>
      </w:pPr>
    </w:p>
    <w:p w14:paraId="78360D8A" w14:textId="7AAC31C7"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the submitted 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67132874" w:rsidR="00B315FA" w:rsidRPr="006C712B" w:rsidRDefault="00351845" w:rsidP="003103C1">
      <w:pPr>
        <w:pStyle w:val="ListParagraph"/>
        <w:numPr>
          <w:ilvl w:val="0"/>
          <w:numId w:val="13"/>
        </w:numPr>
        <w:rPr>
          <w:rFonts w:ascii="Arial" w:hAnsi="Arial" w:cs="Arial"/>
          <w:b/>
          <w:sz w:val="24"/>
          <w:szCs w:val="24"/>
        </w:rPr>
      </w:pPr>
      <w:bookmarkStart w:id="48" w:name="_Toc367174743"/>
      <w:bookmarkStart w:id="49" w:name="_Toc397069207"/>
      <w:r w:rsidRPr="006C712B">
        <w:rPr>
          <w:rFonts w:ascii="Arial" w:hAnsi="Arial" w:cs="Arial"/>
          <w:b/>
          <w:sz w:val="24"/>
          <w:szCs w:val="24"/>
        </w:rPr>
        <w:t>Evaluation Process - General Information</w:t>
      </w:r>
      <w:bookmarkEnd w:id="48"/>
      <w:bookmarkEnd w:id="49"/>
    </w:p>
    <w:p w14:paraId="6503DC2E" w14:textId="77777777" w:rsidR="00B315FA" w:rsidRDefault="00B315FA" w:rsidP="00B315FA">
      <w:pPr>
        <w:pStyle w:val="ListParagraph"/>
        <w:ind w:left="360"/>
        <w:rPr>
          <w:rFonts w:ascii="Arial" w:hAnsi="Arial" w:cs="Arial"/>
          <w:sz w:val="24"/>
          <w:szCs w:val="24"/>
        </w:rPr>
      </w:pPr>
    </w:p>
    <w:p w14:paraId="644D1166" w14:textId="287A21B6" w:rsidR="00B315FA" w:rsidRDefault="00BC1E97" w:rsidP="003103C1">
      <w:pPr>
        <w:pStyle w:val="ListParagraph"/>
        <w:numPr>
          <w:ilvl w:val="1"/>
          <w:numId w:val="13"/>
        </w:numPr>
        <w:rPr>
          <w:rFonts w:ascii="Arial" w:hAnsi="Arial" w:cs="Arial"/>
          <w:sz w:val="24"/>
          <w:szCs w:val="24"/>
        </w:rPr>
      </w:pPr>
      <w:r w:rsidRPr="00B315FA">
        <w:rPr>
          <w:rFonts w:ascii="Arial" w:hAnsi="Arial" w:cs="Arial"/>
          <w:sz w:val="24"/>
          <w:szCs w:val="24"/>
        </w:rPr>
        <w:t xml:space="preserve">A </w:t>
      </w:r>
      <w:r w:rsidR="008305F8">
        <w:rPr>
          <w:rFonts w:ascii="Arial" w:hAnsi="Arial" w:cs="Arial"/>
          <w:sz w:val="24"/>
          <w:szCs w:val="24"/>
        </w:rPr>
        <w:t>Sourcing Team</w:t>
      </w:r>
      <w:r w:rsidRPr="00B315FA">
        <w:rPr>
          <w:rFonts w:ascii="Arial" w:hAnsi="Arial" w:cs="Arial"/>
          <w:sz w:val="24"/>
          <w:szCs w:val="24"/>
        </w:rPr>
        <w:t>, comp</w:t>
      </w:r>
      <w:r w:rsidR="00B90357">
        <w:rPr>
          <w:rFonts w:ascii="Arial" w:hAnsi="Arial" w:cs="Arial"/>
          <w:sz w:val="24"/>
          <w:szCs w:val="24"/>
        </w:rPr>
        <w:t>o</w:t>
      </w:r>
      <w:r w:rsidRPr="00B315FA">
        <w:rPr>
          <w:rFonts w:ascii="Arial" w:hAnsi="Arial" w:cs="Arial"/>
          <w:sz w:val="24"/>
          <w:szCs w:val="24"/>
        </w:rPr>
        <w:t xml:space="preserve">sed of qualified reviewers, will judge the merits of the proposals received in accordance with </w:t>
      </w:r>
      <w:r w:rsidR="000C513C" w:rsidRPr="00B315FA">
        <w:rPr>
          <w:rFonts w:ascii="Arial" w:hAnsi="Arial" w:cs="Arial"/>
          <w:sz w:val="24"/>
          <w:szCs w:val="24"/>
        </w:rPr>
        <w:t>the criteria defined in the RFP</w:t>
      </w:r>
      <w:r w:rsidRPr="00B315FA">
        <w:rPr>
          <w:rFonts w:ascii="Arial" w:hAnsi="Arial" w:cs="Arial"/>
          <w:sz w:val="24"/>
          <w:szCs w:val="24"/>
        </w:rPr>
        <w:t>.</w:t>
      </w:r>
    </w:p>
    <w:p w14:paraId="1889FB5B" w14:textId="7A69FEE4" w:rsidR="00B315FA" w:rsidRDefault="00BC1E97" w:rsidP="003103C1">
      <w:pPr>
        <w:pStyle w:val="ListParagraph"/>
        <w:numPr>
          <w:ilvl w:val="1"/>
          <w:numId w:val="13"/>
        </w:numPr>
        <w:rPr>
          <w:rFonts w:ascii="Arial" w:hAnsi="Arial" w:cs="Arial"/>
          <w:sz w:val="24"/>
          <w:szCs w:val="24"/>
        </w:rPr>
      </w:pPr>
      <w:r w:rsidRPr="00B315FA">
        <w:rPr>
          <w:rFonts w:ascii="Arial" w:hAnsi="Arial" w:cs="Arial"/>
          <w:sz w:val="24"/>
          <w:szCs w:val="24"/>
        </w:rPr>
        <w:t xml:space="preserve">Officials responsible for making decisions on the </w:t>
      </w:r>
      <w:r w:rsidR="00766E7B">
        <w:rPr>
          <w:rFonts w:ascii="Arial" w:hAnsi="Arial" w:cs="Arial"/>
          <w:sz w:val="24"/>
          <w:szCs w:val="24"/>
        </w:rPr>
        <w:t xml:space="preserve">award </w:t>
      </w:r>
      <w:r w:rsidRPr="00B315FA">
        <w:rPr>
          <w:rFonts w:ascii="Arial" w:hAnsi="Arial" w:cs="Arial"/>
          <w:sz w:val="24"/>
          <w:szCs w:val="24"/>
        </w:rPr>
        <w:t xml:space="preserve">selection </w:t>
      </w:r>
      <w:r w:rsidR="00FF2A48">
        <w:rPr>
          <w:rFonts w:ascii="Arial" w:hAnsi="Arial" w:cs="Arial"/>
          <w:sz w:val="24"/>
          <w:szCs w:val="24"/>
        </w:rPr>
        <w:t>will</w:t>
      </w:r>
      <w:r w:rsidR="00FF2A48" w:rsidRPr="00B315FA">
        <w:rPr>
          <w:rFonts w:ascii="Arial" w:hAnsi="Arial" w:cs="Arial"/>
          <w:sz w:val="24"/>
          <w:szCs w:val="24"/>
        </w:rPr>
        <w:t xml:space="preserve"> </w:t>
      </w:r>
      <w:r w:rsidRPr="00B315FA">
        <w:rPr>
          <w:rFonts w:ascii="Arial" w:hAnsi="Arial" w:cs="Arial"/>
          <w:sz w:val="24"/>
          <w:szCs w:val="24"/>
        </w:rPr>
        <w:t xml:space="preserve">ensure that the selection process accords equal opportunity and appropriate consideration to all who </w:t>
      </w:r>
      <w:proofErr w:type="gramStart"/>
      <w:r w:rsidRPr="00B315FA">
        <w:rPr>
          <w:rFonts w:ascii="Arial" w:hAnsi="Arial" w:cs="Arial"/>
          <w:sz w:val="24"/>
          <w:szCs w:val="24"/>
        </w:rPr>
        <w:t>are capable of meeting</w:t>
      </w:r>
      <w:proofErr w:type="gramEnd"/>
      <w:r w:rsidRPr="00B315FA">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B315FA">
        <w:rPr>
          <w:rFonts w:ascii="Arial" w:hAnsi="Arial" w:cs="Arial"/>
          <w:sz w:val="24"/>
          <w:szCs w:val="24"/>
        </w:rPr>
        <w:t>sal provides the best value to the State of Maine</w:t>
      </w:r>
      <w:r w:rsidRPr="00B315FA">
        <w:rPr>
          <w:rFonts w:ascii="Arial" w:hAnsi="Arial" w:cs="Arial"/>
          <w:sz w:val="24"/>
          <w:szCs w:val="24"/>
        </w:rPr>
        <w:t>.</w:t>
      </w:r>
    </w:p>
    <w:p w14:paraId="6BE7C31A" w14:textId="76F1009A" w:rsidR="00B315FA" w:rsidRPr="006C712B" w:rsidRDefault="00BC1E97" w:rsidP="003103C1">
      <w:pPr>
        <w:pStyle w:val="ListParagraph"/>
        <w:numPr>
          <w:ilvl w:val="1"/>
          <w:numId w:val="13"/>
        </w:numPr>
        <w:rPr>
          <w:rFonts w:ascii="Arial" w:hAnsi="Arial" w:cs="Arial"/>
          <w:sz w:val="24"/>
          <w:szCs w:val="24"/>
          <w:u w:val="single"/>
        </w:rPr>
      </w:pPr>
      <w:r w:rsidRPr="00B315FA">
        <w:rPr>
          <w:rFonts w:ascii="Arial" w:hAnsi="Arial" w:cs="Arial"/>
          <w:sz w:val="24"/>
          <w:szCs w:val="24"/>
        </w:rPr>
        <w:t>The Department reserves the right to communicate and/or schedule interviews/presentations with Bidders</w:t>
      </w:r>
      <w:r w:rsidR="00B90357">
        <w:rPr>
          <w:rFonts w:ascii="Arial" w:hAnsi="Arial" w:cs="Arial"/>
          <w:sz w:val="24"/>
          <w:szCs w:val="24"/>
        </w:rPr>
        <w:t>,</w:t>
      </w:r>
      <w:r w:rsidRPr="00B315FA">
        <w:rPr>
          <w:rFonts w:ascii="Arial" w:hAnsi="Arial" w:cs="Arial"/>
          <w:sz w:val="24"/>
          <w:szCs w:val="24"/>
        </w:rPr>
        <w:t xml:space="preserve"> if needed</w:t>
      </w:r>
      <w:r w:rsidR="00B90357">
        <w:rPr>
          <w:rFonts w:ascii="Arial" w:hAnsi="Arial" w:cs="Arial"/>
          <w:sz w:val="24"/>
          <w:szCs w:val="24"/>
        </w:rPr>
        <w:t>,</w:t>
      </w:r>
      <w:r w:rsidRPr="00B315FA">
        <w:rPr>
          <w:rFonts w:ascii="Arial" w:hAnsi="Arial" w:cs="Arial"/>
          <w:sz w:val="24"/>
          <w:szCs w:val="24"/>
        </w:rPr>
        <w:t xml:space="preserve"> to obtain clarification of information contained in the proposals received</w:t>
      </w:r>
      <w:r w:rsidR="00B90357">
        <w:rPr>
          <w:rFonts w:ascii="Arial" w:hAnsi="Arial" w:cs="Arial"/>
          <w:sz w:val="24"/>
          <w:szCs w:val="24"/>
        </w:rPr>
        <w:t>.</w:t>
      </w:r>
      <w:r w:rsidRPr="00B315FA">
        <w:rPr>
          <w:rFonts w:ascii="Arial" w:hAnsi="Arial" w:cs="Arial"/>
          <w:sz w:val="24"/>
          <w:szCs w:val="24"/>
        </w:rPr>
        <w:t xml:space="preserve"> </w:t>
      </w:r>
      <w:r w:rsidR="00B90357">
        <w:rPr>
          <w:rFonts w:ascii="Arial" w:hAnsi="Arial" w:cs="Arial"/>
          <w:sz w:val="24"/>
          <w:szCs w:val="24"/>
        </w:rPr>
        <w:t>T</w:t>
      </w:r>
      <w:r w:rsidRPr="00B315FA">
        <w:rPr>
          <w:rFonts w:ascii="Arial" w:hAnsi="Arial" w:cs="Arial"/>
          <w:sz w:val="24"/>
          <w:szCs w:val="24"/>
        </w:rPr>
        <w:t xml:space="preserve">he Department may revise the scores assigned in the initial evaluation to reflect those communications and/or interviews/presentations.  </w:t>
      </w:r>
      <w:r w:rsidR="00B90357">
        <w:rPr>
          <w:rFonts w:ascii="Arial" w:hAnsi="Arial" w:cs="Arial"/>
          <w:sz w:val="24"/>
          <w:szCs w:val="24"/>
        </w:rPr>
        <w:t xml:space="preserve">Changes </w:t>
      </w:r>
      <w:r w:rsidRPr="00B315FA">
        <w:rPr>
          <w:rFonts w:ascii="Arial" w:hAnsi="Arial" w:cs="Arial"/>
          <w:sz w:val="24"/>
          <w:szCs w:val="24"/>
        </w:rPr>
        <w:t>to proposals</w:t>
      </w:r>
      <w:r w:rsidR="00825307">
        <w:rPr>
          <w:rFonts w:ascii="Arial" w:hAnsi="Arial" w:cs="Arial"/>
          <w:sz w:val="24"/>
          <w:szCs w:val="24"/>
        </w:rPr>
        <w:t>, including updating or adding information,</w:t>
      </w:r>
      <w:r w:rsidRPr="00B315FA">
        <w:rPr>
          <w:rFonts w:ascii="Arial" w:hAnsi="Arial" w:cs="Arial"/>
          <w:sz w:val="24"/>
          <w:szCs w:val="24"/>
        </w:rPr>
        <w:t xml:space="preserve"> will not be permitted during any interview/presentation process</w:t>
      </w:r>
      <w:r w:rsidR="00B90357">
        <w:rPr>
          <w:rFonts w:ascii="Arial" w:hAnsi="Arial" w:cs="Arial"/>
          <w:sz w:val="24"/>
          <w:szCs w:val="24"/>
        </w:rPr>
        <w:t xml:space="preserve"> and,</w:t>
      </w:r>
      <w:r w:rsidR="00F67100" w:rsidRPr="00B315FA">
        <w:rPr>
          <w:rFonts w:ascii="Arial" w:hAnsi="Arial" w:cs="Arial"/>
          <w:sz w:val="24"/>
          <w:szCs w:val="24"/>
        </w:rPr>
        <w:t xml:space="preserve"> </w:t>
      </w:r>
      <w:r w:rsidR="00B90357" w:rsidRPr="00B90357">
        <w:rPr>
          <w:rFonts w:ascii="Arial" w:hAnsi="Arial" w:cs="Arial"/>
          <w:sz w:val="24"/>
          <w:szCs w:val="24"/>
        </w:rPr>
        <w:t>t</w:t>
      </w:r>
      <w:r w:rsidRPr="00B90357">
        <w:rPr>
          <w:rFonts w:ascii="Arial" w:hAnsi="Arial" w:cs="Arial"/>
          <w:sz w:val="24"/>
          <w:szCs w:val="24"/>
        </w:rPr>
        <w:t xml:space="preserve">herefore, Bidders </w:t>
      </w:r>
      <w:r w:rsidR="00F910F5" w:rsidRPr="00B90357">
        <w:rPr>
          <w:rFonts w:ascii="Arial" w:hAnsi="Arial" w:cs="Arial"/>
          <w:sz w:val="24"/>
          <w:szCs w:val="24"/>
        </w:rPr>
        <w:t xml:space="preserve">must </w:t>
      </w:r>
      <w:r w:rsidRPr="00B90357">
        <w:rPr>
          <w:rFonts w:ascii="Arial" w:hAnsi="Arial" w:cs="Arial"/>
          <w:sz w:val="24"/>
          <w:szCs w:val="24"/>
        </w:rPr>
        <w:t>submit proposals that present their rates and other requested information as clearly and completely as possible.</w:t>
      </w:r>
      <w:bookmarkStart w:id="50" w:name="_Toc367174744"/>
      <w:bookmarkStart w:id="51" w:name="_Toc397069208"/>
    </w:p>
    <w:p w14:paraId="3FFFE30A" w14:textId="77777777" w:rsidR="00B315FA" w:rsidRDefault="00B315FA" w:rsidP="00B315FA">
      <w:pPr>
        <w:pStyle w:val="ListParagraph"/>
        <w:rPr>
          <w:rFonts w:ascii="Arial" w:hAnsi="Arial" w:cs="Arial"/>
          <w:sz w:val="24"/>
          <w:szCs w:val="24"/>
        </w:rPr>
      </w:pPr>
    </w:p>
    <w:p w14:paraId="12384387" w14:textId="138354CF" w:rsidR="00B315FA" w:rsidRPr="00CA6A04" w:rsidRDefault="00351845" w:rsidP="003103C1">
      <w:pPr>
        <w:pStyle w:val="ListParagraph"/>
        <w:numPr>
          <w:ilvl w:val="0"/>
          <w:numId w:val="13"/>
        </w:numPr>
        <w:rPr>
          <w:rFonts w:ascii="Arial" w:hAnsi="Arial" w:cs="Arial"/>
          <w:b/>
          <w:sz w:val="24"/>
          <w:szCs w:val="24"/>
        </w:rPr>
      </w:pPr>
      <w:r w:rsidRPr="00CA6A04">
        <w:rPr>
          <w:rFonts w:ascii="Arial" w:hAnsi="Arial" w:cs="Arial"/>
          <w:b/>
          <w:sz w:val="24"/>
          <w:szCs w:val="24"/>
        </w:rPr>
        <w:t>Scoring Weights and Process</w:t>
      </w:r>
      <w:bookmarkEnd w:id="50"/>
      <w:bookmarkEnd w:id="51"/>
    </w:p>
    <w:p w14:paraId="3059369B" w14:textId="77777777" w:rsidR="00B315FA" w:rsidRPr="00CA6A04" w:rsidRDefault="00B315FA" w:rsidP="00B315FA">
      <w:pPr>
        <w:pStyle w:val="ListParagraph"/>
        <w:ind w:left="360"/>
        <w:rPr>
          <w:rFonts w:ascii="Arial" w:hAnsi="Arial" w:cs="Arial"/>
          <w:sz w:val="24"/>
          <w:szCs w:val="24"/>
        </w:rPr>
      </w:pPr>
    </w:p>
    <w:p w14:paraId="77602A05" w14:textId="0E6BCD18" w:rsidR="00214F9E" w:rsidRDefault="00351845" w:rsidP="003103C1">
      <w:pPr>
        <w:pStyle w:val="ListParagraph"/>
        <w:numPr>
          <w:ilvl w:val="0"/>
          <w:numId w:val="19"/>
        </w:numPr>
        <w:rPr>
          <w:rFonts w:ascii="Arial" w:hAnsi="Arial" w:cs="Arial"/>
          <w:sz w:val="24"/>
          <w:szCs w:val="24"/>
        </w:rPr>
      </w:pPr>
      <w:r w:rsidRPr="00A66040">
        <w:rPr>
          <w:rFonts w:ascii="Arial" w:hAnsi="Arial" w:cs="Arial"/>
          <w:b/>
          <w:sz w:val="24"/>
          <w:szCs w:val="24"/>
        </w:rPr>
        <w:t>Scoring Weights:</w:t>
      </w:r>
      <w:r w:rsidRPr="00A66040">
        <w:rPr>
          <w:rFonts w:ascii="Arial" w:hAnsi="Arial" w:cs="Arial"/>
          <w:sz w:val="24"/>
          <w:szCs w:val="24"/>
        </w:rPr>
        <w:t xml:space="preserve"> T</w:t>
      </w:r>
      <w:r w:rsidR="00B83478" w:rsidRPr="00A66040">
        <w:rPr>
          <w:rFonts w:ascii="Arial" w:hAnsi="Arial" w:cs="Arial"/>
          <w:sz w:val="24"/>
          <w:szCs w:val="24"/>
        </w:rPr>
        <w:t>he score will be based on a 100</w:t>
      </w:r>
      <w:r w:rsidR="00C12F6D">
        <w:rPr>
          <w:rFonts w:ascii="Arial" w:hAnsi="Arial" w:cs="Arial"/>
          <w:sz w:val="24"/>
          <w:szCs w:val="24"/>
        </w:rPr>
        <w:t>0</w:t>
      </w:r>
      <w:r w:rsidR="00B83478" w:rsidRPr="00A66040">
        <w:rPr>
          <w:rFonts w:ascii="Arial" w:hAnsi="Arial" w:cs="Arial"/>
          <w:sz w:val="24"/>
          <w:szCs w:val="24"/>
        </w:rPr>
        <w:t>-</w:t>
      </w:r>
      <w:r w:rsidRPr="00A66040">
        <w:rPr>
          <w:rFonts w:ascii="Arial" w:hAnsi="Arial" w:cs="Arial"/>
          <w:sz w:val="24"/>
          <w:szCs w:val="24"/>
        </w:rPr>
        <w:t>point scale and will measure the degree to which each proposal</w:t>
      </w:r>
      <w:r w:rsidR="00214F9E" w:rsidRPr="00A66040">
        <w:rPr>
          <w:rFonts w:ascii="Arial" w:hAnsi="Arial" w:cs="Arial"/>
          <w:sz w:val="24"/>
          <w:szCs w:val="24"/>
        </w:rPr>
        <w:t xml:space="preserve"> meets the following criteria.</w:t>
      </w:r>
    </w:p>
    <w:p w14:paraId="568497E0" w14:textId="77777777" w:rsidR="00A66040" w:rsidRPr="00CA6A04" w:rsidRDefault="00A66040" w:rsidP="00A66040">
      <w:pPr>
        <w:rPr>
          <w:rFonts w:ascii="Arial" w:hAnsi="Arial" w:cs="Arial"/>
          <w:sz w:val="24"/>
          <w:szCs w:val="24"/>
        </w:rPr>
      </w:pPr>
    </w:p>
    <w:p w14:paraId="37C35281" w14:textId="71716D78" w:rsidR="00A66040" w:rsidRPr="00CA6A04" w:rsidRDefault="00A66040" w:rsidP="00A66040">
      <w:pPr>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t>Preliminary Information (No Points)</w:t>
      </w:r>
    </w:p>
    <w:p w14:paraId="5B40E871" w14:textId="0C2539A0" w:rsidR="00A66040" w:rsidRPr="00CA6A04" w:rsidRDefault="00A66040" w:rsidP="00A66040">
      <w:pPr>
        <w:tabs>
          <w:tab w:val="left" w:pos="720"/>
          <w:tab w:val="left" w:pos="4440"/>
        </w:tabs>
        <w:rPr>
          <w:rFonts w:ascii="Arial" w:hAnsi="Arial" w:cs="Arial"/>
          <w:sz w:val="24"/>
          <w:szCs w:val="24"/>
        </w:rPr>
      </w:pPr>
      <w:r w:rsidRPr="00CA6A04">
        <w:rPr>
          <w:rFonts w:ascii="Arial" w:hAnsi="Arial" w:cs="Arial"/>
          <w:sz w:val="24"/>
          <w:szCs w:val="24"/>
        </w:rPr>
        <w:tab/>
        <w:t>Includes all elements addressed above in Part IV, Section I.</w:t>
      </w:r>
    </w:p>
    <w:p w14:paraId="64221F20" w14:textId="77777777" w:rsidR="00A66040" w:rsidRPr="00CA6A04" w:rsidRDefault="00A66040" w:rsidP="00A66040">
      <w:pPr>
        <w:rPr>
          <w:rFonts w:ascii="Arial" w:hAnsi="Arial" w:cs="Arial"/>
          <w:sz w:val="24"/>
          <w:szCs w:val="24"/>
        </w:rPr>
      </w:pPr>
    </w:p>
    <w:p w14:paraId="0C10F3EE" w14:textId="0ACC59DA" w:rsidR="00A66040" w:rsidRPr="003911BE" w:rsidRDefault="00A66040" w:rsidP="00A66040">
      <w:pPr>
        <w:ind w:left="720"/>
        <w:rPr>
          <w:rFonts w:ascii="Arial" w:hAnsi="Arial" w:cs="Arial"/>
          <w:b/>
          <w:sz w:val="24"/>
          <w:szCs w:val="24"/>
        </w:rPr>
      </w:pPr>
      <w:r w:rsidRPr="003911BE">
        <w:rPr>
          <w:rFonts w:ascii="Arial" w:hAnsi="Arial" w:cs="Arial"/>
          <w:b/>
          <w:sz w:val="24"/>
          <w:szCs w:val="24"/>
        </w:rPr>
        <w:t xml:space="preserve">Section II.  </w:t>
      </w:r>
      <w:r w:rsidRPr="003911BE">
        <w:rPr>
          <w:rFonts w:ascii="Arial" w:hAnsi="Arial" w:cs="Arial"/>
          <w:b/>
          <w:sz w:val="24"/>
          <w:szCs w:val="24"/>
        </w:rPr>
        <w:tab/>
        <w:t>Organization Qualifications and Experience (</w:t>
      </w:r>
      <w:r w:rsidR="0022285B" w:rsidRPr="003911BE">
        <w:rPr>
          <w:rFonts w:ascii="Arial" w:hAnsi="Arial" w:cs="Arial"/>
          <w:b/>
          <w:sz w:val="24"/>
          <w:szCs w:val="24"/>
        </w:rPr>
        <w:t>200</w:t>
      </w:r>
      <w:r w:rsidRPr="003911BE">
        <w:rPr>
          <w:rFonts w:ascii="Arial" w:hAnsi="Arial" w:cs="Arial"/>
          <w:b/>
          <w:sz w:val="24"/>
          <w:szCs w:val="24"/>
        </w:rPr>
        <w:t xml:space="preserve"> points)</w:t>
      </w:r>
      <w:r w:rsidRPr="003911BE">
        <w:rPr>
          <w:rFonts w:ascii="Arial" w:hAnsi="Arial" w:cs="Arial"/>
          <w:b/>
          <w:sz w:val="24"/>
          <w:szCs w:val="24"/>
        </w:rPr>
        <w:tab/>
      </w:r>
    </w:p>
    <w:p w14:paraId="016ABB1F" w14:textId="77777777" w:rsidR="00A66040" w:rsidRPr="003911BE" w:rsidRDefault="00A66040" w:rsidP="00A66040">
      <w:pPr>
        <w:ind w:firstLine="720"/>
        <w:rPr>
          <w:rFonts w:ascii="Arial" w:hAnsi="Arial" w:cs="Arial"/>
          <w:sz w:val="24"/>
          <w:szCs w:val="24"/>
        </w:rPr>
      </w:pPr>
      <w:r w:rsidRPr="003911BE">
        <w:rPr>
          <w:rFonts w:ascii="Arial" w:hAnsi="Arial" w:cs="Arial"/>
          <w:sz w:val="24"/>
          <w:szCs w:val="24"/>
        </w:rPr>
        <w:t>Includes all elements addressed above in Part IV, Section II.</w:t>
      </w:r>
    </w:p>
    <w:p w14:paraId="76993693" w14:textId="77777777" w:rsidR="00A66040" w:rsidRPr="003911BE" w:rsidRDefault="00A66040" w:rsidP="00A66040">
      <w:pPr>
        <w:rPr>
          <w:rFonts w:ascii="Arial" w:hAnsi="Arial" w:cs="Arial"/>
          <w:sz w:val="24"/>
          <w:szCs w:val="24"/>
        </w:rPr>
      </w:pPr>
      <w:r w:rsidRPr="003911BE">
        <w:rPr>
          <w:rFonts w:ascii="Arial" w:hAnsi="Arial" w:cs="Arial"/>
          <w:sz w:val="24"/>
          <w:szCs w:val="24"/>
        </w:rPr>
        <w:t xml:space="preserve"> </w:t>
      </w:r>
    </w:p>
    <w:p w14:paraId="6ECFACF2" w14:textId="018B4223" w:rsidR="00A66040" w:rsidRPr="003911BE" w:rsidRDefault="00A66040" w:rsidP="00A66040">
      <w:pPr>
        <w:ind w:firstLine="720"/>
        <w:rPr>
          <w:rFonts w:ascii="Arial" w:hAnsi="Arial" w:cs="Arial"/>
          <w:sz w:val="24"/>
          <w:szCs w:val="24"/>
        </w:rPr>
      </w:pPr>
      <w:r w:rsidRPr="003911BE">
        <w:rPr>
          <w:rFonts w:ascii="Arial" w:hAnsi="Arial" w:cs="Arial"/>
          <w:b/>
          <w:sz w:val="24"/>
          <w:szCs w:val="24"/>
        </w:rPr>
        <w:t xml:space="preserve">Section III.  </w:t>
      </w:r>
      <w:r w:rsidRPr="003911BE">
        <w:rPr>
          <w:rFonts w:ascii="Arial" w:hAnsi="Arial" w:cs="Arial"/>
          <w:b/>
          <w:sz w:val="24"/>
          <w:szCs w:val="24"/>
        </w:rPr>
        <w:tab/>
        <w:t xml:space="preserve"> Proposed </w:t>
      </w:r>
      <w:r w:rsidR="00B030B5">
        <w:rPr>
          <w:rFonts w:ascii="Arial" w:hAnsi="Arial" w:cs="Arial"/>
          <w:b/>
          <w:sz w:val="24"/>
          <w:szCs w:val="24"/>
        </w:rPr>
        <w:t xml:space="preserve">Solutions and/or </w:t>
      </w:r>
      <w:r w:rsidRPr="003911BE">
        <w:rPr>
          <w:rFonts w:ascii="Arial" w:hAnsi="Arial" w:cs="Arial"/>
          <w:b/>
          <w:sz w:val="24"/>
          <w:szCs w:val="24"/>
        </w:rPr>
        <w:t>Services (</w:t>
      </w:r>
      <w:r w:rsidR="0022285B" w:rsidRPr="003911BE">
        <w:rPr>
          <w:rFonts w:ascii="Arial" w:hAnsi="Arial" w:cs="Arial"/>
          <w:b/>
          <w:sz w:val="24"/>
          <w:szCs w:val="24"/>
        </w:rPr>
        <w:t>500</w:t>
      </w:r>
      <w:r w:rsidRPr="003911BE">
        <w:rPr>
          <w:rFonts w:ascii="Arial" w:hAnsi="Arial" w:cs="Arial"/>
          <w:b/>
          <w:sz w:val="24"/>
          <w:szCs w:val="24"/>
        </w:rPr>
        <w:t xml:space="preserve"> points</w:t>
      </w:r>
      <w:r w:rsidRPr="003911BE">
        <w:rPr>
          <w:rFonts w:ascii="Arial" w:hAnsi="Arial" w:cs="Arial"/>
          <w:sz w:val="24"/>
          <w:szCs w:val="24"/>
        </w:rPr>
        <w:t xml:space="preserve">)  </w:t>
      </w:r>
    </w:p>
    <w:p w14:paraId="302ABBEC" w14:textId="77777777" w:rsidR="00A66040" w:rsidRPr="003911BE" w:rsidRDefault="00A66040" w:rsidP="00A66040">
      <w:pPr>
        <w:ind w:firstLine="720"/>
        <w:rPr>
          <w:rFonts w:ascii="Arial" w:hAnsi="Arial" w:cs="Arial"/>
          <w:sz w:val="24"/>
          <w:szCs w:val="24"/>
        </w:rPr>
      </w:pPr>
      <w:r w:rsidRPr="003911BE">
        <w:rPr>
          <w:rFonts w:ascii="Arial" w:hAnsi="Arial" w:cs="Arial"/>
          <w:sz w:val="24"/>
          <w:szCs w:val="24"/>
        </w:rPr>
        <w:t>Includes all elements addressed above in Part IV, Section III.</w:t>
      </w:r>
    </w:p>
    <w:p w14:paraId="0C852707" w14:textId="77777777" w:rsidR="0022285B" w:rsidRPr="003911BE" w:rsidRDefault="0022285B" w:rsidP="00A66040">
      <w:pPr>
        <w:rPr>
          <w:rFonts w:ascii="Arial" w:hAnsi="Arial" w:cs="Arial"/>
          <w:sz w:val="24"/>
          <w:szCs w:val="24"/>
        </w:rPr>
      </w:pPr>
    </w:p>
    <w:p w14:paraId="0439406D" w14:textId="17904B27" w:rsidR="00A66040" w:rsidRPr="003911BE" w:rsidRDefault="00A66040" w:rsidP="00A66040">
      <w:pPr>
        <w:ind w:firstLine="720"/>
        <w:rPr>
          <w:rFonts w:ascii="Arial" w:hAnsi="Arial" w:cs="Arial"/>
          <w:b/>
          <w:sz w:val="24"/>
          <w:szCs w:val="24"/>
        </w:rPr>
      </w:pPr>
      <w:r w:rsidRPr="003911BE">
        <w:rPr>
          <w:rFonts w:ascii="Arial" w:hAnsi="Arial" w:cs="Arial"/>
          <w:b/>
          <w:sz w:val="24"/>
          <w:szCs w:val="24"/>
        </w:rPr>
        <w:t xml:space="preserve">Section IV. </w:t>
      </w:r>
      <w:r w:rsidRPr="003911BE">
        <w:rPr>
          <w:rFonts w:ascii="Arial" w:hAnsi="Arial" w:cs="Arial"/>
          <w:b/>
          <w:sz w:val="24"/>
          <w:szCs w:val="24"/>
        </w:rPr>
        <w:tab/>
        <w:t xml:space="preserve"> Cost Proposal (</w:t>
      </w:r>
      <w:r w:rsidR="0022285B" w:rsidRPr="003911BE">
        <w:rPr>
          <w:rFonts w:ascii="Arial" w:hAnsi="Arial" w:cs="Arial"/>
          <w:b/>
          <w:sz w:val="24"/>
          <w:szCs w:val="24"/>
        </w:rPr>
        <w:t>300</w:t>
      </w:r>
      <w:r w:rsidRPr="003911BE">
        <w:rPr>
          <w:rFonts w:ascii="Arial" w:hAnsi="Arial" w:cs="Arial"/>
          <w:b/>
          <w:sz w:val="24"/>
          <w:szCs w:val="24"/>
        </w:rPr>
        <w:t xml:space="preserve"> points) </w:t>
      </w:r>
    </w:p>
    <w:p w14:paraId="23694AE0" w14:textId="5B3B0470" w:rsidR="00A66040" w:rsidRPr="0022285B" w:rsidRDefault="00A66040" w:rsidP="00A66040">
      <w:pPr>
        <w:ind w:firstLine="720"/>
        <w:rPr>
          <w:rFonts w:ascii="Arial" w:hAnsi="Arial" w:cs="Arial"/>
          <w:sz w:val="24"/>
          <w:szCs w:val="24"/>
        </w:rPr>
      </w:pPr>
      <w:r w:rsidRPr="003911BE">
        <w:rPr>
          <w:rFonts w:ascii="Arial" w:hAnsi="Arial" w:cs="Arial"/>
          <w:sz w:val="24"/>
          <w:szCs w:val="24"/>
        </w:rPr>
        <w:t>Includes all elements addressed above in Part IV, Section IV.</w:t>
      </w:r>
    </w:p>
    <w:p w14:paraId="2F20C6ED" w14:textId="77777777" w:rsidR="00A66040" w:rsidRPr="0022285B" w:rsidRDefault="00A66040" w:rsidP="00A66040">
      <w:pPr>
        <w:rPr>
          <w:rFonts w:ascii="Arial" w:hAnsi="Arial" w:cs="Arial"/>
          <w:sz w:val="24"/>
          <w:szCs w:val="24"/>
        </w:rPr>
      </w:pPr>
    </w:p>
    <w:p w14:paraId="7CBD73D7" w14:textId="0CC500A5" w:rsidR="00A66040" w:rsidRPr="0022285B" w:rsidRDefault="00A66040" w:rsidP="003103C1">
      <w:pPr>
        <w:pStyle w:val="ListParagraph"/>
        <w:numPr>
          <w:ilvl w:val="0"/>
          <w:numId w:val="19"/>
        </w:numPr>
        <w:rPr>
          <w:rFonts w:ascii="Arial" w:hAnsi="Arial" w:cs="Arial"/>
          <w:sz w:val="24"/>
          <w:szCs w:val="24"/>
        </w:rPr>
      </w:pPr>
      <w:r w:rsidRPr="0022285B">
        <w:rPr>
          <w:rFonts w:ascii="Arial" w:hAnsi="Arial" w:cs="Arial"/>
          <w:b/>
          <w:sz w:val="24"/>
          <w:szCs w:val="24"/>
        </w:rPr>
        <w:t>Scoring Process</w:t>
      </w:r>
      <w:r w:rsidRPr="0022285B">
        <w:rPr>
          <w:rFonts w:ascii="Arial" w:hAnsi="Arial" w:cs="Arial"/>
          <w:b/>
          <w:bCs/>
          <w:sz w:val="24"/>
          <w:szCs w:val="24"/>
        </w:rPr>
        <w:t>:</w:t>
      </w:r>
      <w:r w:rsidRPr="0022285B">
        <w:rPr>
          <w:rFonts w:ascii="Arial" w:hAnsi="Arial" w:cs="Arial"/>
          <w:sz w:val="24"/>
          <w:szCs w:val="24"/>
        </w:rPr>
        <w:t xml:space="preserve"> </w:t>
      </w:r>
      <w:r w:rsidRPr="0022285B">
        <w:rPr>
          <w:rStyle w:val="InitialStyle"/>
          <w:rFonts w:ascii="Arial" w:hAnsi="Arial" w:cs="Arial"/>
          <w:iCs/>
          <w:sz w:val="24"/>
          <w:szCs w:val="24"/>
        </w:rPr>
        <w:t>The evaluation and scoring of proposals will be conducted using a</w:t>
      </w:r>
      <w:r w:rsidRPr="0022285B" w:rsidDel="006B49CC">
        <w:rPr>
          <w:rStyle w:val="InitialStyle"/>
          <w:rFonts w:ascii="Arial" w:hAnsi="Arial" w:cs="Arial"/>
          <w:iCs/>
          <w:sz w:val="24"/>
          <w:szCs w:val="24"/>
        </w:rPr>
        <w:t xml:space="preserve"> </w:t>
      </w:r>
      <w:r w:rsidRPr="0022285B">
        <w:rPr>
          <w:rStyle w:val="InitialStyle"/>
          <w:rFonts w:ascii="Arial" w:hAnsi="Arial" w:cs="Arial"/>
          <w:iCs/>
          <w:sz w:val="24"/>
          <w:szCs w:val="24"/>
        </w:rPr>
        <w:t>staged approach</w:t>
      </w:r>
      <w:r w:rsidRPr="0022285B">
        <w:rPr>
          <w:rFonts w:ascii="Arial" w:hAnsi="Arial" w:cs="Arial"/>
          <w:iCs/>
          <w:sz w:val="24"/>
          <w:szCs w:val="24"/>
        </w:rPr>
        <w:t xml:space="preserve">. </w:t>
      </w:r>
      <w:r w:rsidRPr="0022285B">
        <w:rPr>
          <w:rStyle w:val="InitialStyle"/>
          <w:rFonts w:ascii="Arial" w:hAnsi="Arial" w:cs="Arial"/>
          <w:iCs/>
          <w:sz w:val="24"/>
          <w:szCs w:val="24"/>
        </w:rPr>
        <w:t xml:space="preserve">Proposals will be required to meet, or exceed, the stated minimum scoring requirements of the stage in which </w:t>
      </w:r>
      <w:r w:rsidRPr="0022285B">
        <w:rPr>
          <w:rStyle w:val="InitialStyle"/>
          <w:rFonts w:ascii="Arial" w:hAnsi="Arial" w:cs="Arial"/>
          <w:sz w:val="24"/>
          <w:szCs w:val="24"/>
        </w:rPr>
        <w:t>the</w:t>
      </w:r>
      <w:r w:rsidRPr="0022285B">
        <w:rPr>
          <w:rStyle w:val="InitialStyle"/>
          <w:rFonts w:ascii="Arial" w:hAnsi="Arial" w:cs="Arial"/>
          <w:iCs/>
          <w:sz w:val="24"/>
          <w:szCs w:val="24"/>
        </w:rPr>
        <w:t xml:space="preserve"> proposal is</w:t>
      </w:r>
      <w:r w:rsidRPr="0022285B" w:rsidDel="006B49CC">
        <w:rPr>
          <w:rStyle w:val="InitialStyle"/>
          <w:rFonts w:ascii="Arial" w:hAnsi="Arial" w:cs="Arial"/>
          <w:iCs/>
          <w:sz w:val="24"/>
          <w:szCs w:val="24"/>
        </w:rPr>
        <w:t xml:space="preserve"> </w:t>
      </w:r>
      <w:r w:rsidRPr="0022285B">
        <w:rPr>
          <w:rStyle w:val="InitialStyle"/>
          <w:rFonts w:ascii="Arial" w:hAnsi="Arial" w:cs="Arial"/>
          <w:iCs/>
          <w:sz w:val="24"/>
          <w:szCs w:val="24"/>
        </w:rPr>
        <w:t>being evaluated to move onto the next stage of evaluation.  Any proposal not meeting the stated minimum scoring requirements of a stage will be ineligible for award consideration and, at that point, be removed from the evaluation process</w:t>
      </w:r>
      <w:r w:rsidRPr="0022285B">
        <w:rPr>
          <w:rFonts w:ascii="Arial" w:hAnsi="Arial" w:cs="Arial"/>
          <w:sz w:val="24"/>
          <w:szCs w:val="24"/>
        </w:rPr>
        <w:t>.</w:t>
      </w:r>
    </w:p>
    <w:p w14:paraId="7CB661E0" w14:textId="7BD5C775" w:rsidR="00A66040" w:rsidRPr="0022285B" w:rsidRDefault="00A66040" w:rsidP="00A66040">
      <w:pPr>
        <w:pStyle w:val="ListParagraph"/>
        <w:rPr>
          <w:rFonts w:ascii="Arial" w:hAnsi="Arial" w:cs="Arial"/>
          <w:b/>
          <w:sz w:val="24"/>
          <w:szCs w:val="24"/>
        </w:rPr>
      </w:pPr>
    </w:p>
    <w:p w14:paraId="505F5909" w14:textId="644DDBB3" w:rsidR="00A66040" w:rsidRPr="003911BE" w:rsidRDefault="00A66040" w:rsidP="00A66040">
      <w:pPr>
        <w:pStyle w:val="ListParagraph"/>
        <w:rPr>
          <w:rStyle w:val="InitialStyle"/>
          <w:rFonts w:ascii="Arial" w:hAnsi="Arial" w:cs="Arial"/>
          <w:iCs/>
          <w:sz w:val="24"/>
          <w:szCs w:val="24"/>
        </w:rPr>
      </w:pPr>
      <w:r w:rsidRPr="0022285B">
        <w:rPr>
          <w:rStyle w:val="InitialStyle"/>
          <w:rFonts w:ascii="Arial" w:hAnsi="Arial" w:cs="Arial"/>
          <w:b/>
          <w:bCs/>
          <w:iCs/>
          <w:sz w:val="24"/>
          <w:szCs w:val="24"/>
          <w:u w:val="single"/>
        </w:rPr>
        <w:t xml:space="preserve">Stage One - </w:t>
      </w:r>
      <w:r w:rsidRPr="0022285B">
        <w:rPr>
          <w:rStyle w:val="InitialStyle"/>
          <w:rFonts w:ascii="Arial" w:hAnsi="Arial" w:cs="Arial"/>
          <w:b/>
          <w:iCs/>
          <w:sz w:val="24"/>
          <w:szCs w:val="24"/>
          <w:u w:val="single"/>
        </w:rPr>
        <w:t>Qualifications and Experience</w:t>
      </w:r>
      <w:r w:rsidRPr="0022285B">
        <w:rPr>
          <w:rStyle w:val="InitialStyle"/>
          <w:rFonts w:ascii="Arial" w:hAnsi="Arial" w:cs="Arial"/>
          <w:b/>
          <w:bCs/>
          <w:iCs/>
          <w:sz w:val="24"/>
          <w:szCs w:val="24"/>
        </w:rPr>
        <w:t>:</w:t>
      </w:r>
      <w:r w:rsidRPr="0022285B">
        <w:rPr>
          <w:rStyle w:val="InitialStyle"/>
          <w:rFonts w:ascii="Arial" w:hAnsi="Arial" w:cs="Arial"/>
          <w:iCs/>
          <w:sz w:val="24"/>
          <w:szCs w:val="24"/>
        </w:rPr>
        <w:t xml:space="preserve"> Proposals will be evaluated for Part IV, Section II “Qualifications and Experience” and will be scored by the </w:t>
      </w:r>
      <w:r w:rsidR="008305F8">
        <w:rPr>
          <w:rStyle w:val="InitialStyle"/>
          <w:rFonts w:ascii="Arial" w:hAnsi="Arial" w:cs="Arial"/>
          <w:iCs/>
          <w:sz w:val="24"/>
          <w:szCs w:val="24"/>
        </w:rPr>
        <w:t>Sourcing Team</w:t>
      </w:r>
      <w:r w:rsidRPr="0022285B">
        <w:rPr>
          <w:rStyle w:val="InitialStyle"/>
          <w:rFonts w:ascii="Arial" w:hAnsi="Arial" w:cs="Arial"/>
          <w:iCs/>
          <w:sz w:val="24"/>
          <w:szCs w:val="24"/>
        </w:rPr>
        <w:t xml:space="preserve"> using the consensus approach</w:t>
      </w:r>
      <w:r w:rsidRPr="0022285B">
        <w:rPr>
          <w:rFonts w:ascii="Arial" w:hAnsi="Arial" w:cs="Arial"/>
          <w:sz w:val="24"/>
          <w:szCs w:val="24"/>
        </w:rPr>
        <w:t xml:space="preserve">. </w:t>
      </w:r>
      <w:r w:rsidRPr="0022285B">
        <w:rPr>
          <w:rStyle w:val="InitialStyle"/>
          <w:rFonts w:ascii="Arial" w:hAnsi="Arial" w:cs="Arial"/>
          <w:iCs/>
          <w:sz w:val="24"/>
          <w:szCs w:val="24"/>
        </w:rPr>
        <w:t xml:space="preserve"> Members of the </w:t>
      </w:r>
      <w:r w:rsidR="008305F8">
        <w:rPr>
          <w:rStyle w:val="InitialStyle"/>
          <w:rFonts w:ascii="Arial" w:hAnsi="Arial" w:cs="Arial"/>
          <w:iCs/>
          <w:sz w:val="24"/>
          <w:szCs w:val="24"/>
        </w:rPr>
        <w:t>Sourcing Team</w:t>
      </w:r>
      <w:r w:rsidRPr="0022285B">
        <w:rPr>
          <w:rStyle w:val="InitialStyle"/>
          <w:rFonts w:ascii="Arial" w:hAnsi="Arial" w:cs="Arial"/>
          <w:iCs/>
          <w:sz w:val="24"/>
          <w:szCs w:val="24"/>
        </w:rPr>
        <w:t xml:space="preserve"> will not score this section individually but, instead</w:t>
      </w:r>
      <w:r w:rsidRPr="003911BE">
        <w:rPr>
          <w:rStyle w:val="InitialStyle"/>
          <w:rFonts w:ascii="Arial" w:hAnsi="Arial" w:cs="Arial"/>
          <w:iCs/>
          <w:sz w:val="24"/>
          <w:szCs w:val="24"/>
        </w:rPr>
        <w:t xml:space="preserve">, arrive at a consensus as to assignment of points for this section.  Proposals will be able to earn up to a maximum of </w:t>
      </w:r>
      <w:r w:rsidR="004B4F65" w:rsidRPr="003911BE">
        <w:rPr>
          <w:rStyle w:val="InitialStyle"/>
          <w:rFonts w:ascii="Arial" w:hAnsi="Arial" w:cs="Arial"/>
          <w:b/>
          <w:bCs/>
          <w:iCs/>
          <w:sz w:val="24"/>
          <w:szCs w:val="24"/>
        </w:rPr>
        <w:t>200</w:t>
      </w:r>
      <w:r w:rsidRPr="003911BE">
        <w:rPr>
          <w:rStyle w:val="InitialStyle"/>
          <w:rFonts w:ascii="Arial" w:hAnsi="Arial" w:cs="Arial"/>
          <w:iCs/>
          <w:sz w:val="24"/>
          <w:szCs w:val="24"/>
        </w:rPr>
        <w:t xml:space="preserve"> points for this section </w:t>
      </w:r>
      <w:r w:rsidRPr="003911BE">
        <w:rPr>
          <w:rStyle w:val="InitialStyle"/>
          <w:rFonts w:ascii="Arial" w:hAnsi="Arial" w:cs="Arial"/>
          <w:iCs/>
          <w:sz w:val="24"/>
          <w:szCs w:val="24"/>
        </w:rPr>
        <w:lastRenderedPageBreak/>
        <w:t xml:space="preserve">with the minimum score of </w:t>
      </w:r>
      <w:r w:rsidR="004B4F65" w:rsidRPr="003911BE">
        <w:rPr>
          <w:rStyle w:val="InitialStyle"/>
          <w:rFonts w:ascii="Arial" w:hAnsi="Arial" w:cs="Arial"/>
          <w:b/>
          <w:bCs/>
          <w:iCs/>
          <w:sz w:val="24"/>
          <w:szCs w:val="24"/>
        </w:rPr>
        <w:t>1</w:t>
      </w:r>
      <w:r w:rsidR="00696F25">
        <w:rPr>
          <w:rStyle w:val="InitialStyle"/>
          <w:rFonts w:ascii="Arial" w:hAnsi="Arial" w:cs="Arial"/>
          <w:b/>
          <w:bCs/>
          <w:iCs/>
          <w:sz w:val="24"/>
          <w:szCs w:val="24"/>
        </w:rPr>
        <w:t>2</w:t>
      </w:r>
      <w:r w:rsidR="004B4F65" w:rsidRPr="003911BE">
        <w:rPr>
          <w:rStyle w:val="InitialStyle"/>
          <w:rFonts w:ascii="Arial" w:hAnsi="Arial" w:cs="Arial"/>
          <w:b/>
          <w:bCs/>
          <w:iCs/>
          <w:sz w:val="24"/>
          <w:szCs w:val="24"/>
        </w:rPr>
        <w:t>0</w:t>
      </w:r>
      <w:r w:rsidRPr="003911BE">
        <w:rPr>
          <w:rStyle w:val="InitialStyle"/>
          <w:rFonts w:ascii="Arial" w:hAnsi="Arial" w:cs="Arial"/>
          <w:iCs/>
          <w:sz w:val="24"/>
          <w:szCs w:val="24"/>
        </w:rPr>
        <w:t xml:space="preserve"> being required for a proposal to move onto Stage Two.</w:t>
      </w:r>
    </w:p>
    <w:p w14:paraId="74E7955E" w14:textId="77777777" w:rsidR="00A66040" w:rsidRPr="003911BE" w:rsidRDefault="00A66040" w:rsidP="00A66040">
      <w:pPr>
        <w:pStyle w:val="ListParagraph"/>
        <w:rPr>
          <w:rFonts w:ascii="Arial" w:hAnsi="Arial" w:cs="Arial"/>
          <w:sz w:val="24"/>
          <w:szCs w:val="24"/>
        </w:rPr>
      </w:pPr>
    </w:p>
    <w:p w14:paraId="735A34F3" w14:textId="6CA53C21" w:rsidR="00A66040" w:rsidRPr="005D351A" w:rsidRDefault="00A66040" w:rsidP="00A66040">
      <w:pPr>
        <w:pStyle w:val="ListParagraph"/>
        <w:rPr>
          <w:rStyle w:val="InitialStyle"/>
          <w:rFonts w:ascii="Arial" w:hAnsi="Arial" w:cs="Arial"/>
          <w:iCs/>
          <w:sz w:val="24"/>
          <w:szCs w:val="24"/>
        </w:rPr>
      </w:pPr>
      <w:r w:rsidRPr="003911BE">
        <w:rPr>
          <w:rStyle w:val="InitialStyle"/>
          <w:rFonts w:ascii="Arial" w:hAnsi="Arial" w:cs="Arial"/>
          <w:b/>
          <w:bCs/>
          <w:iCs/>
          <w:sz w:val="24"/>
          <w:szCs w:val="24"/>
          <w:u w:val="single"/>
        </w:rPr>
        <w:t>Stage Two - Proposed Services</w:t>
      </w:r>
      <w:r w:rsidRPr="003911BE">
        <w:rPr>
          <w:rStyle w:val="InitialStyle"/>
          <w:rFonts w:ascii="Arial" w:hAnsi="Arial" w:cs="Arial"/>
          <w:b/>
          <w:bCs/>
          <w:iCs/>
          <w:sz w:val="24"/>
          <w:szCs w:val="24"/>
        </w:rPr>
        <w:t xml:space="preserve">: </w:t>
      </w:r>
      <w:r w:rsidRPr="003911BE">
        <w:rPr>
          <w:rStyle w:val="InitialStyle"/>
          <w:rFonts w:ascii="Arial" w:hAnsi="Arial" w:cs="Arial"/>
          <w:iCs/>
          <w:sz w:val="24"/>
          <w:szCs w:val="24"/>
        </w:rPr>
        <w:t xml:space="preserve">Proposals with a score of </w:t>
      </w:r>
      <w:r w:rsidR="004B4F65" w:rsidRPr="003911BE">
        <w:rPr>
          <w:rStyle w:val="InitialStyle"/>
          <w:rFonts w:ascii="Arial" w:hAnsi="Arial" w:cs="Arial"/>
          <w:b/>
          <w:bCs/>
          <w:iCs/>
          <w:sz w:val="24"/>
          <w:szCs w:val="24"/>
        </w:rPr>
        <w:t>1</w:t>
      </w:r>
      <w:r w:rsidR="00696F25">
        <w:rPr>
          <w:rStyle w:val="InitialStyle"/>
          <w:rFonts w:ascii="Arial" w:hAnsi="Arial" w:cs="Arial"/>
          <w:b/>
          <w:bCs/>
          <w:iCs/>
          <w:sz w:val="24"/>
          <w:szCs w:val="24"/>
        </w:rPr>
        <w:t>2</w:t>
      </w:r>
      <w:r w:rsidR="004B4F65" w:rsidRPr="003911BE">
        <w:rPr>
          <w:rStyle w:val="InitialStyle"/>
          <w:rFonts w:ascii="Arial" w:hAnsi="Arial" w:cs="Arial"/>
          <w:b/>
          <w:bCs/>
          <w:iCs/>
          <w:sz w:val="24"/>
          <w:szCs w:val="24"/>
        </w:rPr>
        <w:t>0</w:t>
      </w:r>
      <w:r w:rsidRPr="003911BE">
        <w:rPr>
          <w:rStyle w:val="InitialStyle"/>
          <w:rFonts w:ascii="Arial" w:hAnsi="Arial" w:cs="Arial"/>
          <w:iCs/>
          <w:sz w:val="24"/>
          <w:szCs w:val="24"/>
        </w:rPr>
        <w:t xml:space="preserve"> or higher in Stage One will move on the be evaluated for Part IV, Section III “Proposed </w:t>
      </w:r>
      <w:r w:rsidR="00B030B5">
        <w:rPr>
          <w:rStyle w:val="InitialStyle"/>
          <w:rFonts w:ascii="Arial" w:hAnsi="Arial" w:cs="Arial"/>
          <w:iCs/>
          <w:sz w:val="24"/>
          <w:szCs w:val="24"/>
        </w:rPr>
        <w:t xml:space="preserve">Solutions and/or </w:t>
      </w:r>
      <w:r w:rsidRPr="003911BE">
        <w:rPr>
          <w:rStyle w:val="InitialStyle"/>
          <w:rFonts w:ascii="Arial" w:hAnsi="Arial" w:cs="Arial"/>
          <w:iCs/>
          <w:sz w:val="24"/>
          <w:szCs w:val="24"/>
        </w:rPr>
        <w:t xml:space="preserve">Services” and will be scored by the </w:t>
      </w:r>
      <w:r w:rsidR="008305F8">
        <w:rPr>
          <w:rStyle w:val="InitialStyle"/>
          <w:rFonts w:ascii="Arial" w:hAnsi="Arial" w:cs="Arial"/>
          <w:iCs/>
          <w:sz w:val="24"/>
          <w:szCs w:val="24"/>
        </w:rPr>
        <w:t>Sourcing team</w:t>
      </w:r>
      <w:r w:rsidRPr="003911BE">
        <w:rPr>
          <w:rStyle w:val="InitialStyle"/>
          <w:rFonts w:ascii="Arial" w:hAnsi="Arial" w:cs="Arial"/>
          <w:iCs/>
          <w:sz w:val="24"/>
          <w:szCs w:val="24"/>
        </w:rPr>
        <w:t xml:space="preserve"> using the consensus approach.  Members of the </w:t>
      </w:r>
      <w:r w:rsidR="008305F8">
        <w:rPr>
          <w:rStyle w:val="InitialStyle"/>
          <w:rFonts w:ascii="Arial" w:hAnsi="Arial" w:cs="Arial"/>
          <w:iCs/>
          <w:sz w:val="24"/>
          <w:szCs w:val="24"/>
        </w:rPr>
        <w:t>Sourcing Team</w:t>
      </w:r>
      <w:r w:rsidRPr="003911BE">
        <w:rPr>
          <w:rStyle w:val="InitialStyle"/>
          <w:rFonts w:ascii="Arial" w:hAnsi="Arial" w:cs="Arial"/>
          <w:iCs/>
          <w:sz w:val="24"/>
          <w:szCs w:val="24"/>
        </w:rPr>
        <w:t xml:space="preserve"> will not score this section individually but, instead, arrive at a consensus as to assignment of points for this section. Proposals will be able to earn up to a maximum of </w:t>
      </w:r>
      <w:r w:rsidR="004B4F65" w:rsidRPr="003911BE">
        <w:rPr>
          <w:rStyle w:val="InitialStyle"/>
          <w:rFonts w:ascii="Arial" w:hAnsi="Arial" w:cs="Arial"/>
          <w:b/>
          <w:bCs/>
          <w:iCs/>
          <w:sz w:val="24"/>
          <w:szCs w:val="24"/>
        </w:rPr>
        <w:t>500</w:t>
      </w:r>
      <w:r w:rsidRPr="003911BE">
        <w:rPr>
          <w:rStyle w:val="InitialStyle"/>
          <w:rFonts w:ascii="Arial" w:hAnsi="Arial" w:cs="Arial"/>
          <w:iCs/>
          <w:sz w:val="24"/>
          <w:szCs w:val="24"/>
        </w:rPr>
        <w:t xml:space="preserve"> points for this section with the minimum score of </w:t>
      </w:r>
      <w:r w:rsidR="004B4F65" w:rsidRPr="005D351A">
        <w:rPr>
          <w:rStyle w:val="InitialStyle"/>
          <w:rFonts w:ascii="Arial" w:hAnsi="Arial" w:cs="Arial"/>
          <w:b/>
          <w:bCs/>
          <w:iCs/>
          <w:sz w:val="24"/>
          <w:szCs w:val="24"/>
        </w:rPr>
        <w:t>3</w:t>
      </w:r>
      <w:r w:rsidR="00696F25" w:rsidRPr="005D351A">
        <w:rPr>
          <w:rStyle w:val="InitialStyle"/>
          <w:rFonts w:ascii="Arial" w:hAnsi="Arial" w:cs="Arial"/>
          <w:b/>
          <w:bCs/>
          <w:iCs/>
          <w:sz w:val="24"/>
          <w:szCs w:val="24"/>
        </w:rPr>
        <w:t>0</w:t>
      </w:r>
      <w:r w:rsidR="004B4F65" w:rsidRPr="005D351A">
        <w:rPr>
          <w:rStyle w:val="InitialStyle"/>
          <w:rFonts w:ascii="Arial" w:hAnsi="Arial" w:cs="Arial"/>
          <w:b/>
          <w:bCs/>
          <w:iCs/>
          <w:sz w:val="24"/>
          <w:szCs w:val="24"/>
        </w:rPr>
        <w:t>0</w:t>
      </w:r>
      <w:r w:rsidRPr="005D351A">
        <w:rPr>
          <w:rStyle w:val="InitialStyle"/>
          <w:rFonts w:ascii="Arial" w:hAnsi="Arial" w:cs="Arial"/>
          <w:iCs/>
          <w:sz w:val="24"/>
          <w:szCs w:val="24"/>
        </w:rPr>
        <w:t xml:space="preserve"> being required for a proposal to move onto Stage Three.</w:t>
      </w:r>
    </w:p>
    <w:p w14:paraId="66AE4D94" w14:textId="77777777" w:rsidR="00A66040" w:rsidRPr="005D351A" w:rsidRDefault="00A66040" w:rsidP="00A66040">
      <w:pPr>
        <w:pStyle w:val="ListParagraph"/>
        <w:rPr>
          <w:rStyle w:val="InitialStyle"/>
          <w:rFonts w:ascii="Arial" w:hAnsi="Arial" w:cs="Arial"/>
          <w:b/>
          <w:bCs/>
          <w:iCs/>
          <w:sz w:val="24"/>
          <w:szCs w:val="24"/>
          <w:u w:val="single"/>
        </w:rPr>
      </w:pPr>
    </w:p>
    <w:p w14:paraId="47E317FB" w14:textId="423A2871" w:rsidR="00A66040" w:rsidRPr="008305F8" w:rsidRDefault="00A66040" w:rsidP="00A66040">
      <w:pPr>
        <w:pStyle w:val="ListParagraph"/>
        <w:rPr>
          <w:rStyle w:val="InitialStyle"/>
          <w:rFonts w:ascii="Arial" w:hAnsi="Arial" w:cs="Arial"/>
          <w:sz w:val="24"/>
          <w:szCs w:val="24"/>
        </w:rPr>
      </w:pPr>
      <w:r w:rsidRPr="34129D34">
        <w:rPr>
          <w:rStyle w:val="InitialStyle"/>
          <w:rFonts w:ascii="Arial" w:hAnsi="Arial" w:cs="Arial"/>
          <w:b/>
          <w:bCs/>
          <w:sz w:val="24"/>
          <w:szCs w:val="24"/>
          <w:u w:val="single"/>
        </w:rPr>
        <w:t>Stage Three - Cost Proposal</w:t>
      </w:r>
      <w:r w:rsidRPr="34129D34">
        <w:rPr>
          <w:rStyle w:val="InitialStyle"/>
          <w:rFonts w:ascii="Arial" w:hAnsi="Arial" w:cs="Arial"/>
          <w:b/>
          <w:bCs/>
          <w:sz w:val="24"/>
          <w:szCs w:val="24"/>
        </w:rPr>
        <w:t xml:space="preserve">: </w:t>
      </w:r>
      <w:r w:rsidRPr="34129D34">
        <w:rPr>
          <w:rStyle w:val="InitialStyle"/>
          <w:rFonts w:ascii="Arial" w:hAnsi="Arial" w:cs="Arial"/>
          <w:sz w:val="24"/>
          <w:szCs w:val="24"/>
        </w:rPr>
        <w:t xml:space="preserve">Proposals with a score of </w:t>
      </w:r>
      <w:r w:rsidR="004B4F65" w:rsidRPr="34129D34">
        <w:rPr>
          <w:rStyle w:val="InitialStyle"/>
          <w:rFonts w:ascii="Arial" w:hAnsi="Arial" w:cs="Arial"/>
          <w:b/>
          <w:bCs/>
          <w:sz w:val="24"/>
          <w:szCs w:val="24"/>
        </w:rPr>
        <w:t>3</w:t>
      </w:r>
      <w:r w:rsidR="00696F25" w:rsidRPr="34129D34">
        <w:rPr>
          <w:rStyle w:val="InitialStyle"/>
          <w:rFonts w:ascii="Arial" w:hAnsi="Arial" w:cs="Arial"/>
          <w:b/>
          <w:bCs/>
          <w:sz w:val="24"/>
          <w:szCs w:val="24"/>
        </w:rPr>
        <w:t>0</w:t>
      </w:r>
      <w:r w:rsidR="004B4F65" w:rsidRPr="34129D34">
        <w:rPr>
          <w:rStyle w:val="InitialStyle"/>
          <w:rFonts w:ascii="Arial" w:hAnsi="Arial" w:cs="Arial"/>
          <w:b/>
          <w:bCs/>
          <w:sz w:val="24"/>
          <w:szCs w:val="24"/>
        </w:rPr>
        <w:t>0</w:t>
      </w:r>
      <w:r w:rsidRPr="34129D34">
        <w:rPr>
          <w:rStyle w:val="InitialStyle"/>
          <w:rFonts w:ascii="Arial" w:hAnsi="Arial" w:cs="Arial"/>
          <w:sz w:val="24"/>
          <w:szCs w:val="24"/>
        </w:rPr>
        <w:t xml:space="preserve"> or higher in Stage Two will move on the be evaluated for </w:t>
      </w:r>
      <w:r w:rsidRPr="34129D34">
        <w:rPr>
          <w:rFonts w:ascii="Arial" w:hAnsi="Arial" w:cs="Arial"/>
          <w:sz w:val="24"/>
          <w:szCs w:val="24"/>
        </w:rPr>
        <w:t>PART IV, Section IV. Cost Proposal</w:t>
      </w:r>
      <w:r w:rsidRPr="34129D34">
        <w:rPr>
          <w:rStyle w:val="InitialStyle"/>
          <w:rFonts w:ascii="Arial" w:hAnsi="Arial" w:cs="Arial"/>
          <w:sz w:val="24"/>
          <w:szCs w:val="24"/>
        </w:rPr>
        <w:t>.</w:t>
      </w:r>
      <w:r w:rsidRPr="34129D34">
        <w:rPr>
          <w:rStyle w:val="InitialStyle"/>
          <w:rFonts w:ascii="Arial" w:hAnsi="Arial" w:cs="Arial"/>
        </w:rPr>
        <w:t xml:space="preserve"> </w:t>
      </w:r>
      <w:r w:rsidR="00B030B5" w:rsidRPr="34129D34">
        <w:rPr>
          <w:rStyle w:val="InitialStyle"/>
          <w:rFonts w:ascii="Arial" w:hAnsi="Arial" w:cs="Arial"/>
          <w:sz w:val="24"/>
          <w:szCs w:val="24"/>
        </w:rPr>
        <w:t>The Small, Medium, and Large State cost scenarios and Minimum Discounts proposed for providing the functions/services specified in this RFP will be assigned scores according to mathematical formulas</w:t>
      </w:r>
      <w:r w:rsidR="00696F25" w:rsidRPr="34129D34">
        <w:rPr>
          <w:rStyle w:val="InitialStyle"/>
          <w:rFonts w:ascii="Arial" w:hAnsi="Arial" w:cs="Arial"/>
          <w:sz w:val="24"/>
          <w:szCs w:val="24"/>
        </w:rPr>
        <w:t>.</w:t>
      </w:r>
      <w:r w:rsidR="00D7170A" w:rsidRPr="34129D34">
        <w:rPr>
          <w:rStyle w:val="InitialStyle"/>
          <w:rFonts w:ascii="Arial" w:hAnsi="Arial" w:cs="Arial"/>
          <w:sz w:val="24"/>
          <w:szCs w:val="24"/>
        </w:rPr>
        <w:t xml:space="preserve"> These formulas can be found in the </w:t>
      </w:r>
      <w:r w:rsidR="00F11BC2" w:rsidRPr="34129D34">
        <w:rPr>
          <w:rStyle w:val="InitialStyle"/>
          <w:rFonts w:ascii="Arial" w:hAnsi="Arial" w:cs="Arial"/>
          <w:sz w:val="24"/>
          <w:szCs w:val="24"/>
        </w:rPr>
        <w:t>“</w:t>
      </w:r>
      <w:r w:rsidR="00D7170A" w:rsidRPr="34129D34">
        <w:rPr>
          <w:rStyle w:val="InitialStyle"/>
          <w:rFonts w:ascii="Arial" w:hAnsi="Arial" w:cs="Arial"/>
          <w:sz w:val="24"/>
          <w:szCs w:val="24"/>
        </w:rPr>
        <w:t>eProcur</w:t>
      </w:r>
      <w:r w:rsidR="1CF6B1AE" w:rsidRPr="34129D34">
        <w:rPr>
          <w:rStyle w:val="InitialStyle"/>
          <w:rFonts w:ascii="Arial" w:hAnsi="Arial" w:cs="Arial"/>
          <w:sz w:val="24"/>
          <w:szCs w:val="24"/>
        </w:rPr>
        <w:t>e</w:t>
      </w:r>
      <w:r w:rsidR="00D7170A" w:rsidRPr="34129D34">
        <w:rPr>
          <w:rStyle w:val="InitialStyle"/>
          <w:rFonts w:ascii="Arial" w:hAnsi="Arial" w:cs="Arial"/>
          <w:sz w:val="24"/>
          <w:szCs w:val="24"/>
        </w:rPr>
        <w:t>ment Solutions Scoring Workbook</w:t>
      </w:r>
      <w:r w:rsidR="00F11BC2" w:rsidRPr="34129D34">
        <w:rPr>
          <w:rStyle w:val="InitialStyle"/>
          <w:rFonts w:ascii="Arial" w:hAnsi="Arial" w:cs="Arial"/>
          <w:sz w:val="24"/>
          <w:szCs w:val="24"/>
        </w:rPr>
        <w:t>”</w:t>
      </w:r>
      <w:r w:rsidR="00D7170A" w:rsidRPr="34129D34">
        <w:rPr>
          <w:rStyle w:val="InitialStyle"/>
          <w:rFonts w:ascii="Arial" w:hAnsi="Arial" w:cs="Arial"/>
          <w:sz w:val="24"/>
          <w:szCs w:val="24"/>
        </w:rPr>
        <w:t>.</w:t>
      </w:r>
    </w:p>
    <w:p w14:paraId="7BDC8545" w14:textId="77777777" w:rsidR="00B35C6A" w:rsidRPr="008305F8" w:rsidRDefault="00B35C6A" w:rsidP="00A66040">
      <w:pPr>
        <w:ind w:left="720"/>
        <w:rPr>
          <w:rStyle w:val="InitialStyle"/>
          <w:rFonts w:ascii="Arial" w:hAnsi="Arial" w:cs="Arial"/>
          <w:sz w:val="24"/>
          <w:szCs w:val="24"/>
        </w:rPr>
      </w:pPr>
    </w:p>
    <w:p w14:paraId="4F5849B5" w14:textId="6816B8DC" w:rsidR="00351845" w:rsidRPr="008305F8" w:rsidRDefault="005250F0" w:rsidP="003103C1">
      <w:pPr>
        <w:pStyle w:val="ListParagraph"/>
        <w:numPr>
          <w:ilvl w:val="0"/>
          <w:numId w:val="19"/>
        </w:numPr>
        <w:rPr>
          <w:rFonts w:ascii="Arial" w:hAnsi="Arial" w:cs="Arial"/>
          <w:sz w:val="24"/>
          <w:szCs w:val="24"/>
        </w:rPr>
      </w:pPr>
      <w:r w:rsidRPr="008305F8">
        <w:rPr>
          <w:rFonts w:ascii="Arial" w:hAnsi="Arial" w:cs="Arial"/>
          <w:b/>
          <w:sz w:val="24"/>
          <w:szCs w:val="24"/>
        </w:rPr>
        <w:t>Negotiations</w:t>
      </w:r>
      <w:r w:rsidR="007A344B" w:rsidRPr="008305F8">
        <w:rPr>
          <w:rFonts w:ascii="Arial" w:hAnsi="Arial" w:cs="Arial"/>
          <w:b/>
          <w:sz w:val="24"/>
          <w:szCs w:val="24"/>
        </w:rPr>
        <w:t xml:space="preserve">:  </w:t>
      </w:r>
      <w:r w:rsidR="00351845" w:rsidRPr="008305F8">
        <w:rPr>
          <w:rFonts w:ascii="Arial" w:hAnsi="Arial" w:cs="Arial"/>
          <w:sz w:val="24"/>
          <w:szCs w:val="24"/>
        </w:rPr>
        <w:t>The Department reserves the right to</w:t>
      </w:r>
      <w:r w:rsidR="0019070A" w:rsidRPr="008305F8">
        <w:rPr>
          <w:rFonts w:ascii="Arial" w:hAnsi="Arial" w:cs="Arial"/>
          <w:sz w:val="24"/>
          <w:szCs w:val="24"/>
        </w:rPr>
        <w:t xml:space="preserve"> negotiate with the </w:t>
      </w:r>
      <w:r w:rsidR="00234C2C" w:rsidRPr="008305F8">
        <w:rPr>
          <w:rFonts w:ascii="Arial" w:hAnsi="Arial" w:cs="Arial"/>
          <w:sz w:val="24"/>
          <w:szCs w:val="24"/>
        </w:rPr>
        <w:t xml:space="preserve">awarded </w:t>
      </w:r>
      <w:r w:rsidR="0019070A" w:rsidRPr="008305F8">
        <w:rPr>
          <w:rFonts w:ascii="Arial" w:hAnsi="Arial" w:cs="Arial"/>
          <w:sz w:val="24"/>
          <w:szCs w:val="24"/>
        </w:rPr>
        <w:t>B</w:t>
      </w:r>
      <w:r w:rsidR="00351845" w:rsidRPr="008305F8">
        <w:rPr>
          <w:rFonts w:ascii="Arial" w:hAnsi="Arial" w:cs="Arial"/>
          <w:sz w:val="24"/>
          <w:szCs w:val="24"/>
        </w:rPr>
        <w:t>idder</w:t>
      </w:r>
      <w:r w:rsidR="00D7170A" w:rsidRPr="008305F8">
        <w:rPr>
          <w:rFonts w:ascii="Arial" w:hAnsi="Arial" w:cs="Arial"/>
          <w:sz w:val="24"/>
          <w:szCs w:val="24"/>
        </w:rPr>
        <w:t>s</w:t>
      </w:r>
      <w:r w:rsidR="00351845" w:rsidRPr="008305F8">
        <w:rPr>
          <w:rFonts w:ascii="Arial" w:hAnsi="Arial" w:cs="Arial"/>
          <w:sz w:val="24"/>
          <w:szCs w:val="24"/>
        </w:rPr>
        <w:t xml:space="preserve"> </w:t>
      </w:r>
      <w:r w:rsidR="007614DA" w:rsidRPr="008305F8">
        <w:rPr>
          <w:rFonts w:ascii="Arial" w:hAnsi="Arial" w:cs="Arial"/>
          <w:sz w:val="24"/>
          <w:szCs w:val="24"/>
        </w:rPr>
        <w:t>to</w:t>
      </w:r>
      <w:r w:rsidR="00351845" w:rsidRPr="008305F8">
        <w:rPr>
          <w:rFonts w:ascii="Arial" w:hAnsi="Arial" w:cs="Arial"/>
          <w:sz w:val="24"/>
          <w:szCs w:val="24"/>
        </w:rPr>
        <w:t xml:space="preserve"> finaliz</w:t>
      </w:r>
      <w:r w:rsidR="007614DA" w:rsidRPr="008305F8">
        <w:rPr>
          <w:rFonts w:ascii="Arial" w:hAnsi="Arial" w:cs="Arial"/>
          <w:sz w:val="24"/>
          <w:szCs w:val="24"/>
        </w:rPr>
        <w:t>e</w:t>
      </w:r>
      <w:r w:rsidR="00351845" w:rsidRPr="008305F8">
        <w:rPr>
          <w:rFonts w:ascii="Arial" w:hAnsi="Arial" w:cs="Arial"/>
          <w:sz w:val="24"/>
          <w:szCs w:val="24"/>
        </w:rPr>
        <w:t xml:space="preserve"> contract</w:t>
      </w:r>
      <w:r w:rsidR="00D7170A" w:rsidRPr="008305F8">
        <w:rPr>
          <w:rFonts w:ascii="Arial" w:hAnsi="Arial" w:cs="Arial"/>
          <w:sz w:val="24"/>
          <w:szCs w:val="24"/>
        </w:rPr>
        <w:t>s</w:t>
      </w:r>
      <w:r w:rsidR="00C23ACD" w:rsidRPr="008305F8">
        <w:rPr>
          <w:rFonts w:ascii="Arial" w:hAnsi="Arial" w:cs="Arial"/>
          <w:sz w:val="24"/>
          <w:szCs w:val="24"/>
        </w:rPr>
        <w:t>. S</w:t>
      </w:r>
      <w:r w:rsidR="00351845" w:rsidRPr="008305F8">
        <w:rPr>
          <w:rFonts w:ascii="Arial" w:hAnsi="Arial" w:cs="Arial"/>
          <w:sz w:val="24"/>
          <w:szCs w:val="24"/>
        </w:rPr>
        <w:t xml:space="preserve">uch negotiations may not </w:t>
      </w:r>
      <w:r w:rsidR="008305F8" w:rsidRPr="008305F8">
        <w:rPr>
          <w:rFonts w:ascii="Arial" w:hAnsi="Arial" w:cs="Arial"/>
          <w:sz w:val="24"/>
          <w:szCs w:val="24"/>
        </w:rPr>
        <w:t xml:space="preserve">materially alter </w:t>
      </w:r>
      <w:r w:rsidR="00351845" w:rsidRPr="008305F8">
        <w:rPr>
          <w:rFonts w:ascii="Arial" w:hAnsi="Arial" w:cs="Arial"/>
          <w:sz w:val="24"/>
          <w:szCs w:val="24"/>
        </w:rPr>
        <w:t>the content, nature</w:t>
      </w:r>
      <w:r w:rsidR="00D7170A" w:rsidRPr="008305F8">
        <w:rPr>
          <w:rFonts w:ascii="Arial" w:hAnsi="Arial" w:cs="Arial"/>
          <w:sz w:val="24"/>
          <w:szCs w:val="24"/>
        </w:rPr>
        <w:t>,</w:t>
      </w:r>
      <w:r w:rsidR="00351845" w:rsidRPr="008305F8">
        <w:rPr>
          <w:rFonts w:ascii="Arial" w:hAnsi="Arial" w:cs="Arial"/>
          <w:sz w:val="24"/>
          <w:szCs w:val="24"/>
        </w:rPr>
        <w:t xml:space="preserve"> or requirements of the proposal or the Department’s Request for Proposal to an extent that may affect the price </w:t>
      </w:r>
      <w:r w:rsidR="00C23ACD" w:rsidRPr="008305F8">
        <w:rPr>
          <w:rFonts w:ascii="Arial" w:hAnsi="Arial" w:cs="Arial"/>
          <w:sz w:val="24"/>
          <w:szCs w:val="24"/>
        </w:rPr>
        <w:t>of goods or services requested.</w:t>
      </w:r>
      <w:r w:rsidR="00351845" w:rsidRPr="008305F8">
        <w:rPr>
          <w:rFonts w:ascii="Arial" w:hAnsi="Arial" w:cs="Arial"/>
          <w:sz w:val="24"/>
          <w:szCs w:val="24"/>
        </w:rPr>
        <w:t xml:space="preserve"> </w:t>
      </w:r>
      <w:r w:rsidR="00C23ACD" w:rsidRPr="008305F8">
        <w:rPr>
          <w:rFonts w:ascii="Arial" w:hAnsi="Arial" w:cs="Arial"/>
          <w:sz w:val="24"/>
          <w:szCs w:val="24"/>
        </w:rPr>
        <w:t xml:space="preserve"> </w:t>
      </w:r>
      <w:r w:rsidR="00351845" w:rsidRPr="008305F8">
        <w:rPr>
          <w:rFonts w:ascii="Arial" w:hAnsi="Arial" w:cs="Arial"/>
          <w:sz w:val="24"/>
          <w:szCs w:val="24"/>
          <w:u w:val="single"/>
        </w:rPr>
        <w:t>The Department reserves the right to terminate contract negotiations with a</w:t>
      </w:r>
      <w:r w:rsidR="00766E7B" w:rsidRPr="008305F8">
        <w:rPr>
          <w:rFonts w:ascii="Arial" w:hAnsi="Arial" w:cs="Arial"/>
          <w:sz w:val="24"/>
          <w:szCs w:val="24"/>
          <w:u w:val="single"/>
        </w:rPr>
        <w:t>n</w:t>
      </w:r>
      <w:r w:rsidR="00D7170A" w:rsidRPr="008305F8">
        <w:rPr>
          <w:rFonts w:ascii="Arial" w:hAnsi="Arial" w:cs="Arial"/>
          <w:sz w:val="24"/>
          <w:szCs w:val="24"/>
          <w:u w:val="single"/>
        </w:rPr>
        <w:t>y</w:t>
      </w:r>
      <w:r w:rsidR="00351845" w:rsidRPr="008305F8">
        <w:rPr>
          <w:rFonts w:ascii="Arial" w:hAnsi="Arial" w:cs="Arial"/>
          <w:sz w:val="24"/>
          <w:szCs w:val="24"/>
          <w:u w:val="single"/>
        </w:rPr>
        <w:t xml:space="preserve"> </w:t>
      </w:r>
      <w:r w:rsidR="00766E7B" w:rsidRPr="008305F8">
        <w:rPr>
          <w:rFonts w:ascii="Arial" w:hAnsi="Arial" w:cs="Arial"/>
          <w:sz w:val="24"/>
          <w:szCs w:val="24"/>
          <w:u w:val="single"/>
        </w:rPr>
        <w:t>award</w:t>
      </w:r>
      <w:r w:rsidR="00351845" w:rsidRPr="008305F8">
        <w:rPr>
          <w:rFonts w:ascii="Arial" w:hAnsi="Arial" w:cs="Arial"/>
          <w:sz w:val="24"/>
          <w:szCs w:val="24"/>
          <w:u w:val="single"/>
        </w:rPr>
        <w:t xml:space="preserve">ed </w:t>
      </w:r>
      <w:r w:rsidR="00112042" w:rsidRPr="008305F8">
        <w:rPr>
          <w:rFonts w:ascii="Arial" w:hAnsi="Arial" w:cs="Arial"/>
          <w:sz w:val="24"/>
          <w:szCs w:val="24"/>
          <w:u w:val="single"/>
        </w:rPr>
        <w:t>Bidder</w:t>
      </w:r>
      <w:r w:rsidR="00351845" w:rsidRPr="008305F8">
        <w:rPr>
          <w:rFonts w:ascii="Arial" w:hAnsi="Arial" w:cs="Arial"/>
          <w:sz w:val="24"/>
          <w:szCs w:val="24"/>
          <w:u w:val="single"/>
        </w:rPr>
        <w:t xml:space="preserve"> who submits a proposed contract </w:t>
      </w:r>
      <w:r w:rsidR="008305F8" w:rsidRPr="008305F8">
        <w:rPr>
          <w:rFonts w:ascii="Arial" w:hAnsi="Arial" w:cs="Arial"/>
          <w:sz w:val="24"/>
          <w:szCs w:val="24"/>
          <w:u w:val="single"/>
        </w:rPr>
        <w:t xml:space="preserve">that materially deviates </w:t>
      </w:r>
      <w:r w:rsidR="00351845" w:rsidRPr="008305F8">
        <w:rPr>
          <w:rFonts w:ascii="Arial" w:hAnsi="Arial" w:cs="Arial"/>
          <w:sz w:val="24"/>
          <w:szCs w:val="24"/>
          <w:u w:val="single"/>
        </w:rPr>
        <w:t>from the proposal they submitted in response to the advertised RFP</w:t>
      </w:r>
      <w:r w:rsidR="00351845" w:rsidRPr="008305F8">
        <w:rPr>
          <w:rFonts w:ascii="Arial" w:hAnsi="Arial" w:cs="Arial"/>
          <w:sz w:val="24"/>
          <w:szCs w:val="24"/>
        </w:rPr>
        <w:t>.</w:t>
      </w:r>
    </w:p>
    <w:p w14:paraId="450B4D7E" w14:textId="77777777" w:rsidR="00B6661E" w:rsidRPr="008305F8" w:rsidRDefault="00B6661E" w:rsidP="004F0520">
      <w:pPr>
        <w:rPr>
          <w:rFonts w:ascii="Arial" w:hAnsi="Arial" w:cs="Arial"/>
          <w:sz w:val="24"/>
          <w:szCs w:val="24"/>
        </w:rPr>
      </w:pPr>
    </w:p>
    <w:p w14:paraId="5E3144D2" w14:textId="232A09CD" w:rsidR="00B315FA" w:rsidRPr="008305F8" w:rsidRDefault="00351845" w:rsidP="003103C1">
      <w:pPr>
        <w:pStyle w:val="ListParagraph"/>
        <w:numPr>
          <w:ilvl w:val="0"/>
          <w:numId w:val="13"/>
        </w:numPr>
        <w:rPr>
          <w:rFonts w:ascii="Arial" w:hAnsi="Arial" w:cs="Arial"/>
          <w:b/>
          <w:sz w:val="24"/>
          <w:szCs w:val="24"/>
        </w:rPr>
      </w:pPr>
      <w:bookmarkStart w:id="52" w:name="_Toc367174745"/>
      <w:bookmarkStart w:id="53" w:name="_Toc397069209"/>
      <w:r w:rsidRPr="008305F8">
        <w:rPr>
          <w:rFonts w:ascii="Arial" w:hAnsi="Arial" w:cs="Arial"/>
          <w:b/>
          <w:sz w:val="24"/>
          <w:szCs w:val="24"/>
        </w:rPr>
        <w:t>Selection and Award</w:t>
      </w:r>
      <w:bookmarkEnd w:id="52"/>
      <w:bookmarkEnd w:id="53"/>
    </w:p>
    <w:p w14:paraId="1EC6CB53" w14:textId="77777777" w:rsidR="00B315FA" w:rsidRDefault="00B315FA" w:rsidP="00B315FA">
      <w:pPr>
        <w:pStyle w:val="ListParagraph"/>
        <w:ind w:left="360"/>
        <w:rPr>
          <w:rFonts w:ascii="Arial" w:hAnsi="Arial" w:cs="Arial"/>
          <w:sz w:val="24"/>
          <w:szCs w:val="24"/>
        </w:rPr>
      </w:pPr>
    </w:p>
    <w:p w14:paraId="4B943A2D" w14:textId="77777777" w:rsidR="00B315FA" w:rsidRDefault="00351845" w:rsidP="003103C1">
      <w:pPr>
        <w:pStyle w:val="ListParagraph"/>
        <w:numPr>
          <w:ilvl w:val="1"/>
          <w:numId w:val="13"/>
        </w:numPr>
        <w:rPr>
          <w:rFonts w:ascii="Arial" w:hAnsi="Arial" w:cs="Arial"/>
          <w:sz w:val="24"/>
          <w:szCs w:val="24"/>
        </w:rPr>
      </w:pPr>
      <w:r w:rsidRPr="00B315FA">
        <w:rPr>
          <w:rFonts w:ascii="Arial" w:hAnsi="Arial" w:cs="Arial"/>
          <w:sz w:val="24"/>
          <w:szCs w:val="24"/>
        </w:rPr>
        <w:t>The final decision regarding the award of the contract will be made by representatives of the Department subject to approval by the</w:t>
      </w:r>
      <w:r w:rsidR="00C23ACD" w:rsidRPr="00B315FA">
        <w:rPr>
          <w:rFonts w:ascii="Arial" w:hAnsi="Arial" w:cs="Arial"/>
          <w:sz w:val="24"/>
          <w:szCs w:val="24"/>
        </w:rPr>
        <w:t xml:space="preserve"> </w:t>
      </w:r>
      <w:r w:rsidR="00436D93" w:rsidRPr="00B315FA">
        <w:rPr>
          <w:rFonts w:ascii="Arial" w:hAnsi="Arial" w:cs="Arial"/>
          <w:sz w:val="24"/>
          <w:szCs w:val="24"/>
        </w:rPr>
        <w:t>State Procurement</w:t>
      </w:r>
      <w:r w:rsidRPr="00B315FA">
        <w:rPr>
          <w:rFonts w:ascii="Arial" w:hAnsi="Arial" w:cs="Arial"/>
          <w:sz w:val="24"/>
          <w:szCs w:val="24"/>
        </w:rPr>
        <w:t xml:space="preserve"> Review Committee.</w:t>
      </w:r>
    </w:p>
    <w:p w14:paraId="4A7AD827" w14:textId="4FA4F643" w:rsidR="00B315FA" w:rsidRDefault="00351845" w:rsidP="003103C1">
      <w:pPr>
        <w:pStyle w:val="ListParagraph"/>
        <w:numPr>
          <w:ilvl w:val="1"/>
          <w:numId w:val="13"/>
        </w:numPr>
        <w:rPr>
          <w:rFonts w:ascii="Arial" w:hAnsi="Arial" w:cs="Arial"/>
          <w:sz w:val="24"/>
          <w:szCs w:val="24"/>
        </w:rPr>
      </w:pPr>
      <w:r w:rsidRPr="00B315FA">
        <w:rPr>
          <w:rFonts w:ascii="Arial" w:hAnsi="Arial" w:cs="Arial"/>
          <w:sz w:val="24"/>
          <w:szCs w:val="24"/>
        </w:rPr>
        <w:t xml:space="preserve">Notification of </w:t>
      </w:r>
      <w:r w:rsidR="00766E7B">
        <w:rPr>
          <w:rFonts w:ascii="Arial" w:hAnsi="Arial" w:cs="Arial"/>
          <w:sz w:val="24"/>
          <w:szCs w:val="24"/>
        </w:rPr>
        <w:t>conditional award</w:t>
      </w:r>
      <w:r w:rsidR="0004746B" w:rsidRPr="00B315FA">
        <w:rPr>
          <w:rFonts w:ascii="Arial" w:hAnsi="Arial" w:cs="Arial"/>
          <w:sz w:val="24"/>
          <w:szCs w:val="24"/>
        </w:rPr>
        <w:t xml:space="preserve"> </w:t>
      </w:r>
      <w:r w:rsidRPr="00B315FA">
        <w:rPr>
          <w:rFonts w:ascii="Arial" w:hAnsi="Arial" w:cs="Arial"/>
          <w:sz w:val="24"/>
          <w:szCs w:val="24"/>
        </w:rPr>
        <w:t>selection or non-selection will be made in writing</w:t>
      </w:r>
      <w:r w:rsidR="0004746B" w:rsidRPr="00B315FA">
        <w:rPr>
          <w:rFonts w:ascii="Arial" w:hAnsi="Arial" w:cs="Arial"/>
          <w:sz w:val="24"/>
          <w:szCs w:val="24"/>
        </w:rPr>
        <w:t xml:space="preserve"> by the Department</w:t>
      </w:r>
      <w:r w:rsidRPr="00B315FA">
        <w:rPr>
          <w:rFonts w:ascii="Arial" w:hAnsi="Arial" w:cs="Arial"/>
          <w:sz w:val="24"/>
          <w:szCs w:val="24"/>
        </w:rPr>
        <w:t>.</w:t>
      </w:r>
    </w:p>
    <w:p w14:paraId="7C6377AA" w14:textId="22043FEA" w:rsidR="00B315FA" w:rsidRDefault="00351845" w:rsidP="003103C1">
      <w:pPr>
        <w:pStyle w:val="ListParagraph"/>
        <w:numPr>
          <w:ilvl w:val="1"/>
          <w:numId w:val="13"/>
        </w:numPr>
        <w:rPr>
          <w:rFonts w:ascii="Arial" w:hAnsi="Arial" w:cs="Arial"/>
          <w:sz w:val="24"/>
          <w:szCs w:val="24"/>
        </w:rPr>
      </w:pPr>
      <w:r w:rsidRPr="00B315FA">
        <w:rPr>
          <w:rFonts w:ascii="Arial" w:hAnsi="Arial" w:cs="Arial"/>
          <w:sz w:val="24"/>
          <w:szCs w:val="24"/>
        </w:rPr>
        <w:t>Issuance of th</w:t>
      </w:r>
      <w:r w:rsidR="00AA460A">
        <w:rPr>
          <w:rFonts w:ascii="Arial" w:hAnsi="Arial" w:cs="Arial"/>
          <w:sz w:val="24"/>
          <w:szCs w:val="24"/>
        </w:rPr>
        <w:t>e</w:t>
      </w:r>
      <w:r w:rsidRPr="00B315FA">
        <w:rPr>
          <w:rFonts w:ascii="Arial" w:hAnsi="Arial" w:cs="Arial"/>
          <w:sz w:val="24"/>
          <w:szCs w:val="24"/>
        </w:rPr>
        <w:t xml:space="preserve"> RFP in </w:t>
      </w:r>
      <w:r w:rsidRPr="006C712B">
        <w:rPr>
          <w:rFonts w:ascii="Arial" w:hAnsi="Arial" w:cs="Arial"/>
          <w:sz w:val="24"/>
          <w:szCs w:val="24"/>
          <w:u w:val="single"/>
        </w:rPr>
        <w:t>no way</w:t>
      </w:r>
      <w:r w:rsidRPr="00B315FA">
        <w:rPr>
          <w:rFonts w:ascii="Arial" w:hAnsi="Arial" w:cs="Arial"/>
          <w:sz w:val="24"/>
          <w:szCs w:val="24"/>
        </w:rPr>
        <w:t xml:space="preserve"> constitutes a commitment by the State of Maine to award a contract, to pay costs incurred in the preparation of a response to </w:t>
      </w:r>
      <w:r w:rsidR="00E53695">
        <w:rPr>
          <w:rFonts w:ascii="Arial" w:hAnsi="Arial" w:cs="Arial"/>
          <w:sz w:val="24"/>
          <w:szCs w:val="24"/>
        </w:rPr>
        <w:t>the RFP</w:t>
      </w:r>
      <w:r w:rsidR="0004746B" w:rsidRPr="00B315FA">
        <w:rPr>
          <w:rFonts w:ascii="Arial" w:hAnsi="Arial" w:cs="Arial"/>
          <w:sz w:val="24"/>
          <w:szCs w:val="24"/>
        </w:rPr>
        <w:t>,</w:t>
      </w:r>
      <w:r w:rsidRPr="00B315FA">
        <w:rPr>
          <w:rFonts w:ascii="Arial" w:hAnsi="Arial" w:cs="Arial"/>
          <w:sz w:val="24"/>
          <w:szCs w:val="24"/>
        </w:rPr>
        <w:t xml:space="preserve"> or to pay costs incurred in procuring or contracting for services, supplies, physical space, personnel or a</w:t>
      </w:r>
      <w:r w:rsidR="0019070A" w:rsidRPr="00B315FA">
        <w:rPr>
          <w:rFonts w:ascii="Arial" w:hAnsi="Arial" w:cs="Arial"/>
          <w:sz w:val="24"/>
          <w:szCs w:val="24"/>
        </w:rPr>
        <w:t>ny other costs incurred by the B</w:t>
      </w:r>
      <w:r w:rsidRPr="00B315FA">
        <w:rPr>
          <w:rFonts w:ascii="Arial" w:hAnsi="Arial" w:cs="Arial"/>
          <w:sz w:val="24"/>
          <w:szCs w:val="24"/>
        </w:rPr>
        <w:t xml:space="preserve">idder. </w:t>
      </w:r>
    </w:p>
    <w:p w14:paraId="12989AE0" w14:textId="037A3BBA" w:rsidR="00B315FA" w:rsidRPr="006C712B" w:rsidRDefault="00351845" w:rsidP="003103C1">
      <w:pPr>
        <w:pStyle w:val="ListParagraph"/>
        <w:numPr>
          <w:ilvl w:val="1"/>
          <w:numId w:val="13"/>
        </w:numPr>
        <w:rPr>
          <w:rFonts w:ascii="Arial" w:hAnsi="Arial" w:cs="Arial"/>
          <w:sz w:val="24"/>
          <w:szCs w:val="24"/>
          <w:u w:val="single"/>
        </w:rPr>
      </w:pPr>
      <w:r w:rsidRPr="006C712B">
        <w:rPr>
          <w:rFonts w:ascii="Arial" w:hAnsi="Arial" w:cs="Arial"/>
          <w:sz w:val="24"/>
          <w:szCs w:val="24"/>
          <w:u w:val="single"/>
        </w:rPr>
        <w:t>The Department reserves the right to reject any and all proposals</w:t>
      </w:r>
      <w:r w:rsidR="00805BFB" w:rsidRPr="006C712B">
        <w:rPr>
          <w:rFonts w:ascii="Arial" w:hAnsi="Arial" w:cs="Arial"/>
          <w:sz w:val="24"/>
          <w:szCs w:val="24"/>
          <w:u w:val="single"/>
        </w:rPr>
        <w:t xml:space="preserve"> or to make multiple awards</w:t>
      </w:r>
      <w:r w:rsidRPr="00F17F7D">
        <w:rPr>
          <w:rFonts w:ascii="Arial" w:hAnsi="Arial" w:cs="Arial"/>
          <w:sz w:val="24"/>
          <w:szCs w:val="24"/>
        </w:rPr>
        <w:t xml:space="preserve">. </w:t>
      </w:r>
      <w:bookmarkStart w:id="54" w:name="_Toc367174746"/>
      <w:bookmarkStart w:id="55" w:name="_Toc397069210"/>
    </w:p>
    <w:p w14:paraId="0351F277" w14:textId="77777777" w:rsidR="00B315FA" w:rsidRDefault="00B315FA" w:rsidP="00B315FA">
      <w:pPr>
        <w:pStyle w:val="ListParagraph"/>
        <w:rPr>
          <w:rFonts w:ascii="Arial" w:hAnsi="Arial" w:cs="Arial"/>
          <w:sz w:val="24"/>
          <w:szCs w:val="24"/>
        </w:rPr>
      </w:pPr>
    </w:p>
    <w:p w14:paraId="534BA813" w14:textId="34ED6717" w:rsidR="000A64F0" w:rsidRPr="006C712B" w:rsidRDefault="00C23ACD" w:rsidP="003103C1">
      <w:pPr>
        <w:pStyle w:val="ListParagraph"/>
        <w:numPr>
          <w:ilvl w:val="0"/>
          <w:numId w:val="13"/>
        </w:numPr>
        <w:rPr>
          <w:rFonts w:ascii="Arial" w:hAnsi="Arial" w:cs="Arial"/>
          <w:b/>
          <w:sz w:val="24"/>
          <w:szCs w:val="24"/>
        </w:rPr>
      </w:pPr>
      <w:r w:rsidRPr="006C712B">
        <w:rPr>
          <w:rFonts w:ascii="Arial" w:hAnsi="Arial" w:cs="Arial"/>
          <w:b/>
          <w:sz w:val="24"/>
          <w:szCs w:val="24"/>
        </w:rPr>
        <w:t>Appeal of Contract Awards</w:t>
      </w:r>
      <w:bookmarkEnd w:id="54"/>
      <w:bookmarkEnd w:id="55"/>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5CEEA5BF" w14:textId="16A52650" w:rsidR="007007CA" w:rsidRPr="00E53695" w:rsidRDefault="007007CA" w:rsidP="004F0520">
      <w:pPr>
        <w:rPr>
          <w:rFonts w:ascii="Arial" w:hAnsi="Arial" w:cs="Arial"/>
          <w:sz w:val="24"/>
          <w:szCs w:val="24"/>
        </w:rPr>
      </w:pPr>
      <w:r w:rsidRPr="00E53695">
        <w:rPr>
          <w:rFonts w:ascii="Arial" w:hAnsi="Arial" w:cs="Arial"/>
          <w:sz w:val="24"/>
          <w:szCs w:val="24"/>
        </w:rPr>
        <w:t>Any person aggrieved by the award decision that results from th</w:t>
      </w:r>
      <w:r w:rsidR="00AA460A" w:rsidRPr="00E53695">
        <w:rPr>
          <w:rFonts w:ascii="Arial" w:hAnsi="Arial" w:cs="Arial"/>
          <w:sz w:val="24"/>
          <w:szCs w:val="24"/>
        </w:rPr>
        <w:t>e</w:t>
      </w:r>
      <w:r w:rsidRPr="00E53695">
        <w:rPr>
          <w:rFonts w:ascii="Arial" w:hAnsi="Arial" w:cs="Arial"/>
          <w:sz w:val="24"/>
          <w:szCs w:val="24"/>
        </w:rPr>
        <w:t xml:space="preserve"> RFP may appeal the decision to the Director of the Bureau of General Services in the manner prescribed in </w:t>
      </w:r>
      <w:hyperlink r:id="rId28" w:history="1">
        <w:r w:rsidR="00E53695" w:rsidRPr="00E53695">
          <w:rPr>
            <w:rStyle w:val="Hyperlink"/>
            <w:rFonts w:ascii="Arial" w:hAnsi="Arial" w:cs="Arial"/>
            <w:sz w:val="24"/>
            <w:szCs w:val="24"/>
          </w:rPr>
          <w:t>5 M.R.S.A. § 1825-E</w:t>
        </w:r>
      </w:hyperlink>
      <w:r w:rsidR="00E53695" w:rsidRPr="00E53695">
        <w:rPr>
          <w:rFonts w:ascii="Arial" w:hAnsi="Arial" w:cs="Arial"/>
          <w:sz w:val="24"/>
          <w:szCs w:val="24"/>
        </w:rPr>
        <w:t xml:space="preserve"> and</w:t>
      </w:r>
      <w:r w:rsidRPr="00E53695">
        <w:rPr>
          <w:rFonts w:ascii="Arial" w:hAnsi="Arial" w:cs="Arial"/>
          <w:sz w:val="24"/>
          <w:szCs w:val="24"/>
        </w:rPr>
        <w:t xml:space="preserve"> </w:t>
      </w:r>
      <w:hyperlink r:id="rId29" w:history="1">
        <w:bookmarkStart w:id="56" w:name="_Hlk48902756"/>
        <w:r w:rsidR="00E53695" w:rsidRPr="00E53695">
          <w:rPr>
            <w:rStyle w:val="Hyperlink"/>
            <w:rFonts w:ascii="Arial" w:hAnsi="Arial" w:cs="Arial"/>
            <w:sz w:val="24"/>
            <w:szCs w:val="24"/>
          </w:rPr>
          <w:t>18-554 Code of Maine Rules</w:t>
        </w:r>
        <w:bookmarkEnd w:id="56"/>
        <w:r w:rsidR="00E53695" w:rsidRPr="00E53695">
          <w:rPr>
            <w:rStyle w:val="Hyperlink"/>
            <w:rFonts w:ascii="Arial" w:hAnsi="Arial" w:cs="Arial"/>
            <w:sz w:val="24"/>
            <w:szCs w:val="24"/>
          </w:rPr>
          <w:t xml:space="preserve">  Chapter 120</w:t>
        </w:r>
      </w:hyperlink>
      <w:r w:rsidRPr="00E53695">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E53695">
        <w:rPr>
          <w:rFonts w:ascii="Arial" w:hAnsi="Arial" w:cs="Arial"/>
          <w:sz w:val="24"/>
          <w:szCs w:val="24"/>
        </w:rPr>
        <w:t xml:space="preserve">conditional </w:t>
      </w:r>
      <w:r w:rsidRPr="00E53695">
        <w:rPr>
          <w:rFonts w:ascii="Arial" w:hAnsi="Arial" w:cs="Arial"/>
          <w:sz w:val="24"/>
          <w:szCs w:val="24"/>
        </w:rPr>
        <w:t>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57" w:name="_Toc367174747"/>
      <w:bookmarkStart w:id="58"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57"/>
      <w:bookmarkEnd w:id="58"/>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3103C1">
      <w:pPr>
        <w:pStyle w:val="ListParagraph"/>
        <w:numPr>
          <w:ilvl w:val="0"/>
          <w:numId w:val="14"/>
        </w:numPr>
        <w:rPr>
          <w:rFonts w:ascii="Arial" w:hAnsi="Arial" w:cs="Arial"/>
          <w:b/>
          <w:sz w:val="24"/>
          <w:szCs w:val="24"/>
        </w:rPr>
      </w:pPr>
      <w:bookmarkStart w:id="59" w:name="_Toc367174748"/>
      <w:bookmarkStart w:id="60"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59"/>
      <w:bookmarkEnd w:id="60"/>
    </w:p>
    <w:p w14:paraId="0DFBCA62" w14:textId="77777777" w:rsidR="00B315FA" w:rsidRDefault="00B315FA" w:rsidP="00B315FA">
      <w:pPr>
        <w:pStyle w:val="ListParagraph"/>
        <w:ind w:left="360"/>
        <w:rPr>
          <w:rFonts w:ascii="Arial" w:hAnsi="Arial" w:cs="Arial"/>
          <w:sz w:val="24"/>
          <w:szCs w:val="24"/>
        </w:rPr>
      </w:pPr>
    </w:p>
    <w:p w14:paraId="516DD860" w14:textId="13411A4D" w:rsidR="00B51518" w:rsidRPr="003911BE" w:rsidRDefault="00B51518" w:rsidP="003103C1">
      <w:pPr>
        <w:pStyle w:val="ListParagraph"/>
        <w:numPr>
          <w:ilvl w:val="1"/>
          <w:numId w:val="14"/>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t>
      </w:r>
      <w:r w:rsidRPr="003911BE">
        <w:rPr>
          <w:rFonts w:ascii="Arial" w:hAnsi="Arial" w:cs="Arial"/>
          <w:sz w:val="24"/>
          <w:szCs w:val="24"/>
        </w:rPr>
        <w:t>will be required to execute a</w:t>
      </w:r>
      <w:r w:rsidR="00A66040" w:rsidRPr="003911BE">
        <w:rPr>
          <w:rFonts w:ascii="Arial" w:hAnsi="Arial" w:cs="Arial"/>
          <w:sz w:val="24"/>
          <w:szCs w:val="24"/>
        </w:rPr>
        <w:t xml:space="preserve"> </w:t>
      </w:r>
      <w:r w:rsidRPr="003911BE">
        <w:rPr>
          <w:rFonts w:ascii="Arial" w:hAnsi="Arial" w:cs="Arial"/>
          <w:sz w:val="24"/>
          <w:szCs w:val="24"/>
        </w:rPr>
        <w:t>State of Maine BP54-IT</w:t>
      </w:r>
      <w:r w:rsidR="006B1FCE" w:rsidRPr="003911BE">
        <w:rPr>
          <w:rFonts w:ascii="Arial" w:hAnsi="Arial" w:cs="Arial"/>
          <w:sz w:val="24"/>
          <w:szCs w:val="24"/>
        </w:rPr>
        <w:t xml:space="preserve"> (Master Agreement)</w:t>
      </w:r>
      <w:r w:rsidRPr="003911BE">
        <w:rPr>
          <w:rFonts w:ascii="Arial" w:hAnsi="Arial" w:cs="Arial"/>
          <w:sz w:val="24"/>
          <w:szCs w:val="24"/>
        </w:rPr>
        <w:t xml:space="preserve"> with appropriate riders as determined by the issuing department.  </w:t>
      </w:r>
    </w:p>
    <w:p w14:paraId="7E12B011" w14:textId="77777777" w:rsidR="00B51518" w:rsidRPr="003911BE" w:rsidRDefault="00B51518" w:rsidP="004F0520">
      <w:pPr>
        <w:rPr>
          <w:rFonts w:ascii="Arial" w:hAnsi="Arial" w:cs="Arial"/>
          <w:sz w:val="24"/>
          <w:szCs w:val="24"/>
        </w:rPr>
      </w:pPr>
    </w:p>
    <w:p w14:paraId="546AE656" w14:textId="19AAE2C5" w:rsidR="00F64ADB" w:rsidRPr="004F0520" w:rsidRDefault="00B51518" w:rsidP="00B315FA">
      <w:pPr>
        <w:ind w:left="720"/>
        <w:rPr>
          <w:rFonts w:ascii="Arial" w:hAnsi="Arial" w:cs="Arial"/>
          <w:sz w:val="24"/>
          <w:szCs w:val="24"/>
        </w:rPr>
      </w:pPr>
      <w:r w:rsidRPr="003911BE">
        <w:rPr>
          <w:rFonts w:ascii="Arial" w:hAnsi="Arial" w:cs="Arial"/>
          <w:sz w:val="24"/>
          <w:szCs w:val="24"/>
        </w:rPr>
        <w:t>The complete set of standard State of Maine</w:t>
      </w:r>
      <w:r w:rsidRPr="004F0520">
        <w:rPr>
          <w:rFonts w:ascii="Arial" w:hAnsi="Arial" w:cs="Arial"/>
          <w:sz w:val="24"/>
          <w:szCs w:val="24"/>
        </w:rPr>
        <w:t xml:space="preserve"> Service Contract documents, along with other forms and contract documents commonly used by the State, may be found on the Division of Procurement Services’ website at the following link: </w:t>
      </w:r>
      <w:hyperlink r:id="rId30" w:history="1">
        <w:r w:rsidR="00B20D43" w:rsidRPr="004F0520">
          <w:rPr>
            <w:rStyle w:val="Hyperlink"/>
            <w:rFonts w:ascii="Arial" w:hAnsi="Arial" w:cs="Arial"/>
            <w:sz w:val="24"/>
            <w:szCs w:val="24"/>
          </w:rPr>
          <w:t>Division of Procurement Services Forms Page</w:t>
        </w:r>
      </w:hyperlink>
    </w:p>
    <w:p w14:paraId="24134E9B" w14:textId="77777777" w:rsidR="00B51518" w:rsidRPr="004F0520" w:rsidRDefault="00B51518" w:rsidP="004F0520">
      <w:pPr>
        <w:rPr>
          <w:rFonts w:ascii="Arial" w:hAnsi="Arial" w:cs="Arial"/>
          <w:sz w:val="24"/>
          <w:szCs w:val="24"/>
        </w:rPr>
      </w:pPr>
    </w:p>
    <w:p w14:paraId="1401723A" w14:textId="6BD35841" w:rsidR="003651C8" w:rsidRPr="00B315FA" w:rsidRDefault="00E82FB4" w:rsidP="003103C1">
      <w:pPr>
        <w:pStyle w:val="ListParagraph"/>
        <w:numPr>
          <w:ilvl w:val="1"/>
          <w:numId w:val="14"/>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1"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w:t>
        </w:r>
        <w:proofErr w:type="spellStart"/>
        <w:r w:rsidR="005D78B4">
          <w:rPr>
            <w:rStyle w:val="Hyperlink"/>
            <w:rFonts w:ascii="Arial" w:hAnsi="Arial" w:cs="Arial"/>
            <w:sz w:val="24"/>
            <w:szCs w:val="24"/>
          </w:rPr>
          <w:t>i</w:t>
        </w:r>
        <w:proofErr w:type="spellEnd"/>
        <w:r w:rsidR="005D78B4">
          <w:rPr>
            <w:rStyle w:val="Hyperlink"/>
            <w:rFonts w:ascii="Arial" w:hAnsi="Arial" w:cs="Arial"/>
            <w:sz w:val="24"/>
            <w:szCs w:val="24"/>
          </w:rPr>
          <w:t>)</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6B3C1C1F"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14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356EB4A2" w14:textId="53377CAA" w:rsidR="00E82FB4" w:rsidRPr="00C64760" w:rsidRDefault="000E1682" w:rsidP="003103C1">
      <w:pPr>
        <w:pStyle w:val="ListParagraph"/>
        <w:numPr>
          <w:ilvl w:val="1"/>
          <w:numId w:val="14"/>
        </w:numPr>
        <w:rPr>
          <w:rFonts w:ascii="Arial" w:hAnsi="Arial" w:cs="Arial"/>
          <w:sz w:val="24"/>
          <w:szCs w:val="24"/>
          <w:u w:val="single"/>
        </w:rPr>
      </w:pPr>
      <w:r w:rsidRPr="00B315FA">
        <w:rPr>
          <w:rFonts w:ascii="Arial" w:hAnsi="Arial" w:cs="Arial"/>
          <w:sz w:val="24"/>
          <w:szCs w:val="24"/>
        </w:rPr>
        <w:t>The State</w:t>
      </w:r>
      <w:r w:rsidR="00E82FB4" w:rsidRPr="00B315FA">
        <w:rPr>
          <w:rFonts w:ascii="Arial" w:hAnsi="Arial" w:cs="Arial"/>
          <w:sz w:val="24"/>
          <w:szCs w:val="24"/>
        </w:rPr>
        <w:t xml:space="preserve"> recognize</w:t>
      </w:r>
      <w:r w:rsidRPr="00B315FA">
        <w:rPr>
          <w:rFonts w:ascii="Arial" w:hAnsi="Arial" w:cs="Arial"/>
          <w:sz w:val="24"/>
          <w:szCs w:val="24"/>
        </w:rPr>
        <w:t>s</w:t>
      </w:r>
      <w:r w:rsidR="004C5EE7" w:rsidRPr="00B315FA">
        <w:rPr>
          <w:rFonts w:ascii="Arial" w:hAnsi="Arial" w:cs="Arial"/>
          <w:sz w:val="24"/>
          <w:szCs w:val="24"/>
        </w:rPr>
        <w:t xml:space="preserve"> </w:t>
      </w:r>
      <w:r w:rsidR="00E82FB4" w:rsidRPr="00B315FA">
        <w:rPr>
          <w:rFonts w:ascii="Arial" w:hAnsi="Arial" w:cs="Arial"/>
          <w:sz w:val="24"/>
          <w:szCs w:val="24"/>
        </w:rPr>
        <w:t>that the actual contract effective date depends upon completion of the RFP process, date of formal award notification, length of contract negotiation</w:t>
      </w:r>
      <w:r w:rsidRPr="00B315FA">
        <w:rPr>
          <w:rFonts w:ascii="Arial" w:hAnsi="Arial" w:cs="Arial"/>
          <w:sz w:val="24"/>
          <w:szCs w:val="24"/>
        </w:rPr>
        <w:t>,</w:t>
      </w:r>
      <w:r w:rsidR="00E82FB4" w:rsidRPr="00B315FA">
        <w:rPr>
          <w:rFonts w:ascii="Arial" w:hAnsi="Arial" w:cs="Arial"/>
          <w:sz w:val="24"/>
          <w:szCs w:val="24"/>
        </w:rPr>
        <w:t xml:space="preserve"> and prepar</w:t>
      </w:r>
      <w:r w:rsidR="00494277" w:rsidRPr="00B315FA">
        <w:rPr>
          <w:rFonts w:ascii="Arial" w:hAnsi="Arial" w:cs="Arial"/>
          <w:sz w:val="24"/>
          <w:szCs w:val="24"/>
        </w:rPr>
        <w:t>ation</w:t>
      </w:r>
      <w:r w:rsidR="00E82FB4" w:rsidRPr="00B315FA">
        <w:rPr>
          <w:rFonts w:ascii="Arial" w:hAnsi="Arial" w:cs="Arial"/>
          <w:sz w:val="24"/>
          <w:szCs w:val="24"/>
        </w:rPr>
        <w:t xml:space="preserve"> and approval by the </w:t>
      </w:r>
      <w:r w:rsidRPr="00B315FA">
        <w:rPr>
          <w:rFonts w:ascii="Arial" w:hAnsi="Arial" w:cs="Arial"/>
          <w:sz w:val="24"/>
          <w:szCs w:val="24"/>
        </w:rPr>
        <w:t xml:space="preserve">State </w:t>
      </w:r>
      <w:r w:rsidR="00A636FF" w:rsidRPr="00B315FA">
        <w:rPr>
          <w:rFonts w:ascii="Arial" w:hAnsi="Arial" w:cs="Arial"/>
          <w:sz w:val="24"/>
          <w:szCs w:val="24"/>
        </w:rPr>
        <w:t xml:space="preserve">Procurement </w:t>
      </w:r>
      <w:r w:rsidR="00E82FB4" w:rsidRPr="00B315FA">
        <w:rPr>
          <w:rFonts w:ascii="Arial" w:hAnsi="Arial" w:cs="Arial"/>
          <w:sz w:val="24"/>
          <w:szCs w:val="24"/>
        </w:rPr>
        <w:t xml:space="preserve">Review Committee. </w:t>
      </w:r>
      <w:r w:rsidR="00494277" w:rsidRPr="00B315FA">
        <w:rPr>
          <w:rFonts w:ascii="Arial" w:hAnsi="Arial" w:cs="Arial"/>
          <w:sz w:val="24"/>
          <w:szCs w:val="24"/>
        </w:rPr>
        <w:t xml:space="preserve"> </w:t>
      </w:r>
      <w:r w:rsidR="00E82FB4" w:rsidRPr="00B315FA">
        <w:rPr>
          <w:rFonts w:ascii="Arial" w:hAnsi="Arial" w:cs="Arial"/>
          <w:sz w:val="24"/>
          <w:szCs w:val="24"/>
        </w:rPr>
        <w:t xml:space="preserve">Any appeals to the Department’s award decision(s) may further postpone the actual contract effective date, depending upon the outcome. </w:t>
      </w:r>
      <w:r w:rsidR="00494277" w:rsidRPr="00B315FA">
        <w:rPr>
          <w:rFonts w:ascii="Arial" w:hAnsi="Arial" w:cs="Arial"/>
          <w:sz w:val="24"/>
          <w:szCs w:val="24"/>
        </w:rPr>
        <w:t xml:space="preserve"> </w:t>
      </w:r>
      <w:r w:rsidR="00E82FB4" w:rsidRPr="00C64760">
        <w:rPr>
          <w:rFonts w:ascii="Arial" w:hAnsi="Arial" w:cs="Arial"/>
          <w:sz w:val="24"/>
          <w:szCs w:val="24"/>
          <w:u w:val="single"/>
        </w:rPr>
        <w:t xml:space="preserve">The contract effective date </w:t>
      </w:r>
      <w:r w:rsidR="00A636FF" w:rsidRPr="00C64760">
        <w:rPr>
          <w:rFonts w:ascii="Arial" w:hAnsi="Arial" w:cs="Arial"/>
          <w:sz w:val="24"/>
          <w:szCs w:val="24"/>
          <w:u w:val="single"/>
        </w:rPr>
        <w:t>listed in th</w:t>
      </w:r>
      <w:r w:rsidR="00AA460A">
        <w:rPr>
          <w:rFonts w:ascii="Arial" w:hAnsi="Arial" w:cs="Arial"/>
          <w:sz w:val="24"/>
          <w:szCs w:val="24"/>
          <w:u w:val="single"/>
        </w:rPr>
        <w:t>e</w:t>
      </w:r>
      <w:r w:rsidR="00A636FF" w:rsidRPr="00C64760">
        <w:rPr>
          <w:rFonts w:ascii="Arial" w:hAnsi="Arial" w:cs="Arial"/>
          <w:sz w:val="24"/>
          <w:szCs w:val="24"/>
          <w:u w:val="single"/>
        </w:rPr>
        <w:t xml:space="preserve"> RFP </w:t>
      </w:r>
      <w:r w:rsidR="00E82FB4" w:rsidRPr="00C64760">
        <w:rPr>
          <w:rFonts w:ascii="Arial" w:hAnsi="Arial" w:cs="Arial"/>
          <w:sz w:val="24"/>
          <w:szCs w:val="24"/>
          <w:u w:val="single"/>
        </w:rPr>
        <w:t>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6485AB37" w:rsidR="00E82FB4" w:rsidRPr="00B315FA" w:rsidRDefault="00911F19" w:rsidP="003103C1">
      <w:pPr>
        <w:pStyle w:val="ListParagraph"/>
        <w:numPr>
          <w:ilvl w:val="1"/>
          <w:numId w:val="14"/>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 of Maine.</w:t>
      </w:r>
    </w:p>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3103C1">
      <w:pPr>
        <w:pStyle w:val="ListParagraph"/>
        <w:numPr>
          <w:ilvl w:val="0"/>
          <w:numId w:val="14"/>
        </w:numPr>
        <w:rPr>
          <w:rFonts w:ascii="Arial" w:hAnsi="Arial" w:cs="Arial"/>
          <w:b/>
          <w:sz w:val="24"/>
          <w:szCs w:val="24"/>
        </w:rPr>
      </w:pPr>
      <w:bookmarkStart w:id="61" w:name="_Toc367174749"/>
      <w:bookmarkStart w:id="62" w:name="_Toc397069213"/>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61"/>
      <w:bookmarkEnd w:id="62"/>
    </w:p>
    <w:p w14:paraId="461D26F7" w14:textId="77777777" w:rsidR="009637F3" w:rsidRPr="004F0520" w:rsidRDefault="009637F3" w:rsidP="004F0520">
      <w:pPr>
        <w:rPr>
          <w:rFonts w:ascii="Arial" w:hAnsi="Arial" w:cs="Arial"/>
          <w:sz w:val="24"/>
          <w:szCs w:val="24"/>
        </w:rPr>
      </w:pPr>
    </w:p>
    <w:p w14:paraId="676CAF50" w14:textId="73653558" w:rsidR="00E82FB4" w:rsidRPr="009B08BA" w:rsidRDefault="0014301A" w:rsidP="003103C1">
      <w:pPr>
        <w:pStyle w:val="ListParagraph"/>
        <w:numPr>
          <w:ilvl w:val="1"/>
          <w:numId w:val="14"/>
        </w:numPr>
        <w:rPr>
          <w:rFonts w:ascii="Arial" w:hAnsi="Arial" w:cs="Arial"/>
          <w:sz w:val="24"/>
          <w:szCs w:val="24"/>
          <w:u w:val="single"/>
        </w:rPr>
      </w:pPr>
      <w:r w:rsidRPr="009B08BA">
        <w:rPr>
          <w:rFonts w:ascii="Arial" w:hAnsi="Arial" w:cs="Arial"/>
          <w:sz w:val="24"/>
          <w:szCs w:val="24"/>
          <w:u w:val="single"/>
        </w:rPr>
        <w:t>Contract</w:t>
      </w:r>
      <w:r w:rsidR="00E82FB4" w:rsidRPr="009B08BA">
        <w:rPr>
          <w:rFonts w:ascii="Arial" w:hAnsi="Arial" w:cs="Arial"/>
          <w:sz w:val="24"/>
          <w:szCs w:val="24"/>
          <w:u w:val="single"/>
        </w:rPr>
        <w:t xml:space="preserve"> Administration</w:t>
      </w:r>
    </w:p>
    <w:p w14:paraId="3B64792E" w14:textId="4F8B8115" w:rsidR="00B315FA" w:rsidRPr="00D13645" w:rsidRDefault="00E82FB4" w:rsidP="00D13645">
      <w:pPr>
        <w:ind w:left="720"/>
        <w:rPr>
          <w:rFonts w:ascii="Arial" w:hAnsi="Arial" w:cs="Arial"/>
          <w:sz w:val="24"/>
          <w:szCs w:val="24"/>
        </w:rPr>
      </w:pPr>
      <w:r w:rsidRPr="009B08BA">
        <w:rPr>
          <w:rFonts w:ascii="Arial" w:hAnsi="Arial" w:cs="Arial"/>
          <w:sz w:val="24"/>
          <w:szCs w:val="24"/>
        </w:rPr>
        <w:t>Following the award, a</w:t>
      </w:r>
      <w:r w:rsidRPr="0014301A">
        <w:rPr>
          <w:rFonts w:ascii="Arial" w:hAnsi="Arial" w:cs="Arial"/>
          <w:sz w:val="24"/>
          <w:szCs w:val="24"/>
        </w:rPr>
        <w:t xml:space="preserve"> </w:t>
      </w:r>
      <w:r w:rsidR="0014301A" w:rsidRPr="0014301A">
        <w:rPr>
          <w:rFonts w:ascii="Arial" w:hAnsi="Arial" w:cs="Arial"/>
          <w:sz w:val="24"/>
          <w:szCs w:val="24"/>
        </w:rPr>
        <w:t>Contract</w:t>
      </w:r>
      <w:r w:rsidRPr="0014301A">
        <w:rPr>
          <w:rFonts w:ascii="Arial" w:hAnsi="Arial" w:cs="Arial"/>
          <w:sz w:val="24"/>
          <w:szCs w:val="24"/>
        </w:rPr>
        <w:t xml:space="preserve"> Administrator from the Department will be appointed to assist with the development</w:t>
      </w:r>
      <w:r w:rsidRPr="00D13645">
        <w:rPr>
          <w:rFonts w:ascii="Arial" w:hAnsi="Arial" w:cs="Arial"/>
          <w:sz w:val="24"/>
          <w:szCs w:val="24"/>
        </w:rPr>
        <w:t xml:space="preserve"> and</w:t>
      </w:r>
      <w:r w:rsidR="00545E47" w:rsidRPr="00D13645">
        <w:rPr>
          <w:rFonts w:ascii="Arial" w:hAnsi="Arial" w:cs="Arial"/>
          <w:sz w:val="24"/>
          <w:szCs w:val="24"/>
        </w:rPr>
        <w:t xml:space="preserve"> administration of the contract</w:t>
      </w:r>
      <w:r w:rsidRPr="00D13645">
        <w:rPr>
          <w:rFonts w:ascii="Arial" w:hAnsi="Arial" w:cs="Arial"/>
          <w:sz w:val="24"/>
          <w:szCs w:val="24"/>
        </w:rPr>
        <w:t xml:space="preserve"> and to act as administrator during the</w:t>
      </w:r>
      <w:r w:rsidR="009918F1" w:rsidRPr="00D13645">
        <w:rPr>
          <w:rFonts w:ascii="Arial" w:hAnsi="Arial" w:cs="Arial"/>
          <w:sz w:val="24"/>
          <w:szCs w:val="24"/>
        </w:rPr>
        <w:t xml:space="preserve"> entire contract period. </w:t>
      </w:r>
      <w:r w:rsidR="00545E47" w:rsidRPr="00D13645">
        <w:rPr>
          <w:rFonts w:ascii="Arial" w:hAnsi="Arial" w:cs="Arial"/>
          <w:sz w:val="24"/>
          <w:szCs w:val="24"/>
        </w:rPr>
        <w:t xml:space="preserve"> </w:t>
      </w:r>
      <w:r w:rsidRPr="00D13645">
        <w:rPr>
          <w:rFonts w:ascii="Arial" w:hAnsi="Arial" w:cs="Arial"/>
          <w:sz w:val="24"/>
          <w:szCs w:val="24"/>
        </w:rPr>
        <w:t xml:space="preserve">Department </w:t>
      </w:r>
      <w:r w:rsidR="009918F1" w:rsidRPr="00D13645">
        <w:rPr>
          <w:rFonts w:ascii="Arial" w:hAnsi="Arial" w:cs="Arial"/>
          <w:sz w:val="24"/>
          <w:szCs w:val="24"/>
        </w:rPr>
        <w:t xml:space="preserve">staff </w:t>
      </w:r>
      <w:r w:rsidRPr="00D13645">
        <w:rPr>
          <w:rFonts w:ascii="Arial" w:hAnsi="Arial" w:cs="Arial"/>
          <w:sz w:val="24"/>
          <w:szCs w:val="24"/>
        </w:rPr>
        <w:t xml:space="preserve">will be available after </w:t>
      </w:r>
      <w:r w:rsidR="00911F19" w:rsidRPr="00D13645">
        <w:rPr>
          <w:rFonts w:ascii="Arial" w:hAnsi="Arial" w:cs="Arial"/>
          <w:sz w:val="24"/>
          <w:szCs w:val="24"/>
        </w:rPr>
        <w:t>the award to</w:t>
      </w:r>
      <w:r w:rsidRPr="00D13645">
        <w:rPr>
          <w:rFonts w:ascii="Arial" w:hAnsi="Arial" w:cs="Arial"/>
          <w:sz w:val="24"/>
          <w:szCs w:val="24"/>
        </w:rPr>
        <w:t xml:space="preserve"> co</w:t>
      </w:r>
      <w:r w:rsidR="0019070A" w:rsidRPr="00D13645">
        <w:rPr>
          <w:rFonts w:ascii="Arial" w:hAnsi="Arial" w:cs="Arial"/>
          <w:sz w:val="24"/>
          <w:szCs w:val="24"/>
        </w:rPr>
        <w:t xml:space="preserve">nsult with the </w:t>
      </w:r>
      <w:r w:rsidR="00234C2C">
        <w:rPr>
          <w:rFonts w:ascii="Arial" w:hAnsi="Arial" w:cs="Arial"/>
          <w:sz w:val="24"/>
          <w:szCs w:val="24"/>
        </w:rPr>
        <w:t xml:space="preserve">awarded </w:t>
      </w:r>
      <w:r w:rsidR="0019070A" w:rsidRPr="00D13645">
        <w:rPr>
          <w:rFonts w:ascii="Arial" w:hAnsi="Arial" w:cs="Arial"/>
          <w:sz w:val="24"/>
          <w:szCs w:val="24"/>
        </w:rPr>
        <w:t>B</w:t>
      </w:r>
      <w:r w:rsidRPr="00D13645">
        <w:rPr>
          <w:rFonts w:ascii="Arial" w:hAnsi="Arial" w:cs="Arial"/>
          <w:sz w:val="24"/>
          <w:szCs w:val="24"/>
        </w:rPr>
        <w:t>idder in the finalization of the contract.</w:t>
      </w:r>
    </w:p>
    <w:p w14:paraId="27944F98" w14:textId="77777777" w:rsidR="00E41CD3" w:rsidRPr="004F0520" w:rsidRDefault="00E41CD3" w:rsidP="004F0520">
      <w:pPr>
        <w:rPr>
          <w:rFonts w:ascii="Arial" w:hAnsi="Arial" w:cs="Arial"/>
          <w:sz w:val="24"/>
          <w:szCs w:val="24"/>
        </w:rPr>
      </w:pPr>
    </w:p>
    <w:p w14:paraId="7FBE2F57" w14:textId="14E10C21" w:rsidR="00E82FB4" w:rsidRPr="006C712B" w:rsidRDefault="00E41CD3" w:rsidP="003103C1">
      <w:pPr>
        <w:pStyle w:val="ListParagraph"/>
        <w:numPr>
          <w:ilvl w:val="1"/>
          <w:numId w:val="14"/>
        </w:numPr>
        <w:rPr>
          <w:rFonts w:ascii="Arial" w:hAnsi="Arial" w:cs="Arial"/>
          <w:sz w:val="24"/>
          <w:szCs w:val="24"/>
          <w:u w:val="single"/>
        </w:rPr>
      </w:pPr>
      <w:r w:rsidRPr="006C712B">
        <w:rPr>
          <w:rFonts w:ascii="Arial" w:hAnsi="Arial" w:cs="Arial"/>
          <w:sz w:val="24"/>
          <w:szCs w:val="24"/>
          <w:u w:val="single"/>
        </w:rPr>
        <w:t>Payments and Other Provisions</w:t>
      </w:r>
    </w:p>
    <w:p w14:paraId="1856356D" w14:textId="7DE5AF47" w:rsidR="006C712B" w:rsidRDefault="00C11E87" w:rsidP="00B315FA">
      <w:pPr>
        <w:ind w:left="720"/>
        <w:rPr>
          <w:rStyle w:val="InitialStyle"/>
          <w:rFonts w:ascii="Arial" w:hAnsi="Arial" w:cs="Arial"/>
        </w:rPr>
      </w:pPr>
      <w:r w:rsidRPr="004F0520">
        <w:rPr>
          <w:rFonts w:ascii="Arial" w:hAnsi="Arial" w:cs="Arial"/>
          <w:sz w:val="24"/>
          <w:szCs w:val="24"/>
        </w:rPr>
        <w:t xml:space="preserve">The State anticipates paying the Contractor </w:t>
      </w:r>
      <w:proofErr w:type="gramStart"/>
      <w:r w:rsidR="00E82FB4" w:rsidRPr="004F0520">
        <w:rPr>
          <w:rFonts w:ascii="Arial" w:hAnsi="Arial" w:cs="Arial"/>
          <w:sz w:val="24"/>
          <w:szCs w:val="24"/>
        </w:rPr>
        <w:t>on the basis of</w:t>
      </w:r>
      <w:proofErr w:type="gramEnd"/>
      <w:r w:rsidR="00E82FB4" w:rsidRPr="004F0520">
        <w:rPr>
          <w:rFonts w:ascii="Arial" w:hAnsi="Arial" w:cs="Arial"/>
          <w:sz w:val="24"/>
          <w:szCs w:val="24"/>
        </w:rPr>
        <w:t xml:space="preserve"> </w:t>
      </w:r>
      <w:r w:rsidR="00AA75AC" w:rsidRPr="004F0520">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4F0520">
        <w:rPr>
          <w:rFonts w:ascii="Arial" w:hAnsi="Arial" w:cs="Arial"/>
          <w:sz w:val="24"/>
          <w:szCs w:val="24"/>
        </w:rPr>
        <w:t>ng documents, as applicable, and any other specific and agreed-upon requirements listed within the contract that results from th</w:t>
      </w:r>
      <w:r w:rsidR="00AA460A">
        <w:rPr>
          <w:rFonts w:ascii="Arial" w:hAnsi="Arial" w:cs="Arial"/>
          <w:sz w:val="24"/>
          <w:szCs w:val="24"/>
        </w:rPr>
        <w:t>e</w:t>
      </w:r>
      <w:r w:rsidR="00221F55" w:rsidRPr="004F0520">
        <w:rPr>
          <w:rFonts w:ascii="Arial" w:hAnsi="Arial" w:cs="Arial"/>
          <w:sz w:val="24"/>
          <w:szCs w:val="24"/>
        </w:rPr>
        <w:t xml:space="preserve"> RFP.</w:t>
      </w:r>
      <w:bookmarkStart w:id="63" w:name="_Toc367174750"/>
      <w:bookmarkStart w:id="64" w:name="_Toc397069214"/>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18AE02D7" w:rsidR="00E82FB4" w:rsidRPr="004F0520" w:rsidRDefault="006C712B" w:rsidP="006C712B">
      <w:pPr>
        <w:rPr>
          <w:rStyle w:val="InitialStyle"/>
          <w:rFonts w:ascii="Arial" w:hAnsi="Arial" w:cs="Arial"/>
          <w:b/>
          <w:bCs/>
          <w:sz w:val="24"/>
          <w:szCs w:val="24"/>
        </w:rPr>
      </w:pPr>
      <w:bookmarkStart w:id="65" w:name="_Hlk67912692"/>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 xml:space="preserve">LIST OF RFP APPENDICES AND </w:t>
      </w:r>
      <w:bookmarkEnd w:id="63"/>
      <w:bookmarkEnd w:id="64"/>
      <w:r w:rsidR="003864F7">
        <w:rPr>
          <w:rStyle w:val="InitialStyle"/>
          <w:rFonts w:ascii="Arial" w:hAnsi="Arial" w:cs="Arial"/>
          <w:b/>
          <w:sz w:val="24"/>
          <w:szCs w:val="24"/>
        </w:rPr>
        <w:t>EXHIBITS</w:t>
      </w:r>
    </w:p>
    <w:p w14:paraId="32DC148A" w14:textId="77777777" w:rsidR="009870DB" w:rsidRPr="00B51518" w:rsidRDefault="009870DB" w:rsidP="008477B9">
      <w:pPr>
        <w:tabs>
          <w:tab w:val="left" w:pos="1440"/>
        </w:tabs>
        <w:rPr>
          <w:rFonts w:ascii="Arial" w:hAnsi="Arial" w:cs="Arial"/>
          <w:sz w:val="24"/>
          <w:szCs w:val="24"/>
        </w:rPr>
      </w:pPr>
    </w:p>
    <w:p w14:paraId="400CBD23" w14:textId="77777777" w:rsidR="00203786" w:rsidRPr="00B51518" w:rsidRDefault="00203786" w:rsidP="008477B9">
      <w:pPr>
        <w:tabs>
          <w:tab w:val="left" w:pos="1440"/>
        </w:tabs>
        <w:rPr>
          <w:rFonts w:ascii="Arial" w:hAnsi="Arial" w:cs="Arial"/>
          <w:sz w:val="24"/>
          <w:szCs w:val="24"/>
        </w:rPr>
      </w:pPr>
    </w:p>
    <w:p w14:paraId="43C0BABC" w14:textId="2CB8B721" w:rsidR="00822AA1" w:rsidRPr="00B51518" w:rsidRDefault="009870DB" w:rsidP="00F45229">
      <w:pPr>
        <w:tabs>
          <w:tab w:val="left" w:pos="1080"/>
        </w:tabs>
        <w:ind w:left="180"/>
        <w:rPr>
          <w:rFonts w:ascii="Arial" w:hAnsi="Arial" w:cs="Arial"/>
          <w:u w:val="single"/>
        </w:rPr>
      </w:pPr>
      <w:r w:rsidRPr="006C1F3F">
        <w:rPr>
          <w:rFonts w:ascii="Arial" w:hAnsi="Arial" w:cs="Arial"/>
          <w:b/>
          <w:sz w:val="24"/>
          <w:szCs w:val="24"/>
        </w:rPr>
        <w:t>Appendix A</w:t>
      </w:r>
      <w:r w:rsidR="00FF3DE5" w:rsidRPr="00B51518">
        <w:rPr>
          <w:rFonts w:ascii="Arial" w:hAnsi="Arial" w:cs="Arial"/>
          <w:sz w:val="24"/>
          <w:szCs w:val="24"/>
        </w:rPr>
        <w:t xml:space="preserve"> </w:t>
      </w:r>
      <w:r w:rsidR="00410CD7">
        <w:rPr>
          <w:rFonts w:ascii="Arial" w:hAnsi="Arial" w:cs="Arial"/>
          <w:sz w:val="24"/>
          <w:szCs w:val="24"/>
        </w:rPr>
        <w:t>-</w:t>
      </w:r>
      <w:r w:rsidR="00FF3DE5" w:rsidRPr="00B51518">
        <w:rPr>
          <w:rFonts w:ascii="Arial" w:hAnsi="Arial" w:cs="Arial"/>
          <w:sz w:val="24"/>
          <w:szCs w:val="24"/>
        </w:rPr>
        <w:t xml:space="preserve"> </w:t>
      </w:r>
      <w:r w:rsidRPr="00B51518">
        <w:rPr>
          <w:rFonts w:ascii="Arial" w:hAnsi="Arial" w:cs="Arial"/>
          <w:sz w:val="24"/>
          <w:szCs w:val="24"/>
        </w:rPr>
        <w:t>Proposal Cover Page</w:t>
      </w:r>
    </w:p>
    <w:p w14:paraId="53C8A207" w14:textId="77777777" w:rsidR="00DE7837" w:rsidRPr="00B51518" w:rsidRDefault="00DE7837" w:rsidP="00F45229">
      <w:pPr>
        <w:tabs>
          <w:tab w:val="left" w:pos="1080"/>
        </w:tabs>
        <w:ind w:left="180"/>
        <w:rPr>
          <w:rFonts w:ascii="Arial" w:hAnsi="Arial" w:cs="Arial"/>
          <w:u w:val="single"/>
        </w:rPr>
      </w:pPr>
    </w:p>
    <w:p w14:paraId="52FCB751" w14:textId="089F299B" w:rsidR="00DE7837" w:rsidRPr="00B51518" w:rsidRDefault="00DE7837" w:rsidP="00F45229">
      <w:pPr>
        <w:tabs>
          <w:tab w:val="left" w:pos="1080"/>
        </w:tabs>
        <w:ind w:left="180"/>
        <w:rPr>
          <w:rFonts w:ascii="Arial" w:hAnsi="Arial" w:cs="Arial"/>
          <w:u w:val="single"/>
        </w:rPr>
      </w:pPr>
      <w:r w:rsidRPr="006C1F3F">
        <w:rPr>
          <w:rFonts w:ascii="Arial" w:hAnsi="Arial" w:cs="Arial"/>
          <w:b/>
          <w:sz w:val="24"/>
          <w:szCs w:val="24"/>
        </w:rPr>
        <w:t>Appendix B</w:t>
      </w:r>
      <w:r w:rsidRPr="00B51518">
        <w:rPr>
          <w:rFonts w:ascii="Arial" w:hAnsi="Arial" w:cs="Arial"/>
          <w:sz w:val="24"/>
          <w:szCs w:val="24"/>
        </w:rPr>
        <w:t xml:space="preserve"> </w:t>
      </w:r>
      <w:r w:rsidR="00410CD7">
        <w:rPr>
          <w:rFonts w:ascii="Arial" w:hAnsi="Arial" w:cs="Arial"/>
          <w:sz w:val="24"/>
          <w:szCs w:val="24"/>
        </w:rPr>
        <w:t>-</w:t>
      </w:r>
      <w:r w:rsidRPr="00B51518">
        <w:rPr>
          <w:rFonts w:ascii="Arial" w:hAnsi="Arial" w:cs="Arial"/>
          <w:sz w:val="24"/>
          <w:szCs w:val="24"/>
        </w:rPr>
        <w:t xml:space="preserve"> Debarment, Performance</w:t>
      </w:r>
      <w:r w:rsidR="00CF38D4">
        <w:rPr>
          <w:rFonts w:ascii="Arial" w:hAnsi="Arial" w:cs="Arial"/>
          <w:sz w:val="24"/>
          <w:szCs w:val="24"/>
        </w:rPr>
        <w:t>,</w:t>
      </w:r>
      <w:r w:rsidRPr="00B51518">
        <w:rPr>
          <w:rFonts w:ascii="Arial" w:hAnsi="Arial" w:cs="Arial"/>
          <w:sz w:val="24"/>
          <w:szCs w:val="24"/>
        </w:rPr>
        <w:t xml:space="preserve"> and Non-Collusion Certification</w:t>
      </w:r>
    </w:p>
    <w:p w14:paraId="13EDC7F5" w14:textId="77777777" w:rsidR="00FF3DE5" w:rsidRPr="00B51518" w:rsidRDefault="00FF3DE5" w:rsidP="00FF3DE5">
      <w:pPr>
        <w:pStyle w:val="ListParagraph"/>
        <w:rPr>
          <w:rFonts w:ascii="Arial" w:hAnsi="Arial" w:cs="Arial"/>
          <w:sz w:val="24"/>
          <w:szCs w:val="24"/>
        </w:rPr>
      </w:pPr>
    </w:p>
    <w:bookmarkStart w:id="66" w:name="_Hlk67912263"/>
    <w:p w14:paraId="7717C96D" w14:textId="77777777" w:rsidR="009E4BB9" w:rsidRPr="00140933" w:rsidRDefault="009E4BB9" w:rsidP="009E4BB9">
      <w:pPr>
        <w:tabs>
          <w:tab w:val="left" w:pos="1620"/>
        </w:tabs>
        <w:ind w:left="360"/>
        <w:rPr>
          <w:rFonts w:ascii="Arial" w:hAnsi="Arial" w:cs="Arial"/>
          <w:sz w:val="24"/>
          <w:szCs w:val="24"/>
        </w:rPr>
      </w:pPr>
      <w:r w:rsidRPr="008B11E4">
        <w:rPr>
          <w:rFonts w:ascii="Arial" w:hAnsi="Arial" w:cs="Arial"/>
          <w:b/>
          <w:bCs/>
          <w:sz w:val="24"/>
          <w:szCs w:val="24"/>
        </w:rPr>
        <w:fldChar w:fldCharType="begin"/>
      </w:r>
      <w:r w:rsidRPr="008B11E4">
        <w:rPr>
          <w:rFonts w:ascii="Arial" w:hAnsi="Arial" w:cs="Arial"/>
          <w:b/>
          <w:bCs/>
          <w:sz w:val="24"/>
          <w:szCs w:val="24"/>
        </w:rPr>
        <w:instrText>HYPERLINK "https://www.maine.gov/dafs/bbm/procurementservices/sites/maine.gov.dafs.bbm.procurementservices/files/inline-files/Exhibit%201.%20RFP%20202102021%20RTM.xlsx"</w:instrText>
      </w:r>
      <w:r w:rsidRPr="008B11E4">
        <w:rPr>
          <w:rFonts w:ascii="Arial" w:hAnsi="Arial" w:cs="Arial"/>
          <w:b/>
          <w:bCs/>
          <w:sz w:val="24"/>
          <w:szCs w:val="24"/>
        </w:rPr>
        <w:fldChar w:fldCharType="separate"/>
      </w:r>
      <w:r w:rsidRPr="008B11E4">
        <w:rPr>
          <w:rStyle w:val="Hyperlink"/>
          <w:rFonts w:ascii="Arial" w:hAnsi="Arial" w:cs="Arial"/>
          <w:b/>
          <w:bCs/>
          <w:sz w:val="24"/>
          <w:szCs w:val="24"/>
        </w:rPr>
        <w:t>Exhibit 1</w:t>
      </w:r>
      <w:r w:rsidRPr="008B11E4">
        <w:rPr>
          <w:rFonts w:ascii="Arial" w:hAnsi="Arial" w:cs="Arial"/>
          <w:b/>
          <w:bCs/>
          <w:sz w:val="24"/>
          <w:szCs w:val="24"/>
        </w:rPr>
        <w:fldChar w:fldCharType="end"/>
      </w:r>
      <w:r>
        <w:rPr>
          <w:rFonts w:ascii="Arial" w:hAnsi="Arial" w:cs="Arial"/>
          <w:b/>
          <w:bCs/>
          <w:sz w:val="24"/>
          <w:szCs w:val="24"/>
        </w:rPr>
        <w:t xml:space="preserve"> </w:t>
      </w:r>
      <w:r>
        <w:rPr>
          <w:rFonts w:ascii="Arial" w:hAnsi="Arial" w:cs="Arial"/>
          <w:b/>
          <w:bCs/>
          <w:sz w:val="24"/>
          <w:szCs w:val="24"/>
        </w:rPr>
        <w:tab/>
      </w:r>
      <w:r w:rsidRPr="00140933">
        <w:rPr>
          <w:rFonts w:ascii="Arial" w:hAnsi="Arial" w:cs="Arial"/>
          <w:sz w:val="24"/>
          <w:szCs w:val="24"/>
        </w:rPr>
        <w:t xml:space="preserve">RFP 202102021 - </w:t>
      </w:r>
      <w:bookmarkEnd w:id="66"/>
      <w:r w:rsidRPr="00140933">
        <w:rPr>
          <w:rFonts w:ascii="Arial" w:hAnsi="Arial" w:cs="Arial"/>
          <w:sz w:val="24"/>
          <w:szCs w:val="24"/>
        </w:rPr>
        <w:t>Requirements Traceability Matrix (RTM)</w:t>
      </w:r>
    </w:p>
    <w:p w14:paraId="669751CE" w14:textId="77777777" w:rsidR="009E4BB9" w:rsidRPr="008B11E4" w:rsidRDefault="009E4BB9" w:rsidP="009E4BB9">
      <w:pPr>
        <w:tabs>
          <w:tab w:val="left" w:pos="1620"/>
        </w:tabs>
        <w:ind w:left="360"/>
        <w:rPr>
          <w:rFonts w:ascii="Arial" w:hAnsi="Arial" w:cs="Arial"/>
          <w:b/>
          <w:bCs/>
          <w:sz w:val="24"/>
          <w:szCs w:val="24"/>
        </w:rPr>
      </w:pPr>
    </w:p>
    <w:p w14:paraId="562A4BBD" w14:textId="77777777" w:rsidR="009E4BB9" w:rsidRDefault="009E4BB9" w:rsidP="009E4BB9">
      <w:pPr>
        <w:tabs>
          <w:tab w:val="left" w:pos="1620"/>
        </w:tabs>
        <w:ind w:left="360"/>
        <w:rPr>
          <w:rFonts w:ascii="Arial" w:hAnsi="Arial" w:cs="Arial"/>
          <w:sz w:val="24"/>
          <w:szCs w:val="24"/>
        </w:rPr>
      </w:pPr>
      <w:hyperlink r:id="rId32" w:history="1">
        <w:r w:rsidRPr="008B11E4">
          <w:rPr>
            <w:rStyle w:val="Hyperlink"/>
            <w:rFonts w:ascii="Arial" w:hAnsi="Arial" w:cs="Arial"/>
            <w:b/>
            <w:bCs/>
            <w:sz w:val="24"/>
            <w:szCs w:val="24"/>
          </w:rPr>
          <w:t>Exhibit 2</w:t>
        </w:r>
      </w:hyperlink>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Model - Service Level Agreement (SLA)</w:t>
      </w:r>
    </w:p>
    <w:p w14:paraId="2FA86DD3" w14:textId="77777777" w:rsidR="009E4BB9" w:rsidRPr="008B11E4" w:rsidRDefault="009E4BB9" w:rsidP="009E4BB9">
      <w:pPr>
        <w:tabs>
          <w:tab w:val="left" w:pos="1620"/>
        </w:tabs>
        <w:ind w:left="360"/>
        <w:rPr>
          <w:rFonts w:ascii="Arial" w:hAnsi="Arial" w:cs="Arial"/>
          <w:b/>
          <w:bCs/>
          <w:sz w:val="24"/>
          <w:szCs w:val="24"/>
        </w:rPr>
      </w:pPr>
    </w:p>
    <w:p w14:paraId="6B89FB29" w14:textId="77777777" w:rsidR="009E4BB9" w:rsidRDefault="009E4BB9" w:rsidP="009E4BB9">
      <w:pPr>
        <w:tabs>
          <w:tab w:val="left" w:pos="1620"/>
        </w:tabs>
        <w:ind w:left="360"/>
        <w:rPr>
          <w:rFonts w:ascii="Arial" w:hAnsi="Arial" w:cs="Arial"/>
          <w:sz w:val="24"/>
          <w:szCs w:val="24"/>
        </w:rPr>
      </w:pPr>
      <w:hyperlink r:id="rId33" w:history="1">
        <w:r w:rsidRPr="008B11E4">
          <w:rPr>
            <w:rStyle w:val="Hyperlink"/>
            <w:rFonts w:ascii="Arial" w:hAnsi="Arial" w:cs="Arial"/>
            <w:b/>
            <w:bCs/>
            <w:sz w:val="24"/>
            <w:szCs w:val="24"/>
          </w:rPr>
          <w:t>Exhibit 3</w:t>
        </w:r>
      </w:hyperlink>
      <w:r>
        <w:rPr>
          <w:rFonts w:ascii="Arial" w:hAnsi="Arial" w:cs="Arial"/>
          <w:b/>
          <w:bCs/>
          <w:sz w:val="24"/>
          <w:szCs w:val="24"/>
        </w:rPr>
        <w:t xml:space="preserve"> </w:t>
      </w:r>
      <w:r>
        <w:rPr>
          <w:rFonts w:ascii="Arial" w:hAnsi="Arial" w:cs="Arial"/>
          <w:b/>
          <w:bCs/>
          <w:sz w:val="24"/>
          <w:szCs w:val="24"/>
        </w:rPr>
        <w:tab/>
      </w:r>
      <w:r w:rsidRPr="00140933">
        <w:rPr>
          <w:rFonts w:ascii="Arial" w:hAnsi="Arial" w:cs="Arial"/>
          <w:sz w:val="24"/>
          <w:szCs w:val="24"/>
        </w:rPr>
        <w:t xml:space="preserve">RFP 202102021 </w:t>
      </w:r>
      <w:r>
        <w:rPr>
          <w:rFonts w:ascii="Arial" w:hAnsi="Arial" w:cs="Arial"/>
          <w:sz w:val="24"/>
          <w:szCs w:val="24"/>
        </w:rPr>
        <w:t xml:space="preserve">- </w:t>
      </w:r>
      <w:r w:rsidRPr="00140933">
        <w:rPr>
          <w:rFonts w:ascii="Arial" w:hAnsi="Arial" w:cs="Arial"/>
          <w:sz w:val="24"/>
          <w:szCs w:val="24"/>
        </w:rPr>
        <w:t>Cost Proposal Workbook 1 - Full Solution</w:t>
      </w:r>
    </w:p>
    <w:p w14:paraId="277546FC" w14:textId="77777777" w:rsidR="009E4BB9" w:rsidRPr="008B11E4" w:rsidRDefault="009E4BB9" w:rsidP="009E4BB9">
      <w:pPr>
        <w:tabs>
          <w:tab w:val="left" w:pos="1620"/>
        </w:tabs>
        <w:ind w:left="360"/>
        <w:rPr>
          <w:rFonts w:ascii="Arial" w:hAnsi="Arial" w:cs="Arial"/>
          <w:b/>
          <w:bCs/>
          <w:sz w:val="24"/>
          <w:szCs w:val="24"/>
        </w:rPr>
      </w:pPr>
      <w:r w:rsidRPr="008B11E4">
        <w:rPr>
          <w:rFonts w:ascii="Arial" w:hAnsi="Arial" w:cs="Arial"/>
          <w:b/>
          <w:bCs/>
          <w:sz w:val="24"/>
          <w:szCs w:val="24"/>
        </w:rPr>
        <w:tab/>
      </w:r>
    </w:p>
    <w:p w14:paraId="59310B62" w14:textId="77777777" w:rsidR="009E4BB9" w:rsidRDefault="009E4BB9" w:rsidP="009E4BB9">
      <w:pPr>
        <w:tabs>
          <w:tab w:val="left" w:pos="1620"/>
        </w:tabs>
        <w:ind w:left="1620" w:hanging="1260"/>
        <w:rPr>
          <w:rFonts w:ascii="Arial" w:hAnsi="Arial" w:cs="Arial"/>
          <w:sz w:val="24"/>
          <w:szCs w:val="24"/>
        </w:rPr>
      </w:pPr>
      <w:hyperlink r:id="rId34" w:history="1">
        <w:r w:rsidRPr="008B11E4">
          <w:rPr>
            <w:rStyle w:val="Hyperlink"/>
            <w:rFonts w:ascii="Arial" w:hAnsi="Arial" w:cs="Arial"/>
            <w:b/>
            <w:bCs/>
            <w:sz w:val="24"/>
            <w:szCs w:val="24"/>
          </w:rPr>
          <w:t>Exhibit 4</w:t>
        </w:r>
      </w:hyperlink>
      <w:r>
        <w:rPr>
          <w:rFonts w:ascii="Arial" w:hAnsi="Arial" w:cs="Arial"/>
          <w:b/>
          <w:bCs/>
          <w:sz w:val="24"/>
          <w:szCs w:val="24"/>
        </w:rPr>
        <w:t xml:space="preserve"> </w:t>
      </w:r>
      <w:r>
        <w:rPr>
          <w:rFonts w:ascii="Arial" w:hAnsi="Arial" w:cs="Arial"/>
          <w:b/>
          <w:bCs/>
          <w:sz w:val="24"/>
          <w:szCs w:val="24"/>
        </w:rPr>
        <w:tab/>
      </w:r>
      <w:r w:rsidRPr="00140933">
        <w:rPr>
          <w:rFonts w:ascii="Arial" w:hAnsi="Arial" w:cs="Arial"/>
          <w:sz w:val="24"/>
          <w:szCs w:val="24"/>
        </w:rPr>
        <w:t xml:space="preserve">RFP 202102021 </w:t>
      </w:r>
      <w:r>
        <w:rPr>
          <w:rFonts w:ascii="Arial" w:hAnsi="Arial" w:cs="Arial"/>
          <w:sz w:val="24"/>
          <w:szCs w:val="24"/>
        </w:rPr>
        <w:t xml:space="preserve">- </w:t>
      </w:r>
      <w:r w:rsidRPr="00140933">
        <w:rPr>
          <w:rFonts w:ascii="Arial" w:hAnsi="Arial" w:cs="Arial"/>
          <w:sz w:val="24"/>
          <w:szCs w:val="24"/>
        </w:rPr>
        <w:t>Cost Proposal Workbook 2 - Individual Workstream Implementation</w:t>
      </w:r>
    </w:p>
    <w:p w14:paraId="498EA6A3" w14:textId="77777777" w:rsidR="009E4BB9" w:rsidRPr="008B11E4" w:rsidRDefault="009E4BB9" w:rsidP="009E4BB9">
      <w:pPr>
        <w:tabs>
          <w:tab w:val="left" w:pos="1620"/>
        </w:tabs>
        <w:ind w:left="360"/>
        <w:rPr>
          <w:rFonts w:ascii="Arial" w:hAnsi="Arial" w:cs="Arial"/>
          <w:b/>
          <w:bCs/>
          <w:sz w:val="24"/>
          <w:szCs w:val="24"/>
        </w:rPr>
      </w:pPr>
    </w:p>
    <w:p w14:paraId="009B949C" w14:textId="77777777" w:rsidR="009E4BB9" w:rsidRDefault="009E4BB9" w:rsidP="009E4BB9">
      <w:pPr>
        <w:tabs>
          <w:tab w:val="left" w:pos="1620"/>
        </w:tabs>
        <w:ind w:left="360"/>
        <w:rPr>
          <w:rFonts w:ascii="Arial" w:hAnsi="Arial" w:cs="Arial"/>
          <w:b/>
          <w:bCs/>
          <w:sz w:val="24"/>
          <w:szCs w:val="24"/>
        </w:rPr>
      </w:pPr>
      <w:hyperlink r:id="rId35" w:history="1">
        <w:r w:rsidRPr="008B11E4">
          <w:rPr>
            <w:rStyle w:val="Hyperlink"/>
            <w:rFonts w:ascii="Arial" w:hAnsi="Arial" w:cs="Arial"/>
            <w:b/>
            <w:bCs/>
            <w:sz w:val="24"/>
            <w:szCs w:val="24"/>
          </w:rPr>
          <w:t>Exhibit 5</w:t>
        </w:r>
      </w:hyperlink>
      <w:r>
        <w:rPr>
          <w:rFonts w:ascii="Arial" w:hAnsi="Arial" w:cs="Arial"/>
          <w:b/>
          <w:bCs/>
          <w:sz w:val="24"/>
          <w:szCs w:val="24"/>
        </w:rPr>
        <w:t xml:space="preserve"> </w:t>
      </w:r>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 xml:space="preserve">Cost Proposal Workbook 3 - </w:t>
      </w:r>
      <w:proofErr w:type="spellStart"/>
      <w:r w:rsidRPr="00140933">
        <w:rPr>
          <w:rFonts w:ascii="Arial" w:hAnsi="Arial" w:cs="Arial"/>
          <w:sz w:val="24"/>
          <w:szCs w:val="24"/>
        </w:rPr>
        <w:t>eSoftware</w:t>
      </w:r>
      <w:proofErr w:type="spellEnd"/>
      <w:r w:rsidRPr="00140933">
        <w:rPr>
          <w:rFonts w:ascii="Arial" w:hAnsi="Arial" w:cs="Arial"/>
          <w:sz w:val="24"/>
          <w:szCs w:val="24"/>
        </w:rPr>
        <w:t xml:space="preserve"> Only</w:t>
      </w:r>
    </w:p>
    <w:p w14:paraId="6BA0CC88" w14:textId="77777777" w:rsidR="009E4BB9" w:rsidRPr="008B11E4" w:rsidRDefault="009E4BB9" w:rsidP="009E4BB9">
      <w:pPr>
        <w:tabs>
          <w:tab w:val="left" w:pos="1620"/>
        </w:tabs>
        <w:ind w:left="360"/>
        <w:rPr>
          <w:rFonts w:ascii="Arial" w:hAnsi="Arial" w:cs="Arial"/>
          <w:b/>
          <w:bCs/>
          <w:sz w:val="24"/>
          <w:szCs w:val="24"/>
        </w:rPr>
      </w:pPr>
    </w:p>
    <w:p w14:paraId="12D36F87" w14:textId="77777777" w:rsidR="009E4BB9" w:rsidRDefault="009E4BB9" w:rsidP="009E4BB9">
      <w:pPr>
        <w:tabs>
          <w:tab w:val="left" w:pos="1620"/>
        </w:tabs>
        <w:ind w:left="360"/>
        <w:rPr>
          <w:rFonts w:ascii="Arial" w:hAnsi="Arial" w:cs="Arial"/>
          <w:b/>
          <w:bCs/>
          <w:sz w:val="24"/>
          <w:szCs w:val="24"/>
        </w:rPr>
      </w:pPr>
      <w:hyperlink r:id="rId36" w:history="1">
        <w:r w:rsidRPr="003B46E7">
          <w:rPr>
            <w:rStyle w:val="Hyperlink"/>
            <w:rFonts w:ascii="Arial" w:hAnsi="Arial" w:cs="Arial"/>
            <w:b/>
            <w:bCs/>
            <w:sz w:val="24"/>
            <w:szCs w:val="24"/>
          </w:rPr>
          <w:t>Exhibit 6</w:t>
        </w:r>
      </w:hyperlink>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Cost Proposal Workbook 4 - Services Only</w:t>
      </w:r>
    </w:p>
    <w:p w14:paraId="546A3F45" w14:textId="77777777" w:rsidR="009E4BB9" w:rsidRPr="003B46E7" w:rsidRDefault="009E4BB9" w:rsidP="009E4BB9">
      <w:pPr>
        <w:tabs>
          <w:tab w:val="left" w:pos="1620"/>
        </w:tabs>
        <w:ind w:left="360"/>
        <w:rPr>
          <w:rFonts w:ascii="Arial" w:hAnsi="Arial" w:cs="Arial"/>
          <w:b/>
          <w:bCs/>
          <w:sz w:val="24"/>
          <w:szCs w:val="24"/>
        </w:rPr>
      </w:pPr>
    </w:p>
    <w:p w14:paraId="0B0A20DF" w14:textId="77777777" w:rsidR="009E4BB9" w:rsidRDefault="009E4BB9" w:rsidP="009E4BB9">
      <w:pPr>
        <w:tabs>
          <w:tab w:val="left" w:pos="1620"/>
        </w:tabs>
        <w:ind w:left="360"/>
        <w:rPr>
          <w:rFonts w:ascii="Arial" w:hAnsi="Arial" w:cs="Arial"/>
          <w:b/>
          <w:bCs/>
          <w:sz w:val="24"/>
          <w:szCs w:val="24"/>
        </w:rPr>
      </w:pPr>
      <w:hyperlink r:id="rId37" w:history="1">
        <w:r w:rsidRPr="003B46E7">
          <w:rPr>
            <w:rStyle w:val="Hyperlink"/>
            <w:rFonts w:ascii="Arial" w:hAnsi="Arial" w:cs="Arial"/>
            <w:b/>
            <w:bCs/>
            <w:sz w:val="24"/>
            <w:szCs w:val="24"/>
          </w:rPr>
          <w:t>Exhibit 7</w:t>
        </w:r>
      </w:hyperlink>
      <w:r>
        <w:rPr>
          <w:rFonts w:ascii="Arial" w:hAnsi="Arial" w:cs="Arial"/>
          <w:b/>
          <w:bCs/>
          <w:sz w:val="24"/>
          <w:szCs w:val="24"/>
        </w:rPr>
        <w:tab/>
      </w:r>
      <w:r w:rsidRPr="00140933">
        <w:rPr>
          <w:rFonts w:ascii="Arial" w:hAnsi="Arial" w:cs="Arial"/>
          <w:sz w:val="24"/>
          <w:szCs w:val="24"/>
        </w:rPr>
        <w:t xml:space="preserve">RFP 202102021 </w:t>
      </w:r>
      <w:r>
        <w:rPr>
          <w:rFonts w:ascii="Arial" w:hAnsi="Arial" w:cs="Arial"/>
          <w:sz w:val="24"/>
          <w:szCs w:val="24"/>
        </w:rPr>
        <w:t>- Scoring Workbook</w:t>
      </w:r>
    </w:p>
    <w:p w14:paraId="1E9BC695" w14:textId="77777777" w:rsidR="009E4BB9" w:rsidRPr="008B11E4" w:rsidRDefault="009E4BB9" w:rsidP="009E4BB9">
      <w:pPr>
        <w:ind w:left="360"/>
        <w:rPr>
          <w:rFonts w:ascii="Arial" w:hAnsi="Arial" w:cs="Arial"/>
          <w:sz w:val="24"/>
          <w:szCs w:val="24"/>
        </w:rPr>
      </w:pPr>
    </w:p>
    <w:p w14:paraId="591E051D" w14:textId="77777777" w:rsidR="009E4BB9" w:rsidRDefault="009E4BB9" w:rsidP="009E4BB9">
      <w:pPr>
        <w:tabs>
          <w:tab w:val="left" w:pos="1620"/>
        </w:tabs>
        <w:ind w:left="360"/>
        <w:rPr>
          <w:rFonts w:ascii="Arial" w:hAnsi="Arial" w:cs="Arial"/>
          <w:b/>
          <w:bCs/>
          <w:sz w:val="24"/>
          <w:szCs w:val="24"/>
        </w:rPr>
      </w:pPr>
      <w:hyperlink r:id="rId38" w:history="1">
        <w:r w:rsidRPr="000F7781">
          <w:rPr>
            <w:rStyle w:val="Hyperlink"/>
            <w:rFonts w:ascii="Arial" w:hAnsi="Arial" w:cs="Arial"/>
            <w:b/>
            <w:bCs/>
            <w:sz w:val="24"/>
            <w:szCs w:val="24"/>
          </w:rPr>
          <w:t>Exhibit 8</w:t>
        </w:r>
      </w:hyperlink>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 xml:space="preserve">NASPO </w:t>
      </w:r>
      <w:proofErr w:type="spellStart"/>
      <w:r w:rsidRPr="00140933">
        <w:rPr>
          <w:rFonts w:ascii="Arial" w:hAnsi="Arial" w:cs="Arial"/>
          <w:sz w:val="24"/>
          <w:szCs w:val="24"/>
        </w:rPr>
        <w:t>ValuePoint</w:t>
      </w:r>
      <w:proofErr w:type="spellEnd"/>
      <w:r w:rsidRPr="00140933">
        <w:rPr>
          <w:rFonts w:ascii="Arial" w:hAnsi="Arial" w:cs="Arial"/>
          <w:sz w:val="24"/>
          <w:szCs w:val="24"/>
        </w:rPr>
        <w:t xml:space="preserve"> Master Terms and Conditions</w:t>
      </w:r>
    </w:p>
    <w:p w14:paraId="6FB71235" w14:textId="77777777" w:rsidR="009E4BB9" w:rsidRPr="000F7781" w:rsidRDefault="009E4BB9" w:rsidP="009E4BB9">
      <w:pPr>
        <w:ind w:left="360"/>
        <w:rPr>
          <w:rFonts w:ascii="Arial" w:hAnsi="Arial" w:cs="Arial"/>
          <w:b/>
          <w:bCs/>
          <w:sz w:val="24"/>
          <w:szCs w:val="24"/>
        </w:rPr>
      </w:pPr>
      <w:r w:rsidRPr="003B46E7">
        <w:rPr>
          <w:rFonts w:ascii="Arial" w:hAnsi="Arial" w:cs="Arial"/>
          <w:b/>
          <w:bCs/>
          <w:sz w:val="24"/>
          <w:szCs w:val="24"/>
        </w:rPr>
        <w:tab/>
      </w:r>
      <w:r w:rsidRPr="000F7781">
        <w:rPr>
          <w:rFonts w:ascii="Arial" w:hAnsi="Arial" w:cs="Arial"/>
          <w:b/>
          <w:bCs/>
          <w:sz w:val="24"/>
          <w:szCs w:val="24"/>
        </w:rPr>
        <w:t xml:space="preserve"> </w:t>
      </w:r>
    </w:p>
    <w:p w14:paraId="5D4271F0" w14:textId="77777777" w:rsidR="009E4BB9" w:rsidRDefault="009E4BB9" w:rsidP="009E4BB9">
      <w:pPr>
        <w:tabs>
          <w:tab w:val="left" w:pos="1620"/>
        </w:tabs>
        <w:ind w:left="360"/>
        <w:rPr>
          <w:rFonts w:ascii="Arial" w:hAnsi="Arial" w:cs="Arial"/>
          <w:b/>
          <w:bCs/>
          <w:sz w:val="24"/>
          <w:szCs w:val="24"/>
        </w:rPr>
      </w:pPr>
      <w:hyperlink r:id="rId39" w:history="1">
        <w:r w:rsidRPr="003B46E7">
          <w:rPr>
            <w:rStyle w:val="Hyperlink"/>
            <w:rFonts w:ascii="Arial" w:hAnsi="Arial" w:cs="Arial"/>
            <w:b/>
            <w:bCs/>
            <w:sz w:val="24"/>
            <w:szCs w:val="24"/>
          </w:rPr>
          <w:t>Exhibit 9</w:t>
        </w:r>
      </w:hyperlink>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Quarterly Detailed Sales Report</w:t>
      </w:r>
      <w:r>
        <w:rPr>
          <w:rFonts w:ascii="Arial" w:hAnsi="Arial" w:cs="Arial"/>
          <w:sz w:val="24"/>
          <w:szCs w:val="24"/>
        </w:rPr>
        <w:t>ing Instructions</w:t>
      </w:r>
    </w:p>
    <w:p w14:paraId="5919F999" w14:textId="77777777" w:rsidR="009E4BB9" w:rsidRPr="003B46E7" w:rsidRDefault="009E4BB9" w:rsidP="009E4BB9">
      <w:pPr>
        <w:tabs>
          <w:tab w:val="left" w:pos="1620"/>
        </w:tabs>
        <w:ind w:left="360"/>
        <w:rPr>
          <w:rFonts w:ascii="Arial" w:hAnsi="Arial" w:cs="Arial"/>
          <w:b/>
          <w:bCs/>
          <w:sz w:val="24"/>
          <w:szCs w:val="24"/>
        </w:rPr>
      </w:pPr>
    </w:p>
    <w:p w14:paraId="5489549F" w14:textId="77777777" w:rsidR="009E4BB9" w:rsidRDefault="009E4BB9" w:rsidP="009E4BB9">
      <w:pPr>
        <w:tabs>
          <w:tab w:val="left" w:pos="1620"/>
        </w:tabs>
        <w:ind w:left="360"/>
        <w:rPr>
          <w:rFonts w:ascii="Arial" w:hAnsi="Arial" w:cs="Arial"/>
          <w:b/>
          <w:bCs/>
          <w:sz w:val="24"/>
          <w:szCs w:val="24"/>
        </w:rPr>
      </w:pPr>
      <w:hyperlink r:id="rId40" w:history="1">
        <w:r w:rsidRPr="003B46E7">
          <w:rPr>
            <w:rStyle w:val="Hyperlink"/>
            <w:rFonts w:ascii="Arial" w:hAnsi="Arial" w:cs="Arial"/>
            <w:b/>
            <w:bCs/>
            <w:sz w:val="24"/>
            <w:szCs w:val="24"/>
          </w:rPr>
          <w:t>Exhibit 10</w:t>
        </w:r>
      </w:hyperlink>
      <w:r>
        <w:rPr>
          <w:rFonts w:ascii="Arial" w:hAnsi="Arial" w:cs="Arial"/>
          <w:b/>
          <w:bCs/>
          <w:sz w:val="24"/>
          <w:szCs w:val="24"/>
        </w:rPr>
        <w:tab/>
      </w:r>
      <w:r w:rsidRPr="00140933">
        <w:rPr>
          <w:rFonts w:ascii="Arial" w:hAnsi="Arial" w:cs="Arial"/>
          <w:sz w:val="24"/>
          <w:szCs w:val="24"/>
        </w:rPr>
        <w:t>RFP 202102021 -</w:t>
      </w:r>
      <w:r>
        <w:rPr>
          <w:rFonts w:ascii="Arial" w:hAnsi="Arial" w:cs="Arial"/>
          <w:sz w:val="24"/>
          <w:szCs w:val="24"/>
        </w:rPr>
        <w:t xml:space="preserve"> </w:t>
      </w:r>
      <w:r w:rsidRPr="00140933">
        <w:rPr>
          <w:rFonts w:ascii="Arial" w:hAnsi="Arial" w:cs="Arial"/>
          <w:sz w:val="24"/>
          <w:szCs w:val="24"/>
        </w:rPr>
        <w:t xml:space="preserve">Detailed </w:t>
      </w:r>
      <w:r>
        <w:rPr>
          <w:rFonts w:ascii="Arial" w:hAnsi="Arial" w:cs="Arial"/>
          <w:sz w:val="24"/>
          <w:szCs w:val="24"/>
        </w:rPr>
        <w:t xml:space="preserve">Sales </w:t>
      </w:r>
      <w:r w:rsidRPr="00140933">
        <w:rPr>
          <w:rFonts w:ascii="Arial" w:hAnsi="Arial" w:cs="Arial"/>
          <w:sz w:val="24"/>
          <w:szCs w:val="24"/>
        </w:rPr>
        <w:t>Reporting Template</w:t>
      </w:r>
    </w:p>
    <w:p w14:paraId="33804323" w14:textId="77777777" w:rsidR="009E4BB9" w:rsidRPr="003B46E7" w:rsidRDefault="009E4BB9" w:rsidP="009E4BB9">
      <w:pPr>
        <w:tabs>
          <w:tab w:val="left" w:pos="1620"/>
        </w:tabs>
        <w:ind w:left="360"/>
        <w:rPr>
          <w:rFonts w:ascii="Arial" w:hAnsi="Arial" w:cs="Arial"/>
          <w:b/>
          <w:bCs/>
          <w:sz w:val="24"/>
          <w:szCs w:val="24"/>
        </w:rPr>
      </w:pPr>
    </w:p>
    <w:p w14:paraId="5A9C545B" w14:textId="77777777" w:rsidR="009E4BB9" w:rsidRDefault="009E4BB9" w:rsidP="009E4BB9">
      <w:pPr>
        <w:tabs>
          <w:tab w:val="left" w:pos="1620"/>
        </w:tabs>
        <w:ind w:left="360"/>
        <w:rPr>
          <w:rFonts w:ascii="Arial" w:hAnsi="Arial" w:cs="Arial"/>
          <w:sz w:val="24"/>
          <w:szCs w:val="24"/>
        </w:rPr>
      </w:pPr>
      <w:hyperlink r:id="rId41" w:history="1">
        <w:r>
          <w:rPr>
            <w:rStyle w:val="Hyperlink"/>
            <w:rFonts w:ascii="Arial" w:hAnsi="Arial" w:cs="Arial"/>
            <w:b/>
            <w:bCs/>
            <w:sz w:val="24"/>
            <w:szCs w:val="24"/>
          </w:rPr>
          <w:t>Exhibit 11</w:t>
        </w:r>
      </w:hyperlink>
      <w:r>
        <w:rPr>
          <w:rFonts w:ascii="Arial" w:hAnsi="Arial" w:cs="Arial"/>
          <w:b/>
          <w:bCs/>
          <w:sz w:val="24"/>
          <w:szCs w:val="24"/>
        </w:rPr>
        <w:tab/>
      </w:r>
      <w:r w:rsidRPr="00140933">
        <w:rPr>
          <w:rFonts w:ascii="Arial" w:hAnsi="Arial" w:cs="Arial"/>
          <w:sz w:val="24"/>
          <w:szCs w:val="24"/>
        </w:rPr>
        <w:t xml:space="preserve">RFP </w:t>
      </w:r>
      <w:bookmarkStart w:id="67" w:name="_GoBack"/>
      <w:bookmarkEnd w:id="67"/>
      <w:r w:rsidRPr="00140933">
        <w:rPr>
          <w:rFonts w:ascii="Arial" w:hAnsi="Arial" w:cs="Arial"/>
          <w:sz w:val="24"/>
          <w:szCs w:val="24"/>
        </w:rPr>
        <w:t>202102021 -</w:t>
      </w:r>
      <w:r>
        <w:rPr>
          <w:rFonts w:ascii="Arial" w:hAnsi="Arial" w:cs="Arial"/>
          <w:sz w:val="24"/>
          <w:szCs w:val="24"/>
        </w:rPr>
        <w:t xml:space="preserve"> </w:t>
      </w:r>
      <w:bookmarkStart w:id="68" w:name="_Hlk67913541"/>
      <w:r w:rsidRPr="00206A65">
        <w:rPr>
          <w:rFonts w:ascii="Arial" w:hAnsi="Arial" w:cs="Arial"/>
          <w:sz w:val="24"/>
          <w:szCs w:val="24"/>
        </w:rPr>
        <w:t>Potential Participation</w:t>
      </w:r>
      <w:bookmarkEnd w:id="68"/>
    </w:p>
    <w:p w14:paraId="34673C39" w14:textId="7BEBF8BA" w:rsidR="00206A65" w:rsidRDefault="00206A65" w:rsidP="00CE73FB">
      <w:pPr>
        <w:tabs>
          <w:tab w:val="left" w:pos="1620"/>
        </w:tabs>
        <w:ind w:left="360"/>
        <w:rPr>
          <w:rFonts w:ascii="Arial" w:hAnsi="Arial" w:cs="Arial"/>
          <w:b/>
          <w:bCs/>
          <w:sz w:val="24"/>
          <w:szCs w:val="24"/>
        </w:rPr>
      </w:pPr>
      <w:r>
        <w:rPr>
          <w:rFonts w:ascii="Arial" w:hAnsi="Arial" w:cs="Arial"/>
          <w:b/>
          <w:bCs/>
          <w:sz w:val="24"/>
          <w:szCs w:val="24"/>
        </w:rPr>
        <w:tab/>
      </w:r>
    </w:p>
    <w:bookmarkEnd w:id="65"/>
    <w:p w14:paraId="0820626D" w14:textId="5D6C9CDA" w:rsidR="00140933" w:rsidRPr="00410CD7" w:rsidRDefault="00140933" w:rsidP="00140933">
      <w:pPr>
        <w:tabs>
          <w:tab w:val="left" w:pos="1440"/>
        </w:tabs>
        <w:ind w:left="180"/>
        <w:rPr>
          <w:rFonts w:ascii="Arial" w:hAnsi="Arial" w:cs="Arial"/>
          <w:b/>
          <w:bCs/>
          <w:sz w:val="24"/>
          <w:szCs w:val="24"/>
        </w:rPr>
      </w:pPr>
      <w:r>
        <w:rPr>
          <w:rFonts w:ascii="Arial" w:hAnsi="Arial" w:cs="Arial"/>
          <w:b/>
          <w:bCs/>
          <w:sz w:val="24"/>
          <w:szCs w:val="24"/>
        </w:rPr>
        <w:tab/>
      </w:r>
    </w:p>
    <w:p w14:paraId="7AFB11E8" w14:textId="77777777" w:rsidR="009926CC" w:rsidRPr="00B51518" w:rsidRDefault="009926CC" w:rsidP="00140933">
      <w:pPr>
        <w:tabs>
          <w:tab w:val="left" w:pos="1080"/>
        </w:tabs>
        <w:rPr>
          <w:rFonts w:ascii="Arial" w:hAnsi="Arial" w:cs="Arial"/>
          <w:u w:val="single"/>
        </w:rPr>
      </w:pPr>
    </w:p>
    <w:p w14:paraId="0CEAE772" w14:textId="77777777" w:rsidR="00F921B3" w:rsidRPr="00B51518" w:rsidRDefault="00F921B3" w:rsidP="00F921B3">
      <w:pPr>
        <w:pStyle w:val="ListParagraph"/>
        <w:rPr>
          <w:rFonts w:ascii="Arial" w:hAnsi="Arial" w:cs="Arial"/>
          <w:sz w:val="24"/>
          <w:szCs w:val="24"/>
        </w:rPr>
      </w:pPr>
    </w:p>
    <w:p w14:paraId="2ABDC520" w14:textId="77777777" w:rsidR="00F921B3" w:rsidRPr="00B51518" w:rsidRDefault="00F921B3" w:rsidP="00F921B3">
      <w:pPr>
        <w:tabs>
          <w:tab w:val="left" w:pos="1080"/>
        </w:tabs>
        <w:rPr>
          <w:rFonts w:ascii="Arial" w:hAnsi="Arial" w:cs="Arial"/>
          <w:sz w:val="24"/>
          <w:szCs w:val="24"/>
        </w:rPr>
      </w:pPr>
    </w:p>
    <w:p w14:paraId="4D4025C1" w14:textId="77777777" w:rsidR="004C5088" w:rsidRPr="00B51518" w:rsidRDefault="004C5088" w:rsidP="00F921B3">
      <w:pPr>
        <w:tabs>
          <w:tab w:val="left" w:pos="1080"/>
        </w:tabs>
        <w:rPr>
          <w:rFonts w:ascii="Arial" w:hAnsi="Arial" w:cs="Arial"/>
          <w:sz w:val="24"/>
          <w:szCs w:val="24"/>
        </w:rPr>
      </w:pPr>
    </w:p>
    <w:p w14:paraId="30F541BE" w14:textId="77777777" w:rsidR="00F921B3" w:rsidRPr="00B51518" w:rsidRDefault="00F921B3" w:rsidP="00F921B3">
      <w:pPr>
        <w:tabs>
          <w:tab w:val="left" w:pos="1080"/>
        </w:tabs>
        <w:rPr>
          <w:rFonts w:ascii="Arial" w:hAnsi="Arial" w:cs="Arial"/>
          <w:sz w:val="24"/>
          <w:szCs w:val="24"/>
        </w:rPr>
      </w:pPr>
    </w:p>
    <w:p w14:paraId="4BE7EDB0" w14:textId="77777777" w:rsidR="00224755" w:rsidRPr="00B51518" w:rsidRDefault="00C219C7" w:rsidP="00F921B3">
      <w:pPr>
        <w:tabs>
          <w:tab w:val="left" w:pos="1080"/>
        </w:tabs>
        <w:rPr>
          <w:rFonts w:ascii="Arial" w:hAnsi="Arial" w:cs="Arial"/>
          <w:u w:val="single"/>
        </w:rPr>
      </w:pPr>
      <w:r w:rsidRPr="00B51518">
        <w:rPr>
          <w:rFonts w:ascii="Arial" w:hAnsi="Arial" w:cs="Arial"/>
          <w:sz w:val="24"/>
          <w:szCs w:val="24"/>
        </w:rPr>
        <w:tab/>
      </w:r>
    </w:p>
    <w:p w14:paraId="1B9666B6" w14:textId="3ACCD209" w:rsidR="00221A14" w:rsidRPr="00B51518" w:rsidRDefault="00F921B3" w:rsidP="00221A14">
      <w:pPr>
        <w:pStyle w:val="DefaultText"/>
        <w:rPr>
          <w:rFonts w:ascii="Arial" w:hAnsi="Arial" w:cs="Arial"/>
          <w:b/>
          <w:bCs/>
        </w:rPr>
      </w:pPr>
      <w:bookmarkStart w:id="69" w:name="QuickMark"/>
      <w:bookmarkEnd w:id="69"/>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4C18A77F" w14:textId="419A2D98" w:rsidR="00221A14" w:rsidRPr="00B51518" w:rsidRDefault="00221A14" w:rsidP="00221A14">
      <w:pPr>
        <w:jc w:val="center"/>
        <w:rPr>
          <w:rFonts w:ascii="Arial" w:hAnsi="Arial" w:cs="Arial"/>
          <w:b/>
          <w:color w:val="FF0000"/>
          <w:sz w:val="28"/>
          <w:szCs w:val="28"/>
        </w:rPr>
      </w:pPr>
      <w:r w:rsidRPr="00C5667E">
        <w:rPr>
          <w:rFonts w:ascii="Arial" w:hAnsi="Arial" w:cs="Arial"/>
          <w:b/>
          <w:sz w:val="28"/>
          <w:szCs w:val="28"/>
        </w:rPr>
        <w:t xml:space="preserve">Department of </w:t>
      </w:r>
      <w:r w:rsidR="00C5667E" w:rsidRPr="00C5667E">
        <w:rPr>
          <w:rFonts w:ascii="Arial" w:hAnsi="Arial" w:cs="Arial"/>
          <w:b/>
          <w:sz w:val="28"/>
          <w:szCs w:val="28"/>
        </w:rPr>
        <w:t>Administrative and Financial Services</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1390764E" w:rsidR="00221A14" w:rsidRPr="002E36F9" w:rsidRDefault="00221A14" w:rsidP="00221A14">
      <w:pPr>
        <w:jc w:val="center"/>
        <w:rPr>
          <w:rFonts w:ascii="Arial" w:hAnsi="Arial" w:cs="Arial"/>
          <w:b/>
          <w:sz w:val="28"/>
          <w:szCs w:val="28"/>
        </w:rPr>
      </w:pPr>
      <w:r w:rsidRPr="00B51518">
        <w:rPr>
          <w:rFonts w:ascii="Arial" w:hAnsi="Arial" w:cs="Arial"/>
          <w:b/>
          <w:sz w:val="28"/>
          <w:szCs w:val="28"/>
        </w:rPr>
        <w:t xml:space="preserve">RFP# </w:t>
      </w:r>
      <w:r w:rsidR="005F56E4">
        <w:rPr>
          <w:rFonts w:ascii="Arial" w:hAnsi="Arial" w:cs="Arial"/>
          <w:b/>
          <w:bCs/>
          <w:sz w:val="28"/>
          <w:szCs w:val="28"/>
        </w:rPr>
        <w:t>202102021</w:t>
      </w:r>
    </w:p>
    <w:p w14:paraId="7D01C6F7" w14:textId="387286E8" w:rsidR="00221A14" w:rsidRPr="002E36F9" w:rsidRDefault="0070034F" w:rsidP="00221A14">
      <w:pPr>
        <w:jc w:val="center"/>
        <w:rPr>
          <w:rFonts w:ascii="Arial" w:hAnsi="Arial" w:cs="Arial"/>
          <w:sz w:val="28"/>
          <w:szCs w:val="28"/>
        </w:rPr>
      </w:pPr>
      <w:r w:rsidRPr="0070034F">
        <w:rPr>
          <w:rStyle w:val="InitialStyle"/>
          <w:rFonts w:ascii="Arial" w:hAnsi="Arial" w:cs="Arial"/>
          <w:b/>
          <w:bCs/>
          <w:sz w:val="28"/>
          <w:szCs w:val="28"/>
          <w:u w:val="single"/>
        </w:rPr>
        <w:t>eProcurement Solutions and Services</w:t>
      </w:r>
    </w:p>
    <w:p w14:paraId="483AE5A5" w14:textId="77777777" w:rsidR="00221A14" w:rsidRPr="002E36F9"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205"/>
        <w:gridCol w:w="720"/>
        <w:gridCol w:w="450"/>
        <w:gridCol w:w="1080"/>
        <w:gridCol w:w="540"/>
        <w:gridCol w:w="4454"/>
      </w:tblGrid>
      <w:tr w:rsidR="003F652A" w:rsidRPr="002E36F9" w14:paraId="339BE6B2" w14:textId="77777777" w:rsidTr="002E36F9">
        <w:trPr>
          <w:cantSplit/>
          <w:trHeight w:val="402"/>
        </w:trPr>
        <w:tc>
          <w:tcPr>
            <w:tcW w:w="2925" w:type="dxa"/>
            <w:gridSpan w:val="2"/>
            <w:tcBorders>
              <w:top w:val="double" w:sz="4" w:space="0" w:color="auto"/>
              <w:left w:val="double" w:sz="4" w:space="0" w:color="auto"/>
              <w:right w:val="single" w:sz="4" w:space="0" w:color="auto"/>
            </w:tcBorders>
            <w:shd w:val="clear" w:color="auto" w:fill="C6D9F1"/>
            <w:vAlign w:val="center"/>
          </w:tcPr>
          <w:p w14:paraId="70CCFF77" w14:textId="0B3356BB" w:rsidR="003F652A" w:rsidRPr="002E36F9" w:rsidRDefault="003F652A" w:rsidP="00221A14">
            <w:pPr>
              <w:rPr>
                <w:rFonts w:ascii="Arial" w:hAnsi="Arial" w:cs="Arial"/>
                <w:b/>
                <w:sz w:val="24"/>
                <w:szCs w:val="24"/>
              </w:rPr>
            </w:pPr>
            <w:r w:rsidRPr="002E36F9">
              <w:rPr>
                <w:rFonts w:ascii="Arial" w:hAnsi="Arial" w:cs="Arial"/>
                <w:b/>
                <w:sz w:val="24"/>
                <w:szCs w:val="24"/>
              </w:rPr>
              <w:t>Proposed Services (check</w:t>
            </w:r>
            <w:r w:rsidR="002E36F9" w:rsidRPr="002E36F9">
              <w:rPr>
                <w:rFonts w:ascii="Arial" w:hAnsi="Arial" w:cs="Arial"/>
                <w:b/>
                <w:sz w:val="24"/>
                <w:szCs w:val="24"/>
              </w:rPr>
              <w:t xml:space="preserve"> all that apply</w:t>
            </w:r>
            <w:r w:rsidRPr="002E36F9">
              <w:rPr>
                <w:rFonts w:ascii="Arial" w:hAnsi="Arial" w:cs="Arial"/>
                <w:b/>
                <w:sz w:val="24"/>
                <w:szCs w:val="24"/>
              </w:rPr>
              <w:t xml:space="preserve"> ):</w:t>
            </w:r>
          </w:p>
        </w:tc>
        <w:tc>
          <w:tcPr>
            <w:tcW w:w="7244" w:type="dxa"/>
            <w:gridSpan w:val="5"/>
            <w:tcBorders>
              <w:top w:val="double" w:sz="4" w:space="0" w:color="auto"/>
              <w:left w:val="single" w:sz="4" w:space="0" w:color="auto"/>
              <w:right w:val="double" w:sz="4" w:space="0" w:color="auto"/>
            </w:tcBorders>
            <w:vAlign w:val="center"/>
          </w:tcPr>
          <w:p w14:paraId="78204DBD" w14:textId="779B5FC8" w:rsidR="003F652A" w:rsidRPr="002E36F9" w:rsidRDefault="003F652A" w:rsidP="00BD366E">
            <w:pPr>
              <w:tabs>
                <w:tab w:val="left" w:pos="2130"/>
              </w:tabs>
              <w:rPr>
                <w:rFonts w:ascii="Arial" w:hAnsi="Arial" w:cs="Arial"/>
                <w:b/>
                <w:bCs/>
                <w:sz w:val="24"/>
                <w:szCs w:val="24"/>
              </w:rPr>
            </w:pPr>
            <w:r w:rsidRPr="002E36F9">
              <w:rPr>
                <w:rFonts w:ascii="Arial" w:hAnsi="Arial" w:cs="Arial"/>
                <w:b/>
                <w:bCs/>
                <w:sz w:val="24"/>
                <w:szCs w:val="24"/>
              </w:rPr>
              <w:t>Full Solution</w:t>
            </w:r>
            <w:r w:rsidR="005F56E4">
              <w:rPr>
                <w:rFonts w:ascii="Arial" w:hAnsi="Arial" w:cs="Arial"/>
                <w:b/>
                <w:bCs/>
                <w:sz w:val="24"/>
                <w:szCs w:val="24"/>
              </w:rPr>
              <w:t xml:space="preserve">    </w:t>
            </w:r>
            <w:r w:rsidRPr="002E36F9">
              <w:rPr>
                <w:rFonts w:ascii="Arial" w:hAnsi="Arial" w:cs="Arial"/>
                <w:b/>
                <w:bCs/>
                <w:sz w:val="24"/>
                <w:szCs w:val="24"/>
              </w:rPr>
              <w:t xml:space="preserve"> </w:t>
            </w:r>
            <w:sdt>
              <w:sdtPr>
                <w:rPr>
                  <w:rFonts w:ascii="Arial" w:hAnsi="Arial" w:cs="Arial"/>
                  <w:b/>
                  <w:bCs/>
                  <w:sz w:val="24"/>
                  <w:szCs w:val="24"/>
                </w:rPr>
                <w:id w:val="1591266116"/>
                <w14:checkbox>
                  <w14:checked w14:val="0"/>
                  <w14:checkedState w14:val="2612" w14:font="MS Gothic"/>
                  <w14:uncheckedState w14:val="2610" w14:font="MS Gothic"/>
                </w14:checkbox>
              </w:sdtPr>
              <w:sdtEndPr/>
              <w:sdtContent>
                <w:r w:rsidRPr="002E36F9">
                  <w:rPr>
                    <w:rFonts w:ascii="Segoe UI Symbol" w:eastAsia="MS Gothic" w:hAnsi="Segoe UI Symbol" w:cs="Segoe UI Symbol"/>
                    <w:b/>
                    <w:bCs/>
                    <w:sz w:val="24"/>
                    <w:szCs w:val="24"/>
                  </w:rPr>
                  <w:t>☐</w:t>
                </w:r>
              </w:sdtContent>
            </w:sdt>
            <w:r w:rsidRPr="002E36F9">
              <w:rPr>
                <w:rFonts w:ascii="Arial" w:hAnsi="Arial" w:cs="Arial"/>
                <w:b/>
                <w:bCs/>
                <w:sz w:val="24"/>
                <w:szCs w:val="24"/>
              </w:rPr>
              <w:t xml:space="preserve">  Individual Workstream Implementation </w:t>
            </w:r>
            <w:sdt>
              <w:sdtPr>
                <w:rPr>
                  <w:rFonts w:ascii="Arial" w:hAnsi="Arial" w:cs="Arial"/>
                  <w:b/>
                  <w:bCs/>
                  <w:sz w:val="24"/>
                  <w:szCs w:val="24"/>
                </w:rPr>
                <w:id w:val="2006012691"/>
                <w14:checkbox>
                  <w14:checked w14:val="0"/>
                  <w14:checkedState w14:val="2612" w14:font="MS Gothic"/>
                  <w14:uncheckedState w14:val="2610" w14:font="MS Gothic"/>
                </w14:checkbox>
              </w:sdtPr>
              <w:sdtEndPr/>
              <w:sdtContent>
                <w:r w:rsidRPr="002E36F9">
                  <w:rPr>
                    <w:rFonts w:ascii="Segoe UI Symbol" w:eastAsia="MS Gothic" w:hAnsi="Segoe UI Symbol" w:cs="Segoe UI Symbol"/>
                    <w:b/>
                    <w:bCs/>
                    <w:sz w:val="24"/>
                    <w:szCs w:val="24"/>
                  </w:rPr>
                  <w:t>☐</w:t>
                </w:r>
              </w:sdtContent>
            </w:sdt>
            <w:r w:rsidRPr="002E36F9">
              <w:rPr>
                <w:rFonts w:ascii="Arial" w:hAnsi="Arial" w:cs="Arial"/>
                <w:b/>
                <w:bCs/>
                <w:sz w:val="24"/>
                <w:szCs w:val="24"/>
              </w:rPr>
              <w:t xml:space="preserve">       </w:t>
            </w:r>
          </w:p>
          <w:p w14:paraId="03717B82" w14:textId="77653ABB" w:rsidR="003F652A" w:rsidRPr="002E36F9" w:rsidRDefault="003F652A" w:rsidP="00221A14">
            <w:pPr>
              <w:rPr>
                <w:rFonts w:ascii="Arial" w:hAnsi="Arial" w:cs="Arial"/>
                <w:sz w:val="24"/>
                <w:szCs w:val="24"/>
              </w:rPr>
            </w:pPr>
            <w:proofErr w:type="spellStart"/>
            <w:r w:rsidRPr="002E36F9">
              <w:rPr>
                <w:rFonts w:ascii="Arial" w:hAnsi="Arial" w:cs="Arial"/>
                <w:b/>
                <w:sz w:val="24"/>
                <w:szCs w:val="24"/>
              </w:rPr>
              <w:t>eSoftware</w:t>
            </w:r>
            <w:proofErr w:type="spellEnd"/>
            <w:r w:rsidRPr="002E36F9">
              <w:rPr>
                <w:rFonts w:ascii="Arial" w:hAnsi="Arial" w:cs="Arial"/>
                <w:b/>
                <w:sz w:val="24"/>
                <w:szCs w:val="24"/>
              </w:rPr>
              <w:t xml:space="preserve"> Only </w:t>
            </w:r>
            <w:sdt>
              <w:sdtPr>
                <w:rPr>
                  <w:rFonts w:ascii="Arial" w:hAnsi="Arial" w:cs="Arial"/>
                  <w:b/>
                  <w:sz w:val="24"/>
                  <w:szCs w:val="24"/>
                </w:rPr>
                <w:id w:val="-1411004198"/>
                <w14:checkbox>
                  <w14:checked w14:val="0"/>
                  <w14:checkedState w14:val="2612" w14:font="MS Gothic"/>
                  <w14:uncheckedState w14:val="2610" w14:font="MS Gothic"/>
                </w14:checkbox>
              </w:sdtPr>
              <w:sdtEndPr/>
              <w:sdtContent>
                <w:r w:rsidRPr="002E36F9">
                  <w:rPr>
                    <w:rFonts w:ascii="Segoe UI Symbol" w:eastAsia="MS Gothic" w:hAnsi="Segoe UI Symbol" w:cs="Segoe UI Symbol"/>
                    <w:b/>
                    <w:sz w:val="24"/>
                    <w:szCs w:val="24"/>
                  </w:rPr>
                  <w:t>☐</w:t>
                </w:r>
              </w:sdtContent>
            </w:sdt>
            <w:r w:rsidRPr="002E36F9">
              <w:rPr>
                <w:rFonts w:ascii="Arial" w:hAnsi="Arial" w:cs="Arial"/>
                <w:b/>
                <w:sz w:val="24"/>
                <w:szCs w:val="24"/>
              </w:rPr>
              <w:t xml:space="preserve"> </w:t>
            </w:r>
            <w:r w:rsidR="00BD366E">
              <w:rPr>
                <w:rFonts w:ascii="Arial" w:hAnsi="Arial" w:cs="Arial"/>
                <w:b/>
                <w:sz w:val="24"/>
                <w:szCs w:val="24"/>
              </w:rPr>
              <w:t xml:space="preserve"> </w:t>
            </w:r>
            <w:r w:rsidRPr="002E36F9">
              <w:rPr>
                <w:rFonts w:ascii="Arial" w:hAnsi="Arial" w:cs="Arial"/>
                <w:b/>
                <w:sz w:val="24"/>
                <w:szCs w:val="24"/>
              </w:rPr>
              <w:t xml:space="preserve">Services Only </w:t>
            </w:r>
            <w:sdt>
              <w:sdtPr>
                <w:rPr>
                  <w:rFonts w:ascii="Arial" w:hAnsi="Arial" w:cs="Arial"/>
                  <w:b/>
                  <w:sz w:val="24"/>
                  <w:szCs w:val="24"/>
                </w:rPr>
                <w:id w:val="-1387173434"/>
                <w14:checkbox>
                  <w14:checked w14:val="0"/>
                  <w14:checkedState w14:val="2612" w14:font="MS Gothic"/>
                  <w14:uncheckedState w14:val="2610" w14:font="MS Gothic"/>
                </w14:checkbox>
              </w:sdtPr>
              <w:sdtEndPr/>
              <w:sdtContent>
                <w:r w:rsidR="0077432E" w:rsidRPr="002E36F9">
                  <w:rPr>
                    <w:rFonts w:ascii="MS Gothic" w:eastAsia="MS Gothic" w:hAnsi="MS Gothic" w:cs="Arial" w:hint="eastAsia"/>
                    <w:b/>
                    <w:sz w:val="24"/>
                    <w:szCs w:val="24"/>
                  </w:rPr>
                  <w:t>☐</w:t>
                </w:r>
              </w:sdtContent>
            </w:sdt>
          </w:p>
        </w:tc>
      </w:tr>
      <w:tr w:rsidR="00221A14" w:rsidRPr="002E36F9" w14:paraId="39B6B5E8" w14:textId="77777777" w:rsidTr="00BC33F2">
        <w:trPr>
          <w:cantSplit/>
          <w:trHeight w:val="402"/>
        </w:trPr>
        <w:tc>
          <w:tcPr>
            <w:tcW w:w="3645" w:type="dxa"/>
            <w:gridSpan w:val="3"/>
            <w:tcBorders>
              <w:top w:val="double" w:sz="4" w:space="0" w:color="auto"/>
              <w:left w:val="double" w:sz="4" w:space="0" w:color="auto"/>
              <w:right w:val="single" w:sz="4" w:space="0" w:color="auto"/>
            </w:tcBorders>
            <w:shd w:val="clear" w:color="auto" w:fill="C6D9F1"/>
            <w:vAlign w:val="center"/>
          </w:tcPr>
          <w:p w14:paraId="1688C4C9" w14:textId="77777777" w:rsidR="00221A14" w:rsidRPr="002E36F9" w:rsidRDefault="00221A14" w:rsidP="00221A14">
            <w:pPr>
              <w:rPr>
                <w:rFonts w:ascii="Arial" w:hAnsi="Arial" w:cs="Arial"/>
                <w:b/>
                <w:sz w:val="24"/>
                <w:szCs w:val="24"/>
              </w:rPr>
            </w:pPr>
            <w:r w:rsidRPr="002E36F9">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2E36F9" w:rsidRDefault="00221A14" w:rsidP="00221A14">
            <w:pPr>
              <w:rPr>
                <w:rFonts w:ascii="Arial" w:hAnsi="Arial" w:cs="Arial"/>
                <w:sz w:val="24"/>
                <w:szCs w:val="24"/>
              </w:rPr>
            </w:pPr>
          </w:p>
        </w:tc>
      </w:tr>
      <w:tr w:rsidR="00221A14" w:rsidRPr="00B51518" w14:paraId="326D0229" w14:textId="77777777" w:rsidTr="009460A3">
        <w:trPr>
          <w:cantSplit/>
          <w:trHeight w:val="399"/>
        </w:trPr>
        <w:tc>
          <w:tcPr>
            <w:tcW w:w="3645" w:type="dxa"/>
            <w:gridSpan w:val="3"/>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2E36F9">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3F652A">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3375" w:type="dxa"/>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4994" w:type="dxa"/>
            <w:gridSpan w:val="2"/>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BC33F2">
        <w:trPr>
          <w:cantSplit/>
          <w:trHeight w:val="435"/>
        </w:trPr>
        <w:tc>
          <w:tcPr>
            <w:tcW w:w="3645" w:type="dxa"/>
            <w:gridSpan w:val="3"/>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BC33F2">
        <w:trPr>
          <w:cantSplit/>
          <w:trHeight w:val="426"/>
        </w:trPr>
        <w:tc>
          <w:tcPr>
            <w:tcW w:w="3645" w:type="dxa"/>
            <w:gridSpan w:val="3"/>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BC33F2">
        <w:trPr>
          <w:cantSplit/>
          <w:trHeight w:val="339"/>
        </w:trPr>
        <w:tc>
          <w:tcPr>
            <w:tcW w:w="10169" w:type="dxa"/>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3F652A">
        <w:trPr>
          <w:cantSplit/>
          <w:trHeight w:val="411"/>
        </w:trPr>
        <w:tc>
          <w:tcPr>
            <w:tcW w:w="5715" w:type="dxa"/>
            <w:gridSpan w:val="6"/>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4454" w:type="dxa"/>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3F652A">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3375" w:type="dxa"/>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4994" w:type="dxa"/>
            <w:gridSpan w:val="2"/>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BC33F2">
        <w:trPr>
          <w:cantSplit/>
          <w:trHeight w:val="426"/>
        </w:trPr>
        <w:tc>
          <w:tcPr>
            <w:tcW w:w="3645" w:type="dxa"/>
            <w:gridSpan w:val="3"/>
            <w:tcBorders>
              <w:left w:val="double" w:sz="4" w:space="0" w:color="auto"/>
              <w:bottom w:val="single" w:sz="6" w:space="0" w:color="000000"/>
              <w:right w:val="single" w:sz="4" w:space="0" w:color="auto"/>
            </w:tcBorders>
            <w:shd w:val="clear" w:color="auto" w:fill="C6D9F1"/>
            <w:vAlign w:val="center"/>
          </w:tcPr>
          <w:p w14:paraId="2A2197E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BC33F2">
        <w:trPr>
          <w:cantSplit/>
          <w:trHeight w:val="444"/>
        </w:trPr>
        <w:tc>
          <w:tcPr>
            <w:tcW w:w="3645" w:type="dxa"/>
            <w:gridSpan w:val="3"/>
            <w:tcBorders>
              <w:left w:val="double" w:sz="4" w:space="0" w:color="auto"/>
              <w:bottom w:val="double" w:sz="4" w:space="0" w:color="auto"/>
              <w:right w:val="single" w:sz="4" w:space="0" w:color="auto"/>
            </w:tcBorders>
            <w:shd w:val="clear" w:color="auto" w:fill="C6D9F1"/>
            <w:vAlign w:val="center"/>
          </w:tcPr>
          <w:p w14:paraId="33B2D2EB"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C379F0">
        <w:trPr>
          <w:cantSplit/>
          <w:trHeight w:val="674"/>
        </w:trPr>
        <w:tc>
          <w:tcPr>
            <w:tcW w:w="6127" w:type="dxa"/>
          </w:tcPr>
          <w:p w14:paraId="11BAC6CB" w14:textId="77777777" w:rsidR="00221A14" w:rsidRPr="00B51518" w:rsidRDefault="00221A14" w:rsidP="00221A14">
            <w:pPr>
              <w:rPr>
                <w:rFonts w:ascii="Arial" w:hAnsi="Arial" w:cs="Arial"/>
                <w:b/>
                <w:sz w:val="24"/>
                <w:szCs w:val="24"/>
              </w:rPr>
            </w:pPr>
            <w:r w:rsidRPr="00B51518">
              <w:rPr>
                <w:rFonts w:ascii="Arial" w:hAnsi="Arial" w:cs="Arial"/>
                <w:b/>
                <w:sz w:val="24"/>
                <w:szCs w:val="24"/>
              </w:rPr>
              <w:t>Name (Print):</w:t>
            </w:r>
          </w:p>
          <w:p w14:paraId="45691577" w14:textId="77777777" w:rsidR="00221A14" w:rsidRPr="00B51518" w:rsidRDefault="00221A14" w:rsidP="00221A14">
            <w:pPr>
              <w:rPr>
                <w:rFonts w:ascii="Arial" w:hAnsi="Arial" w:cs="Arial"/>
                <w:sz w:val="24"/>
                <w:szCs w:val="24"/>
              </w:rPr>
            </w:pPr>
          </w:p>
          <w:p w14:paraId="6B694727" w14:textId="77777777" w:rsidR="00221A14" w:rsidRPr="00B51518" w:rsidRDefault="00221A14" w:rsidP="00221A14">
            <w:pPr>
              <w:rPr>
                <w:rFonts w:ascii="Arial" w:hAnsi="Arial" w:cs="Arial"/>
                <w:sz w:val="24"/>
                <w:szCs w:val="24"/>
              </w:rPr>
            </w:pP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C379F0">
        <w:trPr>
          <w:cantSplit/>
          <w:trHeight w:val="791"/>
        </w:trPr>
        <w:tc>
          <w:tcPr>
            <w:tcW w:w="6127" w:type="dxa"/>
          </w:tcPr>
          <w:p w14:paraId="042973B2" w14:textId="77777777" w:rsidR="00221A14" w:rsidRPr="00B51518" w:rsidRDefault="00221A14" w:rsidP="00221A14">
            <w:pPr>
              <w:rPr>
                <w:rFonts w:ascii="Arial" w:hAnsi="Arial" w:cs="Arial"/>
                <w:b/>
                <w:sz w:val="24"/>
                <w:szCs w:val="24"/>
              </w:rPr>
            </w:pPr>
            <w:r w:rsidRPr="00B51518">
              <w:rPr>
                <w:rFonts w:ascii="Arial" w:hAnsi="Arial" w:cs="Arial"/>
                <w:b/>
                <w:sz w:val="24"/>
                <w:szCs w:val="24"/>
              </w:rPr>
              <w:t>Authorized Signature:</w:t>
            </w:r>
          </w:p>
          <w:p w14:paraId="45483860" w14:textId="77777777" w:rsidR="00221A14" w:rsidRPr="00B51518" w:rsidRDefault="00221A14" w:rsidP="00221A14">
            <w:pPr>
              <w:rPr>
                <w:rFonts w:ascii="Arial" w:hAnsi="Arial" w:cs="Arial"/>
                <w:sz w:val="24"/>
                <w:szCs w:val="24"/>
              </w:rPr>
            </w:pPr>
          </w:p>
          <w:p w14:paraId="7EA78400" w14:textId="77777777" w:rsidR="00221A14" w:rsidRPr="00B51518" w:rsidRDefault="00221A14" w:rsidP="00221A14">
            <w:pPr>
              <w:rPr>
                <w:rFonts w:ascii="Arial" w:hAnsi="Arial" w:cs="Arial"/>
                <w:sz w:val="24"/>
                <w:szCs w:val="24"/>
              </w:rPr>
            </w:pP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DF2444">
          <w:footerReference w:type="default" r:id="rId42"/>
          <w:pgSz w:w="12240" w:h="15840" w:code="1"/>
          <w:pgMar w:top="720" w:right="900" w:bottom="990" w:left="1080" w:header="432" w:footer="288" w:gutter="0"/>
          <w:paperSrc w:first="15" w:other="15"/>
          <w:cols w:space="720"/>
          <w:docGrid w:linePitch="360"/>
        </w:sectPr>
      </w:pPr>
    </w:p>
    <w:p w14:paraId="368807A7" w14:textId="77777777" w:rsidR="00A62F45" w:rsidRPr="00B51518" w:rsidRDefault="00A62F45" w:rsidP="007D50B8">
      <w:pPr>
        <w:pStyle w:val="DefaultText"/>
        <w:rPr>
          <w:rStyle w:val="InitialStyle"/>
          <w:rFonts w:ascii="Arial" w:hAnsi="Arial" w:cs="Arial"/>
          <w:b/>
        </w:rPr>
      </w:pPr>
      <w:bookmarkStart w:id="70" w:name="_Hlk66350415"/>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12321A58" w14:textId="6B70EFD9" w:rsidR="00A62F45" w:rsidRPr="00B51518" w:rsidRDefault="00C5667E" w:rsidP="007D50B8">
      <w:pPr>
        <w:pStyle w:val="DefaultText"/>
        <w:jc w:val="center"/>
        <w:rPr>
          <w:rStyle w:val="InitialStyle"/>
          <w:rFonts w:ascii="Arial" w:hAnsi="Arial" w:cs="Arial"/>
          <w:b/>
          <w:color w:val="FF0000"/>
          <w:sz w:val="28"/>
          <w:szCs w:val="28"/>
        </w:rPr>
      </w:pPr>
      <w:r w:rsidRPr="00C5667E">
        <w:rPr>
          <w:rFonts w:ascii="Arial" w:hAnsi="Arial" w:cs="Arial"/>
          <w:b/>
          <w:sz w:val="28"/>
          <w:szCs w:val="28"/>
        </w:rPr>
        <w:t>Department of Administrative and Financial Services</w:t>
      </w:r>
    </w:p>
    <w:p w14:paraId="27295D77" w14:textId="5D8BF87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00CF38D4">
        <w:rPr>
          <w:rStyle w:val="InitialStyle"/>
          <w:rFonts w:ascii="Arial" w:hAnsi="Arial" w:cs="Arial"/>
          <w:b/>
          <w:sz w:val="28"/>
          <w:szCs w:val="28"/>
        </w:rPr>
        <w:t>,</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6621C47B"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5F56E4">
        <w:rPr>
          <w:rStyle w:val="InitialStyle"/>
          <w:rFonts w:ascii="Arial" w:hAnsi="Arial" w:cs="Arial"/>
          <w:b/>
          <w:bCs/>
          <w:sz w:val="28"/>
          <w:szCs w:val="28"/>
        </w:rPr>
        <w:t>202102021</w:t>
      </w:r>
    </w:p>
    <w:p w14:paraId="2ADA0FAF" w14:textId="58C8FE35" w:rsidR="00A62F45" w:rsidRPr="00B51518" w:rsidRDefault="0070034F" w:rsidP="007D50B8">
      <w:pPr>
        <w:pStyle w:val="DefaultText"/>
        <w:jc w:val="center"/>
        <w:rPr>
          <w:rStyle w:val="InitialStyle"/>
          <w:rFonts w:ascii="Arial" w:hAnsi="Arial" w:cs="Arial"/>
          <w:b/>
          <w:sz w:val="28"/>
          <w:szCs w:val="28"/>
        </w:rPr>
      </w:pPr>
      <w:r w:rsidRPr="0070034F">
        <w:rPr>
          <w:rStyle w:val="InitialStyle"/>
          <w:rFonts w:ascii="Arial" w:hAnsi="Arial" w:cs="Arial"/>
          <w:b/>
          <w:bCs/>
          <w:sz w:val="28"/>
          <w:szCs w:val="28"/>
          <w:u w:val="single"/>
        </w:rPr>
        <w:t>eProcurement Solutions and Services</w:t>
      </w:r>
      <w:bookmarkEnd w:id="70"/>
    </w:p>
    <w:p w14:paraId="0A987C87" w14:textId="77777777" w:rsidR="00155269" w:rsidRPr="00B51518"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2097BD7D" w14:textId="77777777" w:rsidR="00155269" w:rsidRPr="00B51518" w:rsidRDefault="00155269" w:rsidP="007D50B8">
      <w:pPr>
        <w:spacing w:after="200"/>
        <w:rPr>
          <w:rFonts w:ascii="Arial" w:hAnsi="Arial" w:cs="Arial"/>
          <w:i/>
          <w:iCs/>
          <w:sz w:val="24"/>
          <w:szCs w:val="24"/>
        </w:rPr>
      </w:pPr>
      <w:r w:rsidRPr="00B51518">
        <w:rPr>
          <w:rFonts w:ascii="Arial" w:hAnsi="Arial" w:cs="Arial"/>
          <w:i/>
          <w:iCs/>
          <w:sz w:val="24"/>
          <w:szCs w:val="24"/>
        </w:rPr>
        <w:t>By signing this document</w:t>
      </w:r>
      <w:r w:rsidR="004D3038" w:rsidRPr="00B51518">
        <w:rPr>
          <w:rFonts w:ascii="Arial" w:hAnsi="Arial" w:cs="Arial"/>
          <w:i/>
          <w:iCs/>
          <w:sz w:val="24"/>
          <w:szCs w:val="24"/>
        </w:rPr>
        <w:t>,</w:t>
      </w:r>
      <w:r w:rsidRPr="00B51518">
        <w:rPr>
          <w:rFonts w:ascii="Arial" w:hAnsi="Arial" w:cs="Arial"/>
          <w:i/>
          <w:iCs/>
          <w:sz w:val="24"/>
          <w:szCs w:val="24"/>
        </w:rPr>
        <w:t xml:space="preserve"> I certify to the best of my knowledge and belief that the </w:t>
      </w:r>
      <w:proofErr w:type="gramStart"/>
      <w:r w:rsidRPr="00B51518">
        <w:rPr>
          <w:rFonts w:ascii="Arial" w:hAnsi="Arial" w:cs="Arial"/>
          <w:i/>
          <w:iCs/>
          <w:sz w:val="24"/>
          <w:szCs w:val="24"/>
        </w:rPr>
        <w:t>aforemention</w:t>
      </w:r>
      <w:r w:rsidR="004D3038" w:rsidRPr="00B51518">
        <w:rPr>
          <w:rFonts w:ascii="Arial" w:hAnsi="Arial" w:cs="Arial"/>
          <w:i/>
          <w:iCs/>
          <w:sz w:val="24"/>
          <w:szCs w:val="24"/>
        </w:rPr>
        <w:t>ed organization</w:t>
      </w:r>
      <w:proofErr w:type="gramEnd"/>
      <w:r w:rsidR="004D3038" w:rsidRPr="00B51518">
        <w:rPr>
          <w:rFonts w:ascii="Arial" w:hAnsi="Arial" w:cs="Arial"/>
          <w:i/>
          <w:iCs/>
          <w:sz w:val="24"/>
          <w:szCs w:val="24"/>
        </w:rPr>
        <w:t>, its principals</w:t>
      </w:r>
      <w:r w:rsidRPr="00B51518">
        <w:rPr>
          <w:rFonts w:ascii="Arial" w:hAnsi="Arial" w:cs="Arial"/>
          <w:i/>
          <w:iCs/>
          <w:sz w:val="24"/>
          <w:szCs w:val="24"/>
        </w:rPr>
        <w:t xml:space="preserve"> and any subcontractors named in this proposal:</w:t>
      </w:r>
    </w:p>
    <w:p w14:paraId="784D3435" w14:textId="77777777" w:rsidR="00155269" w:rsidRPr="00B51518" w:rsidRDefault="00155269" w:rsidP="00B03502">
      <w:pPr>
        <w:widowControl/>
        <w:numPr>
          <w:ilvl w:val="0"/>
          <w:numId w:val="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D8C040" w14:textId="77777777" w:rsidR="00155269" w:rsidRPr="00B51518" w:rsidRDefault="00155269" w:rsidP="00B03502">
      <w:pPr>
        <w:widowControl/>
        <w:numPr>
          <w:ilvl w:val="0"/>
          <w:numId w:val="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4A543FC6" w14:textId="77777777" w:rsidR="00155269" w:rsidRPr="00B51518"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F</w:t>
      </w:r>
      <w:r w:rsidR="00155269" w:rsidRPr="00B51518">
        <w:rPr>
          <w:rFonts w:ascii="Arial" w:hAnsi="Arial" w:cs="Arial"/>
          <w:i/>
          <w:iCs/>
          <w:sz w:val="24"/>
          <w:szCs w:val="24"/>
        </w:rPr>
        <w:t>raud or a criminal offense in connection with obtaining, attempting to obtain, or performing a federal, state or local government transaction or contract.</w:t>
      </w:r>
    </w:p>
    <w:p w14:paraId="1D1F77AF" w14:textId="77777777" w:rsidR="00155269" w:rsidRPr="00B51518"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V</w:t>
      </w:r>
      <w:r w:rsidR="00155269" w:rsidRPr="00B51518">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5B3F2580" w14:textId="77777777" w:rsidR="00155269" w:rsidRPr="00B51518" w:rsidRDefault="004D3038" w:rsidP="00B03502">
      <w:pPr>
        <w:widowControl/>
        <w:numPr>
          <w:ilvl w:val="1"/>
          <w:numId w:val="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A</w:t>
      </w:r>
      <w:r w:rsidR="00155269" w:rsidRPr="00B51518">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208E90CB" w14:textId="77777777" w:rsidR="00822AA1" w:rsidRPr="00B51518" w:rsidRDefault="004D3038" w:rsidP="00B03502">
      <w:pPr>
        <w:widowControl/>
        <w:numPr>
          <w:ilvl w:val="1"/>
          <w:numId w:val="5"/>
        </w:numPr>
        <w:autoSpaceDE/>
        <w:autoSpaceDN/>
        <w:spacing w:after="200" w:line="276" w:lineRule="auto"/>
        <w:ind w:left="1080" w:hanging="180"/>
        <w:contextualSpacing/>
        <w:rPr>
          <w:rFonts w:ascii="Arial" w:hAnsi="Arial" w:cs="Arial"/>
          <w:sz w:val="24"/>
          <w:szCs w:val="24"/>
        </w:rPr>
      </w:pPr>
      <w:r w:rsidRPr="00B51518">
        <w:rPr>
          <w:rFonts w:ascii="Arial" w:hAnsi="Arial" w:cs="Arial"/>
          <w:i/>
          <w:iCs/>
          <w:sz w:val="24"/>
          <w:szCs w:val="24"/>
        </w:rPr>
        <w:t>H</w:t>
      </w:r>
      <w:r w:rsidR="00155269" w:rsidRPr="00B51518">
        <w:rPr>
          <w:rFonts w:ascii="Arial" w:hAnsi="Arial" w:cs="Arial"/>
          <w:i/>
          <w:iCs/>
          <w:sz w:val="24"/>
          <w:szCs w:val="24"/>
        </w:rPr>
        <w:t>ave not within a three (3) year period preceding this proposal had one or more federal, state or local government transactions terminated for cause or default</w:t>
      </w:r>
      <w:r w:rsidR="00155269" w:rsidRPr="00B51518">
        <w:rPr>
          <w:rFonts w:ascii="Arial" w:hAnsi="Arial" w:cs="Arial"/>
          <w:sz w:val="24"/>
          <w:szCs w:val="24"/>
        </w:rPr>
        <w:t>.</w:t>
      </w:r>
    </w:p>
    <w:p w14:paraId="185587CD" w14:textId="47087910" w:rsidR="00155269" w:rsidRDefault="00424CFD" w:rsidP="00B03502">
      <w:pPr>
        <w:widowControl/>
        <w:numPr>
          <w:ilvl w:val="0"/>
          <w:numId w:val="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51518">
        <w:rPr>
          <w:rFonts w:ascii="Arial" w:hAnsi="Arial" w:cs="Arial"/>
          <w:i/>
          <w:iCs/>
          <w:sz w:val="24"/>
          <w:szCs w:val="24"/>
        </w:rPr>
        <w:t>above-mentioned</w:t>
      </w:r>
      <w:r w:rsidRPr="00B51518">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2B19266B" w14:textId="77777777" w:rsidR="002E36F9" w:rsidRDefault="002E36F9" w:rsidP="002E36F9">
      <w:pPr>
        <w:widowControl/>
        <w:autoSpaceDE/>
        <w:autoSpaceDN/>
        <w:spacing w:after="200" w:line="276" w:lineRule="auto"/>
        <w:ind w:left="540"/>
        <w:contextualSpacing/>
        <w:rPr>
          <w:rFonts w:ascii="Arial" w:hAnsi="Arial" w:cs="Arial"/>
          <w:i/>
          <w:iCs/>
          <w:sz w:val="24"/>
          <w:szCs w:val="24"/>
        </w:rPr>
      </w:pP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B51518" w14:paraId="1A781CD5" w14:textId="77777777" w:rsidTr="0055472F">
        <w:trPr>
          <w:cantSplit/>
          <w:trHeight w:val="674"/>
          <w:jc w:val="center"/>
        </w:trPr>
        <w:tc>
          <w:tcPr>
            <w:tcW w:w="5700" w:type="dxa"/>
          </w:tcPr>
          <w:p w14:paraId="3787FC44" w14:textId="10F6057B"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4455" w:type="dxa"/>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55472F">
        <w:trPr>
          <w:cantSplit/>
          <w:trHeight w:val="791"/>
          <w:jc w:val="center"/>
        </w:trPr>
        <w:tc>
          <w:tcPr>
            <w:tcW w:w="5700" w:type="dxa"/>
          </w:tcPr>
          <w:p w14:paraId="0CF6E156"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4455" w:type="dxa"/>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39C13726" w14:textId="09430413" w:rsidR="001E4F82" w:rsidRDefault="008F1BAE" w:rsidP="008F1B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1518">
        <w:rPr>
          <w:rFonts w:ascii="Arial" w:hAnsi="Arial" w:cs="Arial"/>
        </w:rPr>
        <w:t xml:space="preserve"> </w:t>
      </w:r>
    </w:p>
    <w:p w14:paraId="6AFFF4D6" w14:textId="01A7529D" w:rsidR="001E4F82" w:rsidRDefault="001E4F82">
      <w:pPr>
        <w:widowControl/>
        <w:autoSpaceDE/>
        <w:autoSpaceDN/>
        <w:rPr>
          <w:rFonts w:ascii="Arial" w:hAnsi="Arial" w:cs="Arial"/>
          <w:sz w:val="24"/>
          <w:szCs w:val="24"/>
        </w:rPr>
      </w:pPr>
    </w:p>
    <w:sectPr w:rsidR="001E4F82" w:rsidSect="00DF2444">
      <w:pgSz w:w="12240" w:h="15840" w:code="1"/>
      <w:pgMar w:top="720" w:right="1080" w:bottom="432" w:left="1080" w:header="432" w:footer="288" w:gutter="0"/>
      <w:paperSrc w:first="15" w:other="1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3012" w16cex:dateUtc="2021-01-28T00:31:00Z"/>
  <w16cex:commentExtensible w16cex:durableId="23BC3157" w16cex:dateUtc="2021-01-28T00:37:00Z"/>
  <w16cex:commentExtensible w16cex:durableId="23BC3147" w16cex:dateUtc="2021-01-28T00:36:00Z"/>
  <w16cex:commentExtensible w16cex:durableId="23BC3188" w16cex:dateUtc="2021-01-28T00:38:00Z"/>
  <w16cex:commentExtensible w16cex:durableId="23BC31DC" w16cex:dateUtc="2021-01-28T00:39:00Z"/>
  <w16cex:commentExtensible w16cex:durableId="23BC32B9" w16cex:dateUtc="2021-01-28T00:43:00Z"/>
  <w16cex:commentExtensible w16cex:durableId="23BC3905" w16cex:dateUtc="2021-01-28T01:09:00Z"/>
  <w16cex:commentExtensible w16cex:durableId="23BC3916" w16cex:dateUtc="2021-01-28T01:10:00Z"/>
  <w16cex:commentExtensible w16cex:durableId="23BC38C8" w16cex:dateUtc="2021-01-28T01:08:00Z"/>
  <w16cex:commentExtensible w16cex:durableId="23CBC8B1" w16cex:dateUtc="2021-02-08T19:26:00Z"/>
  <w16cex:commentExtensible w16cex:durableId="23CBC997" w16cex:dateUtc="2021-02-08T19:30:00Z"/>
  <w16cex:commentExtensible w16cex:durableId="23CBC9C2" w16cex:dateUtc="2021-02-08T19:31:00Z"/>
  <w16cex:commentExtensible w16cex:durableId="23CBCA26" w16cex:dateUtc="2021-02-08T1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1A9D" w14:textId="77777777" w:rsidR="007E739C" w:rsidRDefault="007E739C">
      <w:r>
        <w:separator/>
      </w:r>
    </w:p>
  </w:endnote>
  <w:endnote w:type="continuationSeparator" w:id="0">
    <w:p w14:paraId="31CC3F36" w14:textId="77777777" w:rsidR="007E739C" w:rsidRDefault="007E739C">
      <w:r>
        <w:continuationSeparator/>
      </w:r>
    </w:p>
  </w:endnote>
  <w:endnote w:type="continuationNotice" w:id="1">
    <w:p w14:paraId="6F77DFAB" w14:textId="77777777" w:rsidR="007E739C" w:rsidRDefault="007E7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quot;Arial&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A743" w14:textId="342E5657" w:rsidR="007E739C" w:rsidRPr="00DE3D19" w:rsidRDefault="007E739C" w:rsidP="00DE3D19">
    <w:pPr>
      <w:pStyle w:val="DefaultText"/>
      <w:ind w:right="360"/>
      <w:rPr>
        <w:rFonts w:ascii="Arial" w:hAnsi="Arial" w:cs="Arial"/>
        <w:color w:val="FF0000"/>
      </w:rPr>
    </w:pPr>
    <w:r w:rsidRPr="00B51518">
      <w:rPr>
        <w:rFonts w:ascii="Arial" w:hAnsi="Arial" w:cs="Arial"/>
      </w:rPr>
      <w:t xml:space="preserve">State of Maine RFP# </w:t>
    </w:r>
    <w:r>
      <w:rPr>
        <w:rStyle w:val="InitialStyle"/>
        <w:rFonts w:ascii="Arial" w:hAnsi="Arial" w:cs="Arial"/>
        <w:bCs/>
      </w:rPr>
      <w:t>202102021</w:t>
    </w:r>
    <w:r>
      <w:rPr>
        <w:rStyle w:val="InitialStyle"/>
        <w:rFonts w:ascii="Arial" w:hAnsi="Arial" w:cs="Arial"/>
        <w:bCs/>
        <w:color w:val="0070C0"/>
      </w:rPr>
      <w:tab/>
    </w:r>
    <w:r>
      <w:rPr>
        <w:rStyle w:val="InitialStyle"/>
        <w:rFonts w:ascii="Arial" w:hAnsi="Arial" w:cs="Arial"/>
        <w:bCs/>
        <w:color w:val="0070C0"/>
      </w:rPr>
      <w:tab/>
    </w:r>
    <w:r>
      <w:rPr>
        <w:rStyle w:val="InitialStyle"/>
        <w:rFonts w:ascii="Arial" w:hAnsi="Arial" w:cs="Arial"/>
        <w:bCs/>
        <w:color w:val="0070C0"/>
      </w:rPr>
      <w:tab/>
    </w:r>
    <w:r>
      <w:rPr>
        <w:rStyle w:val="InitialStyle"/>
        <w:rFonts w:ascii="Arial" w:hAnsi="Arial" w:cs="Arial"/>
        <w:bCs/>
        <w:color w:val="0070C0"/>
      </w:rPr>
      <w:tab/>
    </w:r>
    <w:r>
      <w:rPr>
        <w:rStyle w:val="InitialStyle"/>
        <w:rFonts w:ascii="Arial" w:hAnsi="Arial" w:cs="Arial"/>
        <w:bCs/>
        <w:color w:val="0070C0"/>
      </w:rPr>
      <w:tab/>
    </w:r>
    <w:r>
      <w:rPr>
        <w:rStyle w:val="InitialStyle"/>
        <w:rFonts w:ascii="Arial" w:hAnsi="Arial" w:cs="Arial"/>
        <w:bCs/>
        <w:color w:val="0070C0"/>
      </w:rPr>
      <w:tab/>
    </w:r>
    <w:r>
      <w:rPr>
        <w:rStyle w:val="InitialStyle"/>
        <w:rFonts w:ascii="Arial" w:hAnsi="Arial" w:cs="Arial"/>
        <w:bCs/>
        <w:color w:val="0070C0"/>
      </w:rPr>
      <w:tab/>
    </w:r>
    <w:r w:rsidRPr="00544823">
      <w:rPr>
        <w:rFonts w:ascii="Arial" w:hAnsi="Arial" w:cs="Arial"/>
        <w:color w:val="8496B0" w:themeColor="text2" w:themeTint="99"/>
        <w:spacing w:val="60"/>
      </w:rPr>
      <w:t>Page</w:t>
    </w:r>
    <w:r w:rsidRPr="00544823">
      <w:rPr>
        <w:rFonts w:ascii="Arial" w:hAnsi="Arial" w:cs="Arial"/>
        <w:color w:val="8496B0" w:themeColor="text2" w:themeTint="99"/>
      </w:rPr>
      <w:t xml:space="preserve"> </w:t>
    </w:r>
    <w:r w:rsidRPr="00544823">
      <w:rPr>
        <w:rFonts w:ascii="Arial" w:hAnsi="Arial" w:cs="Arial"/>
        <w:color w:val="323E4F" w:themeColor="text2" w:themeShade="BF"/>
      </w:rPr>
      <w:fldChar w:fldCharType="begin"/>
    </w:r>
    <w:r w:rsidRPr="00544823">
      <w:rPr>
        <w:rFonts w:ascii="Arial" w:hAnsi="Arial" w:cs="Arial"/>
        <w:color w:val="323E4F" w:themeColor="text2" w:themeShade="BF"/>
      </w:rPr>
      <w:instrText xml:space="preserve"> PAGE   \* MERGEFORMAT </w:instrText>
    </w:r>
    <w:r w:rsidRPr="00544823">
      <w:rPr>
        <w:rFonts w:ascii="Arial" w:hAnsi="Arial" w:cs="Arial"/>
        <w:color w:val="323E4F" w:themeColor="text2" w:themeShade="BF"/>
      </w:rPr>
      <w:fldChar w:fldCharType="separate"/>
    </w:r>
    <w:r w:rsidRPr="00544823">
      <w:rPr>
        <w:rFonts w:ascii="Arial" w:hAnsi="Arial" w:cs="Arial"/>
        <w:noProof/>
        <w:color w:val="323E4F" w:themeColor="text2" w:themeShade="BF"/>
      </w:rPr>
      <w:t>1</w:t>
    </w:r>
    <w:r w:rsidRPr="00544823">
      <w:rPr>
        <w:rFonts w:ascii="Arial" w:hAnsi="Arial" w:cs="Arial"/>
        <w:color w:val="323E4F" w:themeColor="text2" w:themeShade="BF"/>
      </w:rPr>
      <w:fldChar w:fldCharType="end"/>
    </w:r>
    <w:r w:rsidRPr="00544823">
      <w:rPr>
        <w:rFonts w:ascii="Arial" w:hAnsi="Arial" w:cs="Arial"/>
        <w:color w:val="323E4F" w:themeColor="text2" w:themeShade="BF"/>
      </w:rPr>
      <w:t xml:space="preserve"> | </w:t>
    </w:r>
    <w:r w:rsidRPr="00544823">
      <w:rPr>
        <w:rFonts w:ascii="Arial" w:hAnsi="Arial" w:cs="Arial"/>
        <w:color w:val="323E4F" w:themeColor="text2" w:themeShade="BF"/>
      </w:rPr>
      <w:fldChar w:fldCharType="begin"/>
    </w:r>
    <w:r w:rsidRPr="00544823">
      <w:rPr>
        <w:rFonts w:ascii="Arial" w:hAnsi="Arial" w:cs="Arial"/>
        <w:color w:val="323E4F" w:themeColor="text2" w:themeShade="BF"/>
      </w:rPr>
      <w:instrText xml:space="preserve"> NUMPAGES  \* Arabic  \* MERGEFORMAT </w:instrText>
    </w:r>
    <w:r w:rsidRPr="00544823">
      <w:rPr>
        <w:rFonts w:ascii="Arial" w:hAnsi="Arial" w:cs="Arial"/>
        <w:color w:val="323E4F" w:themeColor="text2" w:themeShade="BF"/>
      </w:rPr>
      <w:fldChar w:fldCharType="separate"/>
    </w:r>
    <w:r w:rsidRPr="00544823">
      <w:rPr>
        <w:rFonts w:ascii="Arial" w:hAnsi="Arial" w:cs="Arial"/>
        <w:noProof/>
        <w:color w:val="323E4F" w:themeColor="text2" w:themeShade="BF"/>
      </w:rPr>
      <w:t>1</w:t>
    </w:r>
    <w:r w:rsidRPr="00544823">
      <w:rPr>
        <w:rFonts w:ascii="Arial" w:hAnsi="Arial" w:cs="Arial"/>
        <w:color w:val="323E4F" w:themeColor="text2" w:themeShade="BF"/>
      </w:rPr>
      <w:fldChar w:fldCharType="end"/>
    </w:r>
  </w:p>
  <w:p w14:paraId="76487500" w14:textId="0661DBB7" w:rsidR="007E739C" w:rsidRPr="00B51518" w:rsidRDefault="007E739C" w:rsidP="009A0975">
    <w:pPr>
      <w:pStyle w:val="DefaultText"/>
      <w:tabs>
        <w:tab w:val="left" w:pos="1884"/>
      </w:tabs>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1B702" w14:textId="77777777" w:rsidR="007E739C" w:rsidRDefault="007E739C">
      <w:r>
        <w:separator/>
      </w:r>
    </w:p>
  </w:footnote>
  <w:footnote w:type="continuationSeparator" w:id="0">
    <w:p w14:paraId="723DD274" w14:textId="77777777" w:rsidR="007E739C" w:rsidRDefault="007E739C">
      <w:r>
        <w:continuationSeparator/>
      </w:r>
    </w:p>
  </w:footnote>
  <w:footnote w:type="continuationNotice" w:id="1">
    <w:p w14:paraId="7C1E1F78" w14:textId="77777777" w:rsidR="007E739C" w:rsidRDefault="007E73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hybridMultilevel"/>
    <w:tmpl w:val="621C5574"/>
    <w:styleLink w:val="Style1"/>
    <w:lvl w:ilvl="0" w:tplc="494AF30A">
      <w:start w:val="1"/>
      <w:numFmt w:val="upperLetter"/>
      <w:lvlText w:val="%1."/>
      <w:lvlJc w:val="left"/>
      <w:pPr>
        <w:ind w:left="360" w:hanging="360"/>
      </w:pPr>
      <w:rPr>
        <w:rFonts w:hint="default"/>
        <w:b/>
      </w:rPr>
    </w:lvl>
    <w:lvl w:ilvl="1" w:tplc="903CEC1C">
      <w:start w:val="1"/>
      <w:numFmt w:val="decimal"/>
      <w:lvlText w:val="%2."/>
      <w:lvlJc w:val="left"/>
      <w:pPr>
        <w:ind w:left="720" w:hanging="360"/>
      </w:pPr>
      <w:rPr>
        <w:rFonts w:hint="default"/>
        <w:b/>
      </w:rPr>
    </w:lvl>
    <w:lvl w:ilvl="2" w:tplc="B2585274">
      <w:start w:val="1"/>
      <w:numFmt w:val="lowerLetter"/>
      <w:lvlText w:val="%3."/>
      <w:lvlJc w:val="left"/>
      <w:pPr>
        <w:ind w:left="1080" w:hanging="360"/>
      </w:pPr>
      <w:rPr>
        <w:rFonts w:hint="default"/>
        <w:b/>
      </w:rPr>
    </w:lvl>
    <w:lvl w:ilvl="3" w:tplc="B082F368">
      <w:start w:val="1"/>
      <w:numFmt w:val="lowerRoman"/>
      <w:lvlText w:val="%4."/>
      <w:lvlJc w:val="left"/>
      <w:pPr>
        <w:ind w:left="1440" w:hanging="360"/>
      </w:pPr>
      <w:rPr>
        <w:rFonts w:hint="default"/>
        <w:b/>
      </w:rPr>
    </w:lvl>
    <w:lvl w:ilvl="4" w:tplc="7C02C3DA">
      <w:start w:val="1"/>
      <w:numFmt w:val="decimal"/>
      <w:lvlText w:val="(%5)"/>
      <w:lvlJc w:val="left"/>
      <w:pPr>
        <w:ind w:left="1800" w:hanging="360"/>
      </w:pPr>
      <w:rPr>
        <w:rFonts w:hint="default"/>
        <w:b/>
      </w:rPr>
    </w:lvl>
    <w:lvl w:ilvl="5" w:tplc="F5D21AB0">
      <w:start w:val="1"/>
      <w:numFmt w:val="lowerLetter"/>
      <w:lvlText w:val="(%6)"/>
      <w:lvlJc w:val="left"/>
      <w:pPr>
        <w:ind w:left="2160" w:hanging="360"/>
      </w:pPr>
      <w:rPr>
        <w:rFonts w:hint="default"/>
      </w:rPr>
    </w:lvl>
    <w:lvl w:ilvl="6" w:tplc="108E8F08">
      <w:start w:val="1"/>
      <w:numFmt w:val="lowerRoman"/>
      <w:lvlText w:val="(%7)"/>
      <w:lvlJc w:val="left"/>
      <w:pPr>
        <w:ind w:left="2520" w:hanging="360"/>
      </w:pPr>
      <w:rPr>
        <w:rFonts w:hint="default"/>
      </w:rPr>
    </w:lvl>
    <w:lvl w:ilvl="7" w:tplc="D3864434">
      <w:start w:val="1"/>
      <w:numFmt w:val="decimal"/>
      <w:lvlText w:val="%8)"/>
      <w:lvlJc w:val="left"/>
      <w:pPr>
        <w:ind w:left="2880" w:hanging="360"/>
      </w:pPr>
      <w:rPr>
        <w:rFonts w:hint="default"/>
      </w:rPr>
    </w:lvl>
    <w:lvl w:ilvl="8" w:tplc="005AEF8C">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F31DE5"/>
    <w:multiLevelType w:val="hybridMultilevel"/>
    <w:tmpl w:val="463CFBEA"/>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919AA"/>
    <w:multiLevelType w:val="hybridMultilevel"/>
    <w:tmpl w:val="76B6A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54B3462"/>
    <w:multiLevelType w:val="hybridMultilevel"/>
    <w:tmpl w:val="68ECC3CA"/>
    <w:lvl w:ilvl="0" w:tplc="93ACC3B8">
      <w:start w:val="1"/>
      <w:numFmt w:val="upperLetter"/>
      <w:lvlText w:val="%1."/>
      <w:lvlJc w:val="left"/>
      <w:pPr>
        <w:ind w:left="360" w:hanging="360"/>
      </w:pPr>
      <w:rPr>
        <w:rFonts w:hint="default"/>
        <w:b/>
      </w:rPr>
    </w:lvl>
    <w:lvl w:ilvl="1" w:tplc="02BE6A80">
      <w:start w:val="1"/>
      <w:numFmt w:val="decimal"/>
      <w:lvlText w:val="%2."/>
      <w:lvlJc w:val="left"/>
      <w:pPr>
        <w:ind w:left="720" w:hanging="360"/>
      </w:pPr>
      <w:rPr>
        <w:rFonts w:hint="default"/>
        <w:b/>
      </w:rPr>
    </w:lvl>
    <w:lvl w:ilvl="2" w:tplc="480AFC16">
      <w:start w:val="1"/>
      <w:numFmt w:val="lowerLetter"/>
      <w:lvlText w:val="%3."/>
      <w:lvlJc w:val="left"/>
      <w:pPr>
        <w:ind w:left="1080" w:hanging="360"/>
      </w:pPr>
      <w:rPr>
        <w:rFonts w:hint="default"/>
      </w:rPr>
    </w:lvl>
    <w:lvl w:ilvl="3" w:tplc="934C4898">
      <w:start w:val="1"/>
      <w:numFmt w:val="lowerRoman"/>
      <w:lvlText w:val="%4."/>
      <w:lvlJc w:val="left"/>
      <w:pPr>
        <w:ind w:left="1440" w:hanging="360"/>
      </w:pPr>
      <w:rPr>
        <w:rFonts w:hint="default"/>
      </w:rPr>
    </w:lvl>
    <w:lvl w:ilvl="4" w:tplc="6F3818FC">
      <w:start w:val="1"/>
      <w:numFmt w:val="decimal"/>
      <w:lvlText w:val="(%5)"/>
      <w:lvlJc w:val="left"/>
      <w:pPr>
        <w:ind w:left="1800" w:hanging="360"/>
      </w:pPr>
      <w:rPr>
        <w:rFonts w:hint="default"/>
      </w:rPr>
    </w:lvl>
    <w:lvl w:ilvl="5" w:tplc="DD46424E">
      <w:start w:val="1"/>
      <w:numFmt w:val="lowerLetter"/>
      <w:lvlText w:val="(%6)"/>
      <w:lvlJc w:val="left"/>
      <w:pPr>
        <w:ind w:left="2160" w:hanging="360"/>
      </w:pPr>
      <w:rPr>
        <w:rFonts w:hint="default"/>
      </w:rPr>
    </w:lvl>
    <w:lvl w:ilvl="6" w:tplc="2A1CFE04">
      <w:start w:val="1"/>
      <w:numFmt w:val="lowerRoman"/>
      <w:lvlText w:val="(%7)"/>
      <w:lvlJc w:val="left"/>
      <w:pPr>
        <w:ind w:left="2520" w:hanging="360"/>
      </w:pPr>
      <w:rPr>
        <w:rFonts w:hint="default"/>
      </w:rPr>
    </w:lvl>
    <w:lvl w:ilvl="7" w:tplc="696A833A">
      <w:start w:val="1"/>
      <w:numFmt w:val="decimal"/>
      <w:lvlText w:val="%8)"/>
      <w:lvlJc w:val="left"/>
      <w:pPr>
        <w:ind w:left="2880" w:hanging="360"/>
      </w:pPr>
      <w:rPr>
        <w:rFonts w:hint="default"/>
      </w:rPr>
    </w:lvl>
    <w:lvl w:ilvl="8" w:tplc="EE6C4DE8">
      <w:start w:val="1"/>
      <w:numFmt w:val="lowerLetter"/>
      <w:lvlText w:val="%9)"/>
      <w:lvlJc w:val="left"/>
      <w:pPr>
        <w:ind w:left="3240" w:hanging="360"/>
      </w:pPr>
      <w:rPr>
        <w:rFonts w:hint="default"/>
      </w:rPr>
    </w:lvl>
  </w:abstractNum>
  <w:abstractNum w:abstractNumId="7" w15:restartNumberingAfterBreak="0">
    <w:nsid w:val="07061BB4"/>
    <w:multiLevelType w:val="hybridMultilevel"/>
    <w:tmpl w:val="FFFFFFFF"/>
    <w:lvl w:ilvl="0" w:tplc="FBF45F56">
      <w:start w:val="1"/>
      <w:numFmt w:val="bullet"/>
      <w:lvlText w:val="-"/>
      <w:lvlJc w:val="left"/>
      <w:pPr>
        <w:ind w:left="720" w:hanging="360"/>
      </w:pPr>
      <w:rPr>
        <w:rFonts w:ascii="&quot;Courier New&quot;" w:hAnsi="&quot;Courier New&quot;" w:hint="default"/>
      </w:rPr>
    </w:lvl>
    <w:lvl w:ilvl="1" w:tplc="002CDC9E">
      <w:start w:val="1"/>
      <w:numFmt w:val="bullet"/>
      <w:lvlText w:val="o"/>
      <w:lvlJc w:val="left"/>
      <w:pPr>
        <w:ind w:left="1440" w:hanging="360"/>
      </w:pPr>
      <w:rPr>
        <w:rFonts w:ascii="&quot;Courier New&quot;" w:hAnsi="&quot;Courier New&quot;" w:hint="default"/>
      </w:rPr>
    </w:lvl>
    <w:lvl w:ilvl="2" w:tplc="1D941D36">
      <w:start w:val="1"/>
      <w:numFmt w:val="bullet"/>
      <w:lvlText w:val=""/>
      <w:lvlJc w:val="left"/>
      <w:pPr>
        <w:ind w:left="2160" w:hanging="360"/>
      </w:pPr>
      <w:rPr>
        <w:rFonts w:ascii="Wingdings" w:hAnsi="Wingdings" w:hint="default"/>
      </w:rPr>
    </w:lvl>
    <w:lvl w:ilvl="3" w:tplc="E87C99B6">
      <w:start w:val="1"/>
      <w:numFmt w:val="bullet"/>
      <w:lvlText w:val=""/>
      <w:lvlJc w:val="left"/>
      <w:pPr>
        <w:ind w:left="2880" w:hanging="360"/>
      </w:pPr>
      <w:rPr>
        <w:rFonts w:ascii="Symbol" w:hAnsi="Symbol" w:hint="default"/>
      </w:rPr>
    </w:lvl>
    <w:lvl w:ilvl="4" w:tplc="74C04C68">
      <w:start w:val="1"/>
      <w:numFmt w:val="bullet"/>
      <w:lvlText w:val="o"/>
      <w:lvlJc w:val="left"/>
      <w:pPr>
        <w:ind w:left="3600" w:hanging="360"/>
      </w:pPr>
      <w:rPr>
        <w:rFonts w:ascii="Courier New" w:hAnsi="Courier New" w:hint="default"/>
      </w:rPr>
    </w:lvl>
    <w:lvl w:ilvl="5" w:tplc="9C1091C4">
      <w:start w:val="1"/>
      <w:numFmt w:val="bullet"/>
      <w:lvlText w:val=""/>
      <w:lvlJc w:val="left"/>
      <w:pPr>
        <w:ind w:left="4320" w:hanging="360"/>
      </w:pPr>
      <w:rPr>
        <w:rFonts w:ascii="Wingdings" w:hAnsi="Wingdings" w:hint="default"/>
      </w:rPr>
    </w:lvl>
    <w:lvl w:ilvl="6" w:tplc="913AC466">
      <w:start w:val="1"/>
      <w:numFmt w:val="bullet"/>
      <w:lvlText w:val=""/>
      <w:lvlJc w:val="left"/>
      <w:pPr>
        <w:ind w:left="5040" w:hanging="360"/>
      </w:pPr>
      <w:rPr>
        <w:rFonts w:ascii="Symbol" w:hAnsi="Symbol" w:hint="default"/>
      </w:rPr>
    </w:lvl>
    <w:lvl w:ilvl="7" w:tplc="14D69CD2">
      <w:start w:val="1"/>
      <w:numFmt w:val="bullet"/>
      <w:lvlText w:val="o"/>
      <w:lvlJc w:val="left"/>
      <w:pPr>
        <w:ind w:left="5760" w:hanging="360"/>
      </w:pPr>
      <w:rPr>
        <w:rFonts w:ascii="Courier New" w:hAnsi="Courier New" w:hint="default"/>
      </w:rPr>
    </w:lvl>
    <w:lvl w:ilvl="8" w:tplc="D602A9DC">
      <w:start w:val="1"/>
      <w:numFmt w:val="bullet"/>
      <w:lvlText w:val=""/>
      <w:lvlJc w:val="left"/>
      <w:pPr>
        <w:ind w:left="6480" w:hanging="360"/>
      </w:pPr>
      <w:rPr>
        <w:rFonts w:ascii="Wingdings" w:hAnsi="Wingdings" w:hint="default"/>
      </w:rPr>
    </w:lvl>
  </w:abstractNum>
  <w:abstractNum w:abstractNumId="8" w15:restartNumberingAfterBreak="0">
    <w:nsid w:val="0C3E6194"/>
    <w:multiLevelType w:val="hybridMultilevel"/>
    <w:tmpl w:val="FFFFFFFF"/>
    <w:lvl w:ilvl="0" w:tplc="900809EE">
      <w:start w:val="1"/>
      <w:numFmt w:val="bullet"/>
      <w:lvlText w:val="-"/>
      <w:lvlJc w:val="left"/>
      <w:pPr>
        <w:ind w:left="720" w:hanging="360"/>
      </w:pPr>
      <w:rPr>
        <w:rFonts w:ascii="&quot;Arial&quot;,sans-serif" w:hAnsi="&quot;Arial&quot;,sans-serif" w:hint="default"/>
      </w:rPr>
    </w:lvl>
    <w:lvl w:ilvl="1" w:tplc="49FCD97A">
      <w:start w:val="1"/>
      <w:numFmt w:val="bullet"/>
      <w:lvlText w:val="o"/>
      <w:lvlJc w:val="left"/>
      <w:pPr>
        <w:ind w:left="1440" w:hanging="360"/>
      </w:pPr>
      <w:rPr>
        <w:rFonts w:ascii="Courier New" w:hAnsi="Courier New" w:hint="default"/>
      </w:rPr>
    </w:lvl>
    <w:lvl w:ilvl="2" w:tplc="94F85B2E">
      <w:start w:val="1"/>
      <w:numFmt w:val="bullet"/>
      <w:lvlText w:val=""/>
      <w:lvlJc w:val="left"/>
      <w:pPr>
        <w:ind w:left="2160" w:hanging="360"/>
      </w:pPr>
      <w:rPr>
        <w:rFonts w:ascii="Wingdings" w:hAnsi="Wingdings" w:hint="default"/>
      </w:rPr>
    </w:lvl>
    <w:lvl w:ilvl="3" w:tplc="6EEA8A14">
      <w:start w:val="1"/>
      <w:numFmt w:val="bullet"/>
      <w:lvlText w:val=""/>
      <w:lvlJc w:val="left"/>
      <w:pPr>
        <w:ind w:left="2880" w:hanging="360"/>
      </w:pPr>
      <w:rPr>
        <w:rFonts w:ascii="Symbol" w:hAnsi="Symbol" w:hint="default"/>
      </w:rPr>
    </w:lvl>
    <w:lvl w:ilvl="4" w:tplc="83B0955C">
      <w:start w:val="1"/>
      <w:numFmt w:val="bullet"/>
      <w:lvlText w:val="o"/>
      <w:lvlJc w:val="left"/>
      <w:pPr>
        <w:ind w:left="3600" w:hanging="360"/>
      </w:pPr>
      <w:rPr>
        <w:rFonts w:ascii="Courier New" w:hAnsi="Courier New" w:hint="default"/>
      </w:rPr>
    </w:lvl>
    <w:lvl w:ilvl="5" w:tplc="98F09A1C">
      <w:start w:val="1"/>
      <w:numFmt w:val="bullet"/>
      <w:lvlText w:val=""/>
      <w:lvlJc w:val="left"/>
      <w:pPr>
        <w:ind w:left="4320" w:hanging="360"/>
      </w:pPr>
      <w:rPr>
        <w:rFonts w:ascii="Wingdings" w:hAnsi="Wingdings" w:hint="default"/>
      </w:rPr>
    </w:lvl>
    <w:lvl w:ilvl="6" w:tplc="BCC0C9BE">
      <w:start w:val="1"/>
      <w:numFmt w:val="bullet"/>
      <w:lvlText w:val=""/>
      <w:lvlJc w:val="left"/>
      <w:pPr>
        <w:ind w:left="5040" w:hanging="360"/>
      </w:pPr>
      <w:rPr>
        <w:rFonts w:ascii="Symbol" w:hAnsi="Symbol" w:hint="default"/>
      </w:rPr>
    </w:lvl>
    <w:lvl w:ilvl="7" w:tplc="F8C653D2">
      <w:start w:val="1"/>
      <w:numFmt w:val="bullet"/>
      <w:lvlText w:val="o"/>
      <w:lvlJc w:val="left"/>
      <w:pPr>
        <w:ind w:left="5760" w:hanging="360"/>
      </w:pPr>
      <w:rPr>
        <w:rFonts w:ascii="Courier New" w:hAnsi="Courier New" w:hint="default"/>
      </w:rPr>
    </w:lvl>
    <w:lvl w:ilvl="8" w:tplc="F3DA8D12">
      <w:start w:val="1"/>
      <w:numFmt w:val="bullet"/>
      <w:lvlText w:val=""/>
      <w:lvlJc w:val="left"/>
      <w:pPr>
        <w:ind w:left="6480" w:hanging="360"/>
      </w:pPr>
      <w:rPr>
        <w:rFonts w:ascii="Wingdings" w:hAnsi="Wingdings" w:hint="default"/>
      </w:r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E35D9F"/>
    <w:multiLevelType w:val="hybridMultilevel"/>
    <w:tmpl w:val="FFFFFFFF"/>
    <w:lvl w:ilvl="0" w:tplc="ECCAA484">
      <w:start w:val="1"/>
      <w:numFmt w:val="bullet"/>
      <w:lvlText w:val="-"/>
      <w:lvlJc w:val="left"/>
      <w:pPr>
        <w:ind w:left="720" w:hanging="360"/>
      </w:pPr>
      <w:rPr>
        <w:rFonts w:ascii="&quot;Arial&quot;,sans-serif" w:hAnsi="&quot;Arial&quot;,sans-serif" w:hint="default"/>
      </w:rPr>
    </w:lvl>
    <w:lvl w:ilvl="1" w:tplc="E7867EA4">
      <w:start w:val="1"/>
      <w:numFmt w:val="bullet"/>
      <w:lvlText w:val="o"/>
      <w:lvlJc w:val="left"/>
      <w:pPr>
        <w:ind w:left="1440" w:hanging="360"/>
      </w:pPr>
      <w:rPr>
        <w:rFonts w:ascii="Courier New" w:hAnsi="Courier New" w:hint="default"/>
      </w:rPr>
    </w:lvl>
    <w:lvl w:ilvl="2" w:tplc="F6187D7E">
      <w:start w:val="1"/>
      <w:numFmt w:val="bullet"/>
      <w:lvlText w:val=""/>
      <w:lvlJc w:val="left"/>
      <w:pPr>
        <w:ind w:left="2160" w:hanging="360"/>
      </w:pPr>
      <w:rPr>
        <w:rFonts w:ascii="Wingdings" w:hAnsi="Wingdings" w:hint="default"/>
      </w:rPr>
    </w:lvl>
    <w:lvl w:ilvl="3" w:tplc="DEE2069C">
      <w:start w:val="1"/>
      <w:numFmt w:val="bullet"/>
      <w:lvlText w:val=""/>
      <w:lvlJc w:val="left"/>
      <w:pPr>
        <w:ind w:left="2880" w:hanging="360"/>
      </w:pPr>
      <w:rPr>
        <w:rFonts w:ascii="Symbol" w:hAnsi="Symbol" w:hint="default"/>
      </w:rPr>
    </w:lvl>
    <w:lvl w:ilvl="4" w:tplc="10E8E0BE">
      <w:start w:val="1"/>
      <w:numFmt w:val="bullet"/>
      <w:lvlText w:val="o"/>
      <w:lvlJc w:val="left"/>
      <w:pPr>
        <w:ind w:left="3600" w:hanging="360"/>
      </w:pPr>
      <w:rPr>
        <w:rFonts w:ascii="Courier New" w:hAnsi="Courier New" w:hint="default"/>
      </w:rPr>
    </w:lvl>
    <w:lvl w:ilvl="5" w:tplc="98184F8A">
      <w:start w:val="1"/>
      <w:numFmt w:val="bullet"/>
      <w:lvlText w:val=""/>
      <w:lvlJc w:val="left"/>
      <w:pPr>
        <w:ind w:left="4320" w:hanging="360"/>
      </w:pPr>
      <w:rPr>
        <w:rFonts w:ascii="Wingdings" w:hAnsi="Wingdings" w:hint="default"/>
      </w:rPr>
    </w:lvl>
    <w:lvl w:ilvl="6" w:tplc="B1904D96">
      <w:start w:val="1"/>
      <w:numFmt w:val="bullet"/>
      <w:lvlText w:val=""/>
      <w:lvlJc w:val="left"/>
      <w:pPr>
        <w:ind w:left="5040" w:hanging="360"/>
      </w:pPr>
      <w:rPr>
        <w:rFonts w:ascii="Symbol" w:hAnsi="Symbol" w:hint="default"/>
      </w:rPr>
    </w:lvl>
    <w:lvl w:ilvl="7" w:tplc="DC9AA282">
      <w:start w:val="1"/>
      <w:numFmt w:val="bullet"/>
      <w:lvlText w:val="o"/>
      <w:lvlJc w:val="left"/>
      <w:pPr>
        <w:ind w:left="5760" w:hanging="360"/>
      </w:pPr>
      <w:rPr>
        <w:rFonts w:ascii="Courier New" w:hAnsi="Courier New" w:hint="default"/>
      </w:rPr>
    </w:lvl>
    <w:lvl w:ilvl="8" w:tplc="C6BEEC68">
      <w:start w:val="1"/>
      <w:numFmt w:val="bullet"/>
      <w:lvlText w:val=""/>
      <w:lvlJc w:val="left"/>
      <w:pPr>
        <w:ind w:left="6480" w:hanging="360"/>
      </w:pPr>
      <w:rPr>
        <w:rFonts w:ascii="Wingdings" w:hAnsi="Wingdings" w:hint="default"/>
      </w:rPr>
    </w:lvl>
  </w:abstractNum>
  <w:abstractNum w:abstractNumId="11" w15:restartNumberingAfterBreak="0">
    <w:nsid w:val="0E587946"/>
    <w:multiLevelType w:val="hybridMultilevel"/>
    <w:tmpl w:val="6A2A3366"/>
    <w:lvl w:ilvl="0" w:tplc="4D008232">
      <w:start w:val="5"/>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4F2349"/>
    <w:multiLevelType w:val="hybridMultilevel"/>
    <w:tmpl w:val="DDD48B32"/>
    <w:lvl w:ilvl="0" w:tplc="CA2455EA">
      <w:start w:val="1"/>
      <w:numFmt w:val="upperLetter"/>
      <w:lvlText w:val="%1."/>
      <w:lvlJc w:val="left"/>
      <w:pPr>
        <w:ind w:left="360" w:hanging="360"/>
      </w:pPr>
      <w:rPr>
        <w:rFonts w:hint="default"/>
        <w:b/>
      </w:rPr>
    </w:lvl>
    <w:lvl w:ilvl="1" w:tplc="82E401CA">
      <w:start w:val="1"/>
      <w:numFmt w:val="decimal"/>
      <w:lvlText w:val="%2."/>
      <w:lvlJc w:val="left"/>
      <w:pPr>
        <w:ind w:left="720" w:hanging="360"/>
      </w:pPr>
      <w:rPr>
        <w:rFonts w:hint="default"/>
        <w:b/>
      </w:rPr>
    </w:lvl>
    <w:lvl w:ilvl="2" w:tplc="23EC8B00">
      <w:start w:val="1"/>
      <w:numFmt w:val="lowerLetter"/>
      <w:lvlText w:val="%3."/>
      <w:lvlJc w:val="left"/>
      <w:pPr>
        <w:ind w:left="1080" w:hanging="360"/>
      </w:pPr>
      <w:rPr>
        <w:rFonts w:hint="default"/>
      </w:rPr>
    </w:lvl>
    <w:lvl w:ilvl="3" w:tplc="2500DA30">
      <w:start w:val="1"/>
      <w:numFmt w:val="lowerRoman"/>
      <w:lvlText w:val="%4."/>
      <w:lvlJc w:val="left"/>
      <w:pPr>
        <w:ind w:left="1440" w:hanging="360"/>
      </w:pPr>
      <w:rPr>
        <w:rFonts w:hint="default"/>
      </w:rPr>
    </w:lvl>
    <w:lvl w:ilvl="4" w:tplc="13ECC3D0">
      <w:start w:val="1"/>
      <w:numFmt w:val="decimal"/>
      <w:lvlText w:val="(%5)"/>
      <w:lvlJc w:val="left"/>
      <w:pPr>
        <w:ind w:left="1800" w:hanging="360"/>
      </w:pPr>
      <w:rPr>
        <w:rFonts w:hint="default"/>
      </w:rPr>
    </w:lvl>
    <w:lvl w:ilvl="5" w:tplc="BF48B4C0">
      <w:start w:val="1"/>
      <w:numFmt w:val="lowerLetter"/>
      <w:lvlText w:val="(%6)"/>
      <w:lvlJc w:val="left"/>
      <w:pPr>
        <w:ind w:left="2160" w:hanging="360"/>
      </w:pPr>
      <w:rPr>
        <w:rFonts w:hint="default"/>
      </w:rPr>
    </w:lvl>
    <w:lvl w:ilvl="6" w:tplc="9BA22502">
      <w:start w:val="1"/>
      <w:numFmt w:val="lowerRoman"/>
      <w:lvlText w:val="(%7)"/>
      <w:lvlJc w:val="left"/>
      <w:pPr>
        <w:ind w:left="2520" w:hanging="360"/>
      </w:pPr>
      <w:rPr>
        <w:rFonts w:hint="default"/>
      </w:rPr>
    </w:lvl>
    <w:lvl w:ilvl="7" w:tplc="271A608A">
      <w:start w:val="1"/>
      <w:numFmt w:val="decimal"/>
      <w:lvlText w:val="%8)"/>
      <w:lvlJc w:val="left"/>
      <w:pPr>
        <w:ind w:left="2880" w:hanging="360"/>
      </w:pPr>
      <w:rPr>
        <w:rFonts w:hint="default"/>
      </w:rPr>
    </w:lvl>
    <w:lvl w:ilvl="8" w:tplc="E66EC306">
      <w:start w:val="1"/>
      <w:numFmt w:val="lowerLetter"/>
      <w:lvlText w:val="%9)"/>
      <w:lvlJc w:val="left"/>
      <w:pPr>
        <w:ind w:left="3240" w:hanging="360"/>
      </w:pPr>
      <w:rPr>
        <w:rFonts w:hint="default"/>
      </w:rPr>
    </w:lvl>
  </w:abstractNum>
  <w:abstractNum w:abstractNumId="13"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907C91"/>
    <w:multiLevelType w:val="hybridMultilevel"/>
    <w:tmpl w:val="5680F658"/>
    <w:lvl w:ilvl="0" w:tplc="2062CB5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92E2E9B"/>
    <w:multiLevelType w:val="hybridMultilevel"/>
    <w:tmpl w:val="FDECFF54"/>
    <w:lvl w:ilvl="0" w:tplc="C8B2023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A903A33"/>
    <w:multiLevelType w:val="hybridMultilevel"/>
    <w:tmpl w:val="DB5E5026"/>
    <w:lvl w:ilvl="0" w:tplc="2062CB5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EB36DF7"/>
    <w:multiLevelType w:val="hybridMultilevel"/>
    <w:tmpl w:val="9A3C8818"/>
    <w:lvl w:ilvl="0" w:tplc="4D262FF6">
      <w:start w:val="1"/>
      <w:numFmt w:val="upperLetter"/>
      <w:lvlText w:val="%1."/>
      <w:lvlJc w:val="left"/>
      <w:pPr>
        <w:ind w:left="360" w:hanging="360"/>
      </w:pPr>
      <w:rPr>
        <w:rFonts w:hint="default"/>
        <w:b/>
      </w:rPr>
    </w:lvl>
    <w:lvl w:ilvl="1" w:tplc="5D342C90">
      <w:start w:val="1"/>
      <w:numFmt w:val="decimal"/>
      <w:lvlText w:val="%2."/>
      <w:lvlJc w:val="left"/>
      <w:pPr>
        <w:ind w:left="720" w:hanging="360"/>
      </w:pPr>
      <w:rPr>
        <w:rFonts w:hint="default"/>
        <w:b/>
      </w:rPr>
    </w:lvl>
    <w:lvl w:ilvl="2" w:tplc="0F16FC62">
      <w:start w:val="1"/>
      <w:numFmt w:val="lowerLetter"/>
      <w:lvlText w:val="%3."/>
      <w:lvlJc w:val="left"/>
      <w:pPr>
        <w:ind w:left="1080" w:hanging="360"/>
      </w:pPr>
      <w:rPr>
        <w:rFonts w:hint="default"/>
        <w:b/>
      </w:rPr>
    </w:lvl>
    <w:lvl w:ilvl="3" w:tplc="00CE518C">
      <w:start w:val="1"/>
      <w:numFmt w:val="lowerRoman"/>
      <w:lvlText w:val="%4."/>
      <w:lvlJc w:val="left"/>
      <w:pPr>
        <w:ind w:left="1440" w:hanging="360"/>
      </w:pPr>
      <w:rPr>
        <w:rFonts w:hint="default"/>
      </w:rPr>
    </w:lvl>
    <w:lvl w:ilvl="4" w:tplc="C98C77FC">
      <w:start w:val="1"/>
      <w:numFmt w:val="decimal"/>
      <w:lvlText w:val="(%5)"/>
      <w:lvlJc w:val="left"/>
      <w:pPr>
        <w:ind w:left="1800" w:hanging="360"/>
      </w:pPr>
      <w:rPr>
        <w:rFonts w:hint="default"/>
      </w:rPr>
    </w:lvl>
    <w:lvl w:ilvl="5" w:tplc="7FE60CC6">
      <w:start w:val="1"/>
      <w:numFmt w:val="lowerLetter"/>
      <w:lvlText w:val="(%6)"/>
      <w:lvlJc w:val="left"/>
      <w:pPr>
        <w:ind w:left="2160" w:hanging="360"/>
      </w:pPr>
      <w:rPr>
        <w:rFonts w:hint="default"/>
      </w:rPr>
    </w:lvl>
    <w:lvl w:ilvl="6" w:tplc="58C6FEA4">
      <w:start w:val="1"/>
      <w:numFmt w:val="lowerRoman"/>
      <w:lvlText w:val="(%7)"/>
      <w:lvlJc w:val="left"/>
      <w:pPr>
        <w:ind w:left="2520" w:hanging="360"/>
      </w:pPr>
      <w:rPr>
        <w:rFonts w:hint="default"/>
      </w:rPr>
    </w:lvl>
    <w:lvl w:ilvl="7" w:tplc="75E2E5B8">
      <w:start w:val="1"/>
      <w:numFmt w:val="decimal"/>
      <w:lvlText w:val="%8)"/>
      <w:lvlJc w:val="left"/>
      <w:pPr>
        <w:ind w:left="2880" w:hanging="360"/>
      </w:pPr>
      <w:rPr>
        <w:rFonts w:hint="default"/>
      </w:rPr>
    </w:lvl>
    <w:lvl w:ilvl="8" w:tplc="7CCE725C">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89CE41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A8D2E57"/>
    <w:multiLevelType w:val="hybridMultilevel"/>
    <w:tmpl w:val="53D45272"/>
    <w:name w:val="HeadingList52224"/>
    <w:lvl w:ilvl="0" w:tplc="D034D694">
      <w:start w:val="1"/>
      <w:numFmt w:val="decimal"/>
      <w:lvlText w:val="%1."/>
      <w:lvlJc w:val="left"/>
      <w:pPr>
        <w:tabs>
          <w:tab w:val="num" w:pos="360"/>
        </w:tabs>
        <w:ind w:left="360" w:hanging="360"/>
      </w:pPr>
    </w:lvl>
    <w:lvl w:ilvl="1" w:tplc="7CC63AF0">
      <w:start w:val="1"/>
      <w:numFmt w:val="lowerLetter"/>
      <w:lvlText w:val="%2."/>
      <w:lvlJc w:val="left"/>
      <w:pPr>
        <w:tabs>
          <w:tab w:val="num" w:pos="1080"/>
        </w:tabs>
        <w:ind w:left="1080" w:hanging="360"/>
      </w:pPr>
    </w:lvl>
    <w:lvl w:ilvl="2" w:tplc="9B769AE0">
      <w:start w:val="1"/>
      <w:numFmt w:val="bullet"/>
      <w:lvlText w:val=""/>
      <w:lvlJc w:val="left"/>
      <w:pPr>
        <w:tabs>
          <w:tab w:val="num" w:pos="1800"/>
        </w:tabs>
        <w:ind w:left="1800" w:hanging="360"/>
      </w:pPr>
      <w:rPr>
        <w:rFonts w:ascii="Wingdings" w:hAnsi="Wingdings" w:hint="default"/>
      </w:rPr>
    </w:lvl>
    <w:lvl w:ilvl="3" w:tplc="102EF2A4">
      <w:start w:val="1"/>
      <w:numFmt w:val="bullet"/>
      <w:lvlText w:val=""/>
      <w:lvlJc w:val="left"/>
      <w:pPr>
        <w:tabs>
          <w:tab w:val="num" w:pos="2520"/>
        </w:tabs>
        <w:ind w:left="2520" w:hanging="360"/>
      </w:pPr>
      <w:rPr>
        <w:rFonts w:ascii="Symbol" w:hAnsi="Symbol" w:hint="default"/>
      </w:rPr>
    </w:lvl>
    <w:lvl w:ilvl="4" w:tplc="10F24F30">
      <w:start w:val="1"/>
      <w:numFmt w:val="bullet"/>
      <w:lvlText w:val="o"/>
      <w:lvlJc w:val="left"/>
      <w:pPr>
        <w:tabs>
          <w:tab w:val="num" w:pos="3240"/>
        </w:tabs>
        <w:ind w:left="3240" w:hanging="360"/>
      </w:pPr>
      <w:rPr>
        <w:rFonts w:ascii="Courier New" w:hAnsi="Courier New" w:cs="Courier New" w:hint="default"/>
      </w:rPr>
    </w:lvl>
    <w:lvl w:ilvl="5" w:tplc="75D29EAA">
      <w:start w:val="1"/>
      <w:numFmt w:val="bullet"/>
      <w:lvlText w:val=""/>
      <w:lvlJc w:val="left"/>
      <w:pPr>
        <w:tabs>
          <w:tab w:val="num" w:pos="3960"/>
        </w:tabs>
        <w:ind w:left="3960" w:hanging="360"/>
      </w:pPr>
      <w:rPr>
        <w:rFonts w:ascii="Wingdings" w:hAnsi="Wingdings" w:hint="default"/>
      </w:rPr>
    </w:lvl>
    <w:lvl w:ilvl="6" w:tplc="4BF8027E">
      <w:start w:val="1"/>
      <w:numFmt w:val="bullet"/>
      <w:lvlText w:val=""/>
      <w:lvlJc w:val="left"/>
      <w:pPr>
        <w:tabs>
          <w:tab w:val="num" w:pos="4680"/>
        </w:tabs>
        <w:ind w:left="4680" w:hanging="360"/>
      </w:pPr>
      <w:rPr>
        <w:rFonts w:ascii="Symbol" w:hAnsi="Symbol" w:hint="default"/>
      </w:rPr>
    </w:lvl>
    <w:lvl w:ilvl="7" w:tplc="D2AEEEEC">
      <w:start w:val="1"/>
      <w:numFmt w:val="bullet"/>
      <w:lvlText w:val="o"/>
      <w:lvlJc w:val="left"/>
      <w:pPr>
        <w:tabs>
          <w:tab w:val="num" w:pos="5400"/>
        </w:tabs>
        <w:ind w:left="5400" w:hanging="360"/>
      </w:pPr>
      <w:rPr>
        <w:rFonts w:ascii="Courier New" w:hAnsi="Courier New" w:cs="Courier New" w:hint="default"/>
      </w:rPr>
    </w:lvl>
    <w:lvl w:ilvl="8" w:tplc="75327FCA">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hybridMultilevel"/>
    <w:tmpl w:val="04090001"/>
    <w:lvl w:ilvl="0" w:tplc="C95EA7D8">
      <w:start w:val="1"/>
      <w:numFmt w:val="bullet"/>
      <w:lvlText w:val=""/>
      <w:lvlJc w:val="left"/>
      <w:pPr>
        <w:tabs>
          <w:tab w:val="num" w:pos="720"/>
        </w:tabs>
        <w:ind w:left="720" w:hanging="360"/>
      </w:pPr>
      <w:rPr>
        <w:rFonts w:ascii="Symbol" w:hAnsi="Symbol" w:hint="default"/>
      </w:rPr>
    </w:lvl>
    <w:lvl w:ilvl="1" w:tplc="903CECB2">
      <w:numFmt w:val="decimal"/>
      <w:lvlText w:val=""/>
      <w:lvlJc w:val="left"/>
    </w:lvl>
    <w:lvl w:ilvl="2" w:tplc="10340F1E">
      <w:numFmt w:val="decimal"/>
      <w:lvlText w:val=""/>
      <w:lvlJc w:val="left"/>
    </w:lvl>
    <w:lvl w:ilvl="3" w:tplc="58F8769C">
      <w:numFmt w:val="decimal"/>
      <w:lvlText w:val=""/>
      <w:lvlJc w:val="left"/>
    </w:lvl>
    <w:lvl w:ilvl="4" w:tplc="C2A25B92">
      <w:numFmt w:val="decimal"/>
      <w:lvlText w:val=""/>
      <w:lvlJc w:val="left"/>
    </w:lvl>
    <w:lvl w:ilvl="5" w:tplc="490CE61C">
      <w:numFmt w:val="decimal"/>
      <w:lvlText w:val=""/>
      <w:lvlJc w:val="left"/>
    </w:lvl>
    <w:lvl w:ilvl="6" w:tplc="8514E3BC">
      <w:numFmt w:val="decimal"/>
      <w:lvlText w:val=""/>
      <w:lvlJc w:val="left"/>
    </w:lvl>
    <w:lvl w:ilvl="7" w:tplc="1FE86FC2">
      <w:numFmt w:val="decimal"/>
      <w:lvlText w:val=""/>
      <w:lvlJc w:val="left"/>
    </w:lvl>
    <w:lvl w:ilvl="8" w:tplc="E81870DC">
      <w:numFmt w:val="decimal"/>
      <w:lvlText w:val=""/>
      <w:lvlJc w:val="left"/>
    </w:lvl>
  </w:abstractNum>
  <w:abstractNum w:abstractNumId="21" w15:restartNumberingAfterBreak="0">
    <w:nsid w:val="2DAE22B7"/>
    <w:multiLevelType w:val="hybridMultilevel"/>
    <w:tmpl w:val="16566372"/>
    <w:lvl w:ilvl="0" w:tplc="7B2E2CF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C33B6F"/>
    <w:multiLevelType w:val="hybridMultilevel"/>
    <w:tmpl w:val="9A3C8818"/>
    <w:lvl w:ilvl="0" w:tplc="A8787EFC">
      <w:start w:val="1"/>
      <w:numFmt w:val="upperLetter"/>
      <w:lvlText w:val="%1."/>
      <w:lvlJc w:val="left"/>
      <w:pPr>
        <w:ind w:left="360" w:hanging="360"/>
      </w:pPr>
      <w:rPr>
        <w:rFonts w:hint="default"/>
        <w:b/>
      </w:rPr>
    </w:lvl>
    <w:lvl w:ilvl="1" w:tplc="18F00BC8">
      <w:start w:val="1"/>
      <w:numFmt w:val="decimal"/>
      <w:lvlText w:val="%2."/>
      <w:lvlJc w:val="left"/>
      <w:pPr>
        <w:ind w:left="720" w:hanging="360"/>
      </w:pPr>
      <w:rPr>
        <w:rFonts w:hint="default"/>
        <w:b/>
      </w:rPr>
    </w:lvl>
    <w:lvl w:ilvl="2" w:tplc="651A10BE">
      <w:start w:val="1"/>
      <w:numFmt w:val="lowerLetter"/>
      <w:lvlText w:val="%3."/>
      <w:lvlJc w:val="left"/>
      <w:pPr>
        <w:ind w:left="1080" w:hanging="360"/>
      </w:pPr>
      <w:rPr>
        <w:rFonts w:hint="default"/>
        <w:b/>
      </w:rPr>
    </w:lvl>
    <w:lvl w:ilvl="3" w:tplc="9286B1DC">
      <w:start w:val="1"/>
      <w:numFmt w:val="lowerRoman"/>
      <w:lvlText w:val="%4."/>
      <w:lvlJc w:val="left"/>
      <w:pPr>
        <w:ind w:left="1440" w:hanging="360"/>
      </w:pPr>
      <w:rPr>
        <w:rFonts w:hint="default"/>
      </w:rPr>
    </w:lvl>
    <w:lvl w:ilvl="4" w:tplc="B4603B76">
      <w:start w:val="1"/>
      <w:numFmt w:val="decimal"/>
      <w:lvlText w:val="(%5)"/>
      <w:lvlJc w:val="left"/>
      <w:pPr>
        <w:ind w:left="1800" w:hanging="360"/>
      </w:pPr>
      <w:rPr>
        <w:rFonts w:hint="default"/>
      </w:rPr>
    </w:lvl>
    <w:lvl w:ilvl="5" w:tplc="6B066196">
      <w:start w:val="1"/>
      <w:numFmt w:val="lowerLetter"/>
      <w:lvlText w:val="(%6)"/>
      <w:lvlJc w:val="left"/>
      <w:pPr>
        <w:ind w:left="2160" w:hanging="360"/>
      </w:pPr>
      <w:rPr>
        <w:rFonts w:hint="default"/>
      </w:rPr>
    </w:lvl>
    <w:lvl w:ilvl="6" w:tplc="4F58662E">
      <w:start w:val="1"/>
      <w:numFmt w:val="lowerRoman"/>
      <w:lvlText w:val="(%7)"/>
      <w:lvlJc w:val="left"/>
      <w:pPr>
        <w:ind w:left="2520" w:hanging="360"/>
      </w:pPr>
      <w:rPr>
        <w:rFonts w:hint="default"/>
      </w:rPr>
    </w:lvl>
    <w:lvl w:ilvl="7" w:tplc="905C9924">
      <w:start w:val="1"/>
      <w:numFmt w:val="decimal"/>
      <w:lvlText w:val="%8)"/>
      <w:lvlJc w:val="left"/>
      <w:pPr>
        <w:ind w:left="2880" w:hanging="360"/>
      </w:pPr>
      <w:rPr>
        <w:rFonts w:hint="default"/>
      </w:rPr>
    </w:lvl>
    <w:lvl w:ilvl="8" w:tplc="A278577C">
      <w:start w:val="1"/>
      <w:numFmt w:val="lowerLetter"/>
      <w:lvlText w:val="%9)"/>
      <w:lvlJc w:val="left"/>
      <w:pPr>
        <w:ind w:left="3240" w:hanging="360"/>
      </w:pPr>
      <w:rPr>
        <w:rFonts w:hint="default"/>
      </w:rPr>
    </w:lvl>
  </w:abstractNum>
  <w:abstractNum w:abstractNumId="23" w15:restartNumberingAfterBreak="0">
    <w:nsid w:val="2F7E3DA7"/>
    <w:multiLevelType w:val="hybridMultilevel"/>
    <w:tmpl w:val="D1623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912FBB"/>
    <w:multiLevelType w:val="hybridMultilevel"/>
    <w:tmpl w:val="5EE281F8"/>
    <w:lvl w:ilvl="0" w:tplc="F5E4E32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77383"/>
    <w:multiLevelType w:val="hybridMultilevel"/>
    <w:tmpl w:val="7D2A46F2"/>
    <w:lvl w:ilvl="0" w:tplc="A2CA9ED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467C1"/>
    <w:multiLevelType w:val="hybridMultilevel"/>
    <w:tmpl w:val="4F4681E4"/>
    <w:lvl w:ilvl="0" w:tplc="2E48DF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0DA7448"/>
    <w:multiLevelType w:val="hybridMultilevel"/>
    <w:tmpl w:val="3070C9C6"/>
    <w:lvl w:ilvl="0" w:tplc="7144C97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E21D78"/>
    <w:multiLevelType w:val="hybridMultilevel"/>
    <w:tmpl w:val="AE244F52"/>
    <w:lvl w:ilvl="0" w:tplc="8A0C82F4">
      <w:start w:val="1"/>
      <w:numFmt w:val="lowerLetter"/>
      <w:lvlText w:val="%1."/>
      <w:lvlJc w:val="left"/>
      <w:pPr>
        <w:ind w:left="1080" w:hanging="360"/>
      </w:pPr>
      <w:rPr>
        <w:b/>
      </w:rPr>
    </w:lvl>
    <w:lvl w:ilvl="1" w:tplc="8E8E4280">
      <w:start w:val="1"/>
      <w:numFmt w:val="low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2E90B4E"/>
    <w:multiLevelType w:val="hybridMultilevel"/>
    <w:tmpl w:val="A59A96F4"/>
    <w:lvl w:ilvl="0" w:tplc="2F02B482">
      <w:start w:val="1"/>
      <w:numFmt w:val="bullet"/>
      <w:lvlText w:val=""/>
      <w:lvlJc w:val="left"/>
      <w:pPr>
        <w:ind w:left="720" w:hanging="360"/>
      </w:pPr>
      <w:rPr>
        <w:rFonts w:ascii="Symbol" w:hAnsi="Symbol" w:hint="default"/>
      </w:rPr>
    </w:lvl>
    <w:lvl w:ilvl="1" w:tplc="B84EF804">
      <w:start w:val="1"/>
      <w:numFmt w:val="bullet"/>
      <w:pStyle w:val="RFPSubBullet"/>
      <w:lvlText w:val=""/>
      <w:lvlJc w:val="left"/>
      <w:pPr>
        <w:ind w:left="1440" w:hanging="360"/>
      </w:pPr>
      <w:rPr>
        <w:rFonts w:ascii="Wingdings" w:hAnsi="Wingdings" w:hint="default"/>
        <w:b w:val="0"/>
        <w:i w:val="0"/>
        <w:color w:val="4472C4" w:themeColor="accent1"/>
      </w:rPr>
    </w:lvl>
    <w:lvl w:ilvl="2" w:tplc="727699CC">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76590"/>
    <w:multiLevelType w:val="hybridMultilevel"/>
    <w:tmpl w:val="C06A2C88"/>
    <w:lvl w:ilvl="0" w:tplc="2E48DFC4">
      <w:numFmt w:val="bullet"/>
      <w:lvlText w:val="-"/>
      <w:lvlJc w:val="left"/>
      <w:pPr>
        <w:ind w:left="720" w:hanging="360"/>
      </w:pPr>
      <w:rPr>
        <w:rFonts w:ascii="Calibri" w:eastAsiaTheme="minorHAnsi" w:hAnsi="Calibri" w:cs="Calibri" w:hint="default"/>
      </w:rPr>
    </w:lvl>
    <w:lvl w:ilvl="1" w:tplc="3BC0B0B0">
      <w:start w:val="1"/>
      <w:numFmt w:val="bullet"/>
      <w:lvlText w:val=""/>
      <w:lvlJc w:val="left"/>
      <w:pPr>
        <w:ind w:left="1440" w:hanging="360"/>
      </w:pPr>
      <w:rPr>
        <w:rFonts w:ascii="Symbol" w:hAnsi="Symbol" w:hint="default"/>
        <w:color w:val="auto"/>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F2B12"/>
    <w:multiLevelType w:val="hybridMultilevel"/>
    <w:tmpl w:val="BBE0FAF0"/>
    <w:lvl w:ilvl="0" w:tplc="69E84AEA">
      <w:start w:val="1"/>
      <w:numFmt w:val="lowerLetter"/>
      <w:lvlText w:val="%1."/>
      <w:lvlJc w:val="left"/>
      <w:pPr>
        <w:ind w:left="1800" w:hanging="360"/>
      </w:pPr>
      <w:rPr>
        <w:rFonts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D013665"/>
    <w:multiLevelType w:val="hybridMultilevel"/>
    <w:tmpl w:val="FCF03DD4"/>
    <w:lvl w:ilvl="0" w:tplc="7144C97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29F338E"/>
    <w:multiLevelType w:val="hybridMultilevel"/>
    <w:tmpl w:val="F24264EC"/>
    <w:lvl w:ilvl="0" w:tplc="18503D5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778C0"/>
    <w:multiLevelType w:val="hybridMultilevel"/>
    <w:tmpl w:val="B9186F1A"/>
    <w:lvl w:ilvl="0" w:tplc="A5B6A71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C5DCA"/>
    <w:multiLevelType w:val="hybridMultilevel"/>
    <w:tmpl w:val="E250DC9A"/>
    <w:lvl w:ilvl="0" w:tplc="B782902C">
      <w:start w:val="1"/>
      <w:numFmt w:val="bullet"/>
      <w:pStyle w:val="RFPBullet"/>
      <w:lvlText w:val=""/>
      <w:lvlJc w:val="left"/>
      <w:pPr>
        <w:ind w:left="540" w:hanging="360"/>
      </w:pPr>
      <w:rPr>
        <w:rFonts w:ascii="Wingdings" w:hAnsi="Wingdings" w:hint="default"/>
        <w:caps w:val="0"/>
        <w:strike w:val="0"/>
        <w:dstrike w:val="0"/>
        <w:vanish w:val="0"/>
        <w:color w:val="548DD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044B64"/>
    <w:multiLevelType w:val="hybridMultilevel"/>
    <w:tmpl w:val="A3DE01CE"/>
    <w:lvl w:ilvl="0" w:tplc="C39CD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7E0B43"/>
    <w:multiLevelType w:val="hybridMultilevel"/>
    <w:tmpl w:val="FFFFFFFF"/>
    <w:lvl w:ilvl="0" w:tplc="5DDE9312">
      <w:start w:val="1"/>
      <w:numFmt w:val="bullet"/>
      <w:lvlText w:val="-"/>
      <w:lvlJc w:val="left"/>
      <w:pPr>
        <w:ind w:left="720" w:hanging="360"/>
      </w:pPr>
      <w:rPr>
        <w:rFonts w:ascii="&quot;Arial&quot;,sans-serif" w:hAnsi="&quot;Arial&quot;,sans-serif" w:hint="default"/>
      </w:rPr>
    </w:lvl>
    <w:lvl w:ilvl="1" w:tplc="7EFADDBE">
      <w:start w:val="1"/>
      <w:numFmt w:val="bullet"/>
      <w:lvlText w:val="o"/>
      <w:lvlJc w:val="left"/>
      <w:pPr>
        <w:ind w:left="1440" w:hanging="360"/>
      </w:pPr>
      <w:rPr>
        <w:rFonts w:ascii="Courier New" w:hAnsi="Courier New" w:hint="default"/>
      </w:rPr>
    </w:lvl>
    <w:lvl w:ilvl="2" w:tplc="63D8EDD0">
      <w:start w:val="1"/>
      <w:numFmt w:val="bullet"/>
      <w:lvlText w:val=""/>
      <w:lvlJc w:val="left"/>
      <w:pPr>
        <w:ind w:left="2160" w:hanging="360"/>
      </w:pPr>
      <w:rPr>
        <w:rFonts w:ascii="Wingdings" w:hAnsi="Wingdings" w:hint="default"/>
      </w:rPr>
    </w:lvl>
    <w:lvl w:ilvl="3" w:tplc="D152E1AC">
      <w:start w:val="1"/>
      <w:numFmt w:val="bullet"/>
      <w:lvlText w:val=""/>
      <w:lvlJc w:val="left"/>
      <w:pPr>
        <w:ind w:left="2880" w:hanging="360"/>
      </w:pPr>
      <w:rPr>
        <w:rFonts w:ascii="Symbol" w:hAnsi="Symbol" w:hint="default"/>
      </w:rPr>
    </w:lvl>
    <w:lvl w:ilvl="4" w:tplc="0F9063D4">
      <w:start w:val="1"/>
      <w:numFmt w:val="bullet"/>
      <w:lvlText w:val="o"/>
      <w:lvlJc w:val="left"/>
      <w:pPr>
        <w:ind w:left="3600" w:hanging="360"/>
      </w:pPr>
      <w:rPr>
        <w:rFonts w:ascii="Courier New" w:hAnsi="Courier New" w:hint="default"/>
      </w:rPr>
    </w:lvl>
    <w:lvl w:ilvl="5" w:tplc="2F2AE2A6">
      <w:start w:val="1"/>
      <w:numFmt w:val="bullet"/>
      <w:lvlText w:val=""/>
      <w:lvlJc w:val="left"/>
      <w:pPr>
        <w:ind w:left="4320" w:hanging="360"/>
      </w:pPr>
      <w:rPr>
        <w:rFonts w:ascii="Wingdings" w:hAnsi="Wingdings" w:hint="default"/>
      </w:rPr>
    </w:lvl>
    <w:lvl w:ilvl="6" w:tplc="80E66F18">
      <w:start w:val="1"/>
      <w:numFmt w:val="bullet"/>
      <w:lvlText w:val=""/>
      <w:lvlJc w:val="left"/>
      <w:pPr>
        <w:ind w:left="5040" w:hanging="360"/>
      </w:pPr>
      <w:rPr>
        <w:rFonts w:ascii="Symbol" w:hAnsi="Symbol" w:hint="default"/>
      </w:rPr>
    </w:lvl>
    <w:lvl w:ilvl="7" w:tplc="75220CF8">
      <w:start w:val="1"/>
      <w:numFmt w:val="bullet"/>
      <w:lvlText w:val="o"/>
      <w:lvlJc w:val="left"/>
      <w:pPr>
        <w:ind w:left="5760" w:hanging="360"/>
      </w:pPr>
      <w:rPr>
        <w:rFonts w:ascii="Courier New" w:hAnsi="Courier New" w:hint="default"/>
      </w:rPr>
    </w:lvl>
    <w:lvl w:ilvl="8" w:tplc="FCA029A6">
      <w:start w:val="1"/>
      <w:numFmt w:val="bullet"/>
      <w:lvlText w:val=""/>
      <w:lvlJc w:val="left"/>
      <w:pPr>
        <w:ind w:left="6480" w:hanging="360"/>
      </w:pPr>
      <w:rPr>
        <w:rFonts w:ascii="Wingdings" w:hAnsi="Wingdings" w:hint="default"/>
      </w:rPr>
    </w:lvl>
  </w:abstractNum>
  <w:abstractNum w:abstractNumId="42" w15:restartNumberingAfterBreak="0">
    <w:nsid w:val="69F411AD"/>
    <w:multiLevelType w:val="hybridMultilevel"/>
    <w:tmpl w:val="970C47F8"/>
    <w:lvl w:ilvl="0" w:tplc="809EAEF6">
      <w:start w:val="1"/>
      <w:numFmt w:val="upperLetter"/>
      <w:lvlText w:val="%1."/>
      <w:lvlJc w:val="left"/>
      <w:pPr>
        <w:ind w:left="360" w:hanging="360"/>
      </w:pPr>
      <w:rPr>
        <w:rFonts w:hint="default"/>
        <w:b/>
      </w:rPr>
    </w:lvl>
    <w:lvl w:ilvl="1" w:tplc="86FE34D2">
      <w:start w:val="1"/>
      <w:numFmt w:val="decimal"/>
      <w:lvlText w:val="%2."/>
      <w:lvlJc w:val="left"/>
      <w:pPr>
        <w:ind w:left="720" w:hanging="360"/>
      </w:pPr>
      <w:rPr>
        <w:rFonts w:hint="default"/>
        <w:b/>
      </w:rPr>
    </w:lvl>
    <w:lvl w:ilvl="2" w:tplc="BE7E9B54">
      <w:start w:val="1"/>
      <w:numFmt w:val="lowerLetter"/>
      <w:lvlText w:val="%3."/>
      <w:lvlJc w:val="left"/>
      <w:pPr>
        <w:ind w:left="1080" w:hanging="360"/>
      </w:pPr>
      <w:rPr>
        <w:rFonts w:hint="default"/>
      </w:rPr>
    </w:lvl>
    <w:lvl w:ilvl="3" w:tplc="625CBF02">
      <w:start w:val="1"/>
      <w:numFmt w:val="lowerRoman"/>
      <w:lvlText w:val="%4."/>
      <w:lvlJc w:val="left"/>
      <w:pPr>
        <w:ind w:left="1440" w:hanging="360"/>
      </w:pPr>
      <w:rPr>
        <w:rFonts w:hint="default"/>
      </w:rPr>
    </w:lvl>
    <w:lvl w:ilvl="4" w:tplc="3314F9B2">
      <w:start w:val="1"/>
      <w:numFmt w:val="decimal"/>
      <w:lvlText w:val="(%5)"/>
      <w:lvlJc w:val="left"/>
      <w:pPr>
        <w:ind w:left="1800" w:hanging="360"/>
      </w:pPr>
      <w:rPr>
        <w:rFonts w:hint="default"/>
      </w:rPr>
    </w:lvl>
    <w:lvl w:ilvl="5" w:tplc="C8445CF6">
      <w:start w:val="1"/>
      <w:numFmt w:val="lowerLetter"/>
      <w:lvlText w:val="(%6)"/>
      <w:lvlJc w:val="left"/>
      <w:pPr>
        <w:ind w:left="2160" w:hanging="360"/>
      </w:pPr>
      <w:rPr>
        <w:rFonts w:hint="default"/>
      </w:rPr>
    </w:lvl>
    <w:lvl w:ilvl="6" w:tplc="D7822E28">
      <w:start w:val="1"/>
      <w:numFmt w:val="lowerRoman"/>
      <w:lvlText w:val="(%7)"/>
      <w:lvlJc w:val="left"/>
      <w:pPr>
        <w:ind w:left="2520" w:hanging="360"/>
      </w:pPr>
      <w:rPr>
        <w:rFonts w:hint="default"/>
      </w:rPr>
    </w:lvl>
    <w:lvl w:ilvl="7" w:tplc="01569806">
      <w:start w:val="1"/>
      <w:numFmt w:val="decimal"/>
      <w:lvlText w:val="%8)"/>
      <w:lvlJc w:val="left"/>
      <w:pPr>
        <w:ind w:left="2880" w:hanging="360"/>
      </w:pPr>
      <w:rPr>
        <w:rFonts w:hint="default"/>
      </w:rPr>
    </w:lvl>
    <w:lvl w:ilvl="8" w:tplc="9678E7EE">
      <w:start w:val="1"/>
      <w:numFmt w:val="lowerLetter"/>
      <w:lvlText w:val="%9)"/>
      <w:lvlJc w:val="left"/>
      <w:pPr>
        <w:ind w:left="3240" w:hanging="360"/>
      </w:pPr>
      <w:rPr>
        <w:rFonts w:hint="default"/>
      </w:rPr>
    </w:lvl>
  </w:abstractNum>
  <w:abstractNum w:abstractNumId="43" w15:restartNumberingAfterBreak="0">
    <w:nsid w:val="72CA7E33"/>
    <w:multiLevelType w:val="hybridMultilevel"/>
    <w:tmpl w:val="FFFFFFFF"/>
    <w:lvl w:ilvl="0" w:tplc="8CE6F758">
      <w:start w:val="1"/>
      <w:numFmt w:val="bullet"/>
      <w:lvlText w:val="-"/>
      <w:lvlJc w:val="left"/>
      <w:pPr>
        <w:ind w:left="720" w:hanging="360"/>
      </w:pPr>
      <w:rPr>
        <w:rFonts w:ascii="&quot;Arial&quot;,sans-serif" w:hAnsi="&quot;Arial&quot;,sans-serif" w:hint="default"/>
      </w:rPr>
    </w:lvl>
    <w:lvl w:ilvl="1" w:tplc="70F60404">
      <w:start w:val="1"/>
      <w:numFmt w:val="bullet"/>
      <w:lvlText w:val="o"/>
      <w:lvlJc w:val="left"/>
      <w:pPr>
        <w:ind w:left="1440" w:hanging="360"/>
      </w:pPr>
      <w:rPr>
        <w:rFonts w:ascii="Courier New" w:hAnsi="Courier New" w:hint="default"/>
      </w:rPr>
    </w:lvl>
    <w:lvl w:ilvl="2" w:tplc="7DBAAF12">
      <w:start w:val="1"/>
      <w:numFmt w:val="bullet"/>
      <w:lvlText w:val=""/>
      <w:lvlJc w:val="left"/>
      <w:pPr>
        <w:ind w:left="2160" w:hanging="360"/>
      </w:pPr>
      <w:rPr>
        <w:rFonts w:ascii="Wingdings" w:hAnsi="Wingdings" w:hint="default"/>
      </w:rPr>
    </w:lvl>
    <w:lvl w:ilvl="3" w:tplc="BFC2EF08">
      <w:start w:val="1"/>
      <w:numFmt w:val="bullet"/>
      <w:lvlText w:val=""/>
      <w:lvlJc w:val="left"/>
      <w:pPr>
        <w:ind w:left="2880" w:hanging="360"/>
      </w:pPr>
      <w:rPr>
        <w:rFonts w:ascii="Symbol" w:hAnsi="Symbol" w:hint="default"/>
      </w:rPr>
    </w:lvl>
    <w:lvl w:ilvl="4" w:tplc="B9FCAE04">
      <w:start w:val="1"/>
      <w:numFmt w:val="bullet"/>
      <w:lvlText w:val="o"/>
      <w:lvlJc w:val="left"/>
      <w:pPr>
        <w:ind w:left="3600" w:hanging="360"/>
      </w:pPr>
      <w:rPr>
        <w:rFonts w:ascii="Courier New" w:hAnsi="Courier New" w:hint="default"/>
      </w:rPr>
    </w:lvl>
    <w:lvl w:ilvl="5" w:tplc="6B146EB0">
      <w:start w:val="1"/>
      <w:numFmt w:val="bullet"/>
      <w:lvlText w:val=""/>
      <w:lvlJc w:val="left"/>
      <w:pPr>
        <w:ind w:left="4320" w:hanging="360"/>
      </w:pPr>
      <w:rPr>
        <w:rFonts w:ascii="Wingdings" w:hAnsi="Wingdings" w:hint="default"/>
      </w:rPr>
    </w:lvl>
    <w:lvl w:ilvl="6" w:tplc="BDAA9384">
      <w:start w:val="1"/>
      <w:numFmt w:val="bullet"/>
      <w:lvlText w:val=""/>
      <w:lvlJc w:val="left"/>
      <w:pPr>
        <w:ind w:left="5040" w:hanging="360"/>
      </w:pPr>
      <w:rPr>
        <w:rFonts w:ascii="Symbol" w:hAnsi="Symbol" w:hint="default"/>
      </w:rPr>
    </w:lvl>
    <w:lvl w:ilvl="7" w:tplc="A9CA56EA">
      <w:start w:val="1"/>
      <w:numFmt w:val="bullet"/>
      <w:lvlText w:val="o"/>
      <w:lvlJc w:val="left"/>
      <w:pPr>
        <w:ind w:left="5760" w:hanging="360"/>
      </w:pPr>
      <w:rPr>
        <w:rFonts w:ascii="Courier New" w:hAnsi="Courier New" w:hint="default"/>
      </w:rPr>
    </w:lvl>
    <w:lvl w:ilvl="8" w:tplc="ACC22CC0">
      <w:start w:val="1"/>
      <w:numFmt w:val="bullet"/>
      <w:lvlText w:val=""/>
      <w:lvlJc w:val="left"/>
      <w:pPr>
        <w:ind w:left="6480" w:hanging="360"/>
      </w:pPr>
      <w:rPr>
        <w:rFonts w:ascii="Wingdings" w:hAnsi="Wingdings" w:hint="default"/>
      </w:rPr>
    </w:lvl>
  </w:abstractNum>
  <w:abstractNum w:abstractNumId="44" w15:restartNumberingAfterBreak="0">
    <w:nsid w:val="76224E5A"/>
    <w:multiLevelType w:val="hybridMultilevel"/>
    <w:tmpl w:val="1D3499CE"/>
    <w:lvl w:ilvl="0" w:tplc="0A829870">
      <w:start w:val="1"/>
      <w:numFmt w:val="lowerLetter"/>
      <w:lvlText w:val="%1."/>
      <w:lvlJc w:val="left"/>
      <w:pPr>
        <w:ind w:left="1800" w:hanging="360"/>
      </w:pPr>
      <w:rPr>
        <w:rFonts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85A5E3D"/>
    <w:multiLevelType w:val="hybridMultilevel"/>
    <w:tmpl w:val="4B8217CC"/>
    <w:lvl w:ilvl="0" w:tplc="70585C2C">
      <w:start w:val="1"/>
      <w:numFmt w:val="upperLetter"/>
      <w:lvlText w:val="%1."/>
      <w:lvlJc w:val="left"/>
      <w:pPr>
        <w:ind w:left="360" w:hanging="360"/>
      </w:pPr>
      <w:rPr>
        <w:rFonts w:hint="default"/>
        <w:b/>
      </w:rPr>
    </w:lvl>
    <w:lvl w:ilvl="1" w:tplc="86E0C472">
      <w:start w:val="1"/>
      <w:numFmt w:val="decimal"/>
      <w:lvlText w:val="%2."/>
      <w:lvlJc w:val="left"/>
      <w:pPr>
        <w:ind w:left="720" w:hanging="360"/>
      </w:pPr>
      <w:rPr>
        <w:rFonts w:hint="default"/>
        <w:b/>
      </w:rPr>
    </w:lvl>
    <w:lvl w:ilvl="2" w:tplc="D7FED55A">
      <w:start w:val="1"/>
      <w:numFmt w:val="lowerLetter"/>
      <w:lvlText w:val="%3."/>
      <w:lvlJc w:val="left"/>
      <w:pPr>
        <w:ind w:left="1080" w:hanging="360"/>
      </w:pPr>
      <w:rPr>
        <w:rFonts w:hint="default"/>
      </w:rPr>
    </w:lvl>
    <w:lvl w:ilvl="3" w:tplc="5F20AC78">
      <w:start w:val="1"/>
      <w:numFmt w:val="lowerRoman"/>
      <w:lvlText w:val="%4."/>
      <w:lvlJc w:val="left"/>
      <w:pPr>
        <w:ind w:left="1440" w:hanging="360"/>
      </w:pPr>
      <w:rPr>
        <w:rFonts w:hint="default"/>
      </w:rPr>
    </w:lvl>
    <w:lvl w:ilvl="4" w:tplc="079A0154">
      <w:start w:val="1"/>
      <w:numFmt w:val="decimal"/>
      <w:lvlText w:val="(%5)"/>
      <w:lvlJc w:val="left"/>
      <w:pPr>
        <w:ind w:left="1800" w:hanging="360"/>
      </w:pPr>
      <w:rPr>
        <w:rFonts w:hint="default"/>
      </w:rPr>
    </w:lvl>
    <w:lvl w:ilvl="5" w:tplc="32425F14">
      <w:start w:val="1"/>
      <w:numFmt w:val="lowerLetter"/>
      <w:lvlText w:val="(%6)"/>
      <w:lvlJc w:val="left"/>
      <w:pPr>
        <w:ind w:left="2160" w:hanging="360"/>
      </w:pPr>
      <w:rPr>
        <w:rFonts w:hint="default"/>
      </w:rPr>
    </w:lvl>
    <w:lvl w:ilvl="6" w:tplc="094618FA">
      <w:start w:val="1"/>
      <w:numFmt w:val="lowerRoman"/>
      <w:lvlText w:val="(%7)"/>
      <w:lvlJc w:val="left"/>
      <w:pPr>
        <w:ind w:left="2520" w:hanging="360"/>
      </w:pPr>
      <w:rPr>
        <w:rFonts w:hint="default"/>
      </w:rPr>
    </w:lvl>
    <w:lvl w:ilvl="7" w:tplc="8E304F20">
      <w:start w:val="1"/>
      <w:numFmt w:val="decimal"/>
      <w:lvlText w:val="%8)"/>
      <w:lvlJc w:val="left"/>
      <w:pPr>
        <w:ind w:left="2880" w:hanging="360"/>
      </w:pPr>
      <w:rPr>
        <w:rFonts w:hint="default"/>
      </w:rPr>
    </w:lvl>
    <w:lvl w:ilvl="8" w:tplc="D2161E3A">
      <w:start w:val="1"/>
      <w:numFmt w:val="lowerLetter"/>
      <w:lvlText w:val="%9)"/>
      <w:lvlJc w:val="left"/>
      <w:pPr>
        <w:ind w:left="3240" w:hanging="360"/>
      </w:pPr>
      <w:rPr>
        <w:rFonts w:hint="default"/>
      </w:rPr>
    </w:lvl>
  </w:abstractNum>
  <w:abstractNum w:abstractNumId="46" w15:restartNumberingAfterBreak="0">
    <w:nsid w:val="7BE2515B"/>
    <w:multiLevelType w:val="hybridMultilevel"/>
    <w:tmpl w:val="E7D8CA8C"/>
    <w:lvl w:ilvl="0" w:tplc="FB2EB834">
      <w:start w:val="1"/>
      <w:numFmt w:val="upperLetter"/>
      <w:lvlText w:val="%1."/>
      <w:lvlJc w:val="left"/>
      <w:pPr>
        <w:ind w:left="360" w:hanging="360"/>
      </w:pPr>
      <w:rPr>
        <w:rFonts w:hint="default"/>
        <w:b/>
      </w:rPr>
    </w:lvl>
    <w:lvl w:ilvl="1" w:tplc="5520099C">
      <w:start w:val="1"/>
      <w:numFmt w:val="decimal"/>
      <w:lvlText w:val="%2."/>
      <w:lvlJc w:val="left"/>
      <w:pPr>
        <w:ind w:left="720" w:hanging="360"/>
      </w:pPr>
      <w:rPr>
        <w:rFonts w:hint="default"/>
        <w:b/>
      </w:rPr>
    </w:lvl>
    <w:lvl w:ilvl="2" w:tplc="20B41530">
      <w:start w:val="1"/>
      <w:numFmt w:val="lowerLetter"/>
      <w:lvlText w:val="%3."/>
      <w:lvlJc w:val="left"/>
      <w:pPr>
        <w:ind w:left="1080" w:hanging="360"/>
      </w:pPr>
      <w:rPr>
        <w:rFonts w:hint="default"/>
        <w:b/>
      </w:rPr>
    </w:lvl>
    <w:lvl w:ilvl="3" w:tplc="48DA2AD0">
      <w:start w:val="1"/>
      <w:numFmt w:val="lowerRoman"/>
      <w:lvlText w:val="%4."/>
      <w:lvlJc w:val="left"/>
      <w:pPr>
        <w:ind w:left="1440" w:hanging="360"/>
      </w:pPr>
      <w:rPr>
        <w:rFonts w:hint="default"/>
      </w:rPr>
    </w:lvl>
    <w:lvl w:ilvl="4" w:tplc="C75EDD6C">
      <w:start w:val="1"/>
      <w:numFmt w:val="decimal"/>
      <w:lvlText w:val="(%5)"/>
      <w:lvlJc w:val="left"/>
      <w:pPr>
        <w:ind w:left="1800" w:hanging="360"/>
      </w:pPr>
      <w:rPr>
        <w:rFonts w:hint="default"/>
      </w:rPr>
    </w:lvl>
    <w:lvl w:ilvl="5" w:tplc="F9F25A30">
      <w:start w:val="1"/>
      <w:numFmt w:val="lowerLetter"/>
      <w:lvlText w:val="(%6)"/>
      <w:lvlJc w:val="left"/>
      <w:pPr>
        <w:ind w:left="2160" w:hanging="360"/>
      </w:pPr>
      <w:rPr>
        <w:rFonts w:hint="default"/>
      </w:rPr>
    </w:lvl>
    <w:lvl w:ilvl="6" w:tplc="4166437C">
      <w:start w:val="1"/>
      <w:numFmt w:val="lowerRoman"/>
      <w:lvlText w:val="(%7)"/>
      <w:lvlJc w:val="left"/>
      <w:pPr>
        <w:ind w:left="2520" w:hanging="360"/>
      </w:pPr>
      <w:rPr>
        <w:rFonts w:hint="default"/>
      </w:rPr>
    </w:lvl>
    <w:lvl w:ilvl="7" w:tplc="7E341436">
      <w:start w:val="1"/>
      <w:numFmt w:val="decimal"/>
      <w:lvlText w:val="%8)"/>
      <w:lvlJc w:val="left"/>
      <w:pPr>
        <w:ind w:left="2880" w:hanging="360"/>
      </w:pPr>
      <w:rPr>
        <w:rFonts w:hint="default"/>
      </w:rPr>
    </w:lvl>
    <w:lvl w:ilvl="8" w:tplc="C92C465C">
      <w:start w:val="1"/>
      <w:numFmt w:val="lowerLetter"/>
      <w:lvlText w:val="%9)"/>
      <w:lvlJc w:val="left"/>
      <w:pPr>
        <w:ind w:left="3240" w:hanging="360"/>
      </w:pPr>
      <w:rPr>
        <w:rFonts w:hint="default"/>
      </w:rPr>
    </w:lvl>
  </w:abstractNum>
  <w:abstractNum w:abstractNumId="47" w15:restartNumberingAfterBreak="0">
    <w:nsid w:val="7EB6690B"/>
    <w:multiLevelType w:val="hybridMultilevel"/>
    <w:tmpl w:val="FFFFFFFF"/>
    <w:lvl w:ilvl="0" w:tplc="157CBAF0">
      <w:start w:val="1"/>
      <w:numFmt w:val="bullet"/>
      <w:lvlText w:val=""/>
      <w:lvlJc w:val="left"/>
      <w:pPr>
        <w:ind w:left="720" w:hanging="360"/>
      </w:pPr>
      <w:rPr>
        <w:rFonts w:ascii="Symbol" w:hAnsi="Symbol" w:hint="default"/>
      </w:rPr>
    </w:lvl>
    <w:lvl w:ilvl="1" w:tplc="394C7B3C">
      <w:start w:val="1"/>
      <w:numFmt w:val="bullet"/>
      <w:lvlText w:val=""/>
      <w:lvlJc w:val="left"/>
      <w:pPr>
        <w:ind w:left="1440" w:hanging="360"/>
      </w:pPr>
      <w:rPr>
        <w:rFonts w:ascii="Symbol" w:hAnsi="Symbol" w:hint="default"/>
      </w:rPr>
    </w:lvl>
    <w:lvl w:ilvl="2" w:tplc="423452F4">
      <w:start w:val="1"/>
      <w:numFmt w:val="bullet"/>
      <w:lvlText w:val=""/>
      <w:lvlJc w:val="left"/>
      <w:pPr>
        <w:ind w:left="2160" w:hanging="360"/>
      </w:pPr>
      <w:rPr>
        <w:rFonts w:ascii="Wingdings" w:hAnsi="Wingdings" w:hint="default"/>
      </w:rPr>
    </w:lvl>
    <w:lvl w:ilvl="3" w:tplc="B4944A50">
      <w:start w:val="1"/>
      <w:numFmt w:val="bullet"/>
      <w:lvlText w:val=""/>
      <w:lvlJc w:val="left"/>
      <w:pPr>
        <w:ind w:left="2880" w:hanging="360"/>
      </w:pPr>
      <w:rPr>
        <w:rFonts w:ascii="Symbol" w:hAnsi="Symbol" w:hint="default"/>
      </w:rPr>
    </w:lvl>
    <w:lvl w:ilvl="4" w:tplc="3E6E541E">
      <w:start w:val="1"/>
      <w:numFmt w:val="bullet"/>
      <w:lvlText w:val="o"/>
      <w:lvlJc w:val="left"/>
      <w:pPr>
        <w:ind w:left="3600" w:hanging="360"/>
      </w:pPr>
      <w:rPr>
        <w:rFonts w:ascii="Courier New" w:hAnsi="Courier New" w:hint="default"/>
      </w:rPr>
    </w:lvl>
    <w:lvl w:ilvl="5" w:tplc="8796156A">
      <w:start w:val="1"/>
      <w:numFmt w:val="bullet"/>
      <w:lvlText w:val=""/>
      <w:lvlJc w:val="left"/>
      <w:pPr>
        <w:ind w:left="4320" w:hanging="360"/>
      </w:pPr>
      <w:rPr>
        <w:rFonts w:ascii="Wingdings" w:hAnsi="Wingdings" w:hint="default"/>
      </w:rPr>
    </w:lvl>
    <w:lvl w:ilvl="6" w:tplc="D108C4B0">
      <w:start w:val="1"/>
      <w:numFmt w:val="bullet"/>
      <w:lvlText w:val=""/>
      <w:lvlJc w:val="left"/>
      <w:pPr>
        <w:ind w:left="5040" w:hanging="360"/>
      </w:pPr>
      <w:rPr>
        <w:rFonts w:ascii="Symbol" w:hAnsi="Symbol" w:hint="default"/>
      </w:rPr>
    </w:lvl>
    <w:lvl w:ilvl="7" w:tplc="0A68B02C">
      <w:start w:val="1"/>
      <w:numFmt w:val="bullet"/>
      <w:lvlText w:val="o"/>
      <w:lvlJc w:val="left"/>
      <w:pPr>
        <w:ind w:left="5760" w:hanging="360"/>
      </w:pPr>
      <w:rPr>
        <w:rFonts w:ascii="Courier New" w:hAnsi="Courier New" w:hint="default"/>
      </w:rPr>
    </w:lvl>
    <w:lvl w:ilvl="8" w:tplc="3C607E08">
      <w:start w:val="1"/>
      <w:numFmt w:val="bullet"/>
      <w:lvlText w:val=""/>
      <w:lvlJc w:val="left"/>
      <w:pPr>
        <w:ind w:left="6480" w:hanging="360"/>
      </w:pPr>
      <w:rPr>
        <w:rFonts w:ascii="Wingdings" w:hAnsi="Wingdings" w:hint="default"/>
      </w:rPr>
    </w:lvl>
  </w:abstractNum>
  <w:abstractNum w:abstractNumId="48" w15:restartNumberingAfterBreak="0">
    <w:nsid w:val="7FB5257B"/>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1"/>
  </w:num>
  <w:num w:numId="8">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9">
    <w:abstractNumId w:val="18"/>
  </w:num>
  <w:num w:numId="10">
    <w:abstractNumId w:val="17"/>
  </w:num>
  <w:num w:numId="11">
    <w:abstractNumId w:val="12"/>
  </w:num>
  <w:num w:numId="12">
    <w:abstractNumId w:val="46"/>
  </w:num>
  <w:num w:numId="13">
    <w:abstractNumId w:val="42"/>
  </w:num>
  <w:num w:numId="14">
    <w:abstractNumId w:val="6"/>
  </w:num>
  <w:num w:numId="15">
    <w:abstractNumId w:val="13"/>
  </w:num>
  <w:num w:numId="16">
    <w:abstractNumId w:val="24"/>
  </w:num>
  <w:num w:numId="17">
    <w:abstractNumId w:val="26"/>
  </w:num>
  <w:num w:numId="18">
    <w:abstractNumId w:val="33"/>
  </w:num>
  <w:num w:numId="19">
    <w:abstractNumId w:val="38"/>
  </w:num>
  <w:num w:numId="20">
    <w:abstractNumId w:val="40"/>
  </w:num>
  <w:num w:numId="21">
    <w:abstractNumId w:val="22"/>
  </w:num>
  <w:num w:numId="22">
    <w:abstractNumId w:val="21"/>
  </w:num>
  <w:num w:numId="23">
    <w:abstractNumId w:val="39"/>
  </w:num>
  <w:num w:numId="24">
    <w:abstractNumId w:val="32"/>
  </w:num>
  <w:num w:numId="25">
    <w:abstractNumId w:val="44"/>
  </w:num>
  <w:num w:numId="26">
    <w:abstractNumId w:val="3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0"/>
  </w:num>
  <w:num w:numId="36">
    <w:abstractNumId w:val="43"/>
  </w:num>
  <w:num w:numId="37">
    <w:abstractNumId w:val="7"/>
  </w:num>
  <w:num w:numId="38">
    <w:abstractNumId w:val="41"/>
  </w:num>
  <w:num w:numId="3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28"/>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4"/>
  </w:num>
  <w:num w:numId="46">
    <w:abstractNumId w:val="3"/>
  </w:num>
  <w:num w:numId="47">
    <w:abstractNumId w:val="37"/>
  </w:num>
  <w:num w:numId="48">
    <w:abstractNumId w:val="31"/>
  </w:num>
  <w:num w:numId="49">
    <w:abstractNumId w:val="48"/>
  </w:num>
  <w:num w:numId="50">
    <w:abstractNumId w:val="47"/>
  </w:num>
  <w:num w:numId="51">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6674"/>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268F0"/>
    <w:rsid w:val="000275DB"/>
    <w:rsid w:val="00030E9E"/>
    <w:rsid w:val="00031D55"/>
    <w:rsid w:val="00031D77"/>
    <w:rsid w:val="00032176"/>
    <w:rsid w:val="000322EF"/>
    <w:rsid w:val="00032ABA"/>
    <w:rsid w:val="0003345C"/>
    <w:rsid w:val="00033EB8"/>
    <w:rsid w:val="000348CF"/>
    <w:rsid w:val="0003530B"/>
    <w:rsid w:val="00035F3C"/>
    <w:rsid w:val="0003727C"/>
    <w:rsid w:val="00037439"/>
    <w:rsid w:val="000378CC"/>
    <w:rsid w:val="00037A91"/>
    <w:rsid w:val="00037BC6"/>
    <w:rsid w:val="000418FC"/>
    <w:rsid w:val="0004203E"/>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805"/>
    <w:rsid w:val="00061FB8"/>
    <w:rsid w:val="000629D7"/>
    <w:rsid w:val="00062E9C"/>
    <w:rsid w:val="000636A9"/>
    <w:rsid w:val="0006400F"/>
    <w:rsid w:val="00064090"/>
    <w:rsid w:val="00066082"/>
    <w:rsid w:val="00067916"/>
    <w:rsid w:val="00067F55"/>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F1A"/>
    <w:rsid w:val="000A1AA8"/>
    <w:rsid w:val="000A602A"/>
    <w:rsid w:val="000A6289"/>
    <w:rsid w:val="000A64F0"/>
    <w:rsid w:val="000A6596"/>
    <w:rsid w:val="000A6AFC"/>
    <w:rsid w:val="000A7A59"/>
    <w:rsid w:val="000B4203"/>
    <w:rsid w:val="000B553E"/>
    <w:rsid w:val="000B5ADE"/>
    <w:rsid w:val="000B6173"/>
    <w:rsid w:val="000B6EBE"/>
    <w:rsid w:val="000C0044"/>
    <w:rsid w:val="000C015E"/>
    <w:rsid w:val="000C104A"/>
    <w:rsid w:val="000C1460"/>
    <w:rsid w:val="000C1E16"/>
    <w:rsid w:val="000C224F"/>
    <w:rsid w:val="000C513C"/>
    <w:rsid w:val="000D0F11"/>
    <w:rsid w:val="000D1D4E"/>
    <w:rsid w:val="000D2F39"/>
    <w:rsid w:val="000D4179"/>
    <w:rsid w:val="000D4A6D"/>
    <w:rsid w:val="000D509F"/>
    <w:rsid w:val="000D50AE"/>
    <w:rsid w:val="000D56AE"/>
    <w:rsid w:val="000D7F17"/>
    <w:rsid w:val="000E15E3"/>
    <w:rsid w:val="000E1678"/>
    <w:rsid w:val="000E1682"/>
    <w:rsid w:val="000E1A07"/>
    <w:rsid w:val="000E27AA"/>
    <w:rsid w:val="000E2D9B"/>
    <w:rsid w:val="000E5513"/>
    <w:rsid w:val="000E6403"/>
    <w:rsid w:val="000E73C6"/>
    <w:rsid w:val="000F3A64"/>
    <w:rsid w:val="000F5DCB"/>
    <w:rsid w:val="000F6A2D"/>
    <w:rsid w:val="001009E5"/>
    <w:rsid w:val="001013A2"/>
    <w:rsid w:val="00101636"/>
    <w:rsid w:val="00102301"/>
    <w:rsid w:val="001027F0"/>
    <w:rsid w:val="00102984"/>
    <w:rsid w:val="001033FA"/>
    <w:rsid w:val="0010368E"/>
    <w:rsid w:val="001063BE"/>
    <w:rsid w:val="001072AF"/>
    <w:rsid w:val="00110638"/>
    <w:rsid w:val="001110FC"/>
    <w:rsid w:val="00111180"/>
    <w:rsid w:val="00112042"/>
    <w:rsid w:val="001137DA"/>
    <w:rsid w:val="00113BC6"/>
    <w:rsid w:val="00114647"/>
    <w:rsid w:val="00114E76"/>
    <w:rsid w:val="00115C2D"/>
    <w:rsid w:val="00116EB6"/>
    <w:rsid w:val="001176C5"/>
    <w:rsid w:val="00117E93"/>
    <w:rsid w:val="0012166E"/>
    <w:rsid w:val="001236D1"/>
    <w:rsid w:val="00123762"/>
    <w:rsid w:val="00124440"/>
    <w:rsid w:val="00124485"/>
    <w:rsid w:val="00124ADF"/>
    <w:rsid w:val="001270AA"/>
    <w:rsid w:val="0012755B"/>
    <w:rsid w:val="00130743"/>
    <w:rsid w:val="001309E2"/>
    <w:rsid w:val="00132652"/>
    <w:rsid w:val="00133274"/>
    <w:rsid w:val="00133B26"/>
    <w:rsid w:val="00133D52"/>
    <w:rsid w:val="001348CB"/>
    <w:rsid w:val="001349F8"/>
    <w:rsid w:val="00134E2C"/>
    <w:rsid w:val="00137D38"/>
    <w:rsid w:val="00140139"/>
    <w:rsid w:val="001406CC"/>
    <w:rsid w:val="00140933"/>
    <w:rsid w:val="001410AC"/>
    <w:rsid w:val="0014301A"/>
    <w:rsid w:val="001430A6"/>
    <w:rsid w:val="001435F6"/>
    <w:rsid w:val="0014374A"/>
    <w:rsid w:val="0014549F"/>
    <w:rsid w:val="00145755"/>
    <w:rsid w:val="00145F93"/>
    <w:rsid w:val="0015002C"/>
    <w:rsid w:val="001510C6"/>
    <w:rsid w:val="00151C66"/>
    <w:rsid w:val="0015445D"/>
    <w:rsid w:val="00154F87"/>
    <w:rsid w:val="00155269"/>
    <w:rsid w:val="00156469"/>
    <w:rsid w:val="00157242"/>
    <w:rsid w:val="0016016B"/>
    <w:rsid w:val="001627BB"/>
    <w:rsid w:val="00163493"/>
    <w:rsid w:val="0016478A"/>
    <w:rsid w:val="00165813"/>
    <w:rsid w:val="00166E53"/>
    <w:rsid w:val="001679CD"/>
    <w:rsid w:val="00170026"/>
    <w:rsid w:val="00171928"/>
    <w:rsid w:val="0017447A"/>
    <w:rsid w:val="001750C2"/>
    <w:rsid w:val="00175EF2"/>
    <w:rsid w:val="00176733"/>
    <w:rsid w:val="0018020C"/>
    <w:rsid w:val="0018073B"/>
    <w:rsid w:val="00180940"/>
    <w:rsid w:val="001812A2"/>
    <w:rsid w:val="00181CAB"/>
    <w:rsid w:val="00183521"/>
    <w:rsid w:val="0018396D"/>
    <w:rsid w:val="001845BB"/>
    <w:rsid w:val="001863AD"/>
    <w:rsid w:val="00186A94"/>
    <w:rsid w:val="001876C4"/>
    <w:rsid w:val="00190216"/>
    <w:rsid w:val="00190492"/>
    <w:rsid w:val="001904CD"/>
    <w:rsid w:val="0019070A"/>
    <w:rsid w:val="001911A7"/>
    <w:rsid w:val="00192132"/>
    <w:rsid w:val="00193660"/>
    <w:rsid w:val="001945A0"/>
    <w:rsid w:val="00195109"/>
    <w:rsid w:val="001958B4"/>
    <w:rsid w:val="00196985"/>
    <w:rsid w:val="00197669"/>
    <w:rsid w:val="001978E0"/>
    <w:rsid w:val="001A1037"/>
    <w:rsid w:val="001A350D"/>
    <w:rsid w:val="001A644E"/>
    <w:rsid w:val="001A77C8"/>
    <w:rsid w:val="001A7A49"/>
    <w:rsid w:val="001B139C"/>
    <w:rsid w:val="001B1B8B"/>
    <w:rsid w:val="001B3063"/>
    <w:rsid w:val="001B66F0"/>
    <w:rsid w:val="001C0279"/>
    <w:rsid w:val="001C2A70"/>
    <w:rsid w:val="001C2E0F"/>
    <w:rsid w:val="001C3FD4"/>
    <w:rsid w:val="001C563A"/>
    <w:rsid w:val="001C638F"/>
    <w:rsid w:val="001C6AC2"/>
    <w:rsid w:val="001D1213"/>
    <w:rsid w:val="001D36F2"/>
    <w:rsid w:val="001D39B5"/>
    <w:rsid w:val="001D4ABD"/>
    <w:rsid w:val="001D514A"/>
    <w:rsid w:val="001D5CEB"/>
    <w:rsid w:val="001D5E1A"/>
    <w:rsid w:val="001E028B"/>
    <w:rsid w:val="001E0868"/>
    <w:rsid w:val="001E0CA0"/>
    <w:rsid w:val="001E1A36"/>
    <w:rsid w:val="001E2361"/>
    <w:rsid w:val="001E4F82"/>
    <w:rsid w:val="001E6756"/>
    <w:rsid w:val="001E73D6"/>
    <w:rsid w:val="001EC720"/>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5B53"/>
    <w:rsid w:val="00206A65"/>
    <w:rsid w:val="00206B04"/>
    <w:rsid w:val="00207711"/>
    <w:rsid w:val="00211E05"/>
    <w:rsid w:val="002123AC"/>
    <w:rsid w:val="00212618"/>
    <w:rsid w:val="00212FED"/>
    <w:rsid w:val="00213C3A"/>
    <w:rsid w:val="00213DDE"/>
    <w:rsid w:val="00214F9E"/>
    <w:rsid w:val="002160AF"/>
    <w:rsid w:val="0021669A"/>
    <w:rsid w:val="00217B52"/>
    <w:rsid w:val="00220432"/>
    <w:rsid w:val="00221A14"/>
    <w:rsid w:val="00221F55"/>
    <w:rsid w:val="0022285B"/>
    <w:rsid w:val="00222FA4"/>
    <w:rsid w:val="00223746"/>
    <w:rsid w:val="002246F2"/>
    <w:rsid w:val="00224755"/>
    <w:rsid w:val="002249DE"/>
    <w:rsid w:val="00225312"/>
    <w:rsid w:val="00225957"/>
    <w:rsid w:val="00227BF5"/>
    <w:rsid w:val="00232908"/>
    <w:rsid w:val="002329C2"/>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60702"/>
    <w:rsid w:val="00261560"/>
    <w:rsid w:val="00261A00"/>
    <w:rsid w:val="0026295F"/>
    <w:rsid w:val="00264731"/>
    <w:rsid w:val="0026540D"/>
    <w:rsid w:val="00266057"/>
    <w:rsid w:val="00270104"/>
    <w:rsid w:val="00271387"/>
    <w:rsid w:val="0027211A"/>
    <w:rsid w:val="00272494"/>
    <w:rsid w:val="00273D85"/>
    <w:rsid w:val="002774D5"/>
    <w:rsid w:val="002804CD"/>
    <w:rsid w:val="002808C0"/>
    <w:rsid w:val="00280AAB"/>
    <w:rsid w:val="002811CC"/>
    <w:rsid w:val="00281A5F"/>
    <w:rsid w:val="00281AC5"/>
    <w:rsid w:val="00281C98"/>
    <w:rsid w:val="00283902"/>
    <w:rsid w:val="0029027E"/>
    <w:rsid w:val="0029029A"/>
    <w:rsid w:val="002904B4"/>
    <w:rsid w:val="00291043"/>
    <w:rsid w:val="00292A42"/>
    <w:rsid w:val="0029466B"/>
    <w:rsid w:val="00295533"/>
    <w:rsid w:val="002957E7"/>
    <w:rsid w:val="002966A2"/>
    <w:rsid w:val="00296851"/>
    <w:rsid w:val="002971E4"/>
    <w:rsid w:val="002A148C"/>
    <w:rsid w:val="002A1FF2"/>
    <w:rsid w:val="002A2CB1"/>
    <w:rsid w:val="002A2DA5"/>
    <w:rsid w:val="002A3512"/>
    <w:rsid w:val="002A3D7E"/>
    <w:rsid w:val="002A3FFE"/>
    <w:rsid w:val="002A4019"/>
    <w:rsid w:val="002A4FE7"/>
    <w:rsid w:val="002A5A6F"/>
    <w:rsid w:val="002A5AD2"/>
    <w:rsid w:val="002A6459"/>
    <w:rsid w:val="002B08F5"/>
    <w:rsid w:val="002B1D8C"/>
    <w:rsid w:val="002B2090"/>
    <w:rsid w:val="002B21C6"/>
    <w:rsid w:val="002B2C0E"/>
    <w:rsid w:val="002B3D7D"/>
    <w:rsid w:val="002B5290"/>
    <w:rsid w:val="002B5DDB"/>
    <w:rsid w:val="002B6679"/>
    <w:rsid w:val="002C025B"/>
    <w:rsid w:val="002C0DD0"/>
    <w:rsid w:val="002C0DED"/>
    <w:rsid w:val="002C0E26"/>
    <w:rsid w:val="002C15B8"/>
    <w:rsid w:val="002C18CA"/>
    <w:rsid w:val="002C1B5C"/>
    <w:rsid w:val="002C341E"/>
    <w:rsid w:val="002C451C"/>
    <w:rsid w:val="002C7489"/>
    <w:rsid w:val="002D0EDB"/>
    <w:rsid w:val="002D1F20"/>
    <w:rsid w:val="002D2469"/>
    <w:rsid w:val="002D45DA"/>
    <w:rsid w:val="002D59A5"/>
    <w:rsid w:val="002D6435"/>
    <w:rsid w:val="002D68B7"/>
    <w:rsid w:val="002D79E5"/>
    <w:rsid w:val="002E0360"/>
    <w:rsid w:val="002E313E"/>
    <w:rsid w:val="002E36F9"/>
    <w:rsid w:val="002E6B34"/>
    <w:rsid w:val="002E6FFF"/>
    <w:rsid w:val="002F0869"/>
    <w:rsid w:val="002F0D03"/>
    <w:rsid w:val="002F1824"/>
    <w:rsid w:val="002F4182"/>
    <w:rsid w:val="002F5835"/>
    <w:rsid w:val="002F6E86"/>
    <w:rsid w:val="003019E2"/>
    <w:rsid w:val="0030536C"/>
    <w:rsid w:val="00305C7A"/>
    <w:rsid w:val="00305FFA"/>
    <w:rsid w:val="00306F32"/>
    <w:rsid w:val="00307865"/>
    <w:rsid w:val="00307D8C"/>
    <w:rsid w:val="00307F7A"/>
    <w:rsid w:val="003103C1"/>
    <w:rsid w:val="003107A5"/>
    <w:rsid w:val="00311301"/>
    <w:rsid w:val="00311A43"/>
    <w:rsid w:val="003125E0"/>
    <w:rsid w:val="003131EE"/>
    <w:rsid w:val="0031350B"/>
    <w:rsid w:val="00313C9B"/>
    <w:rsid w:val="003142A1"/>
    <w:rsid w:val="003150A3"/>
    <w:rsid w:val="003150F7"/>
    <w:rsid w:val="0031621A"/>
    <w:rsid w:val="00316D6F"/>
    <w:rsid w:val="00317854"/>
    <w:rsid w:val="00320F8D"/>
    <w:rsid w:val="00320FB2"/>
    <w:rsid w:val="003214A4"/>
    <w:rsid w:val="00322154"/>
    <w:rsid w:val="00322B22"/>
    <w:rsid w:val="00323B63"/>
    <w:rsid w:val="00325F2A"/>
    <w:rsid w:val="00331AB4"/>
    <w:rsid w:val="0033296D"/>
    <w:rsid w:val="00333228"/>
    <w:rsid w:val="003346B0"/>
    <w:rsid w:val="00335DF1"/>
    <w:rsid w:val="00336191"/>
    <w:rsid w:val="003418E6"/>
    <w:rsid w:val="00343063"/>
    <w:rsid w:val="00343337"/>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4553"/>
    <w:rsid w:val="003651C8"/>
    <w:rsid w:val="003652A0"/>
    <w:rsid w:val="0036727D"/>
    <w:rsid w:val="00367E5D"/>
    <w:rsid w:val="00372001"/>
    <w:rsid w:val="00372C33"/>
    <w:rsid w:val="00372CFA"/>
    <w:rsid w:val="00372D1F"/>
    <w:rsid w:val="00375FE5"/>
    <w:rsid w:val="003760DE"/>
    <w:rsid w:val="0037656D"/>
    <w:rsid w:val="0037658D"/>
    <w:rsid w:val="003805B0"/>
    <w:rsid w:val="003807B4"/>
    <w:rsid w:val="00380CA2"/>
    <w:rsid w:val="00380CD8"/>
    <w:rsid w:val="00380FBD"/>
    <w:rsid w:val="003812F4"/>
    <w:rsid w:val="00381CAB"/>
    <w:rsid w:val="00382715"/>
    <w:rsid w:val="003835A0"/>
    <w:rsid w:val="0038473D"/>
    <w:rsid w:val="0038507E"/>
    <w:rsid w:val="003864F7"/>
    <w:rsid w:val="003869DC"/>
    <w:rsid w:val="0038707C"/>
    <w:rsid w:val="00387E48"/>
    <w:rsid w:val="003911BE"/>
    <w:rsid w:val="00391B57"/>
    <w:rsid w:val="00392042"/>
    <w:rsid w:val="0039349D"/>
    <w:rsid w:val="00393D8B"/>
    <w:rsid w:val="00394C9C"/>
    <w:rsid w:val="003956AE"/>
    <w:rsid w:val="00397086"/>
    <w:rsid w:val="003A027B"/>
    <w:rsid w:val="003A2DDB"/>
    <w:rsid w:val="003A321A"/>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5518"/>
    <w:rsid w:val="003C6841"/>
    <w:rsid w:val="003C6EE5"/>
    <w:rsid w:val="003C7849"/>
    <w:rsid w:val="003D14AD"/>
    <w:rsid w:val="003D25D5"/>
    <w:rsid w:val="003D2EC2"/>
    <w:rsid w:val="003D41E8"/>
    <w:rsid w:val="003D49FD"/>
    <w:rsid w:val="003D4C86"/>
    <w:rsid w:val="003D4FF9"/>
    <w:rsid w:val="003D5C04"/>
    <w:rsid w:val="003E42F2"/>
    <w:rsid w:val="003E4F1A"/>
    <w:rsid w:val="003E5E39"/>
    <w:rsid w:val="003E5E78"/>
    <w:rsid w:val="003E639F"/>
    <w:rsid w:val="003E6A72"/>
    <w:rsid w:val="003E7A67"/>
    <w:rsid w:val="003F0636"/>
    <w:rsid w:val="003F22B2"/>
    <w:rsid w:val="003F27F0"/>
    <w:rsid w:val="003F5B51"/>
    <w:rsid w:val="003F652A"/>
    <w:rsid w:val="003F6618"/>
    <w:rsid w:val="003F72BD"/>
    <w:rsid w:val="003F75DC"/>
    <w:rsid w:val="00401220"/>
    <w:rsid w:val="0040169C"/>
    <w:rsid w:val="00401EC4"/>
    <w:rsid w:val="00402ABD"/>
    <w:rsid w:val="00402D27"/>
    <w:rsid w:val="00404918"/>
    <w:rsid w:val="004050EF"/>
    <w:rsid w:val="00406FB1"/>
    <w:rsid w:val="004075AE"/>
    <w:rsid w:val="00410303"/>
    <w:rsid w:val="00410AA0"/>
    <w:rsid w:val="00410CD7"/>
    <w:rsid w:val="00412DB0"/>
    <w:rsid w:val="00412EEC"/>
    <w:rsid w:val="004135AF"/>
    <w:rsid w:val="00413ED0"/>
    <w:rsid w:val="00413F93"/>
    <w:rsid w:val="0041496A"/>
    <w:rsid w:val="00416830"/>
    <w:rsid w:val="00420536"/>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1D5"/>
    <w:rsid w:val="00441CBC"/>
    <w:rsid w:val="00442669"/>
    <w:rsid w:val="00443D5B"/>
    <w:rsid w:val="004456EA"/>
    <w:rsid w:val="004463A7"/>
    <w:rsid w:val="004505F7"/>
    <w:rsid w:val="00450B50"/>
    <w:rsid w:val="0045118B"/>
    <w:rsid w:val="0045289B"/>
    <w:rsid w:val="00452A2E"/>
    <w:rsid w:val="00452E38"/>
    <w:rsid w:val="00452EFD"/>
    <w:rsid w:val="0045518F"/>
    <w:rsid w:val="004552A5"/>
    <w:rsid w:val="00456EB8"/>
    <w:rsid w:val="004571D2"/>
    <w:rsid w:val="004610F6"/>
    <w:rsid w:val="0046116F"/>
    <w:rsid w:val="0046186F"/>
    <w:rsid w:val="00464E51"/>
    <w:rsid w:val="00465DCC"/>
    <w:rsid w:val="00466EC7"/>
    <w:rsid w:val="0046700A"/>
    <w:rsid w:val="004711A8"/>
    <w:rsid w:val="00474311"/>
    <w:rsid w:val="0047442B"/>
    <w:rsid w:val="0047728A"/>
    <w:rsid w:val="00477943"/>
    <w:rsid w:val="00484391"/>
    <w:rsid w:val="00484B07"/>
    <w:rsid w:val="00486815"/>
    <w:rsid w:val="00486F1E"/>
    <w:rsid w:val="004872A1"/>
    <w:rsid w:val="0048737D"/>
    <w:rsid w:val="00487B2C"/>
    <w:rsid w:val="0049030D"/>
    <w:rsid w:val="00490D8A"/>
    <w:rsid w:val="00492521"/>
    <w:rsid w:val="00493EDD"/>
    <w:rsid w:val="00494277"/>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4F65"/>
    <w:rsid w:val="004B69CF"/>
    <w:rsid w:val="004B6E47"/>
    <w:rsid w:val="004B7A3A"/>
    <w:rsid w:val="004C19B2"/>
    <w:rsid w:val="004C1DCB"/>
    <w:rsid w:val="004C2FA6"/>
    <w:rsid w:val="004C3D91"/>
    <w:rsid w:val="004C4677"/>
    <w:rsid w:val="004C5088"/>
    <w:rsid w:val="004C5DB7"/>
    <w:rsid w:val="004C5EE7"/>
    <w:rsid w:val="004C6CF9"/>
    <w:rsid w:val="004D10BA"/>
    <w:rsid w:val="004D18CC"/>
    <w:rsid w:val="004D2BF3"/>
    <w:rsid w:val="004D3038"/>
    <w:rsid w:val="004D39AF"/>
    <w:rsid w:val="004D429C"/>
    <w:rsid w:val="004D499F"/>
    <w:rsid w:val="004D51EC"/>
    <w:rsid w:val="004D5C6C"/>
    <w:rsid w:val="004E1A07"/>
    <w:rsid w:val="004E233E"/>
    <w:rsid w:val="004E23C3"/>
    <w:rsid w:val="004E468C"/>
    <w:rsid w:val="004E4AC3"/>
    <w:rsid w:val="004E62EC"/>
    <w:rsid w:val="004E630F"/>
    <w:rsid w:val="004E67A3"/>
    <w:rsid w:val="004F0520"/>
    <w:rsid w:val="004F0DF5"/>
    <w:rsid w:val="004F1B3B"/>
    <w:rsid w:val="004F332F"/>
    <w:rsid w:val="004F3D57"/>
    <w:rsid w:val="004F4524"/>
    <w:rsid w:val="004F58E1"/>
    <w:rsid w:val="004F5B74"/>
    <w:rsid w:val="004F60FC"/>
    <w:rsid w:val="004F7413"/>
    <w:rsid w:val="004F7419"/>
    <w:rsid w:val="004F7DC2"/>
    <w:rsid w:val="005003EE"/>
    <w:rsid w:val="00500783"/>
    <w:rsid w:val="00502A13"/>
    <w:rsid w:val="005033EC"/>
    <w:rsid w:val="005039F6"/>
    <w:rsid w:val="005041CB"/>
    <w:rsid w:val="0050675C"/>
    <w:rsid w:val="00511540"/>
    <w:rsid w:val="0051198B"/>
    <w:rsid w:val="00512859"/>
    <w:rsid w:val="00512D19"/>
    <w:rsid w:val="00512F95"/>
    <w:rsid w:val="00516736"/>
    <w:rsid w:val="005172F8"/>
    <w:rsid w:val="00517968"/>
    <w:rsid w:val="0052134F"/>
    <w:rsid w:val="00521E6A"/>
    <w:rsid w:val="0052219F"/>
    <w:rsid w:val="00523420"/>
    <w:rsid w:val="0052495F"/>
    <w:rsid w:val="00524A93"/>
    <w:rsid w:val="005250F0"/>
    <w:rsid w:val="00526145"/>
    <w:rsid w:val="00526297"/>
    <w:rsid w:val="00527EF4"/>
    <w:rsid w:val="00530159"/>
    <w:rsid w:val="00532096"/>
    <w:rsid w:val="00532D62"/>
    <w:rsid w:val="00534951"/>
    <w:rsid w:val="005350D1"/>
    <w:rsid w:val="005350EC"/>
    <w:rsid w:val="00536002"/>
    <w:rsid w:val="00536424"/>
    <w:rsid w:val="00536B01"/>
    <w:rsid w:val="00540062"/>
    <w:rsid w:val="00541F43"/>
    <w:rsid w:val="0054249F"/>
    <w:rsid w:val="00542DDB"/>
    <w:rsid w:val="00543058"/>
    <w:rsid w:val="005446B4"/>
    <w:rsid w:val="00544823"/>
    <w:rsid w:val="00544B87"/>
    <w:rsid w:val="00545E47"/>
    <w:rsid w:val="00547F56"/>
    <w:rsid w:val="00550743"/>
    <w:rsid w:val="00550E65"/>
    <w:rsid w:val="00550F13"/>
    <w:rsid w:val="005524B9"/>
    <w:rsid w:val="00552669"/>
    <w:rsid w:val="005526C7"/>
    <w:rsid w:val="005536FD"/>
    <w:rsid w:val="0055472F"/>
    <w:rsid w:val="00554B0D"/>
    <w:rsid w:val="00555794"/>
    <w:rsid w:val="0055660A"/>
    <w:rsid w:val="0055724D"/>
    <w:rsid w:val="00557F71"/>
    <w:rsid w:val="00557FFC"/>
    <w:rsid w:val="005600F1"/>
    <w:rsid w:val="00560B17"/>
    <w:rsid w:val="00560B80"/>
    <w:rsid w:val="00561251"/>
    <w:rsid w:val="00561467"/>
    <w:rsid w:val="00561872"/>
    <w:rsid w:val="00561CC8"/>
    <w:rsid w:val="00561E55"/>
    <w:rsid w:val="00563B7C"/>
    <w:rsid w:val="00566578"/>
    <w:rsid w:val="00566756"/>
    <w:rsid w:val="005669D1"/>
    <w:rsid w:val="005677F4"/>
    <w:rsid w:val="00570116"/>
    <w:rsid w:val="005731D7"/>
    <w:rsid w:val="005734DA"/>
    <w:rsid w:val="00575794"/>
    <w:rsid w:val="005768DC"/>
    <w:rsid w:val="00577257"/>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A25E1"/>
    <w:rsid w:val="005A3AEE"/>
    <w:rsid w:val="005A51D2"/>
    <w:rsid w:val="005A6D28"/>
    <w:rsid w:val="005A7F1E"/>
    <w:rsid w:val="005B03A6"/>
    <w:rsid w:val="005B0424"/>
    <w:rsid w:val="005B2BB8"/>
    <w:rsid w:val="005B2C90"/>
    <w:rsid w:val="005B2EA7"/>
    <w:rsid w:val="005B41D4"/>
    <w:rsid w:val="005B4C93"/>
    <w:rsid w:val="005B6890"/>
    <w:rsid w:val="005B70E1"/>
    <w:rsid w:val="005C3EA1"/>
    <w:rsid w:val="005C3F7C"/>
    <w:rsid w:val="005C4D4B"/>
    <w:rsid w:val="005D1688"/>
    <w:rsid w:val="005D17C0"/>
    <w:rsid w:val="005D351A"/>
    <w:rsid w:val="005D356F"/>
    <w:rsid w:val="005D419D"/>
    <w:rsid w:val="005D4303"/>
    <w:rsid w:val="005D64BF"/>
    <w:rsid w:val="005D78B4"/>
    <w:rsid w:val="005D7D2E"/>
    <w:rsid w:val="005D7F45"/>
    <w:rsid w:val="005E01BF"/>
    <w:rsid w:val="005E0D92"/>
    <w:rsid w:val="005E188B"/>
    <w:rsid w:val="005E1A90"/>
    <w:rsid w:val="005E52D3"/>
    <w:rsid w:val="005E621E"/>
    <w:rsid w:val="005E63E9"/>
    <w:rsid w:val="005E6AF4"/>
    <w:rsid w:val="005E70F9"/>
    <w:rsid w:val="005E7244"/>
    <w:rsid w:val="005F08FC"/>
    <w:rsid w:val="005F120F"/>
    <w:rsid w:val="005F3ED6"/>
    <w:rsid w:val="005F4C41"/>
    <w:rsid w:val="005F4DB8"/>
    <w:rsid w:val="005F56E4"/>
    <w:rsid w:val="005F68CD"/>
    <w:rsid w:val="005F7BF5"/>
    <w:rsid w:val="00601D16"/>
    <w:rsid w:val="00604FE6"/>
    <w:rsid w:val="00606D6B"/>
    <w:rsid w:val="00611901"/>
    <w:rsid w:val="006126F6"/>
    <w:rsid w:val="00613954"/>
    <w:rsid w:val="00615389"/>
    <w:rsid w:val="00616DCB"/>
    <w:rsid w:val="00617DB5"/>
    <w:rsid w:val="00620218"/>
    <w:rsid w:val="00623DBE"/>
    <w:rsid w:val="006247F2"/>
    <w:rsid w:val="0062519E"/>
    <w:rsid w:val="0062711D"/>
    <w:rsid w:val="00627485"/>
    <w:rsid w:val="00627E81"/>
    <w:rsid w:val="00630625"/>
    <w:rsid w:val="00631A66"/>
    <w:rsid w:val="00632DD3"/>
    <w:rsid w:val="006352BD"/>
    <w:rsid w:val="00635571"/>
    <w:rsid w:val="006372F3"/>
    <w:rsid w:val="0063762C"/>
    <w:rsid w:val="006402F1"/>
    <w:rsid w:val="00640953"/>
    <w:rsid w:val="00641A94"/>
    <w:rsid w:val="00642478"/>
    <w:rsid w:val="00642700"/>
    <w:rsid w:val="00642A74"/>
    <w:rsid w:val="00643A3D"/>
    <w:rsid w:val="0064412F"/>
    <w:rsid w:val="00644F1D"/>
    <w:rsid w:val="0064515A"/>
    <w:rsid w:val="006457B5"/>
    <w:rsid w:val="00646B4F"/>
    <w:rsid w:val="00646B54"/>
    <w:rsid w:val="00646E7F"/>
    <w:rsid w:val="00650977"/>
    <w:rsid w:val="00651F53"/>
    <w:rsid w:val="006569F5"/>
    <w:rsid w:val="00656D00"/>
    <w:rsid w:val="00657F58"/>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68FB"/>
    <w:rsid w:val="00687050"/>
    <w:rsid w:val="00687B27"/>
    <w:rsid w:val="006946AD"/>
    <w:rsid w:val="00694D83"/>
    <w:rsid w:val="00695345"/>
    <w:rsid w:val="00695484"/>
    <w:rsid w:val="00696F25"/>
    <w:rsid w:val="00697524"/>
    <w:rsid w:val="00697EC4"/>
    <w:rsid w:val="006A1666"/>
    <w:rsid w:val="006A2461"/>
    <w:rsid w:val="006A34C2"/>
    <w:rsid w:val="006A5937"/>
    <w:rsid w:val="006A621B"/>
    <w:rsid w:val="006A77C1"/>
    <w:rsid w:val="006B1FCE"/>
    <w:rsid w:val="006B352D"/>
    <w:rsid w:val="006B37F5"/>
    <w:rsid w:val="006B428A"/>
    <w:rsid w:val="006B5A62"/>
    <w:rsid w:val="006B6A42"/>
    <w:rsid w:val="006B7195"/>
    <w:rsid w:val="006B71DB"/>
    <w:rsid w:val="006C0371"/>
    <w:rsid w:val="006C1644"/>
    <w:rsid w:val="006C1F3F"/>
    <w:rsid w:val="006C216E"/>
    <w:rsid w:val="006C3411"/>
    <w:rsid w:val="006C42EB"/>
    <w:rsid w:val="006C708D"/>
    <w:rsid w:val="006C712B"/>
    <w:rsid w:val="006C786B"/>
    <w:rsid w:val="006D026D"/>
    <w:rsid w:val="006D114C"/>
    <w:rsid w:val="006D38BD"/>
    <w:rsid w:val="006D3EA9"/>
    <w:rsid w:val="006D47AA"/>
    <w:rsid w:val="006D4996"/>
    <w:rsid w:val="006D71B7"/>
    <w:rsid w:val="006D7C75"/>
    <w:rsid w:val="006E2BEF"/>
    <w:rsid w:val="006E312F"/>
    <w:rsid w:val="006E3172"/>
    <w:rsid w:val="006E31EB"/>
    <w:rsid w:val="006E38E1"/>
    <w:rsid w:val="006E4938"/>
    <w:rsid w:val="006E55FE"/>
    <w:rsid w:val="006F04C2"/>
    <w:rsid w:val="006F12C1"/>
    <w:rsid w:val="006F18E4"/>
    <w:rsid w:val="006F3A59"/>
    <w:rsid w:val="006F5900"/>
    <w:rsid w:val="006F7B67"/>
    <w:rsid w:val="00700270"/>
    <w:rsid w:val="0070034F"/>
    <w:rsid w:val="007004EA"/>
    <w:rsid w:val="007007CA"/>
    <w:rsid w:val="007025BC"/>
    <w:rsid w:val="00702AA8"/>
    <w:rsid w:val="00704E89"/>
    <w:rsid w:val="007063C1"/>
    <w:rsid w:val="00706760"/>
    <w:rsid w:val="00710948"/>
    <w:rsid w:val="0071254F"/>
    <w:rsid w:val="0071312E"/>
    <w:rsid w:val="0071484C"/>
    <w:rsid w:val="0071632C"/>
    <w:rsid w:val="00716F23"/>
    <w:rsid w:val="0072095F"/>
    <w:rsid w:val="007212F5"/>
    <w:rsid w:val="007232C6"/>
    <w:rsid w:val="00723A5F"/>
    <w:rsid w:val="00724810"/>
    <w:rsid w:val="00724F5F"/>
    <w:rsid w:val="0072627B"/>
    <w:rsid w:val="00727C8B"/>
    <w:rsid w:val="00731D77"/>
    <w:rsid w:val="007321F5"/>
    <w:rsid w:val="00733EDD"/>
    <w:rsid w:val="0073489D"/>
    <w:rsid w:val="00735C0A"/>
    <w:rsid w:val="00736632"/>
    <w:rsid w:val="0073752F"/>
    <w:rsid w:val="00740BAD"/>
    <w:rsid w:val="00744198"/>
    <w:rsid w:val="00744658"/>
    <w:rsid w:val="00744EBF"/>
    <w:rsid w:val="007466AD"/>
    <w:rsid w:val="00746C42"/>
    <w:rsid w:val="00746EA3"/>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432E"/>
    <w:rsid w:val="0077485C"/>
    <w:rsid w:val="00775D51"/>
    <w:rsid w:val="0077761C"/>
    <w:rsid w:val="00777AC7"/>
    <w:rsid w:val="0078024D"/>
    <w:rsid w:val="0078087C"/>
    <w:rsid w:val="007808E8"/>
    <w:rsid w:val="00782343"/>
    <w:rsid w:val="0078252F"/>
    <w:rsid w:val="0078418F"/>
    <w:rsid w:val="0078423E"/>
    <w:rsid w:val="007909B3"/>
    <w:rsid w:val="00791DF1"/>
    <w:rsid w:val="00792777"/>
    <w:rsid w:val="00794E3C"/>
    <w:rsid w:val="007955F7"/>
    <w:rsid w:val="00795DD3"/>
    <w:rsid w:val="00797A9D"/>
    <w:rsid w:val="00797F8E"/>
    <w:rsid w:val="007A17B4"/>
    <w:rsid w:val="007A1E27"/>
    <w:rsid w:val="007A344B"/>
    <w:rsid w:val="007A4613"/>
    <w:rsid w:val="007A4D43"/>
    <w:rsid w:val="007A6733"/>
    <w:rsid w:val="007A74FA"/>
    <w:rsid w:val="007B047D"/>
    <w:rsid w:val="007B20EC"/>
    <w:rsid w:val="007B228B"/>
    <w:rsid w:val="007B2D8D"/>
    <w:rsid w:val="007B3AAF"/>
    <w:rsid w:val="007B5C6D"/>
    <w:rsid w:val="007C058B"/>
    <w:rsid w:val="007C1AAA"/>
    <w:rsid w:val="007C22A8"/>
    <w:rsid w:val="007C2BA8"/>
    <w:rsid w:val="007C32DA"/>
    <w:rsid w:val="007C5544"/>
    <w:rsid w:val="007D104C"/>
    <w:rsid w:val="007D3784"/>
    <w:rsid w:val="007D45CA"/>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E739C"/>
    <w:rsid w:val="007F052D"/>
    <w:rsid w:val="007F164F"/>
    <w:rsid w:val="007F1794"/>
    <w:rsid w:val="007F1B94"/>
    <w:rsid w:val="007F2357"/>
    <w:rsid w:val="007F2673"/>
    <w:rsid w:val="007F2972"/>
    <w:rsid w:val="007F3BB3"/>
    <w:rsid w:val="007F48A1"/>
    <w:rsid w:val="007F5560"/>
    <w:rsid w:val="007F5FC0"/>
    <w:rsid w:val="007F77E0"/>
    <w:rsid w:val="007F7CAE"/>
    <w:rsid w:val="00800165"/>
    <w:rsid w:val="00800D30"/>
    <w:rsid w:val="0080249B"/>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08F5"/>
    <w:rsid w:val="00821729"/>
    <w:rsid w:val="00822AA1"/>
    <w:rsid w:val="00825307"/>
    <w:rsid w:val="00825AD4"/>
    <w:rsid w:val="008262F6"/>
    <w:rsid w:val="008264D3"/>
    <w:rsid w:val="008305F8"/>
    <w:rsid w:val="0083181E"/>
    <w:rsid w:val="00831D41"/>
    <w:rsid w:val="008336E3"/>
    <w:rsid w:val="00834B15"/>
    <w:rsid w:val="00835732"/>
    <w:rsid w:val="00835F89"/>
    <w:rsid w:val="0083647B"/>
    <w:rsid w:val="008365C3"/>
    <w:rsid w:val="00837152"/>
    <w:rsid w:val="00844E2E"/>
    <w:rsid w:val="00845DF3"/>
    <w:rsid w:val="00846F06"/>
    <w:rsid w:val="0084747D"/>
    <w:rsid w:val="008477B9"/>
    <w:rsid w:val="00847C6E"/>
    <w:rsid w:val="00850A21"/>
    <w:rsid w:val="00854602"/>
    <w:rsid w:val="008548BD"/>
    <w:rsid w:val="008554B6"/>
    <w:rsid w:val="00857D88"/>
    <w:rsid w:val="0086009F"/>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FAB"/>
    <w:rsid w:val="00884383"/>
    <w:rsid w:val="008854AD"/>
    <w:rsid w:val="00886546"/>
    <w:rsid w:val="00890025"/>
    <w:rsid w:val="0089047D"/>
    <w:rsid w:val="00890AFF"/>
    <w:rsid w:val="008920D1"/>
    <w:rsid w:val="00894428"/>
    <w:rsid w:val="00897520"/>
    <w:rsid w:val="008A05DF"/>
    <w:rsid w:val="008A0B45"/>
    <w:rsid w:val="008A5E16"/>
    <w:rsid w:val="008A642E"/>
    <w:rsid w:val="008A753C"/>
    <w:rsid w:val="008A7A9C"/>
    <w:rsid w:val="008A7AC0"/>
    <w:rsid w:val="008A7B35"/>
    <w:rsid w:val="008A7C6B"/>
    <w:rsid w:val="008B00D8"/>
    <w:rsid w:val="008B1414"/>
    <w:rsid w:val="008B143A"/>
    <w:rsid w:val="008B4E4F"/>
    <w:rsid w:val="008B755E"/>
    <w:rsid w:val="008B7843"/>
    <w:rsid w:val="008B7BCE"/>
    <w:rsid w:val="008B7E61"/>
    <w:rsid w:val="008C1649"/>
    <w:rsid w:val="008C1BF5"/>
    <w:rsid w:val="008C1DED"/>
    <w:rsid w:val="008C257A"/>
    <w:rsid w:val="008C346A"/>
    <w:rsid w:val="008C4342"/>
    <w:rsid w:val="008C623C"/>
    <w:rsid w:val="008C78CD"/>
    <w:rsid w:val="008D1C42"/>
    <w:rsid w:val="008D25D8"/>
    <w:rsid w:val="008D2EA9"/>
    <w:rsid w:val="008D4BDF"/>
    <w:rsid w:val="008D6C04"/>
    <w:rsid w:val="008D703F"/>
    <w:rsid w:val="008D7B0F"/>
    <w:rsid w:val="008D7E7B"/>
    <w:rsid w:val="008E070F"/>
    <w:rsid w:val="008E0B24"/>
    <w:rsid w:val="008E1466"/>
    <w:rsid w:val="008E34B6"/>
    <w:rsid w:val="008E379F"/>
    <w:rsid w:val="008E468D"/>
    <w:rsid w:val="008E4FC0"/>
    <w:rsid w:val="008E5B4B"/>
    <w:rsid w:val="008F0C19"/>
    <w:rsid w:val="008F1BAE"/>
    <w:rsid w:val="008F3ABB"/>
    <w:rsid w:val="008F4B74"/>
    <w:rsid w:val="008F57CC"/>
    <w:rsid w:val="008F5C0D"/>
    <w:rsid w:val="008F5E03"/>
    <w:rsid w:val="008F6D65"/>
    <w:rsid w:val="008F7B43"/>
    <w:rsid w:val="008F7DE5"/>
    <w:rsid w:val="00900AA8"/>
    <w:rsid w:val="00901B74"/>
    <w:rsid w:val="00903C98"/>
    <w:rsid w:val="00904485"/>
    <w:rsid w:val="00904B83"/>
    <w:rsid w:val="009058A4"/>
    <w:rsid w:val="0090698E"/>
    <w:rsid w:val="00906E20"/>
    <w:rsid w:val="00907164"/>
    <w:rsid w:val="00907441"/>
    <w:rsid w:val="0090775F"/>
    <w:rsid w:val="00907DD6"/>
    <w:rsid w:val="00911F19"/>
    <w:rsid w:val="00913345"/>
    <w:rsid w:val="00913E56"/>
    <w:rsid w:val="009143DB"/>
    <w:rsid w:val="00914809"/>
    <w:rsid w:val="009162A8"/>
    <w:rsid w:val="00916306"/>
    <w:rsid w:val="00916465"/>
    <w:rsid w:val="00926475"/>
    <w:rsid w:val="00926A68"/>
    <w:rsid w:val="00927A8B"/>
    <w:rsid w:val="0093112E"/>
    <w:rsid w:val="00931E1B"/>
    <w:rsid w:val="00933F50"/>
    <w:rsid w:val="009344B9"/>
    <w:rsid w:val="009420D5"/>
    <w:rsid w:val="009428C9"/>
    <w:rsid w:val="00942CF6"/>
    <w:rsid w:val="0094354B"/>
    <w:rsid w:val="00943684"/>
    <w:rsid w:val="0094433E"/>
    <w:rsid w:val="00944A27"/>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7010"/>
    <w:rsid w:val="00977D57"/>
    <w:rsid w:val="00980785"/>
    <w:rsid w:val="009807E6"/>
    <w:rsid w:val="00980EDE"/>
    <w:rsid w:val="009817BD"/>
    <w:rsid w:val="00981BA6"/>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265"/>
    <w:rsid w:val="009A0975"/>
    <w:rsid w:val="009A3474"/>
    <w:rsid w:val="009A3B22"/>
    <w:rsid w:val="009A49AF"/>
    <w:rsid w:val="009A5CE8"/>
    <w:rsid w:val="009A6057"/>
    <w:rsid w:val="009A6738"/>
    <w:rsid w:val="009A7A9D"/>
    <w:rsid w:val="009B08BA"/>
    <w:rsid w:val="009B22C4"/>
    <w:rsid w:val="009B309E"/>
    <w:rsid w:val="009B392C"/>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3AAF"/>
    <w:rsid w:val="009E489B"/>
    <w:rsid w:val="009E4BB9"/>
    <w:rsid w:val="009E4F11"/>
    <w:rsid w:val="009E5B01"/>
    <w:rsid w:val="009E5C73"/>
    <w:rsid w:val="009E5EDD"/>
    <w:rsid w:val="009E6B35"/>
    <w:rsid w:val="009F2106"/>
    <w:rsid w:val="009F4F1B"/>
    <w:rsid w:val="009F6F53"/>
    <w:rsid w:val="00A01495"/>
    <w:rsid w:val="00A0173C"/>
    <w:rsid w:val="00A029E2"/>
    <w:rsid w:val="00A05321"/>
    <w:rsid w:val="00A10E1C"/>
    <w:rsid w:val="00A11DC9"/>
    <w:rsid w:val="00A1206B"/>
    <w:rsid w:val="00A143B9"/>
    <w:rsid w:val="00A1479C"/>
    <w:rsid w:val="00A1599F"/>
    <w:rsid w:val="00A16D7D"/>
    <w:rsid w:val="00A1749C"/>
    <w:rsid w:val="00A209A6"/>
    <w:rsid w:val="00A21745"/>
    <w:rsid w:val="00A249F1"/>
    <w:rsid w:val="00A25046"/>
    <w:rsid w:val="00A26D9B"/>
    <w:rsid w:val="00A27244"/>
    <w:rsid w:val="00A32638"/>
    <w:rsid w:val="00A341A2"/>
    <w:rsid w:val="00A42426"/>
    <w:rsid w:val="00A4353B"/>
    <w:rsid w:val="00A44001"/>
    <w:rsid w:val="00A46A52"/>
    <w:rsid w:val="00A470A8"/>
    <w:rsid w:val="00A47707"/>
    <w:rsid w:val="00A50F2B"/>
    <w:rsid w:val="00A5398B"/>
    <w:rsid w:val="00A54C4C"/>
    <w:rsid w:val="00A55C89"/>
    <w:rsid w:val="00A57282"/>
    <w:rsid w:val="00A576B1"/>
    <w:rsid w:val="00A60BD2"/>
    <w:rsid w:val="00A618A4"/>
    <w:rsid w:val="00A619C0"/>
    <w:rsid w:val="00A61FFB"/>
    <w:rsid w:val="00A62F45"/>
    <w:rsid w:val="00A636FF"/>
    <w:rsid w:val="00A63826"/>
    <w:rsid w:val="00A63BF4"/>
    <w:rsid w:val="00A6522F"/>
    <w:rsid w:val="00A66040"/>
    <w:rsid w:val="00A665C2"/>
    <w:rsid w:val="00A66F93"/>
    <w:rsid w:val="00A70CD4"/>
    <w:rsid w:val="00A73DDD"/>
    <w:rsid w:val="00A7426A"/>
    <w:rsid w:val="00A748B2"/>
    <w:rsid w:val="00A805C5"/>
    <w:rsid w:val="00A81C16"/>
    <w:rsid w:val="00A83306"/>
    <w:rsid w:val="00A836E5"/>
    <w:rsid w:val="00A84108"/>
    <w:rsid w:val="00A84FC2"/>
    <w:rsid w:val="00A85025"/>
    <w:rsid w:val="00A86281"/>
    <w:rsid w:val="00A9242B"/>
    <w:rsid w:val="00A93709"/>
    <w:rsid w:val="00A9453E"/>
    <w:rsid w:val="00A94F0E"/>
    <w:rsid w:val="00A95B1F"/>
    <w:rsid w:val="00A9613F"/>
    <w:rsid w:val="00A97BD0"/>
    <w:rsid w:val="00AA0BA8"/>
    <w:rsid w:val="00AA18B6"/>
    <w:rsid w:val="00AA3518"/>
    <w:rsid w:val="00AA3915"/>
    <w:rsid w:val="00AA460A"/>
    <w:rsid w:val="00AA531C"/>
    <w:rsid w:val="00AA54FA"/>
    <w:rsid w:val="00AA60FD"/>
    <w:rsid w:val="00AA75AC"/>
    <w:rsid w:val="00AA7D24"/>
    <w:rsid w:val="00AB19B3"/>
    <w:rsid w:val="00AB3CFA"/>
    <w:rsid w:val="00AB6FEB"/>
    <w:rsid w:val="00AB7432"/>
    <w:rsid w:val="00AC1238"/>
    <w:rsid w:val="00AC1C2A"/>
    <w:rsid w:val="00AC2478"/>
    <w:rsid w:val="00AC25CE"/>
    <w:rsid w:val="00AC33BD"/>
    <w:rsid w:val="00AC459C"/>
    <w:rsid w:val="00AC4E04"/>
    <w:rsid w:val="00AC4E4D"/>
    <w:rsid w:val="00AC5128"/>
    <w:rsid w:val="00AC6FD1"/>
    <w:rsid w:val="00AD18AA"/>
    <w:rsid w:val="00AD29D0"/>
    <w:rsid w:val="00AD30E0"/>
    <w:rsid w:val="00AD3664"/>
    <w:rsid w:val="00AD3920"/>
    <w:rsid w:val="00AD3FC7"/>
    <w:rsid w:val="00AD4877"/>
    <w:rsid w:val="00AD4F30"/>
    <w:rsid w:val="00AD5D1B"/>
    <w:rsid w:val="00AD62EF"/>
    <w:rsid w:val="00AD6FB5"/>
    <w:rsid w:val="00AD76E9"/>
    <w:rsid w:val="00AD79CC"/>
    <w:rsid w:val="00AD7C80"/>
    <w:rsid w:val="00AE1251"/>
    <w:rsid w:val="00AE3741"/>
    <w:rsid w:val="00AE3D11"/>
    <w:rsid w:val="00AE5152"/>
    <w:rsid w:val="00AE554B"/>
    <w:rsid w:val="00AE5602"/>
    <w:rsid w:val="00AE59B5"/>
    <w:rsid w:val="00AE6900"/>
    <w:rsid w:val="00AE7C28"/>
    <w:rsid w:val="00AF04ED"/>
    <w:rsid w:val="00AF2B3E"/>
    <w:rsid w:val="00AF2C7B"/>
    <w:rsid w:val="00AF39EF"/>
    <w:rsid w:val="00AF3C88"/>
    <w:rsid w:val="00AF582B"/>
    <w:rsid w:val="00AF7BDE"/>
    <w:rsid w:val="00B011F3"/>
    <w:rsid w:val="00B01C42"/>
    <w:rsid w:val="00B02079"/>
    <w:rsid w:val="00B030B5"/>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A31"/>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5C6A"/>
    <w:rsid w:val="00B37D3C"/>
    <w:rsid w:val="00B4029F"/>
    <w:rsid w:val="00B40E7C"/>
    <w:rsid w:val="00B43416"/>
    <w:rsid w:val="00B43B4A"/>
    <w:rsid w:val="00B4412D"/>
    <w:rsid w:val="00B442F5"/>
    <w:rsid w:val="00B44469"/>
    <w:rsid w:val="00B44E20"/>
    <w:rsid w:val="00B45203"/>
    <w:rsid w:val="00B462A6"/>
    <w:rsid w:val="00B46AC5"/>
    <w:rsid w:val="00B511F3"/>
    <w:rsid w:val="00B51397"/>
    <w:rsid w:val="00B51518"/>
    <w:rsid w:val="00B51AF6"/>
    <w:rsid w:val="00B51D01"/>
    <w:rsid w:val="00B51D09"/>
    <w:rsid w:val="00B52627"/>
    <w:rsid w:val="00B52958"/>
    <w:rsid w:val="00B529FC"/>
    <w:rsid w:val="00B56A06"/>
    <w:rsid w:val="00B57141"/>
    <w:rsid w:val="00B6037B"/>
    <w:rsid w:val="00B62B46"/>
    <w:rsid w:val="00B64C68"/>
    <w:rsid w:val="00B64FDE"/>
    <w:rsid w:val="00B65655"/>
    <w:rsid w:val="00B6661E"/>
    <w:rsid w:val="00B66D88"/>
    <w:rsid w:val="00B715AA"/>
    <w:rsid w:val="00B727E2"/>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4174"/>
    <w:rsid w:val="00B9558E"/>
    <w:rsid w:val="00B95B47"/>
    <w:rsid w:val="00B95B5B"/>
    <w:rsid w:val="00B976F9"/>
    <w:rsid w:val="00B97A79"/>
    <w:rsid w:val="00BA1F81"/>
    <w:rsid w:val="00BA4F52"/>
    <w:rsid w:val="00BA52EA"/>
    <w:rsid w:val="00BA5574"/>
    <w:rsid w:val="00BA6836"/>
    <w:rsid w:val="00BA7A4E"/>
    <w:rsid w:val="00BB034E"/>
    <w:rsid w:val="00BB07B6"/>
    <w:rsid w:val="00BB1DDE"/>
    <w:rsid w:val="00BB2746"/>
    <w:rsid w:val="00BB3577"/>
    <w:rsid w:val="00BB4664"/>
    <w:rsid w:val="00BB47B6"/>
    <w:rsid w:val="00BB4EC7"/>
    <w:rsid w:val="00BB5857"/>
    <w:rsid w:val="00BB62F7"/>
    <w:rsid w:val="00BB7F72"/>
    <w:rsid w:val="00BC0F89"/>
    <w:rsid w:val="00BC16EA"/>
    <w:rsid w:val="00BC1E97"/>
    <w:rsid w:val="00BC3396"/>
    <w:rsid w:val="00BC33F2"/>
    <w:rsid w:val="00BC37D4"/>
    <w:rsid w:val="00BC41B7"/>
    <w:rsid w:val="00BC4A84"/>
    <w:rsid w:val="00BD11D8"/>
    <w:rsid w:val="00BD366E"/>
    <w:rsid w:val="00BD5044"/>
    <w:rsid w:val="00BD527C"/>
    <w:rsid w:val="00BD71B8"/>
    <w:rsid w:val="00BD7F4C"/>
    <w:rsid w:val="00BE36C0"/>
    <w:rsid w:val="00BE5A71"/>
    <w:rsid w:val="00BE7FA1"/>
    <w:rsid w:val="00BF1747"/>
    <w:rsid w:val="00BF3A30"/>
    <w:rsid w:val="00C01C76"/>
    <w:rsid w:val="00C01E57"/>
    <w:rsid w:val="00C02C42"/>
    <w:rsid w:val="00C0316B"/>
    <w:rsid w:val="00C032A1"/>
    <w:rsid w:val="00C05E87"/>
    <w:rsid w:val="00C07049"/>
    <w:rsid w:val="00C10C85"/>
    <w:rsid w:val="00C11E87"/>
    <w:rsid w:val="00C12F6D"/>
    <w:rsid w:val="00C13CE1"/>
    <w:rsid w:val="00C140E8"/>
    <w:rsid w:val="00C143F8"/>
    <w:rsid w:val="00C15B3C"/>
    <w:rsid w:val="00C15D94"/>
    <w:rsid w:val="00C16777"/>
    <w:rsid w:val="00C16933"/>
    <w:rsid w:val="00C1738F"/>
    <w:rsid w:val="00C17A08"/>
    <w:rsid w:val="00C20093"/>
    <w:rsid w:val="00C219C7"/>
    <w:rsid w:val="00C21B7E"/>
    <w:rsid w:val="00C21D86"/>
    <w:rsid w:val="00C22DE4"/>
    <w:rsid w:val="00C23ACD"/>
    <w:rsid w:val="00C244E8"/>
    <w:rsid w:val="00C2496D"/>
    <w:rsid w:val="00C249BB"/>
    <w:rsid w:val="00C24C70"/>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171"/>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7E"/>
    <w:rsid w:val="00C566B3"/>
    <w:rsid w:val="00C56860"/>
    <w:rsid w:val="00C5697F"/>
    <w:rsid w:val="00C60E00"/>
    <w:rsid w:val="00C61ECB"/>
    <w:rsid w:val="00C63022"/>
    <w:rsid w:val="00C634EB"/>
    <w:rsid w:val="00C645DC"/>
    <w:rsid w:val="00C64760"/>
    <w:rsid w:val="00C660ED"/>
    <w:rsid w:val="00C66F1F"/>
    <w:rsid w:val="00C66FC9"/>
    <w:rsid w:val="00C673B9"/>
    <w:rsid w:val="00C710F1"/>
    <w:rsid w:val="00C72B6B"/>
    <w:rsid w:val="00C73CE5"/>
    <w:rsid w:val="00C74729"/>
    <w:rsid w:val="00C75805"/>
    <w:rsid w:val="00C763A7"/>
    <w:rsid w:val="00C76D26"/>
    <w:rsid w:val="00C80BBD"/>
    <w:rsid w:val="00C814B4"/>
    <w:rsid w:val="00C83DC9"/>
    <w:rsid w:val="00C86525"/>
    <w:rsid w:val="00C86860"/>
    <w:rsid w:val="00C8688F"/>
    <w:rsid w:val="00C91BAD"/>
    <w:rsid w:val="00C91C83"/>
    <w:rsid w:val="00C9321B"/>
    <w:rsid w:val="00C93269"/>
    <w:rsid w:val="00C95511"/>
    <w:rsid w:val="00C96193"/>
    <w:rsid w:val="00C97D1B"/>
    <w:rsid w:val="00CA0A57"/>
    <w:rsid w:val="00CA1075"/>
    <w:rsid w:val="00CA2911"/>
    <w:rsid w:val="00CA292C"/>
    <w:rsid w:val="00CA3393"/>
    <w:rsid w:val="00CA53FD"/>
    <w:rsid w:val="00CA5D70"/>
    <w:rsid w:val="00CA6A04"/>
    <w:rsid w:val="00CB1BD2"/>
    <w:rsid w:val="00CB33D2"/>
    <w:rsid w:val="00CB5313"/>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469A"/>
    <w:rsid w:val="00CD5593"/>
    <w:rsid w:val="00CD593F"/>
    <w:rsid w:val="00CD5DFA"/>
    <w:rsid w:val="00CD682E"/>
    <w:rsid w:val="00CE0B39"/>
    <w:rsid w:val="00CE15BF"/>
    <w:rsid w:val="00CE2AA1"/>
    <w:rsid w:val="00CE42E6"/>
    <w:rsid w:val="00CE70B7"/>
    <w:rsid w:val="00CE73FB"/>
    <w:rsid w:val="00CF1E5A"/>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43B"/>
    <w:rsid w:val="00D1581F"/>
    <w:rsid w:val="00D15875"/>
    <w:rsid w:val="00D15916"/>
    <w:rsid w:val="00D1597F"/>
    <w:rsid w:val="00D2091D"/>
    <w:rsid w:val="00D215B1"/>
    <w:rsid w:val="00D21A9E"/>
    <w:rsid w:val="00D220AE"/>
    <w:rsid w:val="00D2496D"/>
    <w:rsid w:val="00D26CA8"/>
    <w:rsid w:val="00D33C3E"/>
    <w:rsid w:val="00D33FF6"/>
    <w:rsid w:val="00D35627"/>
    <w:rsid w:val="00D362D2"/>
    <w:rsid w:val="00D3727E"/>
    <w:rsid w:val="00D378D3"/>
    <w:rsid w:val="00D40149"/>
    <w:rsid w:val="00D40853"/>
    <w:rsid w:val="00D408F5"/>
    <w:rsid w:val="00D4262A"/>
    <w:rsid w:val="00D43AA7"/>
    <w:rsid w:val="00D44709"/>
    <w:rsid w:val="00D47866"/>
    <w:rsid w:val="00D500AE"/>
    <w:rsid w:val="00D5032A"/>
    <w:rsid w:val="00D536FE"/>
    <w:rsid w:val="00D546FD"/>
    <w:rsid w:val="00D5493D"/>
    <w:rsid w:val="00D54CAA"/>
    <w:rsid w:val="00D55718"/>
    <w:rsid w:val="00D5594F"/>
    <w:rsid w:val="00D56882"/>
    <w:rsid w:val="00D5702D"/>
    <w:rsid w:val="00D570E0"/>
    <w:rsid w:val="00D60042"/>
    <w:rsid w:val="00D603F3"/>
    <w:rsid w:val="00D60AA5"/>
    <w:rsid w:val="00D63CD9"/>
    <w:rsid w:val="00D644D6"/>
    <w:rsid w:val="00D656DC"/>
    <w:rsid w:val="00D66428"/>
    <w:rsid w:val="00D679F5"/>
    <w:rsid w:val="00D67B6D"/>
    <w:rsid w:val="00D7052F"/>
    <w:rsid w:val="00D706B8"/>
    <w:rsid w:val="00D7074B"/>
    <w:rsid w:val="00D7170A"/>
    <w:rsid w:val="00D7386C"/>
    <w:rsid w:val="00D74087"/>
    <w:rsid w:val="00D74331"/>
    <w:rsid w:val="00D77055"/>
    <w:rsid w:val="00D803B2"/>
    <w:rsid w:val="00D81F07"/>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3C35"/>
    <w:rsid w:val="00DD6D57"/>
    <w:rsid w:val="00DD7E27"/>
    <w:rsid w:val="00DE2B2F"/>
    <w:rsid w:val="00DE305F"/>
    <w:rsid w:val="00DE3D19"/>
    <w:rsid w:val="00DE513E"/>
    <w:rsid w:val="00DE5C1E"/>
    <w:rsid w:val="00DE5EDC"/>
    <w:rsid w:val="00DE6455"/>
    <w:rsid w:val="00DE7603"/>
    <w:rsid w:val="00DE7837"/>
    <w:rsid w:val="00DE78B3"/>
    <w:rsid w:val="00DE7F5A"/>
    <w:rsid w:val="00DF19A4"/>
    <w:rsid w:val="00DF2105"/>
    <w:rsid w:val="00DF2444"/>
    <w:rsid w:val="00DF2D7F"/>
    <w:rsid w:val="00DF3046"/>
    <w:rsid w:val="00DF4559"/>
    <w:rsid w:val="00DF70F7"/>
    <w:rsid w:val="00E0154A"/>
    <w:rsid w:val="00E02755"/>
    <w:rsid w:val="00E04C7D"/>
    <w:rsid w:val="00E053FA"/>
    <w:rsid w:val="00E0544D"/>
    <w:rsid w:val="00E1035F"/>
    <w:rsid w:val="00E10573"/>
    <w:rsid w:val="00E1139E"/>
    <w:rsid w:val="00E117DB"/>
    <w:rsid w:val="00E121CD"/>
    <w:rsid w:val="00E1353F"/>
    <w:rsid w:val="00E144AD"/>
    <w:rsid w:val="00E148A4"/>
    <w:rsid w:val="00E15957"/>
    <w:rsid w:val="00E166B2"/>
    <w:rsid w:val="00E179BA"/>
    <w:rsid w:val="00E208A1"/>
    <w:rsid w:val="00E22E4E"/>
    <w:rsid w:val="00E2406B"/>
    <w:rsid w:val="00E24175"/>
    <w:rsid w:val="00E241CF"/>
    <w:rsid w:val="00E309E5"/>
    <w:rsid w:val="00E316A0"/>
    <w:rsid w:val="00E34BDE"/>
    <w:rsid w:val="00E34E8D"/>
    <w:rsid w:val="00E3589A"/>
    <w:rsid w:val="00E36A4B"/>
    <w:rsid w:val="00E36B76"/>
    <w:rsid w:val="00E41CD3"/>
    <w:rsid w:val="00E42571"/>
    <w:rsid w:val="00E42622"/>
    <w:rsid w:val="00E4299C"/>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025F"/>
    <w:rsid w:val="00E73A1B"/>
    <w:rsid w:val="00E74411"/>
    <w:rsid w:val="00E74CA7"/>
    <w:rsid w:val="00E750BF"/>
    <w:rsid w:val="00E755B9"/>
    <w:rsid w:val="00E767C3"/>
    <w:rsid w:val="00E775DA"/>
    <w:rsid w:val="00E7B5B5"/>
    <w:rsid w:val="00E8064E"/>
    <w:rsid w:val="00E80D78"/>
    <w:rsid w:val="00E81352"/>
    <w:rsid w:val="00E81EA0"/>
    <w:rsid w:val="00E8221B"/>
    <w:rsid w:val="00E82530"/>
    <w:rsid w:val="00E82899"/>
    <w:rsid w:val="00E8299A"/>
    <w:rsid w:val="00E82FB4"/>
    <w:rsid w:val="00E8330E"/>
    <w:rsid w:val="00E860C5"/>
    <w:rsid w:val="00E86138"/>
    <w:rsid w:val="00E9067E"/>
    <w:rsid w:val="00E90745"/>
    <w:rsid w:val="00E92564"/>
    <w:rsid w:val="00E92AAE"/>
    <w:rsid w:val="00E932B5"/>
    <w:rsid w:val="00E94BE1"/>
    <w:rsid w:val="00E95D0F"/>
    <w:rsid w:val="00E9601D"/>
    <w:rsid w:val="00E9654F"/>
    <w:rsid w:val="00E96CA3"/>
    <w:rsid w:val="00E96E24"/>
    <w:rsid w:val="00EA03ED"/>
    <w:rsid w:val="00EA18AB"/>
    <w:rsid w:val="00EA25B9"/>
    <w:rsid w:val="00EA3309"/>
    <w:rsid w:val="00EA511A"/>
    <w:rsid w:val="00EB0DF1"/>
    <w:rsid w:val="00EB0EA7"/>
    <w:rsid w:val="00EB615D"/>
    <w:rsid w:val="00EC03C9"/>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53A"/>
    <w:rsid w:val="00EE2EBE"/>
    <w:rsid w:val="00EE3650"/>
    <w:rsid w:val="00EE3B84"/>
    <w:rsid w:val="00EE768F"/>
    <w:rsid w:val="00EE7D57"/>
    <w:rsid w:val="00EE7EE0"/>
    <w:rsid w:val="00EF13C3"/>
    <w:rsid w:val="00EF2AF6"/>
    <w:rsid w:val="00EF68D8"/>
    <w:rsid w:val="00EF78B8"/>
    <w:rsid w:val="00EF7D70"/>
    <w:rsid w:val="00F00DE5"/>
    <w:rsid w:val="00F0317C"/>
    <w:rsid w:val="00F0449B"/>
    <w:rsid w:val="00F044F1"/>
    <w:rsid w:val="00F04CB8"/>
    <w:rsid w:val="00F066DD"/>
    <w:rsid w:val="00F114E8"/>
    <w:rsid w:val="00F11BC2"/>
    <w:rsid w:val="00F12830"/>
    <w:rsid w:val="00F143B0"/>
    <w:rsid w:val="00F14B5C"/>
    <w:rsid w:val="00F15D56"/>
    <w:rsid w:val="00F17C02"/>
    <w:rsid w:val="00F17D71"/>
    <w:rsid w:val="00F17F55"/>
    <w:rsid w:val="00F17F7D"/>
    <w:rsid w:val="00F20873"/>
    <w:rsid w:val="00F2177B"/>
    <w:rsid w:val="00F2493A"/>
    <w:rsid w:val="00F24D05"/>
    <w:rsid w:val="00F25985"/>
    <w:rsid w:val="00F26652"/>
    <w:rsid w:val="00F26F45"/>
    <w:rsid w:val="00F30001"/>
    <w:rsid w:val="00F31A27"/>
    <w:rsid w:val="00F3237E"/>
    <w:rsid w:val="00F32586"/>
    <w:rsid w:val="00F32C99"/>
    <w:rsid w:val="00F34F17"/>
    <w:rsid w:val="00F35D9A"/>
    <w:rsid w:val="00F360C7"/>
    <w:rsid w:val="00F36978"/>
    <w:rsid w:val="00F404BA"/>
    <w:rsid w:val="00F40973"/>
    <w:rsid w:val="00F42AD6"/>
    <w:rsid w:val="00F433E8"/>
    <w:rsid w:val="00F434D6"/>
    <w:rsid w:val="00F451BC"/>
    <w:rsid w:val="00F45229"/>
    <w:rsid w:val="00F45C95"/>
    <w:rsid w:val="00F47027"/>
    <w:rsid w:val="00F477ED"/>
    <w:rsid w:val="00F479FD"/>
    <w:rsid w:val="00F47CF5"/>
    <w:rsid w:val="00F47DA7"/>
    <w:rsid w:val="00F50398"/>
    <w:rsid w:val="00F507D3"/>
    <w:rsid w:val="00F50E78"/>
    <w:rsid w:val="00F52B79"/>
    <w:rsid w:val="00F53119"/>
    <w:rsid w:val="00F53B0E"/>
    <w:rsid w:val="00F53B75"/>
    <w:rsid w:val="00F560A3"/>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2A83"/>
    <w:rsid w:val="00F7484F"/>
    <w:rsid w:val="00F74C38"/>
    <w:rsid w:val="00F75122"/>
    <w:rsid w:val="00F75D23"/>
    <w:rsid w:val="00F7627B"/>
    <w:rsid w:val="00F770AC"/>
    <w:rsid w:val="00F77185"/>
    <w:rsid w:val="00F779FD"/>
    <w:rsid w:val="00F77BA4"/>
    <w:rsid w:val="00F80613"/>
    <w:rsid w:val="00F80BEB"/>
    <w:rsid w:val="00F8294C"/>
    <w:rsid w:val="00F86D08"/>
    <w:rsid w:val="00F871CB"/>
    <w:rsid w:val="00F87A4E"/>
    <w:rsid w:val="00F910F5"/>
    <w:rsid w:val="00F9214D"/>
    <w:rsid w:val="00F921B3"/>
    <w:rsid w:val="00F92E62"/>
    <w:rsid w:val="00F934A0"/>
    <w:rsid w:val="00F94C7F"/>
    <w:rsid w:val="00F95474"/>
    <w:rsid w:val="00F96C9F"/>
    <w:rsid w:val="00FA00D5"/>
    <w:rsid w:val="00FA0FEB"/>
    <w:rsid w:val="00FA1568"/>
    <w:rsid w:val="00FA2A8E"/>
    <w:rsid w:val="00FA7B14"/>
    <w:rsid w:val="00FA7C5B"/>
    <w:rsid w:val="00FB0BA3"/>
    <w:rsid w:val="00FB0C26"/>
    <w:rsid w:val="00FB1397"/>
    <w:rsid w:val="00FB264F"/>
    <w:rsid w:val="00FB320B"/>
    <w:rsid w:val="00FB4923"/>
    <w:rsid w:val="00FB5B77"/>
    <w:rsid w:val="00FB5DF8"/>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0AB9"/>
    <w:rsid w:val="00FE23E6"/>
    <w:rsid w:val="00FE438A"/>
    <w:rsid w:val="00FE4831"/>
    <w:rsid w:val="00FE4B3D"/>
    <w:rsid w:val="00FE4BEB"/>
    <w:rsid w:val="00FE5FB2"/>
    <w:rsid w:val="00FE6474"/>
    <w:rsid w:val="00FE7E70"/>
    <w:rsid w:val="00FF188F"/>
    <w:rsid w:val="00FF2A48"/>
    <w:rsid w:val="00FF3DE5"/>
    <w:rsid w:val="00FF42DE"/>
    <w:rsid w:val="00FF4300"/>
    <w:rsid w:val="00FF442B"/>
    <w:rsid w:val="00FF544D"/>
    <w:rsid w:val="00FF6469"/>
    <w:rsid w:val="00FF72DE"/>
    <w:rsid w:val="01908D6C"/>
    <w:rsid w:val="020A09C1"/>
    <w:rsid w:val="028EE82D"/>
    <w:rsid w:val="0333810A"/>
    <w:rsid w:val="038394F1"/>
    <w:rsid w:val="03F9E0D9"/>
    <w:rsid w:val="0402CA7E"/>
    <w:rsid w:val="0411DB36"/>
    <w:rsid w:val="04F33C0F"/>
    <w:rsid w:val="051EC686"/>
    <w:rsid w:val="052D4377"/>
    <w:rsid w:val="054294E7"/>
    <w:rsid w:val="075FE0DE"/>
    <w:rsid w:val="079E25BA"/>
    <w:rsid w:val="080C1C31"/>
    <w:rsid w:val="0829D905"/>
    <w:rsid w:val="08D6C7C6"/>
    <w:rsid w:val="09752D94"/>
    <w:rsid w:val="099E26B4"/>
    <w:rsid w:val="0A03BE86"/>
    <w:rsid w:val="0A87F0A8"/>
    <w:rsid w:val="0AEB7D04"/>
    <w:rsid w:val="0B5CE550"/>
    <w:rsid w:val="0B97C3AA"/>
    <w:rsid w:val="0BA197FC"/>
    <w:rsid w:val="0C41E314"/>
    <w:rsid w:val="0C748BBD"/>
    <w:rsid w:val="0CFD9D72"/>
    <w:rsid w:val="0D2FED2B"/>
    <w:rsid w:val="0DABB035"/>
    <w:rsid w:val="0E051DE5"/>
    <w:rsid w:val="0E8C2B1F"/>
    <w:rsid w:val="0EC11EED"/>
    <w:rsid w:val="0F356ADB"/>
    <w:rsid w:val="0F7F5F60"/>
    <w:rsid w:val="0FABC368"/>
    <w:rsid w:val="10C92333"/>
    <w:rsid w:val="11532659"/>
    <w:rsid w:val="11D61606"/>
    <w:rsid w:val="121BC3B2"/>
    <w:rsid w:val="12319F78"/>
    <w:rsid w:val="12B34367"/>
    <w:rsid w:val="1365406A"/>
    <w:rsid w:val="137FE9DB"/>
    <w:rsid w:val="13EB47DC"/>
    <w:rsid w:val="141FB866"/>
    <w:rsid w:val="144C79E6"/>
    <w:rsid w:val="14667450"/>
    <w:rsid w:val="14794240"/>
    <w:rsid w:val="14AF2AF4"/>
    <w:rsid w:val="15368694"/>
    <w:rsid w:val="15AEF3D9"/>
    <w:rsid w:val="15B05789"/>
    <w:rsid w:val="1640F01C"/>
    <w:rsid w:val="166FA2B8"/>
    <w:rsid w:val="171705CC"/>
    <w:rsid w:val="172185A1"/>
    <w:rsid w:val="1727E13C"/>
    <w:rsid w:val="17C0EFE4"/>
    <w:rsid w:val="17DB5999"/>
    <w:rsid w:val="1906F326"/>
    <w:rsid w:val="19273FB0"/>
    <w:rsid w:val="198235E3"/>
    <w:rsid w:val="1A02A387"/>
    <w:rsid w:val="1A0FC15F"/>
    <w:rsid w:val="1A453E99"/>
    <w:rsid w:val="1A8F054E"/>
    <w:rsid w:val="1AA3E37B"/>
    <w:rsid w:val="1C2E28A5"/>
    <w:rsid w:val="1C689DFD"/>
    <w:rsid w:val="1CA51676"/>
    <w:rsid w:val="1CF6B1AE"/>
    <w:rsid w:val="1D0B7E86"/>
    <w:rsid w:val="1E3E4601"/>
    <w:rsid w:val="1E7D9BF7"/>
    <w:rsid w:val="1E90EBF2"/>
    <w:rsid w:val="20A135DC"/>
    <w:rsid w:val="20B6DB17"/>
    <w:rsid w:val="21C88CB4"/>
    <w:rsid w:val="225C57E5"/>
    <w:rsid w:val="22B2FF70"/>
    <w:rsid w:val="22D3E6F3"/>
    <w:rsid w:val="236AC284"/>
    <w:rsid w:val="23CE303F"/>
    <w:rsid w:val="23DFFC9C"/>
    <w:rsid w:val="23E80DF2"/>
    <w:rsid w:val="2437FB58"/>
    <w:rsid w:val="252F2246"/>
    <w:rsid w:val="254D3064"/>
    <w:rsid w:val="257123DD"/>
    <w:rsid w:val="262B0495"/>
    <w:rsid w:val="27AB06D4"/>
    <w:rsid w:val="2869DEFA"/>
    <w:rsid w:val="2895560C"/>
    <w:rsid w:val="2914D05A"/>
    <w:rsid w:val="295D4972"/>
    <w:rsid w:val="297F3150"/>
    <w:rsid w:val="2991BC76"/>
    <w:rsid w:val="299A2B9D"/>
    <w:rsid w:val="29BE5121"/>
    <w:rsid w:val="2A613C71"/>
    <w:rsid w:val="2AFE75B8"/>
    <w:rsid w:val="2B1FE8D9"/>
    <w:rsid w:val="2B2D8CD7"/>
    <w:rsid w:val="2B395412"/>
    <w:rsid w:val="2C03A60D"/>
    <w:rsid w:val="2D210BCE"/>
    <w:rsid w:val="2D49111D"/>
    <w:rsid w:val="2DE5D9F1"/>
    <w:rsid w:val="2DED92BB"/>
    <w:rsid w:val="2E7165FE"/>
    <w:rsid w:val="2E81FDD5"/>
    <w:rsid w:val="2EB76F53"/>
    <w:rsid w:val="2F281305"/>
    <w:rsid w:val="2FA0661F"/>
    <w:rsid w:val="2FAB1BFF"/>
    <w:rsid w:val="3038FA59"/>
    <w:rsid w:val="303B2478"/>
    <w:rsid w:val="30AD4CAA"/>
    <w:rsid w:val="311D7AB3"/>
    <w:rsid w:val="312AFDA2"/>
    <w:rsid w:val="314010D0"/>
    <w:rsid w:val="325901B4"/>
    <w:rsid w:val="325DCC1A"/>
    <w:rsid w:val="33B5C2F0"/>
    <w:rsid w:val="33D34DEE"/>
    <w:rsid w:val="34129D34"/>
    <w:rsid w:val="3447DCAD"/>
    <w:rsid w:val="34AA8202"/>
    <w:rsid w:val="3572A81E"/>
    <w:rsid w:val="3622A41D"/>
    <w:rsid w:val="36C6F1F5"/>
    <w:rsid w:val="36F94570"/>
    <w:rsid w:val="3709C790"/>
    <w:rsid w:val="3720301F"/>
    <w:rsid w:val="373879B4"/>
    <w:rsid w:val="3746DBDB"/>
    <w:rsid w:val="37B339DD"/>
    <w:rsid w:val="37B62DE4"/>
    <w:rsid w:val="37BE747E"/>
    <w:rsid w:val="3816DAFB"/>
    <w:rsid w:val="384E55B9"/>
    <w:rsid w:val="3888E700"/>
    <w:rsid w:val="3899A787"/>
    <w:rsid w:val="38FD8B38"/>
    <w:rsid w:val="395B7280"/>
    <w:rsid w:val="395BE409"/>
    <w:rsid w:val="3A250474"/>
    <w:rsid w:val="3A588DBB"/>
    <w:rsid w:val="3AADD61F"/>
    <w:rsid w:val="3B73F15B"/>
    <w:rsid w:val="3B7EA258"/>
    <w:rsid w:val="3BAB6C19"/>
    <w:rsid w:val="3BF75374"/>
    <w:rsid w:val="3C0CBC30"/>
    <w:rsid w:val="3C3231CE"/>
    <w:rsid w:val="3CB0256A"/>
    <w:rsid w:val="3CB10CE3"/>
    <w:rsid w:val="3D85A894"/>
    <w:rsid w:val="3D86FF98"/>
    <w:rsid w:val="3E4F4BA4"/>
    <w:rsid w:val="3F5B8D11"/>
    <w:rsid w:val="3F771522"/>
    <w:rsid w:val="3F91C7DD"/>
    <w:rsid w:val="3FF23FC6"/>
    <w:rsid w:val="40F7C404"/>
    <w:rsid w:val="4162934D"/>
    <w:rsid w:val="416A27B4"/>
    <w:rsid w:val="41964034"/>
    <w:rsid w:val="41CA7114"/>
    <w:rsid w:val="41F4EC87"/>
    <w:rsid w:val="42455FC0"/>
    <w:rsid w:val="426598D9"/>
    <w:rsid w:val="42D7F1F1"/>
    <w:rsid w:val="42F64452"/>
    <w:rsid w:val="433265E5"/>
    <w:rsid w:val="4349C014"/>
    <w:rsid w:val="43B95ACF"/>
    <w:rsid w:val="43C2CB3F"/>
    <w:rsid w:val="44BFA9AD"/>
    <w:rsid w:val="452F5446"/>
    <w:rsid w:val="455E9BA0"/>
    <w:rsid w:val="45ED6EC1"/>
    <w:rsid w:val="46407335"/>
    <w:rsid w:val="46905E66"/>
    <w:rsid w:val="469DE237"/>
    <w:rsid w:val="46E1674D"/>
    <w:rsid w:val="471B5224"/>
    <w:rsid w:val="474BD0F6"/>
    <w:rsid w:val="480D4C8E"/>
    <w:rsid w:val="48CCBB01"/>
    <w:rsid w:val="496D7EE4"/>
    <w:rsid w:val="499ED284"/>
    <w:rsid w:val="49A69953"/>
    <w:rsid w:val="49B90198"/>
    <w:rsid w:val="4AB472BD"/>
    <w:rsid w:val="4B2DEF12"/>
    <w:rsid w:val="4B9771C8"/>
    <w:rsid w:val="4BBE1106"/>
    <w:rsid w:val="4C045BC3"/>
    <w:rsid w:val="4C2ACD80"/>
    <w:rsid w:val="4C40363C"/>
    <w:rsid w:val="4C76B4DB"/>
    <w:rsid w:val="4C96CE94"/>
    <w:rsid w:val="4CD921C9"/>
    <w:rsid w:val="4D2C931A"/>
    <w:rsid w:val="4DA09D4E"/>
    <w:rsid w:val="4E91DCDA"/>
    <w:rsid w:val="4F5AF8BA"/>
    <w:rsid w:val="508BE58B"/>
    <w:rsid w:val="50C6C3E5"/>
    <w:rsid w:val="51836814"/>
    <w:rsid w:val="51BEE979"/>
    <w:rsid w:val="520E2D09"/>
    <w:rsid w:val="530B6BFD"/>
    <w:rsid w:val="531FD89A"/>
    <w:rsid w:val="53FE0000"/>
    <w:rsid w:val="54966819"/>
    <w:rsid w:val="54A3C43B"/>
    <w:rsid w:val="55556976"/>
    <w:rsid w:val="56221EAE"/>
    <w:rsid w:val="5651509F"/>
    <w:rsid w:val="574C7A14"/>
    <w:rsid w:val="57FC379C"/>
    <w:rsid w:val="58D901E7"/>
    <w:rsid w:val="590895A9"/>
    <w:rsid w:val="59A13856"/>
    <w:rsid w:val="59B9199B"/>
    <w:rsid w:val="59D241F8"/>
    <w:rsid w:val="59EC0A7A"/>
    <w:rsid w:val="5A0D646D"/>
    <w:rsid w:val="5A54EFA7"/>
    <w:rsid w:val="5A88D632"/>
    <w:rsid w:val="5AD6E3C8"/>
    <w:rsid w:val="5B550A6B"/>
    <w:rsid w:val="5C140CDB"/>
    <w:rsid w:val="5C3495D9"/>
    <w:rsid w:val="5D242667"/>
    <w:rsid w:val="5D95D27E"/>
    <w:rsid w:val="5DA61136"/>
    <w:rsid w:val="5E87922B"/>
    <w:rsid w:val="5EC0CC5C"/>
    <w:rsid w:val="5ED41CF6"/>
    <w:rsid w:val="5F461B0D"/>
    <w:rsid w:val="5F59447C"/>
    <w:rsid w:val="5F70F8B6"/>
    <w:rsid w:val="61299953"/>
    <w:rsid w:val="614F0EF1"/>
    <w:rsid w:val="6175F1D8"/>
    <w:rsid w:val="624F85B7"/>
    <w:rsid w:val="627109DE"/>
    <w:rsid w:val="6279A1B2"/>
    <w:rsid w:val="6293ED61"/>
    <w:rsid w:val="629C8AEE"/>
    <w:rsid w:val="62D9D651"/>
    <w:rsid w:val="63242168"/>
    <w:rsid w:val="646CE731"/>
    <w:rsid w:val="65E7489B"/>
    <w:rsid w:val="665D5E6E"/>
    <w:rsid w:val="66D3A36E"/>
    <w:rsid w:val="67AD4774"/>
    <w:rsid w:val="67B063F7"/>
    <w:rsid w:val="67D2F1CE"/>
    <w:rsid w:val="680A37D0"/>
    <w:rsid w:val="688AD762"/>
    <w:rsid w:val="690D5200"/>
    <w:rsid w:val="6A7597D6"/>
    <w:rsid w:val="6AA4EA41"/>
    <w:rsid w:val="6AA867A7"/>
    <w:rsid w:val="6AE452A9"/>
    <w:rsid w:val="6B30CF91"/>
    <w:rsid w:val="6B3F557B"/>
    <w:rsid w:val="6BA28EC6"/>
    <w:rsid w:val="6BC27824"/>
    <w:rsid w:val="6C2204B9"/>
    <w:rsid w:val="6CBCEEB6"/>
    <w:rsid w:val="6DA2C9D0"/>
    <w:rsid w:val="6DFEFB1F"/>
    <w:rsid w:val="6E0CD3D3"/>
    <w:rsid w:val="6E5A2AD4"/>
    <w:rsid w:val="6E5F13C9"/>
    <w:rsid w:val="6E8DE5F1"/>
    <w:rsid w:val="6ED01C1C"/>
    <w:rsid w:val="6F4DBAF6"/>
    <w:rsid w:val="6F9E187E"/>
    <w:rsid w:val="70B43BA8"/>
    <w:rsid w:val="70FB80ED"/>
    <w:rsid w:val="72C5EC1C"/>
    <w:rsid w:val="739095AF"/>
    <w:rsid w:val="73CF5071"/>
    <w:rsid w:val="73E3BD0E"/>
    <w:rsid w:val="73E85185"/>
    <w:rsid w:val="74AC30F8"/>
    <w:rsid w:val="74C09843"/>
    <w:rsid w:val="7519DD92"/>
    <w:rsid w:val="751EAE82"/>
    <w:rsid w:val="75222A00"/>
    <w:rsid w:val="7533A614"/>
    <w:rsid w:val="758A8275"/>
    <w:rsid w:val="7713878F"/>
    <w:rsid w:val="7722810D"/>
    <w:rsid w:val="77706291"/>
    <w:rsid w:val="7801A492"/>
    <w:rsid w:val="781F5F7B"/>
    <w:rsid w:val="78556161"/>
    <w:rsid w:val="78EA1397"/>
    <w:rsid w:val="79259309"/>
    <w:rsid w:val="7930AA86"/>
    <w:rsid w:val="79A3039E"/>
    <w:rsid w:val="79E0A57A"/>
    <w:rsid w:val="7AA7D082"/>
    <w:rsid w:val="7AB47EC6"/>
    <w:rsid w:val="7BD07132"/>
    <w:rsid w:val="7BF658D2"/>
    <w:rsid w:val="7C879BB3"/>
    <w:rsid w:val="7C904095"/>
    <w:rsid w:val="7CAEEB93"/>
    <w:rsid w:val="7D2703FB"/>
    <w:rsid w:val="7D532496"/>
    <w:rsid w:val="7E68A06C"/>
    <w:rsid w:val="7E8CFB1C"/>
    <w:rsid w:val="7EACF360"/>
    <w:rsid w:val="7EC8E9CC"/>
    <w:rsid w:val="7EDFE71A"/>
    <w:rsid w:val="7EE3AAA3"/>
    <w:rsid w:val="7F2F595A"/>
    <w:rsid w:val="7F3BDCBD"/>
    <w:rsid w:val="7F3D1FC6"/>
    <w:rsid w:val="7F4BE553"/>
    <w:rsid w:val="7F4E5CAC"/>
    <w:rsid w:val="7F57926F"/>
    <w:rsid w:val="7FAFF8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E729F40"/>
  <w15:chartTrackingRefBased/>
  <w15:docId w15:val="{D5BE9302-9F10-43FE-B6B7-FF0FDBD8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Indent 3" w:uiPriority="99"/>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0249B"/>
    <w:pPr>
      <w:widowControl w:val="0"/>
      <w:autoSpaceDE w:val="0"/>
      <w:autoSpaceDN w:val="0"/>
    </w:pPr>
  </w:style>
  <w:style w:type="paragraph" w:styleId="Heading1">
    <w:name w:val="heading 1"/>
    <w:basedOn w:val="Normal"/>
    <w:link w:val="Heading1Char"/>
    <w:uiPriority w:val="9"/>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aliases w:val="Level 2 - a,h4,4,Map Title"/>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aliases w:val="Level 3 - i,l5,Block Label"/>
    <w:basedOn w:val="Normal"/>
    <w:next w:val="Normal"/>
    <w:link w:val="Heading5Char"/>
    <w:qFormat/>
    <w:pPr>
      <w:keepNext/>
      <w:jc w:val="center"/>
      <w:outlineLvl w:val="4"/>
    </w:pPr>
    <w:rPr>
      <w:b/>
      <w:bCs/>
      <w:sz w:val="24"/>
      <w:szCs w:val="24"/>
    </w:rPr>
  </w:style>
  <w:style w:type="paragraph" w:styleId="Heading6">
    <w:name w:val="heading 6"/>
    <w:aliases w:val="H6,Legal Level 1."/>
    <w:basedOn w:val="Normal"/>
    <w:next w:val="Normal"/>
    <w:link w:val="Heading6Char"/>
    <w:qFormat/>
    <w:pPr>
      <w:keepNext/>
      <w:jc w:val="center"/>
      <w:outlineLvl w:val="5"/>
    </w:pPr>
    <w:rPr>
      <w:iCs/>
      <w:sz w:val="24"/>
      <w:szCs w:val="24"/>
    </w:rPr>
  </w:style>
  <w:style w:type="paragraph" w:styleId="Heading7">
    <w:name w:val="heading 7"/>
    <w:aliases w:val="Legal Level 1.1."/>
    <w:basedOn w:val="Normal"/>
    <w:next w:val="Normal"/>
    <w:link w:val="Heading7Char"/>
    <w:qFormat/>
    <w:rsid w:val="003D4FF9"/>
    <w:pPr>
      <w:keepNext/>
      <w:widowControl/>
      <w:autoSpaceDE/>
      <w:autoSpaceDN/>
      <w:ind w:left="1296" w:hanging="1296"/>
      <w:outlineLvl w:val="6"/>
    </w:pPr>
    <w:rPr>
      <w:rFonts w:ascii="Arial" w:hAnsi="Arial"/>
      <w:b/>
      <w:i/>
    </w:rPr>
  </w:style>
  <w:style w:type="paragraph" w:styleId="Heading8">
    <w:name w:val="heading 8"/>
    <w:aliases w:val="Legal Level 1.1.1."/>
    <w:basedOn w:val="Normal"/>
    <w:next w:val="Normal"/>
    <w:link w:val="Heading8Char"/>
    <w:qFormat/>
    <w:rsid w:val="003D4FF9"/>
    <w:pPr>
      <w:keepNext/>
      <w:widowControl/>
      <w:autoSpaceDE/>
      <w:autoSpaceDN/>
      <w:ind w:left="1440" w:hanging="1440"/>
      <w:outlineLvl w:val="7"/>
    </w:pPr>
    <w:rPr>
      <w:rFonts w:ascii="Arial" w:hAnsi="Arial"/>
      <w:b/>
      <w:sz w:val="24"/>
    </w:rPr>
  </w:style>
  <w:style w:type="paragraph" w:styleId="Heading9">
    <w:name w:val="heading 9"/>
    <w:aliases w:val="Legal Level 1.1.1.1."/>
    <w:basedOn w:val="Normal"/>
    <w:next w:val="Normal"/>
    <w:link w:val="Heading9Char"/>
    <w:qFormat/>
    <w:rsid w:val="003D4FF9"/>
    <w:pPr>
      <w:widowControl/>
      <w:autoSpaceDE/>
      <w:autoSpaceDN/>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uiPriority w:val="99"/>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uiPriority w:val="99"/>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uiPriority w:val="99"/>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7"/>
      </w:numPr>
    </w:pPr>
  </w:style>
  <w:style w:type="character" w:customStyle="1" w:styleId="BodyTextChar">
    <w:name w:val="Body Text Char"/>
    <w:basedOn w:val="DefaultParagraphFont"/>
    <w:link w:val="BodyText"/>
    <w:rsid w:val="00486815"/>
    <w:rPr>
      <w:rFonts w:ascii="Times New" w:hAnsi="Times New"/>
      <w:sz w:val="24"/>
      <w:szCs w:val="24"/>
    </w:rPr>
  </w:style>
  <w:style w:type="table" w:styleId="LightGrid-Accent1">
    <w:name w:val="Light Grid Accent 1"/>
    <w:basedOn w:val="TableNormal"/>
    <w:uiPriority w:val="62"/>
    <w:rsid w:val="00486815"/>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Heading7Char">
    <w:name w:val="Heading 7 Char"/>
    <w:aliases w:val="Legal Level 1.1. Char"/>
    <w:basedOn w:val="DefaultParagraphFont"/>
    <w:link w:val="Heading7"/>
    <w:rsid w:val="003D4FF9"/>
    <w:rPr>
      <w:rFonts w:ascii="Arial" w:hAnsi="Arial"/>
      <w:b/>
      <w:i/>
    </w:rPr>
  </w:style>
  <w:style w:type="character" w:customStyle="1" w:styleId="Heading8Char">
    <w:name w:val="Heading 8 Char"/>
    <w:aliases w:val="Legal Level 1.1.1. Char"/>
    <w:basedOn w:val="DefaultParagraphFont"/>
    <w:link w:val="Heading8"/>
    <w:rsid w:val="003D4FF9"/>
    <w:rPr>
      <w:rFonts w:ascii="Arial" w:hAnsi="Arial"/>
      <w:b/>
      <w:sz w:val="24"/>
    </w:rPr>
  </w:style>
  <w:style w:type="character" w:customStyle="1" w:styleId="Heading9Char">
    <w:name w:val="Heading 9 Char"/>
    <w:aliases w:val="Legal Level 1.1.1.1. Char"/>
    <w:basedOn w:val="DefaultParagraphFont"/>
    <w:link w:val="Heading9"/>
    <w:rsid w:val="003D4FF9"/>
    <w:rPr>
      <w:rFonts w:ascii="Arial" w:hAnsi="Arial" w:cs="Arial"/>
      <w:sz w:val="22"/>
      <w:szCs w:val="22"/>
    </w:rPr>
  </w:style>
  <w:style w:type="numbering" w:customStyle="1" w:styleId="NoList1">
    <w:name w:val="No List1"/>
    <w:next w:val="NoList"/>
    <w:uiPriority w:val="99"/>
    <w:semiHidden/>
    <w:unhideWhenUsed/>
    <w:rsid w:val="003D4FF9"/>
  </w:style>
  <w:style w:type="character" w:customStyle="1" w:styleId="BalloonTextChar">
    <w:name w:val="Balloon Text Char"/>
    <w:basedOn w:val="DefaultParagraphFont"/>
    <w:link w:val="BalloonText"/>
    <w:uiPriority w:val="99"/>
    <w:semiHidden/>
    <w:rsid w:val="003D4FF9"/>
    <w:rPr>
      <w:rFonts w:ascii="Tahoma" w:hAnsi="Tahoma" w:cs="Tahoma"/>
      <w:sz w:val="16"/>
      <w:szCs w:val="16"/>
    </w:rPr>
  </w:style>
  <w:style w:type="character" w:customStyle="1" w:styleId="CommentSubjectChar">
    <w:name w:val="Comment Subject Char"/>
    <w:basedOn w:val="CommentTextChar"/>
    <w:link w:val="CommentSubject"/>
    <w:uiPriority w:val="99"/>
    <w:semiHidden/>
    <w:rsid w:val="003D4FF9"/>
    <w:rPr>
      <w:b/>
      <w:bCs/>
    </w:rPr>
  </w:style>
  <w:style w:type="table" w:customStyle="1" w:styleId="TableGrid3">
    <w:name w:val="Table Grid3"/>
    <w:basedOn w:val="TableNormal"/>
    <w:next w:val="TableGrid"/>
    <w:uiPriority w:val="39"/>
    <w:rsid w:val="003D4F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Level 2 - a Char,h4 Char,4 Char,Map Title Char"/>
    <w:basedOn w:val="DefaultParagraphFont"/>
    <w:link w:val="Heading4"/>
    <w:rsid w:val="003D4FF9"/>
    <w:rPr>
      <w:color w:val="000000"/>
      <w:sz w:val="24"/>
      <w:szCs w:val="48"/>
      <w:u w:val="single"/>
    </w:rPr>
  </w:style>
  <w:style w:type="character" w:customStyle="1" w:styleId="Heading5Char">
    <w:name w:val="Heading 5 Char"/>
    <w:aliases w:val="Level 3 - i Char,l5 Char,Block Label Char"/>
    <w:basedOn w:val="DefaultParagraphFont"/>
    <w:link w:val="Heading5"/>
    <w:rsid w:val="003D4FF9"/>
    <w:rPr>
      <w:b/>
      <w:bCs/>
      <w:sz w:val="24"/>
      <w:szCs w:val="24"/>
    </w:rPr>
  </w:style>
  <w:style w:type="character" w:customStyle="1" w:styleId="Heading6Char">
    <w:name w:val="Heading 6 Char"/>
    <w:aliases w:val="H6 Char,Legal Level 1. Char"/>
    <w:basedOn w:val="DefaultParagraphFont"/>
    <w:link w:val="Heading6"/>
    <w:rsid w:val="003D4FF9"/>
    <w:rPr>
      <w:iCs/>
      <w:sz w:val="24"/>
      <w:szCs w:val="24"/>
    </w:rPr>
  </w:style>
  <w:style w:type="character" w:customStyle="1" w:styleId="FooterChar1">
    <w:name w:val="Footer Char1"/>
    <w:basedOn w:val="DefaultParagraphFont"/>
    <w:uiPriority w:val="99"/>
    <w:locked/>
    <w:rsid w:val="003D4FF9"/>
    <w:rPr>
      <w:rFonts w:ascii="Arial" w:eastAsia="Times New Roman" w:hAnsi="Arial" w:cs="Times New Roman"/>
      <w:sz w:val="20"/>
      <w:szCs w:val="20"/>
    </w:rPr>
  </w:style>
  <w:style w:type="paragraph" w:customStyle="1" w:styleId="RFPNormal">
    <w:name w:val="RFP_Normal"/>
    <w:link w:val="RFPNormalChar"/>
    <w:qFormat/>
    <w:rsid w:val="003D4FF9"/>
    <w:pPr>
      <w:spacing w:before="120" w:after="120" w:line="276" w:lineRule="auto"/>
      <w:jc w:val="both"/>
    </w:pPr>
    <w:rPr>
      <w:rFonts w:ascii="Arial" w:hAnsi="Arial"/>
    </w:rPr>
  </w:style>
  <w:style w:type="character" w:customStyle="1" w:styleId="RFPNormalChar">
    <w:name w:val="RFP_Normal Char"/>
    <w:basedOn w:val="DefaultParagraphFont"/>
    <w:link w:val="RFPNormal"/>
    <w:rsid w:val="003D4FF9"/>
    <w:rPr>
      <w:rFonts w:ascii="Arial" w:hAnsi="Arial"/>
    </w:rPr>
  </w:style>
  <w:style w:type="paragraph" w:customStyle="1" w:styleId="NextGenMajor">
    <w:name w:val="NextGen_Major"/>
    <w:basedOn w:val="Normal"/>
    <w:qFormat/>
    <w:rsid w:val="003D4FF9"/>
    <w:pPr>
      <w:pageBreakBefore/>
      <w:widowControl/>
      <w:autoSpaceDE/>
      <w:autoSpaceDN/>
      <w:spacing w:before="240" w:after="240"/>
      <w:ind w:left="432" w:hanging="432"/>
      <w:outlineLvl w:val="0"/>
    </w:pPr>
    <w:rPr>
      <w:rFonts w:ascii="Arial" w:eastAsiaTheme="majorEastAsia" w:hAnsi="Arial" w:cs="Arial"/>
      <w:b/>
      <w:iCs/>
      <w:color w:val="44546A" w:themeColor="text2"/>
      <w:sz w:val="24"/>
      <w:szCs w:val="28"/>
      <w:lang w:bidi="hi-IN"/>
      <w14:ligatures w14:val="standard"/>
    </w:rPr>
  </w:style>
  <w:style w:type="paragraph" w:customStyle="1" w:styleId="NextGenSubmajor">
    <w:name w:val="NextGen_Submajor"/>
    <w:basedOn w:val="Normal"/>
    <w:qFormat/>
    <w:rsid w:val="003D4FF9"/>
    <w:pPr>
      <w:widowControl/>
      <w:autoSpaceDE/>
      <w:autoSpaceDN/>
      <w:spacing w:before="240" w:after="240"/>
      <w:ind w:left="576" w:hanging="576"/>
      <w:outlineLvl w:val="1"/>
    </w:pPr>
    <w:rPr>
      <w:rFonts w:ascii="Arial" w:eastAsiaTheme="majorEastAsia" w:hAnsi="Arial" w:cs="Arial"/>
      <w:iCs/>
      <w:color w:val="44546A" w:themeColor="text2"/>
      <w:sz w:val="24"/>
      <w:szCs w:val="28"/>
      <w:lang w:bidi="hi-IN"/>
      <w14:ligatures w14:val="standard"/>
    </w:rPr>
  </w:style>
  <w:style w:type="paragraph" w:customStyle="1" w:styleId="NexGenMinor">
    <w:name w:val="NexGen_Minor"/>
    <w:basedOn w:val="NextGenSubmajor"/>
    <w:link w:val="NexGenMinorChar"/>
    <w:qFormat/>
    <w:rsid w:val="003D4FF9"/>
    <w:pPr>
      <w:numPr>
        <w:ilvl w:val="1"/>
      </w:numPr>
      <w:ind w:left="576" w:hanging="576"/>
    </w:pPr>
    <w:rPr>
      <w:b/>
      <w:i/>
      <w:color w:val="2F5496" w:themeColor="accent1" w:themeShade="BF"/>
      <w:szCs w:val="24"/>
    </w:rPr>
  </w:style>
  <w:style w:type="character" w:customStyle="1" w:styleId="NexGenMinorChar">
    <w:name w:val="NexGen_Minor Char"/>
    <w:basedOn w:val="DefaultParagraphFont"/>
    <w:link w:val="NexGenMinor"/>
    <w:rsid w:val="003D4FF9"/>
    <w:rPr>
      <w:rFonts w:ascii="Arial" w:eastAsiaTheme="majorEastAsia" w:hAnsi="Arial" w:cs="Arial"/>
      <w:b/>
      <w:i/>
      <w:iCs/>
      <w:color w:val="2F5496" w:themeColor="accent1" w:themeShade="BF"/>
      <w:sz w:val="24"/>
      <w:szCs w:val="24"/>
      <w:lang w:bidi="hi-IN"/>
      <w14:ligatures w14:val="standard"/>
    </w:rPr>
  </w:style>
  <w:style w:type="table" w:customStyle="1" w:styleId="LightGrid-Accent11">
    <w:name w:val="Light Grid - Accent 11"/>
    <w:basedOn w:val="TableNormal"/>
    <w:next w:val="LightGrid-Accent1"/>
    <w:uiPriority w:val="62"/>
    <w:rsid w:val="003D4FF9"/>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RFPBullet">
    <w:name w:val="RFP_Bullet"/>
    <w:link w:val="RFPBulletChar"/>
    <w:qFormat/>
    <w:rsid w:val="003D4FF9"/>
    <w:pPr>
      <w:numPr>
        <w:numId w:val="23"/>
      </w:numPr>
      <w:spacing w:line="276" w:lineRule="auto"/>
    </w:pPr>
    <w:rPr>
      <w:rFonts w:ascii="Arial" w:eastAsia="Calibri" w:hAnsi="Arial"/>
      <w:szCs w:val="22"/>
    </w:rPr>
  </w:style>
  <w:style w:type="character" w:customStyle="1" w:styleId="RFPBulletChar">
    <w:name w:val="RFP_Bullet Char"/>
    <w:basedOn w:val="DefaultParagraphFont"/>
    <w:link w:val="RFPBullet"/>
    <w:rsid w:val="003D4FF9"/>
    <w:rPr>
      <w:rFonts w:ascii="Arial" w:eastAsia="Calibri" w:hAnsi="Arial"/>
      <w:szCs w:val="22"/>
    </w:rPr>
  </w:style>
  <w:style w:type="character" w:customStyle="1" w:styleId="BodyTextIndent3Char">
    <w:name w:val="Body Text Indent 3 Char"/>
    <w:basedOn w:val="DefaultParagraphFont"/>
    <w:link w:val="BodyTextIndent3"/>
    <w:uiPriority w:val="99"/>
    <w:rsid w:val="003D4FF9"/>
    <w:rPr>
      <w:color w:val="000000"/>
      <w:sz w:val="24"/>
      <w:szCs w:val="48"/>
    </w:rPr>
  </w:style>
  <w:style w:type="character" w:customStyle="1" w:styleId="Heading1Char">
    <w:name w:val="Heading 1 Char"/>
    <w:basedOn w:val="DefaultParagraphFont"/>
    <w:link w:val="Heading1"/>
    <w:uiPriority w:val="9"/>
    <w:rsid w:val="003D4FF9"/>
    <w:rPr>
      <w:rFonts w:ascii="Arial Black" w:hAnsi="Arial Black"/>
      <w:sz w:val="28"/>
      <w:szCs w:val="28"/>
    </w:rPr>
  </w:style>
  <w:style w:type="paragraph" w:customStyle="1" w:styleId="RFPSubBullet">
    <w:name w:val="RFP_Sub_Bullet"/>
    <w:basedOn w:val="Normal"/>
    <w:qFormat/>
    <w:rsid w:val="003D4FF9"/>
    <w:pPr>
      <w:widowControl/>
      <w:numPr>
        <w:ilvl w:val="1"/>
        <w:numId w:val="24"/>
      </w:numPr>
      <w:autoSpaceDE/>
      <w:autoSpaceDN/>
      <w:spacing w:before="80" w:after="80" w:line="276" w:lineRule="auto"/>
      <w:ind w:left="630" w:hanging="270"/>
      <w:jc w:val="both"/>
    </w:pPr>
    <w:rPr>
      <w:rFonts w:ascii="Arial" w:hAnsi="Arial"/>
    </w:rPr>
  </w:style>
  <w:style w:type="character" w:customStyle="1" w:styleId="HeaderChar">
    <w:name w:val="Header Char"/>
    <w:basedOn w:val="DefaultParagraphFont"/>
    <w:link w:val="Header"/>
    <w:uiPriority w:val="99"/>
    <w:rsid w:val="003D4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6654327">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cloudsecurityalliance.org/artifacts/consensus-assessments-initiative-questionnaire-v3-1/" TargetMode="External"/><Relationship Id="rId26" Type="http://schemas.openxmlformats.org/officeDocument/2006/relationships/hyperlink" Target="https://gcc02.safelinks.protection.outlook.com/?url=https%3A%2F%2Fwww.maine.gov%2Fdafs%2Fbbm%2Fprocurementservices%2Fsites%2Fmaine.gov.dafs.bbm.procurementservices%2Ffiles%2Finline-files%2FExhibit%25205.%2520Cost%2520Proposal%2520Workbook%25203%2520-%2520eSoftware%2520Only.xlsx&amp;data=04%7C01%7CChad.Lewis%40maine.gov%7C6e592f5f63094411040a08d8f2eacc89%7C413fa8ab207d4b629bcdea1a8f2f864e%7C0%7C0%7C637526437550847440%7CUnknown%7CTWFpbGZsb3d8eyJWIjoiMC4wLjAwMDAiLCJQIjoiV2luMzIiLCJBTiI6Ik1haWwiLCJXVCI6Mn0%3D%7C1000&amp;sdata=sefJUv0swUfvMn9XtpSZATOGVa7a4vNdfPXemPM%2FqDM%3D&amp;reserved=0" TargetMode="External"/><Relationship Id="rId39" Type="http://schemas.openxmlformats.org/officeDocument/2006/relationships/hyperlink" Target="https://www.maine.gov/dafs/bbm/procurementservices/sites/maine.gov.dafs.bbm.procurementservices/files/inline-files/Exhibit%209.%20RFP%20202102021%20Quarterly%20Detailed%20Sales%20Reporting%20Instructions.docx"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NASPOeProcurement" TargetMode="External"/><Relationship Id="rId34" Type="http://schemas.openxmlformats.org/officeDocument/2006/relationships/hyperlink" Target="https://www.maine.gov/dafs/bbm/procurementservices/sites/maine.gov.dafs.bbm.procurementservices/files/inline-files/Exhibit%204.%20Cost%20Proposal%20Workbook%202%20-%20Individual%20Workstream%20Implementation.xlsx"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had.Lewis@maine.gov" TargetMode="External"/><Relationship Id="rId17" Type="http://schemas.openxmlformats.org/officeDocument/2006/relationships/image" Target="media/image2.png"/><Relationship Id="rId25" Type="http://schemas.openxmlformats.org/officeDocument/2006/relationships/hyperlink" Target="https://gcc02.safelinks.protection.outlook.com/?url=https%3A%2F%2Fwww.maine.gov%2Fdafs%2Fbbm%2Fprocurementservices%2Fsites%2Fmaine.gov.dafs.bbm.procurementservices%2Ffiles%2Finline-files%2FExhibit%25204.%2520Cost%2520Proposal%2520Workbook%25202%2520-%2520Individual%2520Workstream%2520Implementation.xlsx&amp;data=04%7C01%7CChad.Lewis%40maine.gov%7C6e592f5f63094411040a08d8f2eacc89%7C413fa8ab207d4b629bcdea1a8f2f864e%7C0%7C0%7C637526437550837480%7CUnknown%7CTWFpbGZsb3d8eyJWIjoiMC4wLjAwMDAiLCJQIjoiV2luMzIiLCJBTiI6Ik1haWwiLCJXVCI6Mn0%3D%7C1000&amp;sdata=zXsm0ZcVhz%2BegyRF7%2BDGyjaGCwnrkuX8%2BlPr%2F9H%2BYCg%3D&amp;reserved=0" TargetMode="External"/><Relationship Id="rId33" Type="http://schemas.openxmlformats.org/officeDocument/2006/relationships/hyperlink" Target="https://www.maine.gov/dafs/bbm/procurementservices/sites/maine.gov.dafs.bbm.procurementservices/files/inline-files/Exhibit%203.%20Cost%20Proposal%20Workbook%201%20-%20Full%20Solution.xlsx" TargetMode="External"/><Relationship Id="rId38" Type="http://schemas.openxmlformats.org/officeDocument/2006/relationships/hyperlink" Target="https://www.maine.gov/dafs/bbm/procurementservices/sites/maine.gov.dafs.bbm.procurementservices/files/inline-files/Exhibit%208.%20RFP%20202102021%20NASPO%20ValuePoint%20Terms%20and%20Conditions_0.docx" TargetMode="External"/><Relationship Id="rId2" Type="http://schemas.openxmlformats.org/officeDocument/2006/relationships/customXml" Target="../customXml/item2.xml"/><Relationship Id="rId16" Type="http://schemas.openxmlformats.org/officeDocument/2006/relationships/hyperlink" Target="https://www.maine.gov/dafs/bbm/procurementservices/sites/maine.gov.dafs.bbm.procurementservices/files/inline-files/Exhibit%2011.%20RFP%20202102021%20Potential%20Participation.pdf" TargetMode="External"/><Relationship Id="rId20" Type="http://schemas.openxmlformats.org/officeDocument/2006/relationships/hyperlink" Target="https://www.maine.gov/dafs/bbm/procurementservices/vendors/rfps/NASPOeProcurement" TargetMode="External"/><Relationship Id="rId29" Type="http://schemas.openxmlformats.org/officeDocument/2006/relationships/hyperlink" Target="https://www.maine.gov/dafs/bbm/procurementservices/policies-procedures/chapter-120" TargetMode="External"/><Relationship Id="rId41" Type="http://schemas.openxmlformats.org/officeDocument/2006/relationships/hyperlink" Target="https://www.maine.gov/dafs/bbm/procurementservices/sites/maine.gov.dafs.bbm.procurementservices/files/inline-files/Exhibit%2011.%20RFP%20202102021%20Potential%20Particip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gcc02.safelinks.protection.outlook.com/?url=https%3A%2F%2Fwww.maine.gov%2Fdafs%2Fbbm%2Fprocurementservices%2Fsites%2Fmaine.gov.dafs.bbm.procurementservices%2Ffiles%2Finline-files%2FExhibit%25203.%2520Cost%2520Proposal%2520Workbook%25201%2520-%2520Full%2520Solution.xlsx&amp;data=04%7C01%7CChad.Lewis%40maine.gov%7C6e592f5f63094411040a08d8f2eacc89%7C413fa8ab207d4b629bcdea1a8f2f864e%7C0%7C0%7C637526437550837480%7CUnknown%7CTWFpbGZsb3d8eyJWIjoiMC4wLjAwMDAiLCJQIjoiV2luMzIiLCJBTiI6Ik1haWwiLCJXVCI6Mn0%3D%7C1000&amp;sdata=y7tXPN%2Blj98a%2FwS6Dv7aAxzdIH3qfYg2gnCP1E%2BpiNw%3D&amp;reserved=0" TargetMode="External"/><Relationship Id="rId32" Type="http://schemas.openxmlformats.org/officeDocument/2006/relationships/hyperlink" Target="https://www.maine.gov/dafs/bbm/procurementservices/sites/maine.gov.dafs.bbm.procurementservices/files/inline-files/Exhibit%202.%20RFP%20202102021%20Model%20SLA.docx" TargetMode="External"/><Relationship Id="rId37" Type="http://schemas.openxmlformats.org/officeDocument/2006/relationships/hyperlink" Target="https://www.maine.gov/dafs/bbm/procurementservices/sites/maine.gov.dafs.bbm.procurementservices/files/inline-files/Exhibit%207.%20RFP%20202102021%20Scoring%20Workbook.xlsx" TargetMode="External"/><Relationship Id="rId40" Type="http://schemas.openxmlformats.org/officeDocument/2006/relationships/hyperlink" Target="https://www.maine.gov/dafs/bbm/procurementservices/sites/maine.gov.dafs.bbm.procurementservices/files/inline-files/Exhibit%2010.%20RFP%20202102021%20Detailed%20Sales%20Reporting%20Template.xlsx" TargetMode="Externa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gcc02.safelinks.protection.outlook.com/?url=https%3A%2F%2Fwww.maine.gov%2Fdafs%2Fbbm%2Fprocurementservices%2Fsites%2Fmaine.gov.dafs.bbm.procurementservices%2Ffiles%2Finline-files%2FExhibit%25201.%2520RFP%2520202102021%2520RTM.xlsx&amp;data=04%7C01%7CChad.Lewis%40maine.gov%7C6e592f5f63094411040a08d8f2eacc89%7C413fa8ab207d4b629bcdea1a8f2f864e%7C0%7C0%7C637526437550827520%7CUnknown%7CTWFpbGZsb3d8eyJWIjoiMC4wLjAwMDAiLCJQIjoiV2luMzIiLCJBTiI6Ik1haWwiLCJXVCI6Mn0%3D%7C1000&amp;sdata=F8mU5N7rZZOJOQKcCIUpW8K996DQYzqZ58YCjx6dsKs%3D&amp;reserved=0" TargetMode="External"/><Relationship Id="rId28" Type="http://schemas.openxmlformats.org/officeDocument/2006/relationships/hyperlink" Target="http://www.mainelegislature.org/legis/statutes/5/title5sec1825-E.html" TargetMode="External"/><Relationship Id="rId36" Type="http://schemas.openxmlformats.org/officeDocument/2006/relationships/hyperlink" Target="https://www.maine.gov/dafs/bbm/procurementservices/sites/maine.gov.dafs.bbm.procurementservices/files/inline-files/Exhibit%206.%20Cost%20Proposal%20Workbook%204%20-%20Services%20Only.xlsx" TargetMode="External"/><Relationship Id="rId10" Type="http://schemas.openxmlformats.org/officeDocument/2006/relationships/endnotes" Target="endnotes.xml"/><Relationship Id="rId19" Type="http://schemas.openxmlformats.org/officeDocument/2006/relationships/hyperlink" Target="https://cloudsecurityalliance.org/artifacts/cloud-controls-matrix-v3-0-1/" TargetMode="External"/><Relationship Id="rId31" Type="http://schemas.openxmlformats.org/officeDocument/2006/relationships/hyperlink" Target="https://www.maine.gov/dafs/bbm/procurementservices/policies-procedures/chapter-11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hyperlink" Target="https://gcc02.safelinks.protection.outlook.com/?url=https%3A%2F%2Fwww.maine.gov%2Fdafs%2Fbbm%2Fprocurementservices%2Fsites%2Fmaine.gov.dafs.bbm.procurementservices%2Ffiles%2Finline-files%2FExhibit%25206.%2520Cost%2520Proposal%2520Workbook%25204%2520-%2520Services%2520Only.xlsx&amp;data=04%7C01%7CChad.Lewis%40maine.gov%7C6e592f5f63094411040a08d8f2eacc89%7C413fa8ab207d4b629bcdea1a8f2f864e%7C0%7C0%7C637526437550847440%7CUnknown%7CTWFpbGZsb3d8eyJWIjoiMC4wLjAwMDAiLCJQIjoiV2luMzIiLCJBTiI6Ik1haWwiLCJXVCI6Mn0%3D%7C1000&amp;sdata=SnENkKB9L1GYBhY8CZuuWxLG9gE7C8AtscCKm9n5XeA%3D&amp;reserved=0" TargetMode="External"/><Relationship Id="rId30" Type="http://schemas.openxmlformats.org/officeDocument/2006/relationships/hyperlink" Target="https://www.maine.gov/dafs/bbm/procurementservices/forms" TargetMode="External"/><Relationship Id="rId35" Type="http://schemas.openxmlformats.org/officeDocument/2006/relationships/hyperlink" Target="https://www.maine.gov/dafs/bbm/procurementservices/sites/maine.gov.dafs.bbm.procurementservices/files/inline-files/Exhibit%205.%20Cost%20Proposal%20Workbook%203%20-%20eSoftware%20Only.xls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E617946961DF439C6C3F9AB9E2251C" ma:contentTypeVersion="8" ma:contentTypeDescription="Create a new document." ma:contentTypeScope="" ma:versionID="68b21229f92622b82b00d489b0690d4f">
  <xsd:schema xmlns:xsd="http://www.w3.org/2001/XMLSchema" xmlns:xs="http://www.w3.org/2001/XMLSchema" xmlns:p="http://schemas.microsoft.com/office/2006/metadata/properties" xmlns:ns2="5c721fc9-19e8-4bee-a3f8-09875463f46a" targetNamespace="http://schemas.microsoft.com/office/2006/metadata/properties" ma:root="true" ma:fieldsID="ac5574394766a9ad9588a9af132f4268" ns2:_="">
    <xsd:import namespace="5c721fc9-19e8-4bee-a3f8-09875463f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21fc9-19e8-4bee-a3f8-09875463f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openxmlformats.org/package/2006/metadata/core-properties"/>
    <ds:schemaRef ds:uri="http://purl.org/dc/elements/1.1/"/>
    <ds:schemaRef ds:uri="http://schemas.microsoft.com/office/2006/metadata/properties"/>
    <ds:schemaRef ds:uri="http://purl.org/dc/terms/"/>
    <ds:schemaRef ds:uri="5c721fc9-19e8-4bee-a3f8-09875463f46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5AE571B-B71D-4E5F-9322-A8B07666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21fc9-19e8-4bee-a3f8-09875463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E7214-F7A3-4AAE-971C-10F31992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54</Pages>
  <Words>18076</Words>
  <Characters>114948</Characters>
  <Application>Microsoft Office Word</Application>
  <DocSecurity>0</DocSecurity>
  <Lines>957</Lines>
  <Paragraphs>265</Paragraphs>
  <ScaleCrop>false</ScaleCrop>
  <Company>State of Maine</Company>
  <LinksUpToDate>false</LinksUpToDate>
  <CharactersWithSpaces>132759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Lewis, Chad</cp:lastModifiedBy>
  <cp:revision>71</cp:revision>
  <cp:lastPrinted>2018-02-28T17:44:00Z</cp:lastPrinted>
  <dcterms:created xsi:type="dcterms:W3CDTF">2021-03-09T20:05:00Z</dcterms:created>
  <dcterms:modified xsi:type="dcterms:W3CDTF">2021-03-30T11:39:00Z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0x01010043E617946961DF439C6C3F9AB9E2251C</vt:lpwstr>
  </property>
</Properties>
</file>