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0429A606"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 AMENDMENT</w:t>
      </w:r>
      <w:r w:rsidR="008A3C2E" w:rsidRPr="00C118CB">
        <w:rPr>
          <w:rFonts w:ascii="Arial" w:eastAsia="Times New Roman" w:hAnsi="Arial" w:cs="Arial"/>
          <w:b/>
          <w:snapToGrid w:val="0"/>
          <w:color w:val="000000"/>
          <w:sz w:val="24"/>
          <w:szCs w:val="24"/>
          <w:u w:val="single"/>
        </w:rPr>
        <w:t xml:space="preserve"> #</w:t>
      </w:r>
      <w:r w:rsidR="00746E32">
        <w:rPr>
          <w:rFonts w:ascii="Arial" w:eastAsia="Times New Roman" w:hAnsi="Arial" w:cs="Arial"/>
          <w:b/>
          <w:snapToGrid w:val="0"/>
          <w:sz w:val="24"/>
          <w:szCs w:val="24"/>
          <w:u w:val="single"/>
        </w:rPr>
        <w:t>1</w:t>
      </w:r>
    </w:p>
    <w:p w14:paraId="0DC0EF66" w14:textId="77777777" w:rsidR="00E25FC1" w:rsidRPr="00C118CB"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B02C35" w:rsidRPr="00C118CB" w14:paraId="5E0CB11F" w14:textId="77777777" w:rsidTr="00005309">
        <w:tc>
          <w:tcPr>
            <w:tcW w:w="3600" w:type="dxa"/>
          </w:tcPr>
          <w:p w14:paraId="3DACD094" w14:textId="77777777" w:rsidR="00B02C35" w:rsidRPr="00C118CB" w:rsidRDefault="00B02C35" w:rsidP="00B02C35">
            <w:pPr>
              <w:rPr>
                <w:rFonts w:ascii="Arial" w:hAnsi="Arial" w:cs="Arial"/>
                <w:b/>
                <w:sz w:val="24"/>
                <w:szCs w:val="24"/>
              </w:rPr>
            </w:pPr>
            <w:r w:rsidRPr="00C118CB">
              <w:rPr>
                <w:rFonts w:ascii="Arial" w:hAnsi="Arial" w:cs="Arial"/>
                <w:b/>
                <w:color w:val="000000"/>
                <w:sz w:val="24"/>
                <w:szCs w:val="24"/>
              </w:rPr>
              <w:t>RFP NUMBER AND TITLE:</w:t>
            </w:r>
          </w:p>
        </w:tc>
        <w:tc>
          <w:tcPr>
            <w:tcW w:w="6570" w:type="dxa"/>
            <w:vAlign w:val="center"/>
          </w:tcPr>
          <w:p w14:paraId="29CAA445" w14:textId="7F6397C7" w:rsidR="00B02C35" w:rsidRPr="00C118CB" w:rsidRDefault="00EA2B6A" w:rsidP="00B02C35">
            <w:pPr>
              <w:rPr>
                <w:rFonts w:ascii="Arial" w:hAnsi="Arial" w:cs="Arial"/>
                <w:color w:val="FF0000"/>
                <w:sz w:val="24"/>
                <w:szCs w:val="24"/>
              </w:rPr>
            </w:pPr>
            <w:r w:rsidRPr="00EA2B6A">
              <w:rPr>
                <w:rFonts w:ascii="Arial" w:hAnsi="Arial" w:cs="Arial"/>
                <w:sz w:val="24"/>
                <w:szCs w:val="24"/>
              </w:rPr>
              <w:t>201810212 Competitive Grant Program for Invasive Aquatic Plant Removal</w:t>
            </w:r>
          </w:p>
        </w:tc>
      </w:tr>
      <w:tr w:rsidR="00B531C0" w:rsidRPr="00C118CB" w14:paraId="3A667632" w14:textId="77777777" w:rsidTr="00874F76">
        <w:tc>
          <w:tcPr>
            <w:tcW w:w="3600" w:type="dxa"/>
          </w:tcPr>
          <w:p w14:paraId="47622DD5" w14:textId="2DC8259D" w:rsidR="00B531C0" w:rsidRPr="00C118CB" w:rsidRDefault="00B531C0" w:rsidP="00B531C0">
            <w:pPr>
              <w:rPr>
                <w:rFonts w:ascii="Arial" w:hAnsi="Arial" w:cs="Arial"/>
                <w:b/>
                <w:color w:val="000000"/>
                <w:sz w:val="24"/>
                <w:szCs w:val="24"/>
              </w:rPr>
            </w:pPr>
            <w:r w:rsidRPr="00C118CB">
              <w:rPr>
                <w:rFonts w:ascii="Arial" w:hAnsi="Arial" w:cs="Arial"/>
                <w:b/>
                <w:color w:val="000000"/>
                <w:sz w:val="24"/>
                <w:szCs w:val="24"/>
              </w:rPr>
              <w:t>RFP ISSUED BY:</w:t>
            </w:r>
          </w:p>
        </w:tc>
        <w:tc>
          <w:tcPr>
            <w:tcW w:w="6570" w:type="dxa"/>
            <w:vAlign w:val="center"/>
          </w:tcPr>
          <w:p w14:paraId="1C852198" w14:textId="4EF95D46" w:rsidR="00B531C0" w:rsidRPr="00C118CB" w:rsidRDefault="00EA2B6A" w:rsidP="00B531C0">
            <w:pPr>
              <w:rPr>
                <w:rFonts w:ascii="Arial" w:hAnsi="Arial" w:cs="Arial"/>
                <w:color w:val="FF0000"/>
                <w:sz w:val="24"/>
                <w:szCs w:val="24"/>
              </w:rPr>
            </w:pPr>
            <w:r w:rsidRPr="00EA2B6A">
              <w:rPr>
                <w:rFonts w:ascii="Arial" w:hAnsi="Arial" w:cs="Arial"/>
                <w:sz w:val="24"/>
                <w:szCs w:val="24"/>
              </w:rPr>
              <w:t>Department of Environmental Protection</w:t>
            </w:r>
          </w:p>
        </w:tc>
      </w:tr>
      <w:tr w:rsidR="00B02C35" w:rsidRPr="00C118CB" w14:paraId="6AC79E99" w14:textId="77777777" w:rsidTr="00990843">
        <w:tc>
          <w:tcPr>
            <w:tcW w:w="3600" w:type="dxa"/>
          </w:tcPr>
          <w:p w14:paraId="27F3EC19"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AMENDMENT DATE:</w:t>
            </w:r>
          </w:p>
        </w:tc>
        <w:tc>
          <w:tcPr>
            <w:tcW w:w="6570" w:type="dxa"/>
          </w:tcPr>
          <w:p w14:paraId="53B53BE5" w14:textId="6F337478" w:rsidR="00B02C35" w:rsidRPr="00C118CB" w:rsidRDefault="00EA2B6A" w:rsidP="00B02C35">
            <w:pPr>
              <w:rPr>
                <w:rFonts w:ascii="Arial" w:hAnsi="Arial" w:cs="Arial"/>
                <w:sz w:val="24"/>
                <w:szCs w:val="24"/>
              </w:rPr>
            </w:pPr>
            <w:r>
              <w:rPr>
                <w:rFonts w:ascii="Arial" w:hAnsi="Arial" w:cs="Arial"/>
                <w:sz w:val="24"/>
                <w:szCs w:val="24"/>
              </w:rPr>
              <w:t>12/02/2019</w:t>
            </w:r>
          </w:p>
        </w:tc>
      </w:tr>
      <w:tr w:rsidR="00B02C35" w:rsidRPr="00C118CB" w14:paraId="073513B1" w14:textId="77777777" w:rsidTr="00990843">
        <w:tc>
          <w:tcPr>
            <w:tcW w:w="3600" w:type="dxa"/>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6570" w:type="dxa"/>
          </w:tcPr>
          <w:p w14:paraId="4A5DAFFB" w14:textId="28BA9872" w:rsidR="00B02C35" w:rsidRPr="00C118CB" w:rsidRDefault="00EA2B6A" w:rsidP="00B02C35">
            <w:pPr>
              <w:rPr>
                <w:rFonts w:ascii="Arial" w:hAnsi="Arial" w:cs="Arial"/>
                <w:sz w:val="24"/>
                <w:szCs w:val="24"/>
              </w:rPr>
            </w:pPr>
            <w:r>
              <w:rPr>
                <w:rFonts w:ascii="Arial" w:hAnsi="Arial" w:cs="Arial"/>
                <w:sz w:val="24"/>
                <w:szCs w:val="24"/>
              </w:rPr>
              <w:t>02/03/2020</w:t>
            </w:r>
          </w:p>
        </w:tc>
      </w:tr>
      <w:tr w:rsidR="00B02C35" w:rsidRPr="00C118CB" w14:paraId="0B7EB2CF" w14:textId="77777777" w:rsidTr="004A606C">
        <w:tc>
          <w:tcPr>
            <w:tcW w:w="3600" w:type="dxa"/>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570" w:type="dxa"/>
            <w:vAlign w:val="center"/>
          </w:tcPr>
          <w:p w14:paraId="33C0EE32" w14:textId="565940C8" w:rsidR="00B02C35" w:rsidRPr="00C118CB" w:rsidRDefault="00E3413D" w:rsidP="00B02C35">
            <w:pPr>
              <w:rPr>
                <w:rFonts w:ascii="Arial" w:hAnsi="Arial" w:cs="Arial"/>
                <w:sz w:val="24"/>
                <w:szCs w:val="24"/>
              </w:rPr>
            </w:pPr>
            <w:hyperlink r:id="rId8" w:history="1">
              <w:r w:rsidR="00B531C0" w:rsidRPr="00B51518">
                <w:rPr>
                  <w:rStyle w:val="Hyperlink"/>
                  <w:rFonts w:ascii="Arial" w:hAnsi="Arial" w:cs="Arial"/>
                  <w:sz w:val="24"/>
                  <w:szCs w:val="24"/>
                </w:rPr>
                <w:t>Proposals@maine.gov</w:t>
              </w:r>
            </w:hyperlink>
          </w:p>
        </w:tc>
      </w:tr>
      <w:tr w:rsidR="00B02C35" w:rsidRPr="00C118CB" w14:paraId="57843C41" w14:textId="77777777" w:rsidTr="00990843">
        <w:tc>
          <w:tcPr>
            <w:tcW w:w="10170" w:type="dxa"/>
            <w:gridSpan w:val="2"/>
          </w:tcPr>
          <w:p w14:paraId="169E5CFC" w14:textId="77777777" w:rsidR="00B02C35" w:rsidRPr="00C118CB" w:rsidRDefault="00B02C35" w:rsidP="00B02C35">
            <w:pPr>
              <w:rPr>
                <w:rFonts w:ascii="Arial" w:hAnsi="Arial" w:cs="Arial"/>
                <w:b/>
                <w:sz w:val="24"/>
                <w:szCs w:val="24"/>
              </w:rPr>
            </w:pPr>
          </w:p>
          <w:p w14:paraId="7030E08A" w14:textId="77777777" w:rsidR="00EA2B6A" w:rsidRDefault="00B02C35" w:rsidP="00B02C35">
            <w:pPr>
              <w:rPr>
                <w:rFonts w:ascii="Arial" w:hAnsi="Arial" w:cs="Arial"/>
                <w:b/>
                <w:sz w:val="24"/>
                <w:szCs w:val="24"/>
              </w:rPr>
            </w:pPr>
            <w:r w:rsidRPr="00C118CB">
              <w:rPr>
                <w:rFonts w:ascii="Arial" w:hAnsi="Arial" w:cs="Arial"/>
                <w:b/>
                <w:sz w:val="24"/>
                <w:szCs w:val="24"/>
              </w:rPr>
              <w:t>DESCRIPTION OF CHANGES IN RFP (if any):</w:t>
            </w:r>
            <w:r w:rsidR="00EA2B6A">
              <w:rPr>
                <w:rFonts w:ascii="Arial" w:hAnsi="Arial" w:cs="Arial"/>
                <w:b/>
                <w:sz w:val="24"/>
                <w:szCs w:val="24"/>
              </w:rPr>
              <w:t xml:space="preserve"> </w:t>
            </w:r>
          </w:p>
          <w:p w14:paraId="433D7ACE" w14:textId="77777777" w:rsidR="00C4614B" w:rsidRDefault="00C4614B" w:rsidP="00B02C35">
            <w:pPr>
              <w:rPr>
                <w:rFonts w:ascii="Arial" w:hAnsi="Arial" w:cs="Arial"/>
                <w:b/>
                <w:sz w:val="24"/>
                <w:szCs w:val="24"/>
              </w:rPr>
            </w:pPr>
          </w:p>
          <w:p w14:paraId="6D9B4F3E" w14:textId="3722CDFA" w:rsidR="00684B49" w:rsidRDefault="00684B49" w:rsidP="00284945">
            <w:pPr>
              <w:widowControl w:val="0"/>
              <w:autoSpaceDE w:val="0"/>
              <w:autoSpaceDN w:val="0"/>
              <w:rPr>
                <w:rStyle w:val="InitialStyle"/>
                <w:rFonts w:ascii="Times New Roman" w:hAnsi="Times New Roman"/>
                <w:b/>
              </w:rPr>
            </w:pPr>
            <w:bookmarkStart w:id="0" w:name="_Toc367174734"/>
            <w:bookmarkStart w:id="1" w:name="_Toc397069202"/>
            <w:r w:rsidRPr="00124485">
              <w:rPr>
                <w:rStyle w:val="InitialStyle"/>
                <w:rFonts w:ascii="Times New Roman" w:hAnsi="Times New Roman"/>
                <w:b/>
                <w:sz w:val="24"/>
                <w:szCs w:val="24"/>
              </w:rPr>
              <w:t xml:space="preserve">PART IV </w:t>
            </w:r>
            <w:r>
              <w:rPr>
                <w:rStyle w:val="InitialStyle"/>
                <w:rFonts w:ascii="Times New Roman" w:hAnsi="Times New Roman"/>
                <w:b/>
                <w:sz w:val="24"/>
                <w:szCs w:val="24"/>
              </w:rPr>
              <w:t>(APPLICATION</w:t>
            </w:r>
            <w:r w:rsidRPr="00124485">
              <w:rPr>
                <w:rStyle w:val="InitialStyle"/>
                <w:rFonts w:ascii="Times New Roman" w:hAnsi="Times New Roman"/>
                <w:b/>
                <w:sz w:val="24"/>
                <w:szCs w:val="24"/>
              </w:rPr>
              <w:t xml:space="preserve"> SUBMISSION REQUIREMENTS</w:t>
            </w:r>
            <w:bookmarkEnd w:id="0"/>
            <w:bookmarkEnd w:id="1"/>
            <w:r>
              <w:rPr>
                <w:rStyle w:val="InitialStyle"/>
                <w:rFonts w:ascii="Times New Roman" w:hAnsi="Times New Roman"/>
                <w:b/>
                <w:sz w:val="24"/>
                <w:szCs w:val="24"/>
              </w:rPr>
              <w:t>)</w:t>
            </w:r>
            <w:r>
              <w:rPr>
                <w:rStyle w:val="InitialStyle"/>
                <w:rFonts w:ascii="Times New Roman" w:hAnsi="Times New Roman"/>
                <w:b/>
              </w:rPr>
              <w:t>, B. Application Contents</w:t>
            </w:r>
          </w:p>
          <w:p w14:paraId="4D44C217" w14:textId="1590C445" w:rsidR="00684B49" w:rsidRPr="00621E20" w:rsidRDefault="00684B49" w:rsidP="00284945">
            <w:pPr>
              <w:widowControl w:val="0"/>
              <w:autoSpaceDE w:val="0"/>
              <w:autoSpaceDN w:val="0"/>
              <w:rPr>
                <w:rStyle w:val="InitialStyle"/>
                <w:rFonts w:ascii="Times New Roman" w:hAnsi="Times New Roman"/>
              </w:rPr>
            </w:pPr>
            <w:r w:rsidRPr="00621E20">
              <w:rPr>
                <w:rStyle w:val="InitialStyle"/>
                <w:rFonts w:ascii="Times New Roman" w:hAnsi="Times New Roman"/>
              </w:rPr>
              <w:t>Removed Courtesy Boat Inspection (CBI) Program</w:t>
            </w:r>
          </w:p>
          <w:p w14:paraId="6DC64090" w14:textId="4599B197" w:rsidR="00684B49" w:rsidRPr="00621E20" w:rsidRDefault="00684B49" w:rsidP="00284945">
            <w:pPr>
              <w:widowControl w:val="0"/>
              <w:autoSpaceDE w:val="0"/>
              <w:autoSpaceDN w:val="0"/>
              <w:rPr>
                <w:rStyle w:val="InitialStyle"/>
                <w:rFonts w:ascii="Times New Roman" w:hAnsi="Times New Roman"/>
              </w:rPr>
            </w:pPr>
            <w:r w:rsidRPr="00621E20">
              <w:rPr>
                <w:rStyle w:val="InitialStyle"/>
                <w:rFonts w:ascii="Times New Roman" w:hAnsi="Times New Roman"/>
              </w:rPr>
              <w:t>Plant Survey</w:t>
            </w:r>
            <w:r w:rsidR="003D7DF6" w:rsidRPr="00621E20">
              <w:rPr>
                <w:rStyle w:val="InitialStyle"/>
                <w:rFonts w:ascii="Times New Roman" w:hAnsi="Times New Roman"/>
              </w:rPr>
              <w:t xml:space="preserve">: </w:t>
            </w:r>
            <w:r w:rsidRPr="00621E20">
              <w:rPr>
                <w:rStyle w:val="InitialStyle"/>
                <w:rFonts w:ascii="Times New Roman" w:hAnsi="Times New Roman"/>
              </w:rPr>
              <w:t xml:space="preserve"> Updated Volunteer Lake Monitoring Program name and link.</w:t>
            </w:r>
          </w:p>
          <w:p w14:paraId="377E3D98" w14:textId="51D3F599" w:rsidR="00A35810" w:rsidRPr="00621E20" w:rsidRDefault="00D01D2B" w:rsidP="00284945">
            <w:pPr>
              <w:widowControl w:val="0"/>
              <w:autoSpaceDE w:val="0"/>
              <w:autoSpaceDN w:val="0"/>
              <w:rPr>
                <w:rStyle w:val="InitialStyle"/>
                <w:rFonts w:ascii="Times New Roman" w:hAnsi="Times New Roman"/>
              </w:rPr>
            </w:pPr>
            <w:r w:rsidRPr="00621E20">
              <w:rPr>
                <w:rStyle w:val="InitialStyle"/>
                <w:rFonts w:ascii="Times New Roman" w:hAnsi="Times New Roman"/>
              </w:rPr>
              <w:t>U</w:t>
            </w:r>
            <w:r w:rsidR="00A35810" w:rsidRPr="00621E20">
              <w:rPr>
                <w:rStyle w:val="InitialStyle"/>
                <w:rFonts w:ascii="Times New Roman" w:hAnsi="Times New Roman"/>
              </w:rPr>
              <w:t xml:space="preserve">pdates to </w:t>
            </w:r>
            <w:r w:rsidR="00621E20" w:rsidRPr="00621E20">
              <w:rPr>
                <w:rStyle w:val="InitialStyle"/>
                <w:rFonts w:ascii="Times New Roman" w:hAnsi="Times New Roman"/>
              </w:rPr>
              <w:t xml:space="preserve">scores and </w:t>
            </w:r>
            <w:r w:rsidR="00C8217F">
              <w:rPr>
                <w:rStyle w:val="InitialStyle"/>
                <w:rFonts w:ascii="Times New Roman" w:hAnsi="Times New Roman"/>
              </w:rPr>
              <w:t xml:space="preserve">modified </w:t>
            </w:r>
            <w:r w:rsidR="00A35810" w:rsidRPr="00621E20">
              <w:rPr>
                <w:rStyle w:val="InitialStyle"/>
                <w:rFonts w:ascii="Times New Roman" w:hAnsi="Times New Roman"/>
              </w:rPr>
              <w:t>language in each section</w:t>
            </w:r>
            <w:r w:rsidRPr="00621E20">
              <w:rPr>
                <w:rStyle w:val="InitialStyle"/>
                <w:rFonts w:ascii="Times New Roman" w:hAnsi="Times New Roman"/>
              </w:rPr>
              <w:t xml:space="preserve"> (highlighted in yellow)</w:t>
            </w:r>
            <w:r w:rsidR="00A35810" w:rsidRPr="00621E20">
              <w:rPr>
                <w:rStyle w:val="InitialStyle"/>
                <w:rFonts w:ascii="Times New Roman" w:hAnsi="Times New Roman"/>
              </w:rPr>
              <w:t>.</w:t>
            </w:r>
          </w:p>
          <w:p w14:paraId="2B7883A5" w14:textId="495F1CFE" w:rsidR="00684B49" w:rsidRDefault="00684B49" w:rsidP="00284945">
            <w:pPr>
              <w:widowControl w:val="0"/>
              <w:autoSpaceDE w:val="0"/>
              <w:autoSpaceDN w:val="0"/>
              <w:rPr>
                <w:rStyle w:val="InitialStyle"/>
                <w:rFonts w:ascii="Times New Roman" w:hAnsi="Times New Roman"/>
                <w:b/>
              </w:rPr>
            </w:pPr>
          </w:p>
          <w:p w14:paraId="44BEB006" w14:textId="429E310F" w:rsidR="00684B49" w:rsidRDefault="00684B49" w:rsidP="00684B49">
            <w:pPr>
              <w:pStyle w:val="Heading1"/>
              <w:tabs>
                <w:tab w:val="left" w:pos="1440"/>
              </w:tabs>
              <w:spacing w:before="0" w:after="0"/>
              <w:outlineLvl w:val="0"/>
              <w:rPr>
                <w:rStyle w:val="InitialStyle"/>
                <w:rFonts w:ascii="Times New Roman" w:hAnsi="Times New Roman"/>
                <w:b/>
                <w:sz w:val="24"/>
                <w:szCs w:val="24"/>
              </w:rPr>
            </w:pPr>
            <w:r w:rsidRPr="00124485">
              <w:rPr>
                <w:rStyle w:val="InitialStyle"/>
                <w:rFonts w:ascii="Times New Roman" w:eastAsiaTheme="majorEastAsia" w:hAnsi="Times New Roman"/>
                <w:b/>
                <w:sz w:val="24"/>
                <w:szCs w:val="24"/>
              </w:rPr>
              <w:t xml:space="preserve">PART </w:t>
            </w:r>
            <w:r>
              <w:rPr>
                <w:rStyle w:val="InitialStyle"/>
                <w:rFonts w:ascii="Times New Roman" w:eastAsiaTheme="majorEastAsia" w:hAnsi="Times New Roman"/>
                <w:b/>
                <w:sz w:val="24"/>
                <w:szCs w:val="24"/>
              </w:rPr>
              <w:t>V (APPLICATION</w:t>
            </w:r>
            <w:r w:rsidRPr="00124485">
              <w:rPr>
                <w:rStyle w:val="InitialStyle"/>
                <w:rFonts w:ascii="Times New Roman" w:eastAsiaTheme="majorEastAsia" w:hAnsi="Times New Roman"/>
                <w:b/>
                <w:sz w:val="24"/>
                <w:szCs w:val="24"/>
              </w:rPr>
              <w:t xml:space="preserve"> EVALUATION AND SELECTION</w:t>
            </w:r>
            <w:r>
              <w:rPr>
                <w:rStyle w:val="InitialStyle"/>
                <w:rFonts w:ascii="Times New Roman" w:eastAsiaTheme="majorEastAsia" w:hAnsi="Times New Roman"/>
                <w:b/>
                <w:sz w:val="24"/>
                <w:szCs w:val="24"/>
              </w:rPr>
              <w:t>)</w:t>
            </w:r>
            <w:r>
              <w:rPr>
                <w:rStyle w:val="InitialStyle"/>
                <w:rFonts w:ascii="Times New Roman" w:hAnsi="Times New Roman"/>
                <w:b/>
                <w:sz w:val="24"/>
                <w:szCs w:val="24"/>
              </w:rPr>
              <w:t xml:space="preserve">, </w:t>
            </w:r>
            <w:r w:rsidRPr="00684B49">
              <w:rPr>
                <w:rStyle w:val="InitialStyle"/>
                <w:rFonts w:ascii="Times New Roman" w:hAnsi="Times New Roman"/>
                <w:b/>
                <w:sz w:val="24"/>
                <w:szCs w:val="24"/>
              </w:rPr>
              <w:t>B.</w:t>
            </w:r>
            <w:r>
              <w:rPr>
                <w:rStyle w:val="InitialStyle"/>
                <w:rFonts w:ascii="Times New Roman" w:hAnsi="Times New Roman"/>
                <w:b/>
                <w:sz w:val="24"/>
                <w:szCs w:val="24"/>
              </w:rPr>
              <w:t xml:space="preserve"> </w:t>
            </w:r>
            <w:r w:rsidRPr="00684B49">
              <w:rPr>
                <w:rStyle w:val="InitialStyle"/>
                <w:rFonts w:ascii="Times New Roman" w:hAnsi="Times New Roman"/>
                <w:b/>
                <w:sz w:val="24"/>
                <w:szCs w:val="24"/>
              </w:rPr>
              <w:t>Scoring Weights and Process</w:t>
            </w:r>
          </w:p>
          <w:p w14:paraId="49CCE52A" w14:textId="39849D40" w:rsidR="00684B49" w:rsidRPr="00621E20" w:rsidRDefault="003D7DF6" w:rsidP="00684B49">
            <w:pPr>
              <w:pStyle w:val="Heading1"/>
              <w:tabs>
                <w:tab w:val="left" w:pos="1440"/>
              </w:tabs>
              <w:spacing w:before="0" w:after="0"/>
              <w:outlineLvl w:val="0"/>
              <w:rPr>
                <w:rStyle w:val="InitialStyle"/>
                <w:rFonts w:ascii="Times New Roman" w:hAnsi="Times New Roman"/>
                <w:sz w:val="24"/>
                <w:szCs w:val="24"/>
              </w:rPr>
            </w:pPr>
            <w:r w:rsidRPr="00621E20">
              <w:rPr>
                <w:rStyle w:val="InitialStyle"/>
                <w:rFonts w:ascii="Times New Roman" w:hAnsi="Times New Roman"/>
                <w:sz w:val="24"/>
                <w:szCs w:val="24"/>
              </w:rPr>
              <w:t>I</w:t>
            </w:r>
            <w:r w:rsidR="00684B49" w:rsidRPr="00621E20">
              <w:rPr>
                <w:rStyle w:val="InitialStyle"/>
                <w:rFonts w:ascii="Times New Roman" w:hAnsi="Times New Roman"/>
                <w:sz w:val="24"/>
                <w:szCs w:val="24"/>
              </w:rPr>
              <w:t>ncreased Project and Scope to 45</w:t>
            </w:r>
            <w:r w:rsidR="00A35810" w:rsidRPr="00621E20">
              <w:rPr>
                <w:rStyle w:val="InitialStyle"/>
                <w:rFonts w:ascii="Times New Roman" w:hAnsi="Times New Roman"/>
                <w:sz w:val="24"/>
                <w:szCs w:val="24"/>
              </w:rPr>
              <w:t xml:space="preserve"> points</w:t>
            </w:r>
            <w:r w:rsidR="00684B49" w:rsidRPr="00621E20">
              <w:rPr>
                <w:rStyle w:val="InitialStyle"/>
                <w:rFonts w:ascii="Times New Roman" w:hAnsi="Times New Roman"/>
                <w:sz w:val="24"/>
                <w:szCs w:val="24"/>
              </w:rPr>
              <w:t xml:space="preserve"> from 25</w:t>
            </w:r>
            <w:r w:rsidR="00A35810" w:rsidRPr="00621E20">
              <w:rPr>
                <w:rStyle w:val="InitialStyle"/>
                <w:rFonts w:ascii="Times New Roman" w:hAnsi="Times New Roman"/>
                <w:sz w:val="24"/>
                <w:szCs w:val="24"/>
              </w:rPr>
              <w:t xml:space="preserve"> points</w:t>
            </w:r>
          </w:p>
          <w:p w14:paraId="610D9B26" w14:textId="433FE5BF" w:rsidR="00A35810" w:rsidRPr="00621E20" w:rsidRDefault="00A35810" w:rsidP="00684B49">
            <w:pPr>
              <w:pStyle w:val="Heading1"/>
              <w:tabs>
                <w:tab w:val="left" w:pos="1440"/>
              </w:tabs>
              <w:spacing w:before="0" w:after="0"/>
              <w:outlineLvl w:val="0"/>
              <w:rPr>
                <w:rStyle w:val="InitialStyle"/>
                <w:rFonts w:ascii="Times New Roman" w:eastAsiaTheme="majorEastAsia" w:hAnsi="Times New Roman"/>
                <w:sz w:val="24"/>
                <w:szCs w:val="24"/>
              </w:rPr>
            </w:pPr>
            <w:r w:rsidRPr="00621E20">
              <w:rPr>
                <w:rStyle w:val="InitialStyle"/>
                <w:rFonts w:ascii="Times New Roman" w:eastAsiaTheme="majorEastAsia" w:hAnsi="Times New Roman"/>
                <w:sz w:val="24"/>
                <w:szCs w:val="24"/>
              </w:rPr>
              <w:t>Removed Courtesy Boat Inspection (CBI) Program score</w:t>
            </w:r>
          </w:p>
          <w:p w14:paraId="055D97A6" w14:textId="1C23A0A3" w:rsidR="00A35810" w:rsidRPr="00621E20" w:rsidRDefault="00A35810" w:rsidP="00684B49">
            <w:pPr>
              <w:pStyle w:val="Heading1"/>
              <w:tabs>
                <w:tab w:val="left" w:pos="1440"/>
              </w:tabs>
              <w:spacing w:before="0" w:after="0"/>
              <w:outlineLvl w:val="0"/>
              <w:rPr>
                <w:rStyle w:val="InitialStyle"/>
                <w:rFonts w:ascii="Times New Roman" w:eastAsiaTheme="majorEastAsia" w:hAnsi="Times New Roman"/>
                <w:sz w:val="24"/>
                <w:szCs w:val="24"/>
              </w:rPr>
            </w:pPr>
            <w:r w:rsidRPr="00621E20">
              <w:rPr>
                <w:rStyle w:val="InitialStyle"/>
                <w:rFonts w:ascii="Times New Roman" w:eastAsiaTheme="majorEastAsia" w:hAnsi="Times New Roman"/>
                <w:sz w:val="24"/>
                <w:szCs w:val="24"/>
              </w:rPr>
              <w:t xml:space="preserve">Decreased Local Support and Funding </w:t>
            </w:r>
            <w:r w:rsidR="00D01D2B" w:rsidRPr="00621E20">
              <w:rPr>
                <w:rStyle w:val="InitialStyle"/>
                <w:rFonts w:ascii="Times New Roman" w:eastAsiaTheme="majorEastAsia" w:hAnsi="Times New Roman"/>
                <w:sz w:val="24"/>
                <w:szCs w:val="24"/>
              </w:rPr>
              <w:t xml:space="preserve">from </w:t>
            </w:r>
            <w:r w:rsidRPr="00621E20">
              <w:rPr>
                <w:rStyle w:val="InitialStyle"/>
                <w:rFonts w:ascii="Times New Roman" w:eastAsiaTheme="majorEastAsia" w:hAnsi="Times New Roman"/>
                <w:sz w:val="24"/>
                <w:szCs w:val="24"/>
              </w:rPr>
              <w:t>25 points to 20 points</w:t>
            </w:r>
          </w:p>
          <w:p w14:paraId="60C9CA1B" w14:textId="398CCB04" w:rsidR="00A35810" w:rsidRPr="00621E20" w:rsidRDefault="00A35810" w:rsidP="00684B49">
            <w:pPr>
              <w:pStyle w:val="Heading1"/>
              <w:tabs>
                <w:tab w:val="left" w:pos="1440"/>
              </w:tabs>
              <w:spacing w:before="0" w:after="0"/>
              <w:outlineLvl w:val="0"/>
              <w:rPr>
                <w:rStyle w:val="InitialStyle"/>
                <w:rFonts w:ascii="Times New Roman" w:eastAsiaTheme="majorEastAsia" w:hAnsi="Times New Roman"/>
                <w:sz w:val="24"/>
                <w:szCs w:val="24"/>
              </w:rPr>
            </w:pPr>
            <w:r w:rsidRPr="00621E20">
              <w:rPr>
                <w:rStyle w:val="InitialStyle"/>
                <w:rFonts w:ascii="Times New Roman" w:eastAsiaTheme="majorEastAsia" w:hAnsi="Times New Roman"/>
                <w:sz w:val="24"/>
                <w:szCs w:val="24"/>
              </w:rPr>
              <w:t>Decreased Training Experience and Track Record from 30 points to 25 points</w:t>
            </w:r>
          </w:p>
          <w:p w14:paraId="60E8241F" w14:textId="77777777" w:rsidR="00684B49" w:rsidRDefault="00684B49" w:rsidP="00284945">
            <w:pPr>
              <w:widowControl w:val="0"/>
              <w:autoSpaceDE w:val="0"/>
              <w:autoSpaceDN w:val="0"/>
              <w:rPr>
                <w:rStyle w:val="InitialStyle"/>
                <w:rFonts w:ascii="Times New Roman" w:hAnsi="Times New Roman"/>
                <w:b/>
              </w:rPr>
            </w:pPr>
          </w:p>
          <w:p w14:paraId="59D763F7" w14:textId="77777777" w:rsidR="00684B49" w:rsidRDefault="00684B49" w:rsidP="00284945">
            <w:pPr>
              <w:widowControl w:val="0"/>
              <w:autoSpaceDE w:val="0"/>
              <w:autoSpaceDN w:val="0"/>
              <w:rPr>
                <w:rStyle w:val="InitialStyle"/>
                <w:rFonts w:ascii="Times New Roman" w:hAnsi="Times New Roman"/>
                <w:b/>
              </w:rPr>
            </w:pPr>
          </w:p>
          <w:p w14:paraId="38C325BE" w14:textId="3D030A98" w:rsidR="003D7DF6" w:rsidRDefault="00A35810" w:rsidP="00284945">
            <w:pPr>
              <w:widowControl w:val="0"/>
              <w:autoSpaceDE w:val="0"/>
              <w:autoSpaceDN w:val="0"/>
              <w:rPr>
                <w:rFonts w:eastAsia="Times New Roman" w:cs="Times New Roman"/>
                <w:caps/>
                <w:spacing w:val="10"/>
              </w:rPr>
            </w:pPr>
            <w:r w:rsidRPr="00124485">
              <w:rPr>
                <w:rStyle w:val="InitialStyle"/>
                <w:rFonts w:ascii="Times New Roman" w:hAnsi="Times New Roman"/>
                <w:b/>
                <w:sz w:val="24"/>
                <w:szCs w:val="24"/>
              </w:rPr>
              <w:t xml:space="preserve">PART </w:t>
            </w:r>
            <w:r>
              <w:rPr>
                <w:rStyle w:val="InitialStyle"/>
                <w:rFonts w:ascii="Times New Roman" w:eastAsiaTheme="majorEastAsia" w:hAnsi="Times New Roman"/>
                <w:b/>
                <w:sz w:val="24"/>
                <w:szCs w:val="24"/>
              </w:rPr>
              <w:t>V, B, 3</w:t>
            </w:r>
            <w:r w:rsidR="00D01D2B">
              <w:rPr>
                <w:rStyle w:val="InitialStyle"/>
                <w:rFonts w:ascii="Times New Roman" w:eastAsiaTheme="majorEastAsia" w:hAnsi="Times New Roman"/>
                <w:b/>
                <w:sz w:val="24"/>
                <w:szCs w:val="24"/>
              </w:rPr>
              <w:t xml:space="preserve"> </w:t>
            </w:r>
            <w:r w:rsidR="003D7DF6" w:rsidRPr="00D01D2B">
              <w:rPr>
                <w:rFonts w:ascii="Times New Roman" w:eastAsia="Times New Roman" w:hAnsi="Times New Roman" w:cs="Times New Roman"/>
                <w:b/>
                <w:caps/>
                <w:spacing w:val="10"/>
                <w:sz w:val="24"/>
                <w:szCs w:val="24"/>
              </w:rPr>
              <w:t>S</w:t>
            </w:r>
            <w:r w:rsidR="003D7DF6" w:rsidRPr="00D01D2B">
              <w:rPr>
                <w:rFonts w:eastAsia="Times New Roman" w:cs="Times New Roman"/>
                <w:b/>
                <w:caps/>
                <w:spacing w:val="10"/>
              </w:rPr>
              <w:t>coring the Application Cost proposal</w:t>
            </w:r>
          </w:p>
          <w:p w14:paraId="38BA32E0" w14:textId="17868A31" w:rsidR="00D01D2B" w:rsidRPr="00621E20" w:rsidRDefault="00D01D2B" w:rsidP="00284945">
            <w:pPr>
              <w:widowControl w:val="0"/>
              <w:autoSpaceDE w:val="0"/>
              <w:autoSpaceDN w:val="0"/>
              <w:rPr>
                <w:rFonts w:eastAsia="Times New Roman" w:cs="Times New Roman"/>
                <w:caps/>
                <w:spacing w:val="10"/>
              </w:rPr>
            </w:pPr>
            <w:r w:rsidRPr="00621E20">
              <w:rPr>
                <w:rStyle w:val="InitialStyle"/>
                <w:rFonts w:ascii="Times New Roman" w:eastAsiaTheme="majorEastAsia" w:hAnsi="Times New Roman"/>
                <w:sz w:val="24"/>
                <w:szCs w:val="24"/>
              </w:rPr>
              <w:t>Modified language to more accurately reflect process.</w:t>
            </w:r>
          </w:p>
          <w:p w14:paraId="4C264AE1" w14:textId="77777777" w:rsidR="00AC6D49" w:rsidRPr="00AC6D49" w:rsidRDefault="00AC6D49" w:rsidP="00284945">
            <w:pPr>
              <w:widowControl w:val="0"/>
              <w:autoSpaceDE w:val="0"/>
              <w:autoSpaceDN w:val="0"/>
              <w:rPr>
                <w:rFonts w:ascii="Times New Roman" w:eastAsia="Times New Roman" w:hAnsi="Times New Roman" w:cs="Times New Roman"/>
                <w:caps/>
                <w:spacing w:val="10"/>
                <w:sz w:val="24"/>
                <w:szCs w:val="24"/>
              </w:rPr>
            </w:pPr>
          </w:p>
          <w:p w14:paraId="3B887F48" w14:textId="77777777" w:rsidR="00284945" w:rsidRDefault="00284945" w:rsidP="00B02C35">
            <w:pPr>
              <w:rPr>
                <w:rFonts w:ascii="Arial" w:hAnsi="Arial" w:cs="Arial"/>
                <w:sz w:val="24"/>
                <w:szCs w:val="24"/>
              </w:rPr>
            </w:pPr>
          </w:p>
          <w:p w14:paraId="1CBB464A" w14:textId="77777777" w:rsidR="00B02C35" w:rsidRPr="00C118CB" w:rsidRDefault="00B02C35" w:rsidP="00B02C35">
            <w:pPr>
              <w:rPr>
                <w:rFonts w:ascii="Arial" w:hAnsi="Arial" w:cs="Arial"/>
                <w:sz w:val="24"/>
                <w:szCs w:val="24"/>
              </w:rPr>
            </w:pPr>
          </w:p>
        </w:tc>
      </w:tr>
      <w:tr w:rsidR="00B02C35" w:rsidRPr="00C118CB" w14:paraId="4DBD4680" w14:textId="77777777" w:rsidTr="00990843">
        <w:tc>
          <w:tcPr>
            <w:tcW w:w="10170" w:type="dxa"/>
            <w:gridSpan w:val="2"/>
          </w:tcPr>
          <w:p w14:paraId="07086C5F"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35813AF8" w:rsidR="00B02C35"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 (if any):</w:t>
            </w:r>
          </w:p>
          <w:p w14:paraId="39C01DE0" w14:textId="1A46F5CA" w:rsidR="00C4614B" w:rsidRDefault="00C4614B" w:rsidP="00B02C35">
            <w:pPr>
              <w:tabs>
                <w:tab w:val="left" w:pos="1440"/>
              </w:tabs>
              <w:overflowPunct w:val="0"/>
              <w:autoSpaceDE w:val="0"/>
              <w:autoSpaceDN w:val="0"/>
              <w:adjustRightInd w:val="0"/>
              <w:textAlignment w:val="baseline"/>
              <w:rPr>
                <w:rFonts w:ascii="Arial" w:hAnsi="Arial" w:cs="Arial"/>
                <w:b/>
                <w:sz w:val="24"/>
                <w:szCs w:val="24"/>
              </w:rPr>
            </w:pPr>
          </w:p>
          <w:p w14:paraId="471E7FF1" w14:textId="5DE768D5" w:rsidR="00B02C35" w:rsidRDefault="00A35810" w:rsidP="00B02C35">
            <w:pPr>
              <w:tabs>
                <w:tab w:val="left" w:pos="1440"/>
              </w:tabs>
              <w:overflowPunct w:val="0"/>
              <w:autoSpaceDE w:val="0"/>
              <w:autoSpaceDN w:val="0"/>
              <w:adjustRightInd w:val="0"/>
              <w:textAlignment w:val="baseline"/>
              <w:rPr>
                <w:rFonts w:ascii="Arial" w:hAnsi="Arial" w:cs="Arial"/>
              </w:rPr>
            </w:pPr>
            <w:r>
              <w:rPr>
                <w:rFonts w:ascii="Arial" w:hAnsi="Arial" w:cs="Arial"/>
                <w:b/>
                <w:sz w:val="24"/>
                <w:szCs w:val="24"/>
              </w:rPr>
              <w:t>P</w:t>
            </w:r>
            <w:r>
              <w:rPr>
                <w:rFonts w:ascii="Arial" w:hAnsi="Arial" w:cs="Arial"/>
              </w:rPr>
              <w:t xml:space="preserve">ART </w:t>
            </w:r>
            <w:r w:rsidR="00D01D2B">
              <w:rPr>
                <w:rFonts w:ascii="Arial" w:hAnsi="Arial" w:cs="Arial"/>
              </w:rPr>
              <w:t>I</w:t>
            </w:r>
            <w:r>
              <w:rPr>
                <w:rFonts w:ascii="Arial" w:hAnsi="Arial" w:cs="Arial"/>
              </w:rPr>
              <w:t>V, B Scoring and weights</w:t>
            </w:r>
          </w:p>
          <w:p w14:paraId="38645B55" w14:textId="77777777" w:rsidR="00A35810" w:rsidRPr="00C118CB" w:rsidRDefault="00A35810" w:rsidP="00B02C35">
            <w:pPr>
              <w:tabs>
                <w:tab w:val="left" w:pos="1440"/>
              </w:tabs>
              <w:overflowPunct w:val="0"/>
              <w:autoSpaceDE w:val="0"/>
              <w:autoSpaceDN w:val="0"/>
              <w:adjustRightInd w:val="0"/>
              <w:textAlignment w:val="baseline"/>
              <w:rPr>
                <w:rFonts w:ascii="Arial" w:hAnsi="Arial" w:cs="Arial"/>
                <w:b/>
                <w:sz w:val="24"/>
                <w:szCs w:val="24"/>
              </w:rPr>
            </w:pPr>
          </w:p>
          <w:p w14:paraId="45BDFB5A" w14:textId="77777777" w:rsidR="00EA2B6A" w:rsidRPr="00EA2B6A" w:rsidRDefault="00EA2B6A" w:rsidP="00EA2B6A">
            <w:pPr>
              <w:widowControl w:val="0"/>
              <w:autoSpaceDE w:val="0"/>
              <w:autoSpaceDN w:val="0"/>
              <w:rPr>
                <w:rFonts w:ascii="Times New Roman" w:eastAsia="Times New Roman" w:hAnsi="Times New Roman" w:cs="Times New Roman"/>
                <w:b/>
                <w:i/>
              </w:rPr>
            </w:pPr>
            <w:r w:rsidRPr="00EA2B6A">
              <w:rPr>
                <w:rFonts w:ascii="Times New Roman" w:eastAsia="Times New Roman" w:hAnsi="Times New Roman" w:cs="Times New Roman"/>
                <w:b/>
                <w:i/>
              </w:rPr>
              <w:t>Project Purpose and Scope (45 points)</w:t>
            </w:r>
          </w:p>
          <w:p w14:paraId="2460950C" w14:textId="7CCBB0A4" w:rsidR="00EA2B6A" w:rsidRDefault="00EA2B6A" w:rsidP="00EA2B6A">
            <w:pPr>
              <w:widowControl w:val="0"/>
              <w:autoSpaceDE w:val="0"/>
              <w:autoSpaceDN w:val="0"/>
              <w:rPr>
                <w:rFonts w:ascii="Times New Roman" w:eastAsia="Times New Roman" w:hAnsi="Times New Roman" w:cs="Times New Roman"/>
              </w:rPr>
            </w:pPr>
            <w:r w:rsidRPr="003D7DF6">
              <w:rPr>
                <w:rFonts w:ascii="Times New Roman" w:eastAsia="Times New Roman" w:hAnsi="Times New Roman" w:cs="Times New Roman"/>
                <w:highlight w:val="yellow"/>
              </w:rPr>
              <w:t>The project purpose should provide a description of the overall work that will be done. It should identify the invasive species targeted, its extent and how it threatens public access, recreational uses or ecological integrity of the water body.</w:t>
            </w:r>
            <w:r w:rsidRPr="00EA2B6A">
              <w:rPr>
                <w:rFonts w:ascii="Times New Roman" w:eastAsia="Times New Roman" w:hAnsi="Times New Roman" w:cs="Times New Roman"/>
              </w:rPr>
              <w:t xml:space="preserve">  The control activities outlined should utilize proven and effective methods, indicate the likelihood of success and include a plan for monitoring effectiveness of removal efforts.  </w:t>
            </w:r>
            <w:r w:rsidRPr="003D7DF6">
              <w:rPr>
                <w:rFonts w:ascii="Times New Roman" w:eastAsia="Times New Roman" w:hAnsi="Times New Roman" w:cs="Times New Roman"/>
                <w:highlight w:val="yellow"/>
              </w:rPr>
              <w:t>Reviewers consider feasibility of project success, the potential for achieving long-term reduction of the infestation and the clarity in explanation of grant expenditures. Please provide as much detail as possible in describing your project.</w:t>
            </w:r>
            <w:r w:rsidRPr="00EA2B6A">
              <w:rPr>
                <w:rFonts w:ascii="Times New Roman" w:eastAsia="Times New Roman" w:hAnsi="Times New Roman" w:cs="Times New Roman"/>
              </w:rPr>
              <w:t xml:space="preserve"> The Department prefers projects that provide multi-year planning and demonstrate how each year builds off the progress of previous work. </w:t>
            </w:r>
            <w:r w:rsidRPr="00EA2B6A">
              <w:rPr>
                <w:rFonts w:ascii="Times New Roman" w:eastAsia="Times New Roman" w:hAnsi="Times New Roman" w:cs="Times New Roman"/>
                <w:u w:val="single"/>
              </w:rPr>
              <w:t>While we encourage multi-year planning, funding requested in this application should be for work in 2020 only</w:t>
            </w:r>
            <w:r w:rsidRPr="00EA2B6A">
              <w:rPr>
                <w:rFonts w:ascii="Times New Roman" w:eastAsia="Times New Roman" w:hAnsi="Times New Roman" w:cs="Times New Roman"/>
              </w:rPr>
              <w:t xml:space="preserve">.    </w:t>
            </w:r>
          </w:p>
          <w:p w14:paraId="2D4477A5" w14:textId="6BE6FDF8" w:rsidR="00D01D2B" w:rsidRDefault="00D01D2B" w:rsidP="00EA2B6A">
            <w:pPr>
              <w:widowControl w:val="0"/>
              <w:autoSpaceDE w:val="0"/>
              <w:autoSpaceDN w:val="0"/>
              <w:rPr>
                <w:rFonts w:ascii="Times New Roman" w:eastAsia="Times New Roman" w:hAnsi="Times New Roman" w:cs="Times New Roman"/>
              </w:rPr>
            </w:pPr>
          </w:p>
          <w:p w14:paraId="17AA08CF" w14:textId="77777777" w:rsidR="0092716E" w:rsidRDefault="0092716E" w:rsidP="00EA2B6A">
            <w:pPr>
              <w:widowControl w:val="0"/>
              <w:autoSpaceDE w:val="0"/>
              <w:autoSpaceDN w:val="0"/>
              <w:rPr>
                <w:rFonts w:ascii="Times New Roman" w:eastAsia="Times New Roman" w:hAnsi="Times New Roman" w:cs="Times New Roman"/>
              </w:rPr>
            </w:pPr>
            <w:bookmarkStart w:id="2" w:name="_GoBack"/>
            <w:bookmarkEnd w:id="2"/>
          </w:p>
          <w:p w14:paraId="154BB78D" w14:textId="77777777" w:rsidR="00D01D2B" w:rsidRPr="00EA2B6A" w:rsidRDefault="00D01D2B" w:rsidP="00D01D2B">
            <w:pPr>
              <w:widowControl w:val="0"/>
              <w:autoSpaceDE w:val="0"/>
              <w:autoSpaceDN w:val="0"/>
              <w:rPr>
                <w:rFonts w:ascii="Times New Roman" w:eastAsia="Times New Roman" w:hAnsi="Times New Roman" w:cs="Times New Roman"/>
                <w:b/>
                <w:i/>
              </w:rPr>
            </w:pPr>
            <w:r w:rsidRPr="00EA2B6A">
              <w:rPr>
                <w:rFonts w:ascii="Times New Roman" w:eastAsia="Times New Roman" w:hAnsi="Times New Roman" w:cs="Times New Roman"/>
                <w:b/>
                <w:i/>
              </w:rPr>
              <w:lastRenderedPageBreak/>
              <w:t>Local Support and Funding (20 points)</w:t>
            </w:r>
          </w:p>
          <w:p w14:paraId="14CD6368" w14:textId="77777777" w:rsidR="00D01D2B" w:rsidRPr="00EA2B6A" w:rsidRDefault="00D01D2B" w:rsidP="00D01D2B">
            <w:pPr>
              <w:widowControl w:val="0"/>
              <w:autoSpaceDE w:val="0"/>
              <w:autoSpaceDN w:val="0"/>
              <w:rPr>
                <w:rFonts w:ascii="Times New Roman" w:eastAsia="Times New Roman" w:hAnsi="Times New Roman" w:cs="Times New Roman"/>
              </w:rPr>
            </w:pPr>
            <w:r w:rsidRPr="00EA2B6A">
              <w:rPr>
                <w:rFonts w:ascii="Times New Roman" w:eastAsia="Times New Roman" w:hAnsi="Times New Roman" w:cs="Times New Roman"/>
              </w:rPr>
              <w:t xml:space="preserve">Applicants must bring their own resources to the project in the form of cash and in-kind support (volunteer services or donations of goods and services).  A minimum </w:t>
            </w:r>
            <w:r w:rsidRPr="00EA2B6A">
              <w:rPr>
                <w:rFonts w:ascii="Times New Roman" w:eastAsia="Times New Roman" w:hAnsi="Times New Roman" w:cs="Times New Roman"/>
                <w:u w:val="single"/>
              </w:rPr>
              <w:t>20% cash match is required</w:t>
            </w:r>
            <w:r w:rsidRPr="00EA2B6A">
              <w:rPr>
                <w:rFonts w:ascii="Times New Roman" w:eastAsia="Times New Roman" w:hAnsi="Times New Roman" w:cs="Times New Roman"/>
              </w:rPr>
              <w:t xml:space="preserve"> for each grant application proposal.  The Department prefers projects that maximize local match and demonstrate strong community support for invasive aquatic species prevention and control.  </w:t>
            </w:r>
            <w:r w:rsidRPr="003D7DF6">
              <w:rPr>
                <w:rFonts w:ascii="Times New Roman" w:eastAsia="Times New Roman" w:hAnsi="Times New Roman" w:cs="Times New Roman"/>
                <w:highlight w:val="yellow"/>
              </w:rPr>
              <w:t>This section of the application should detail all aspects of local support and funding.</w:t>
            </w:r>
            <w:r w:rsidRPr="00EA2B6A">
              <w:rPr>
                <w:rFonts w:ascii="Times New Roman" w:eastAsia="Times New Roman" w:hAnsi="Times New Roman" w:cs="Times New Roman"/>
              </w:rPr>
              <w:t xml:space="preserve">  Support letters are encouraged but not required.</w:t>
            </w:r>
          </w:p>
          <w:p w14:paraId="2842AFAC" w14:textId="77777777" w:rsidR="00EA2B6A" w:rsidRPr="00EA2B6A" w:rsidRDefault="00EA2B6A" w:rsidP="00EA2B6A">
            <w:pPr>
              <w:widowControl w:val="0"/>
              <w:autoSpaceDE w:val="0"/>
              <w:autoSpaceDN w:val="0"/>
              <w:rPr>
                <w:rFonts w:ascii="Times New Roman" w:eastAsia="Times New Roman" w:hAnsi="Times New Roman" w:cs="Times New Roman"/>
              </w:rPr>
            </w:pPr>
          </w:p>
          <w:p w14:paraId="215A29CF" w14:textId="77777777" w:rsidR="00EA2B6A" w:rsidRPr="00EA2B6A" w:rsidRDefault="00EA2B6A" w:rsidP="00EA2B6A">
            <w:pPr>
              <w:widowControl w:val="0"/>
              <w:autoSpaceDE w:val="0"/>
              <w:autoSpaceDN w:val="0"/>
              <w:rPr>
                <w:rFonts w:ascii="Times New Roman" w:eastAsia="Times New Roman" w:hAnsi="Times New Roman" w:cs="Times New Roman"/>
                <w:b/>
                <w:i/>
              </w:rPr>
            </w:pPr>
            <w:r w:rsidRPr="00EA2B6A">
              <w:rPr>
                <w:rFonts w:ascii="Times New Roman" w:eastAsia="Times New Roman" w:hAnsi="Times New Roman" w:cs="Times New Roman"/>
                <w:b/>
                <w:i/>
              </w:rPr>
              <w:t>Plant Survey (10 points)</w:t>
            </w:r>
          </w:p>
          <w:p w14:paraId="1B02B940" w14:textId="77777777" w:rsidR="00EA2B6A" w:rsidRPr="00EA2B6A" w:rsidRDefault="00EA2B6A" w:rsidP="00EA2B6A">
            <w:pPr>
              <w:widowControl w:val="0"/>
              <w:autoSpaceDE w:val="0"/>
              <w:autoSpaceDN w:val="0"/>
              <w:rPr>
                <w:rFonts w:ascii="Times New Roman" w:eastAsia="Times New Roman" w:hAnsi="Times New Roman" w:cs="Times New Roman"/>
                <w:b/>
                <w:color w:val="0000FF"/>
                <w:u w:val="single"/>
              </w:rPr>
            </w:pPr>
            <w:r w:rsidRPr="003D7DF6">
              <w:rPr>
                <w:rFonts w:ascii="Times New Roman" w:eastAsia="Times New Roman" w:hAnsi="Times New Roman" w:cs="Times New Roman"/>
                <w:highlight w:val="yellow"/>
              </w:rPr>
              <w:t>Annual surveying is an important element of any successful plant removal program. Plant surveys are essential to monitoring progress of a project</w:t>
            </w:r>
            <w:r w:rsidRPr="00EA2B6A">
              <w:rPr>
                <w:rFonts w:ascii="Times New Roman" w:eastAsia="Times New Roman" w:hAnsi="Times New Roman" w:cs="Times New Roman"/>
              </w:rPr>
              <w:t xml:space="preserve">. Applicants must have completed at least a Level 2 plant survey per the </w:t>
            </w:r>
            <w:r w:rsidRPr="003D7DF6">
              <w:rPr>
                <w:rFonts w:ascii="Times New Roman" w:eastAsia="Times New Roman" w:hAnsi="Times New Roman" w:cs="Times New Roman"/>
                <w:highlight w:val="yellow"/>
              </w:rPr>
              <w:t xml:space="preserve">Lake Stewards of Maine (LSM) Invasive Aquatic Plant Screening Survey Procedures (link: </w:t>
            </w:r>
            <w:hyperlink r:id="rId9" w:history="1">
              <w:r w:rsidRPr="003D7DF6">
                <w:rPr>
                  <w:rFonts w:ascii="Times New Roman" w:eastAsia="Times New Roman" w:hAnsi="Times New Roman" w:cs="Times New Roman"/>
                  <w:color w:val="0000FF"/>
                  <w:highlight w:val="yellow"/>
                  <w:u w:val="single"/>
                </w:rPr>
                <w:t>LSM Level 2 Survey</w:t>
              </w:r>
            </w:hyperlink>
            <w:r w:rsidRPr="003D7DF6">
              <w:rPr>
                <w:rFonts w:ascii="Times New Roman" w:eastAsia="Times New Roman" w:hAnsi="Times New Roman" w:cs="Times New Roman"/>
                <w:color w:val="0000FF"/>
                <w:highlight w:val="yellow"/>
                <w:u w:val="single"/>
              </w:rPr>
              <w:t>)</w:t>
            </w:r>
            <w:r w:rsidRPr="003D7DF6">
              <w:rPr>
                <w:rFonts w:ascii="Times New Roman" w:eastAsia="Times New Roman" w:hAnsi="Times New Roman" w:cs="Times New Roman"/>
                <w:highlight w:val="yellow"/>
              </w:rPr>
              <w:t>.</w:t>
            </w:r>
            <w:r w:rsidRPr="00EA2B6A">
              <w:rPr>
                <w:rFonts w:ascii="Times New Roman" w:eastAsia="Times New Roman" w:hAnsi="Times New Roman" w:cs="Times New Roman"/>
              </w:rPr>
              <w:t xml:space="preserve">  A Level 2 survey covers boat ramps, areas of concentrated boat traffic and shallow, sheltered coves.  Grant funds support only plant surveys needed to direct plant removal efforts or assess efficacy of removal. </w:t>
            </w:r>
          </w:p>
          <w:p w14:paraId="528997ED" w14:textId="77777777" w:rsidR="00EA2B6A" w:rsidRPr="00EA2B6A" w:rsidRDefault="00EA2B6A" w:rsidP="00EA2B6A">
            <w:pPr>
              <w:widowControl w:val="0"/>
              <w:autoSpaceDE w:val="0"/>
              <w:autoSpaceDN w:val="0"/>
              <w:rPr>
                <w:rFonts w:ascii="Times New Roman" w:eastAsia="Times New Roman" w:hAnsi="Times New Roman" w:cs="Times New Roman"/>
              </w:rPr>
            </w:pPr>
          </w:p>
          <w:p w14:paraId="762927BB" w14:textId="77777777" w:rsidR="00EA2B6A" w:rsidRPr="00EA2B6A" w:rsidRDefault="00EA2B6A" w:rsidP="00EA2B6A">
            <w:pPr>
              <w:widowControl w:val="0"/>
              <w:autoSpaceDE w:val="0"/>
              <w:autoSpaceDN w:val="0"/>
              <w:rPr>
                <w:rFonts w:ascii="Times New Roman" w:eastAsia="Times New Roman" w:hAnsi="Times New Roman" w:cs="Times New Roman"/>
                <w:b/>
                <w:i/>
              </w:rPr>
            </w:pPr>
            <w:r w:rsidRPr="00EA2B6A">
              <w:rPr>
                <w:rFonts w:ascii="Times New Roman" w:eastAsia="Times New Roman" w:hAnsi="Times New Roman" w:cs="Times New Roman"/>
                <w:b/>
                <w:i/>
              </w:rPr>
              <w:t>Training, Experience and Track Record (25 points)</w:t>
            </w:r>
          </w:p>
          <w:p w14:paraId="23E636FB" w14:textId="602176BC" w:rsidR="00EA2B6A" w:rsidRDefault="00EA2B6A" w:rsidP="00EA2B6A">
            <w:pPr>
              <w:rPr>
                <w:rFonts w:ascii="Times New Roman" w:eastAsia="Times New Roman" w:hAnsi="Times New Roman" w:cs="Times New Roman"/>
              </w:rPr>
            </w:pPr>
            <w:r w:rsidRPr="00EA2B6A">
              <w:rPr>
                <w:rFonts w:ascii="Times New Roman" w:eastAsia="Times New Roman" w:hAnsi="Times New Roman" w:cs="Times New Roman"/>
              </w:rPr>
              <w:t xml:space="preserve">Application proposals demonstrating trained and experienced staff and volunteers are given additional consideration by reviewers.  </w:t>
            </w:r>
            <w:bookmarkStart w:id="3" w:name="_Hlk24978904"/>
            <w:r w:rsidRPr="003D7DF6">
              <w:rPr>
                <w:rFonts w:ascii="Times New Roman" w:eastAsia="Times New Roman" w:hAnsi="Times New Roman" w:cs="Times New Roman"/>
                <w:highlight w:val="yellow"/>
              </w:rPr>
              <w:t>The application should explain whether specific elements of your program are locally developed and maintained or contracted to another entity.  Please be specific and detailed in describing your program. Include details such as number of boats and crew, contingency plans for equipment failure, the length of time the program has operated, tenure of current staff and manager or contractor on the project</w:t>
            </w:r>
            <w:bookmarkEnd w:id="3"/>
            <w:r w:rsidRPr="003D7DF6">
              <w:rPr>
                <w:rFonts w:ascii="Times New Roman" w:eastAsia="Times New Roman" w:hAnsi="Times New Roman" w:cs="Times New Roman"/>
                <w:highlight w:val="yellow"/>
              </w:rPr>
              <w:t>.</w:t>
            </w:r>
            <w:r w:rsidRPr="00EA2B6A">
              <w:rPr>
                <w:rFonts w:ascii="Times New Roman" w:eastAsia="Times New Roman" w:hAnsi="Times New Roman" w:cs="Times New Roman"/>
              </w:rPr>
              <w:t xml:space="preserve"> DEP also considers the applicant’s performance under past cost share grants, if applicable, when reviewing the current application. </w:t>
            </w:r>
          </w:p>
          <w:p w14:paraId="7ED4EBA0" w14:textId="49605774" w:rsidR="00A35810" w:rsidRDefault="00A35810" w:rsidP="00EA2B6A">
            <w:pPr>
              <w:rPr>
                <w:rFonts w:eastAsia="Times New Roman" w:cs="Times New Roman"/>
              </w:rPr>
            </w:pPr>
          </w:p>
          <w:p w14:paraId="507849BC" w14:textId="0101FA9C" w:rsidR="00D01D2B" w:rsidRDefault="00D01D2B" w:rsidP="00EA2B6A">
            <w:pPr>
              <w:rPr>
                <w:rStyle w:val="InitialStyle"/>
                <w:b/>
              </w:rPr>
            </w:pPr>
            <w:r>
              <w:rPr>
                <w:rStyle w:val="InitialStyle"/>
                <w:b/>
              </w:rPr>
              <w:t>PART V, B Scoring Weights and Process</w:t>
            </w:r>
          </w:p>
          <w:p w14:paraId="43F7F416" w14:textId="1A5BB96D" w:rsidR="00D01D2B" w:rsidRDefault="00D01D2B" w:rsidP="00EA2B6A">
            <w:pPr>
              <w:rPr>
                <w:rStyle w:val="InitialStyle"/>
                <w:b/>
              </w:rPr>
            </w:pPr>
          </w:p>
          <w:p w14:paraId="364E7C45" w14:textId="1DA37B12" w:rsidR="00D01D2B" w:rsidRPr="0083349B" w:rsidRDefault="00D01D2B" w:rsidP="00D01D2B">
            <w:pPr>
              <w:ind w:left="720"/>
              <w:rPr>
                <w:sz w:val="24"/>
                <w:szCs w:val="24"/>
              </w:rPr>
            </w:pPr>
            <w:r w:rsidRPr="0083349B">
              <w:rPr>
                <w:sz w:val="24"/>
                <w:szCs w:val="24"/>
              </w:rPr>
              <w:t>Project Purpose and Scope (45 points)</w:t>
            </w:r>
          </w:p>
          <w:p w14:paraId="7C02419F" w14:textId="77777777" w:rsidR="00D01D2B" w:rsidRPr="0083349B" w:rsidRDefault="00D01D2B" w:rsidP="00D01D2B">
            <w:pPr>
              <w:ind w:left="720"/>
              <w:rPr>
                <w:sz w:val="24"/>
                <w:szCs w:val="24"/>
              </w:rPr>
            </w:pPr>
            <w:r w:rsidRPr="0083349B">
              <w:rPr>
                <w:sz w:val="24"/>
                <w:szCs w:val="24"/>
              </w:rPr>
              <w:t xml:space="preserve">  </w:t>
            </w:r>
          </w:p>
          <w:p w14:paraId="7D9C79CD" w14:textId="749DD000" w:rsidR="00D01D2B" w:rsidRPr="0083349B" w:rsidRDefault="00D01D2B" w:rsidP="00D01D2B">
            <w:pPr>
              <w:ind w:left="720"/>
              <w:rPr>
                <w:sz w:val="24"/>
                <w:szCs w:val="24"/>
              </w:rPr>
            </w:pPr>
            <w:r w:rsidRPr="0083349B">
              <w:rPr>
                <w:sz w:val="24"/>
                <w:szCs w:val="24"/>
              </w:rPr>
              <w:t>Local Support and Funding (20 points)</w:t>
            </w:r>
          </w:p>
          <w:p w14:paraId="76F9B637" w14:textId="77777777" w:rsidR="00D01D2B" w:rsidRPr="0083349B" w:rsidRDefault="00D01D2B" w:rsidP="00D01D2B">
            <w:pPr>
              <w:ind w:left="720"/>
              <w:rPr>
                <w:sz w:val="24"/>
                <w:szCs w:val="24"/>
              </w:rPr>
            </w:pPr>
          </w:p>
          <w:p w14:paraId="6098C8DB" w14:textId="77777777" w:rsidR="00D01D2B" w:rsidRPr="0083349B" w:rsidRDefault="00D01D2B" w:rsidP="00D01D2B">
            <w:pPr>
              <w:ind w:left="720"/>
              <w:rPr>
                <w:sz w:val="24"/>
                <w:szCs w:val="24"/>
              </w:rPr>
            </w:pPr>
            <w:r w:rsidRPr="0083349B">
              <w:rPr>
                <w:sz w:val="24"/>
                <w:szCs w:val="24"/>
              </w:rPr>
              <w:t>Plant Survey (10 points)</w:t>
            </w:r>
          </w:p>
          <w:p w14:paraId="605E5618" w14:textId="77777777" w:rsidR="00D01D2B" w:rsidRPr="0083349B" w:rsidRDefault="00D01D2B" w:rsidP="00D01D2B">
            <w:pPr>
              <w:ind w:left="720"/>
              <w:rPr>
                <w:rStyle w:val="Hyperlink"/>
                <w:sz w:val="24"/>
                <w:szCs w:val="24"/>
              </w:rPr>
            </w:pPr>
          </w:p>
          <w:p w14:paraId="48C0A15F" w14:textId="77777777" w:rsidR="0083349B" w:rsidRDefault="00D01D2B" w:rsidP="0083349B">
            <w:pPr>
              <w:ind w:left="720"/>
              <w:rPr>
                <w:sz w:val="24"/>
                <w:szCs w:val="24"/>
              </w:rPr>
            </w:pPr>
            <w:r w:rsidRPr="0083349B">
              <w:rPr>
                <w:sz w:val="24"/>
                <w:szCs w:val="24"/>
              </w:rPr>
              <w:t>Training, Experience and Track Record (25 points)</w:t>
            </w:r>
          </w:p>
          <w:p w14:paraId="6C372D8C" w14:textId="77777777" w:rsidR="0083349B" w:rsidRDefault="0083349B" w:rsidP="0083349B">
            <w:pPr>
              <w:ind w:left="720"/>
              <w:rPr>
                <w:rStyle w:val="InitialStyle"/>
              </w:rPr>
            </w:pPr>
          </w:p>
          <w:p w14:paraId="1007E093" w14:textId="20FB8557" w:rsidR="00A35810" w:rsidRDefault="00A35810" w:rsidP="0083349B">
            <w:pPr>
              <w:rPr>
                <w:rStyle w:val="InitialStyle"/>
                <w:b/>
              </w:rPr>
            </w:pPr>
            <w:r>
              <w:rPr>
                <w:rStyle w:val="InitialStyle"/>
                <w:b/>
              </w:rPr>
              <w:t>PART V, B, 3. Scoring the Application Cost Proposal:</w:t>
            </w:r>
          </w:p>
          <w:p w14:paraId="612A4A7A" w14:textId="77777777" w:rsidR="003D7DF6" w:rsidRDefault="003D7DF6" w:rsidP="00EA2B6A">
            <w:pPr>
              <w:rPr>
                <w:rFonts w:eastAsia="Times New Roman" w:cs="Times New Roman"/>
              </w:rPr>
            </w:pPr>
          </w:p>
          <w:p w14:paraId="6151A074" w14:textId="79BB83BB" w:rsidR="00A35810" w:rsidRPr="00A35810" w:rsidRDefault="003D7DF6" w:rsidP="00A35810">
            <w:pPr>
              <w:widowControl w:val="0"/>
              <w:autoSpaceDE w:val="0"/>
              <w:autoSpaceDN w:val="0"/>
              <w:rPr>
                <w:rFonts w:ascii="Times New Roman" w:eastAsia="Times New Roman" w:hAnsi="Times New Roman" w:cs="Times New Roman"/>
                <w:bCs/>
              </w:rPr>
            </w:pPr>
            <w:bookmarkStart w:id="4" w:name="_Hlk24541461"/>
            <w:r>
              <w:rPr>
                <w:rFonts w:ascii="Times New Roman" w:eastAsia="Times New Roman" w:hAnsi="Times New Roman" w:cs="Times New Roman"/>
                <w:bCs/>
              </w:rPr>
              <w:t>The Department</w:t>
            </w:r>
            <w:r w:rsidR="00A35810" w:rsidRPr="00A35810">
              <w:rPr>
                <w:rFonts w:ascii="Times New Roman" w:eastAsia="Times New Roman" w:hAnsi="Times New Roman" w:cs="Times New Roman"/>
                <w:bCs/>
              </w:rPr>
              <w:t xml:space="preserve"> reviews and scores each application using the following criteria.  The final award is based on the amount of funding requested, the application’s score and available funds.  Projects requesting higher funding amounts need high application scores to be eligible for full funding, so be detailed in describing the project.</w:t>
            </w:r>
            <w:r w:rsidR="00A35810" w:rsidRPr="00A35810">
              <w:rPr>
                <w:rFonts w:ascii="Times New Roman" w:eastAsia="Times New Roman" w:hAnsi="Times New Roman" w:cs="Times New Roman"/>
              </w:rPr>
              <w:t xml:space="preserve"> The final award amount is determined by available funds. If available funding is less than the total of all awards, each final award amount will be reduced.  </w:t>
            </w:r>
          </w:p>
          <w:bookmarkEnd w:id="4"/>
          <w:p w14:paraId="252D98F4" w14:textId="77777777" w:rsidR="00A35810" w:rsidRDefault="00A35810" w:rsidP="00EA2B6A">
            <w:pPr>
              <w:rPr>
                <w:rFonts w:ascii="Times New Roman" w:eastAsia="Times New Roman" w:hAnsi="Times New Roman" w:cs="Times New Roman"/>
              </w:rPr>
            </w:pPr>
          </w:p>
          <w:p w14:paraId="44F38836" w14:textId="30A52427" w:rsidR="00B02C35" w:rsidRPr="00C118CB" w:rsidRDefault="00B02C35" w:rsidP="00B02C35">
            <w:pPr>
              <w:rPr>
                <w:rFonts w:ascii="Arial" w:hAnsi="Arial" w:cs="Arial"/>
                <w:sz w:val="24"/>
                <w:szCs w:val="24"/>
              </w:rPr>
            </w:pP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p>
    <w:sectPr w:rsidR="00C118CB" w:rsidRPr="00C118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9706C" w14:textId="77777777" w:rsidR="00E3413D" w:rsidRDefault="00E3413D" w:rsidP="009A0B7F">
      <w:pPr>
        <w:spacing w:after="0" w:line="240" w:lineRule="auto"/>
      </w:pPr>
      <w:r>
        <w:separator/>
      </w:r>
    </w:p>
  </w:endnote>
  <w:endnote w:type="continuationSeparator" w:id="0">
    <w:p w14:paraId="15F39E79" w14:textId="77777777" w:rsidR="00E3413D" w:rsidRDefault="00E3413D"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EF42C" w14:textId="77777777" w:rsidR="00E3413D" w:rsidRDefault="00E3413D" w:rsidP="009A0B7F">
      <w:pPr>
        <w:spacing w:after="0" w:line="240" w:lineRule="auto"/>
      </w:pPr>
      <w:r>
        <w:separator/>
      </w:r>
    </w:p>
  </w:footnote>
  <w:footnote w:type="continuationSeparator" w:id="0">
    <w:p w14:paraId="6681C489" w14:textId="77777777" w:rsidR="00E3413D" w:rsidRDefault="00E3413D"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B33"/>
    <w:multiLevelType w:val="hybridMultilevel"/>
    <w:tmpl w:val="E9CE3C6E"/>
    <w:lvl w:ilvl="0" w:tplc="8A149B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C89"/>
    <w:multiLevelType w:val="hybridMultilevel"/>
    <w:tmpl w:val="2286F984"/>
    <w:lvl w:ilvl="0" w:tplc="69EAD10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62E7E"/>
    <w:multiLevelType w:val="hybridMultilevel"/>
    <w:tmpl w:val="642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284492"/>
    <w:rsid w:val="00284945"/>
    <w:rsid w:val="003A0ED9"/>
    <w:rsid w:val="003C664A"/>
    <w:rsid w:val="003D7DF6"/>
    <w:rsid w:val="004F30B3"/>
    <w:rsid w:val="00521F49"/>
    <w:rsid w:val="00621E20"/>
    <w:rsid w:val="00684B49"/>
    <w:rsid w:val="007351DF"/>
    <w:rsid w:val="00746E32"/>
    <w:rsid w:val="0081650E"/>
    <w:rsid w:val="0083349B"/>
    <w:rsid w:val="008A3C2E"/>
    <w:rsid w:val="008C3A77"/>
    <w:rsid w:val="008D17F1"/>
    <w:rsid w:val="00926DD0"/>
    <w:rsid w:val="0092716E"/>
    <w:rsid w:val="00990843"/>
    <w:rsid w:val="009A0B7F"/>
    <w:rsid w:val="009F3920"/>
    <w:rsid w:val="00A35810"/>
    <w:rsid w:val="00AC6D49"/>
    <w:rsid w:val="00B02C35"/>
    <w:rsid w:val="00B531C0"/>
    <w:rsid w:val="00C118CB"/>
    <w:rsid w:val="00C4614B"/>
    <w:rsid w:val="00C8217F"/>
    <w:rsid w:val="00D01D2B"/>
    <w:rsid w:val="00D60B3F"/>
    <w:rsid w:val="00DA2A5D"/>
    <w:rsid w:val="00DE5EC6"/>
    <w:rsid w:val="00E1042E"/>
    <w:rsid w:val="00E25FC1"/>
    <w:rsid w:val="00E3413D"/>
    <w:rsid w:val="00EA2B6A"/>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684B49"/>
    <w:pPr>
      <w:widowControl w:val="0"/>
      <w:autoSpaceDE w:val="0"/>
      <w:autoSpaceDN w:val="0"/>
      <w:spacing w:before="280" w:after="140" w:line="240" w:lineRule="auto"/>
      <w:outlineLvl w:val="0"/>
    </w:pPr>
    <w:rPr>
      <w:rFonts w:ascii="Arial Black" w:eastAsia="Times New Roman" w:hAnsi="Arial Black" w:cs="Times New Roman"/>
      <w:sz w:val="28"/>
      <w:szCs w:val="28"/>
    </w:rPr>
  </w:style>
  <w:style w:type="paragraph" w:styleId="Heading2">
    <w:name w:val="heading 2"/>
    <w:basedOn w:val="Normal"/>
    <w:next w:val="Normal"/>
    <w:link w:val="Heading2Char"/>
    <w:uiPriority w:val="9"/>
    <w:semiHidden/>
    <w:unhideWhenUsed/>
    <w:qFormat/>
    <w:rsid w:val="00684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paragraph" w:styleId="ListParagraph">
    <w:name w:val="List Paragraph"/>
    <w:basedOn w:val="Normal"/>
    <w:uiPriority w:val="34"/>
    <w:qFormat/>
    <w:rsid w:val="00C4614B"/>
    <w:pPr>
      <w:widowControl w:val="0"/>
      <w:autoSpaceDE w:val="0"/>
      <w:autoSpaceDN w:val="0"/>
      <w:spacing w:after="0" w:line="240" w:lineRule="auto"/>
      <w:ind w:left="720"/>
    </w:pPr>
    <w:rPr>
      <w:rFonts w:ascii="Times New Roman" w:eastAsia="Times New Roman" w:hAnsi="Times New Roman" w:cs="Times New Roman"/>
      <w:sz w:val="20"/>
      <w:szCs w:val="20"/>
    </w:rPr>
  </w:style>
  <w:style w:type="character" w:customStyle="1" w:styleId="InitialStyle">
    <w:name w:val="InitialStyle"/>
    <w:rsid w:val="00684B49"/>
  </w:style>
  <w:style w:type="character" w:customStyle="1" w:styleId="Heading1Char">
    <w:name w:val="Heading 1 Char"/>
    <w:basedOn w:val="DefaultParagraphFont"/>
    <w:link w:val="Heading1"/>
    <w:rsid w:val="00684B49"/>
    <w:rPr>
      <w:rFonts w:ascii="Arial Black" w:eastAsia="Times New Roman" w:hAnsi="Arial Black" w:cs="Times New Roman"/>
      <w:sz w:val="28"/>
      <w:szCs w:val="28"/>
    </w:rPr>
  </w:style>
  <w:style w:type="character" w:customStyle="1" w:styleId="Heading2Char">
    <w:name w:val="Heading 2 Char"/>
    <w:basedOn w:val="DefaultParagraphFont"/>
    <w:link w:val="Heading2"/>
    <w:uiPriority w:val="9"/>
    <w:semiHidden/>
    <w:rsid w:val="00684B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main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nevlmp.org/wp-content/uploads/2014/06/IAP-Mapping-Survey-Instruction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Cotnoir, Jeff</cp:lastModifiedBy>
  <cp:revision>3</cp:revision>
  <dcterms:created xsi:type="dcterms:W3CDTF">2019-12-02T19:12:00Z</dcterms:created>
  <dcterms:modified xsi:type="dcterms:W3CDTF">2019-12-02T19:13:00Z</dcterms:modified>
</cp:coreProperties>
</file>