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C90FD" w14:textId="77777777" w:rsidR="00CF1201" w:rsidRDefault="00CF1201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t xml:space="preserve">STATE OF </w:t>
      </w:r>
      <w:r w:rsidRPr="00AD76E9">
        <w:rPr>
          <w:rStyle w:val="InitialStyle"/>
          <w:b/>
          <w:bCs/>
          <w:sz w:val="32"/>
          <w:szCs w:val="32"/>
        </w:rPr>
        <w:t xml:space="preserve">MAINE </w:t>
      </w:r>
    </w:p>
    <w:p w14:paraId="6EF33517" w14:textId="300ACACE" w:rsidR="00CF1201" w:rsidRPr="00F05ADA" w:rsidRDefault="00C4334F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t>Department of</w:t>
      </w:r>
      <w:r w:rsidR="00F05ADA">
        <w:rPr>
          <w:rStyle w:val="InitialStyle"/>
          <w:b/>
          <w:bCs/>
          <w:sz w:val="32"/>
          <w:szCs w:val="32"/>
        </w:rPr>
        <w:t xml:space="preserve"> </w:t>
      </w:r>
      <w:r w:rsidR="00F05ADA" w:rsidRPr="00F05ADA">
        <w:rPr>
          <w:rStyle w:val="InitialStyle"/>
          <w:b/>
          <w:bCs/>
          <w:sz w:val="32"/>
          <w:szCs w:val="32"/>
        </w:rPr>
        <w:t>Administrative and Financial Services</w:t>
      </w:r>
    </w:p>
    <w:p w14:paraId="0348A4E0" w14:textId="581AF5B9" w:rsidR="00C51738" w:rsidRPr="00F05ADA" w:rsidRDefault="00F05ADA" w:rsidP="00F05ADA">
      <w:pPr>
        <w:jc w:val="center"/>
        <w:rPr>
          <w:rStyle w:val="InitialStyle"/>
          <w:bCs/>
          <w:i/>
          <w:sz w:val="28"/>
          <w:szCs w:val="28"/>
        </w:rPr>
      </w:pPr>
      <w:r w:rsidRPr="00F05ADA">
        <w:rPr>
          <w:rStyle w:val="InitialStyle"/>
          <w:bCs/>
          <w:i/>
          <w:sz w:val="28"/>
          <w:szCs w:val="28"/>
        </w:rPr>
        <w:t>Bureau of Business Management / Division of Procurement Services</w:t>
      </w:r>
    </w:p>
    <w:p w14:paraId="14E9E00C" w14:textId="77777777" w:rsidR="009353B6" w:rsidRPr="009353B6" w:rsidRDefault="009353B6" w:rsidP="003B01C3">
      <w:pPr>
        <w:jc w:val="center"/>
        <w:rPr>
          <w:rStyle w:val="InitialStyle"/>
          <w:bCs/>
          <w:color w:val="FF0000"/>
          <w:sz w:val="28"/>
          <w:szCs w:val="28"/>
        </w:rPr>
      </w:pPr>
    </w:p>
    <w:p w14:paraId="6B44E874" w14:textId="77777777" w:rsidR="00CF1201" w:rsidRPr="00E67458" w:rsidRDefault="00652CFB" w:rsidP="003B01C3">
      <w:pPr>
        <w:jc w:val="center"/>
        <w:rPr>
          <w:rStyle w:val="InitialStyle"/>
          <w:bCs/>
          <w:color w:val="FF0000"/>
          <w:sz w:val="24"/>
          <w:szCs w:val="24"/>
        </w:rPr>
      </w:pPr>
      <w:r>
        <w:rPr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30884A" wp14:editId="31E9350F">
            <wp:simplePos x="0" y="0"/>
            <wp:positionH relativeFrom="column">
              <wp:posOffset>1942465</wp:posOffset>
            </wp:positionH>
            <wp:positionV relativeFrom="paragraph">
              <wp:posOffset>29210</wp:posOffset>
            </wp:positionV>
            <wp:extent cx="2770505" cy="35356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353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68E8B" w14:textId="77777777" w:rsidR="00325F83" w:rsidRPr="00E67458" w:rsidRDefault="00325F83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23E7539F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p w14:paraId="7C7FCE87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E231418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2C6AAB8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A90320F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58DD1B6D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572045B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721DF624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0278B02E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6B0B73CE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1668E4A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466D7F61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71BC858D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685C5FD7" w14:textId="77777777" w:rsidR="00652CFB" w:rsidRDefault="00652CFB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</w:p>
    <w:p w14:paraId="3AD5B16B" w14:textId="77777777" w:rsidR="00652CFB" w:rsidRPr="009353B6" w:rsidRDefault="00652CFB" w:rsidP="003B01C3">
      <w:pPr>
        <w:jc w:val="center"/>
        <w:rPr>
          <w:rStyle w:val="InitialStyle"/>
          <w:b/>
          <w:bCs/>
          <w:color w:val="000000" w:themeColor="text1"/>
          <w:sz w:val="28"/>
          <w:szCs w:val="28"/>
        </w:rPr>
      </w:pPr>
    </w:p>
    <w:p w14:paraId="33042871" w14:textId="77777777" w:rsidR="00325F83" w:rsidRPr="00832BC7" w:rsidRDefault="00325F83" w:rsidP="003B01C3">
      <w:pPr>
        <w:jc w:val="center"/>
        <w:rPr>
          <w:rStyle w:val="InitialStyle"/>
          <w:b/>
          <w:bCs/>
          <w:color w:val="000000" w:themeColor="text1"/>
          <w:sz w:val="32"/>
          <w:szCs w:val="32"/>
        </w:rPr>
      </w:pPr>
      <w:r>
        <w:rPr>
          <w:rStyle w:val="InitialStyle"/>
          <w:b/>
          <w:bCs/>
          <w:color w:val="000000" w:themeColor="text1"/>
          <w:sz w:val="32"/>
          <w:szCs w:val="32"/>
        </w:rPr>
        <w:t>REQUEST FOR INFORMATION</w:t>
      </w:r>
    </w:p>
    <w:p w14:paraId="41905755" w14:textId="77777777" w:rsidR="00325F83" w:rsidRPr="00E67458" w:rsidRDefault="00325F83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59734160" w14:textId="373C11EC" w:rsidR="00832BC7" w:rsidRPr="00C4334F" w:rsidRDefault="00EA1F51" w:rsidP="003B01C3">
      <w:pPr>
        <w:jc w:val="center"/>
        <w:rPr>
          <w:rStyle w:val="InitialStyle"/>
          <w:bCs/>
          <w:color w:val="FF0000"/>
          <w:sz w:val="32"/>
          <w:szCs w:val="32"/>
        </w:rPr>
      </w:pPr>
      <w:r w:rsidRPr="00C4334F">
        <w:rPr>
          <w:rStyle w:val="InitialStyle"/>
          <w:b/>
          <w:bCs/>
          <w:color w:val="000000" w:themeColor="text1"/>
          <w:sz w:val="32"/>
          <w:szCs w:val="32"/>
        </w:rPr>
        <w:t>RFI</w:t>
      </w:r>
      <w:r w:rsidR="00294887">
        <w:rPr>
          <w:rStyle w:val="InitialStyle"/>
          <w:b/>
          <w:bCs/>
          <w:color w:val="000000" w:themeColor="text1"/>
          <w:sz w:val="32"/>
          <w:szCs w:val="32"/>
        </w:rPr>
        <w:t>#201808160</w:t>
      </w:r>
    </w:p>
    <w:p w14:paraId="359FF67D" w14:textId="77777777" w:rsidR="00832BC7" w:rsidRPr="00E67458" w:rsidRDefault="00832BC7" w:rsidP="003B01C3">
      <w:pPr>
        <w:jc w:val="center"/>
        <w:rPr>
          <w:rStyle w:val="InitialStyle"/>
          <w:bCs/>
          <w:color w:val="FF0000"/>
          <w:sz w:val="24"/>
          <w:szCs w:val="24"/>
        </w:rPr>
      </w:pPr>
    </w:p>
    <w:p w14:paraId="54BFE17E" w14:textId="5E8DEF14" w:rsidR="00CF1201" w:rsidRPr="00F05ADA" w:rsidRDefault="00325F83" w:rsidP="003B01C3">
      <w:pPr>
        <w:pStyle w:val="DefaultText"/>
        <w:widowControl/>
        <w:jc w:val="center"/>
        <w:rPr>
          <w:rStyle w:val="InitialStyle"/>
          <w:b/>
          <w:bCs/>
          <w:sz w:val="32"/>
          <w:szCs w:val="32"/>
          <w:u w:val="single"/>
        </w:rPr>
      </w:pPr>
      <w:r w:rsidRPr="00F05ADA">
        <w:rPr>
          <w:rStyle w:val="InitialStyle"/>
          <w:b/>
          <w:bCs/>
          <w:sz w:val="32"/>
          <w:szCs w:val="32"/>
          <w:u w:val="single"/>
        </w:rPr>
        <w:t xml:space="preserve"> </w:t>
      </w:r>
      <w:r w:rsidR="00F05ADA" w:rsidRPr="00F05ADA">
        <w:rPr>
          <w:rStyle w:val="InitialStyle"/>
          <w:b/>
          <w:bCs/>
          <w:sz w:val="32"/>
          <w:szCs w:val="32"/>
          <w:u w:val="single"/>
        </w:rPr>
        <w:t>Leasing Options for Season</w:t>
      </w:r>
      <w:r w:rsidR="00F72933">
        <w:rPr>
          <w:rStyle w:val="InitialStyle"/>
          <w:b/>
          <w:bCs/>
          <w:sz w:val="32"/>
          <w:szCs w:val="32"/>
          <w:u w:val="single"/>
        </w:rPr>
        <w:t>al</w:t>
      </w:r>
      <w:r w:rsidR="00F05ADA" w:rsidRPr="00F05ADA">
        <w:rPr>
          <w:rStyle w:val="InitialStyle"/>
          <w:b/>
          <w:bCs/>
          <w:sz w:val="32"/>
          <w:szCs w:val="32"/>
          <w:u w:val="single"/>
        </w:rPr>
        <w:t xml:space="preserve"> </w:t>
      </w:r>
      <w:r w:rsidR="00F05ADA">
        <w:rPr>
          <w:rStyle w:val="InitialStyle"/>
          <w:b/>
          <w:bCs/>
          <w:sz w:val="32"/>
          <w:szCs w:val="32"/>
          <w:u w:val="single"/>
        </w:rPr>
        <w:t xml:space="preserve">Vehicles and </w:t>
      </w:r>
      <w:r w:rsidR="00821942">
        <w:rPr>
          <w:rStyle w:val="InitialStyle"/>
          <w:b/>
          <w:bCs/>
          <w:sz w:val="32"/>
          <w:szCs w:val="32"/>
          <w:u w:val="single"/>
        </w:rPr>
        <w:t>Off-Road</w:t>
      </w:r>
      <w:r w:rsidR="00F05ADA">
        <w:rPr>
          <w:rStyle w:val="InitialStyle"/>
          <w:b/>
          <w:bCs/>
          <w:sz w:val="32"/>
          <w:szCs w:val="32"/>
          <w:u w:val="single"/>
        </w:rPr>
        <w:t xml:space="preserve"> Machines </w:t>
      </w:r>
    </w:p>
    <w:p w14:paraId="603A6E92" w14:textId="77777777" w:rsidR="00832BC7" w:rsidRPr="00E67458" w:rsidRDefault="00832BC7" w:rsidP="003B01C3">
      <w:pPr>
        <w:jc w:val="center"/>
        <w:rPr>
          <w:sz w:val="24"/>
          <w:szCs w:val="24"/>
        </w:rPr>
      </w:pPr>
    </w:p>
    <w:tbl>
      <w:tblPr>
        <w:tblW w:w="10260" w:type="dxa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8190"/>
      </w:tblGrid>
      <w:tr w:rsidR="00652CFB" w:rsidRPr="00652CFB" w14:paraId="563FE4F7" w14:textId="77777777" w:rsidTr="00652CFB">
        <w:trPr>
          <w:trHeight w:val="125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B0C20A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RFI</w:t>
            </w:r>
            <w:proofErr w:type="spellEnd"/>
            <w:r w:rsidRPr="00652CFB">
              <w:rPr>
                <w:rFonts w:eastAsia="Calibri"/>
                <w:b/>
                <w:sz w:val="28"/>
                <w:szCs w:val="28"/>
              </w:rPr>
              <w:t xml:space="preserve"> Coordinator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10BBCB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i/>
                <w:sz w:val="24"/>
                <w:szCs w:val="24"/>
              </w:rPr>
              <w:t xml:space="preserve">All </w:t>
            </w:r>
            <w:r>
              <w:rPr>
                <w:rFonts w:eastAsia="Calibri"/>
                <w:i/>
                <w:sz w:val="24"/>
                <w:szCs w:val="24"/>
              </w:rPr>
              <w:t xml:space="preserve">communication regarding this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652CFB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652CFB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>
              <w:rPr>
                <w:rFonts w:eastAsia="Calibri"/>
                <w:i/>
                <w:sz w:val="24"/>
                <w:szCs w:val="24"/>
              </w:rPr>
              <w:t xml:space="preserve"> be made through the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652CFB">
              <w:rPr>
                <w:rFonts w:eastAsia="Calibri"/>
                <w:i/>
                <w:sz w:val="24"/>
                <w:szCs w:val="24"/>
              </w:rPr>
              <w:t xml:space="preserve"> Coordinator identified below</w:t>
            </w:r>
            <w:r w:rsidRPr="00652CFB">
              <w:rPr>
                <w:rFonts w:eastAsia="Calibri"/>
                <w:sz w:val="24"/>
                <w:szCs w:val="24"/>
              </w:rPr>
              <w:t>.</w:t>
            </w:r>
          </w:p>
          <w:p w14:paraId="7101437E" w14:textId="3089ABD7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Name</w:t>
            </w:r>
            <w:r w:rsidRPr="00652CFB">
              <w:rPr>
                <w:rFonts w:eastAsia="Calibri"/>
                <w:b/>
                <w:sz w:val="24"/>
                <w:szCs w:val="24"/>
              </w:rPr>
              <w:t>:</w:t>
            </w:r>
            <w:r w:rsidRPr="00652CFB">
              <w:rPr>
                <w:rFonts w:eastAsia="Calibri"/>
                <w:sz w:val="24"/>
                <w:szCs w:val="24"/>
              </w:rPr>
              <w:t xml:space="preserve"> </w:t>
            </w:r>
            <w:r w:rsidR="00DA6082" w:rsidRPr="00DA6082">
              <w:rPr>
                <w:rFonts w:eastAsia="Calibri"/>
                <w:sz w:val="24"/>
                <w:szCs w:val="24"/>
              </w:rPr>
              <w:t>Donny Crockett</w:t>
            </w:r>
            <w:r w:rsidRPr="00DA6082">
              <w:rPr>
                <w:rFonts w:eastAsia="Calibri"/>
                <w:sz w:val="24"/>
                <w:szCs w:val="24"/>
              </w:rPr>
              <w:t xml:space="preserve"> </w:t>
            </w:r>
            <w:r w:rsidRPr="00DA6082">
              <w:rPr>
                <w:rFonts w:eastAsia="Calibri"/>
                <w:b/>
                <w:sz w:val="24"/>
                <w:szCs w:val="24"/>
                <w:u w:val="single"/>
              </w:rPr>
              <w:t>Title</w:t>
            </w:r>
            <w:r w:rsidRPr="00DA6082">
              <w:rPr>
                <w:rFonts w:eastAsia="Calibri"/>
                <w:b/>
                <w:sz w:val="24"/>
                <w:szCs w:val="24"/>
              </w:rPr>
              <w:t>:</w:t>
            </w:r>
            <w:r w:rsidRPr="00DA6082">
              <w:rPr>
                <w:rFonts w:eastAsia="Calibri"/>
                <w:sz w:val="24"/>
                <w:szCs w:val="24"/>
              </w:rPr>
              <w:t xml:space="preserve"> </w:t>
            </w:r>
            <w:r w:rsidR="00DA6082" w:rsidRPr="00DA6082">
              <w:rPr>
                <w:rFonts w:eastAsia="Calibri"/>
                <w:sz w:val="24"/>
                <w:szCs w:val="24"/>
              </w:rPr>
              <w:t>Procurement Analyst II</w:t>
            </w:r>
          </w:p>
          <w:p w14:paraId="5887366D" w14:textId="15FBAEE5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Contact Information</w:t>
            </w:r>
            <w:r w:rsidRPr="00652CFB">
              <w:rPr>
                <w:rFonts w:eastAsia="Calibri"/>
                <w:b/>
                <w:sz w:val="24"/>
                <w:szCs w:val="24"/>
              </w:rPr>
              <w:t>:</w:t>
            </w:r>
            <w:r w:rsidRPr="00652CFB">
              <w:rPr>
                <w:rFonts w:eastAsia="Calibri"/>
                <w:sz w:val="24"/>
                <w:szCs w:val="24"/>
              </w:rPr>
              <w:t xml:space="preserve"> </w:t>
            </w:r>
            <w:hyperlink r:id="rId9" w:history="1">
              <w:r w:rsidR="00DA6082" w:rsidRPr="009A73EC">
                <w:rPr>
                  <w:rStyle w:val="Hyperlink"/>
                  <w:rFonts w:eastAsia="Calibri"/>
                  <w:sz w:val="24"/>
                  <w:szCs w:val="24"/>
                </w:rPr>
                <w:t>Donny.Crockett@maine.gov</w:t>
              </w:r>
            </w:hyperlink>
            <w:r w:rsidR="00DA6082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</w:tr>
      <w:tr w:rsidR="00652CFB" w:rsidRPr="00652CFB" w14:paraId="2E6237B2" w14:textId="77777777" w:rsidTr="00652CFB">
        <w:trPr>
          <w:trHeight w:val="771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F1FE05A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r w:rsidRPr="00652CFB">
              <w:rPr>
                <w:rFonts w:eastAsia="Calibri"/>
                <w:b/>
                <w:sz w:val="28"/>
                <w:szCs w:val="28"/>
              </w:rPr>
              <w:t>Submitted Questions Due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EED8A0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i/>
                <w:sz w:val="24"/>
                <w:szCs w:val="24"/>
              </w:rPr>
              <w:t xml:space="preserve">All questions </w:t>
            </w:r>
            <w:r w:rsidRPr="00652CFB">
              <w:rPr>
                <w:rFonts w:eastAsia="Calibri"/>
                <w:i/>
                <w:sz w:val="24"/>
                <w:szCs w:val="24"/>
                <w:u w:val="single"/>
              </w:rPr>
              <w:t>must</w:t>
            </w:r>
            <w:r>
              <w:rPr>
                <w:rFonts w:eastAsia="Calibri"/>
                <w:i/>
                <w:sz w:val="24"/>
                <w:szCs w:val="24"/>
              </w:rPr>
              <w:t xml:space="preserve"> be submitted to the </w:t>
            </w:r>
            <w:proofErr w:type="spellStart"/>
            <w:r>
              <w:rPr>
                <w:rFonts w:eastAsia="Calibri"/>
                <w:i/>
                <w:sz w:val="24"/>
                <w:szCs w:val="24"/>
              </w:rPr>
              <w:t>RFI</w:t>
            </w:r>
            <w:proofErr w:type="spellEnd"/>
            <w:r w:rsidRPr="00652CFB">
              <w:rPr>
                <w:rFonts w:eastAsia="Calibri"/>
                <w:i/>
                <w:sz w:val="24"/>
                <w:szCs w:val="24"/>
              </w:rPr>
              <w:t xml:space="preserve"> Coordinator identified above by:</w:t>
            </w:r>
          </w:p>
          <w:p w14:paraId="39F95C99" w14:textId="7DD0C078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Date</w:t>
            </w:r>
            <w:r w:rsidRPr="00652CFB">
              <w:rPr>
                <w:rFonts w:eastAsia="Calibri"/>
                <w:b/>
                <w:sz w:val="24"/>
                <w:szCs w:val="24"/>
              </w:rPr>
              <w:t>:</w:t>
            </w:r>
            <w:r w:rsidRPr="00652CFB">
              <w:rPr>
                <w:rFonts w:eastAsia="Calibri"/>
                <w:sz w:val="24"/>
                <w:szCs w:val="24"/>
              </w:rPr>
              <w:t xml:space="preserve"> </w:t>
            </w:r>
            <w:r w:rsidR="00294887" w:rsidRPr="00294887">
              <w:rPr>
                <w:rFonts w:eastAsia="Calibri"/>
                <w:sz w:val="24"/>
                <w:szCs w:val="24"/>
              </w:rPr>
              <w:t>September 7, 2018</w:t>
            </w:r>
            <w:r w:rsidRPr="00294887">
              <w:rPr>
                <w:rFonts w:eastAsia="Calibri"/>
                <w:sz w:val="24"/>
                <w:szCs w:val="24"/>
              </w:rPr>
              <w:t xml:space="preserve">, no later </w:t>
            </w:r>
            <w:r w:rsidRPr="00652CFB">
              <w:rPr>
                <w:rFonts w:eastAsia="Calibri"/>
                <w:sz w:val="24"/>
                <w:szCs w:val="24"/>
              </w:rPr>
              <w:t>than 5:00 p.m., local time</w:t>
            </w:r>
          </w:p>
        </w:tc>
      </w:tr>
      <w:tr w:rsidR="00652CFB" w:rsidRPr="00652CFB" w14:paraId="3E80B1E7" w14:textId="77777777" w:rsidTr="00652CFB">
        <w:trPr>
          <w:trHeight w:val="789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FF608A" w14:textId="77777777" w:rsidR="00652CFB" w:rsidRPr="00652CFB" w:rsidRDefault="00652CFB" w:rsidP="00652CFB">
            <w:pPr>
              <w:widowControl/>
              <w:autoSpaceDE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Response </w:t>
            </w:r>
            <w:r w:rsidRPr="00652CFB">
              <w:rPr>
                <w:rFonts w:eastAsia="Calibri"/>
                <w:b/>
                <w:sz w:val="28"/>
                <w:szCs w:val="28"/>
              </w:rPr>
              <w:t>Submission</w:t>
            </w:r>
          </w:p>
        </w:tc>
        <w:tc>
          <w:tcPr>
            <w:tcW w:w="8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273C70" w14:textId="482143A0" w:rsidR="00652CFB" w:rsidRPr="00652CFB" w:rsidRDefault="00652CFB" w:rsidP="00652CFB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 w:rsidRPr="00652CFB">
              <w:rPr>
                <w:rFonts w:eastAsia="Calibri"/>
                <w:b/>
                <w:sz w:val="24"/>
                <w:szCs w:val="24"/>
                <w:u w:val="single"/>
              </w:rPr>
              <w:t>Submission Deadline</w:t>
            </w:r>
            <w:r w:rsidRPr="00652CFB">
              <w:rPr>
                <w:rFonts w:eastAsia="Calibri"/>
                <w:b/>
                <w:sz w:val="24"/>
                <w:szCs w:val="24"/>
              </w:rPr>
              <w:t>:</w:t>
            </w:r>
            <w:r w:rsidRPr="00652CFB">
              <w:rPr>
                <w:rFonts w:eastAsia="Calibri"/>
                <w:sz w:val="24"/>
                <w:szCs w:val="24"/>
              </w:rPr>
              <w:t xml:space="preserve"> </w:t>
            </w:r>
            <w:r w:rsidR="00294887" w:rsidRPr="00294887">
              <w:rPr>
                <w:rFonts w:eastAsia="Calibri"/>
                <w:sz w:val="24"/>
                <w:szCs w:val="24"/>
              </w:rPr>
              <w:t>September 21, 2018</w:t>
            </w:r>
            <w:r w:rsidRPr="00294887">
              <w:rPr>
                <w:rFonts w:eastAsia="Calibri"/>
                <w:sz w:val="24"/>
                <w:szCs w:val="24"/>
              </w:rPr>
              <w:t xml:space="preserve">, no </w:t>
            </w:r>
            <w:r>
              <w:rPr>
                <w:rFonts w:eastAsia="Calibri"/>
                <w:sz w:val="24"/>
                <w:szCs w:val="24"/>
              </w:rPr>
              <w:t>later than 5</w:t>
            </w:r>
            <w:r w:rsidRPr="00652CFB">
              <w:rPr>
                <w:rFonts w:eastAsia="Calibri"/>
                <w:sz w:val="24"/>
                <w:szCs w:val="24"/>
              </w:rPr>
              <w:t>:00 p.m., local time</w:t>
            </w:r>
          </w:p>
          <w:p w14:paraId="24467845" w14:textId="22FBAC4B" w:rsidR="00652CFB" w:rsidRPr="00652CFB" w:rsidRDefault="00652CFB" w:rsidP="00652CFB">
            <w:pPr>
              <w:widowControl/>
              <w:tabs>
                <w:tab w:val="left" w:pos="2131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u w:val="single"/>
              </w:rPr>
              <w:t>Submit to</w:t>
            </w:r>
            <w:r w:rsidRPr="00652CFB">
              <w:rPr>
                <w:rFonts w:eastAsia="Calibri"/>
                <w:b/>
                <w:sz w:val="24"/>
                <w:szCs w:val="24"/>
              </w:rPr>
              <w:t xml:space="preserve">: </w:t>
            </w:r>
            <w:hyperlink r:id="rId10" w:history="1">
              <w:r w:rsidR="007469A4" w:rsidRPr="009A73EC">
                <w:rPr>
                  <w:rStyle w:val="Hyperlink"/>
                  <w:rFonts w:eastAsia="Calibri"/>
                  <w:sz w:val="24"/>
                  <w:szCs w:val="24"/>
                </w:rPr>
                <w:t>Donny.Crockett@maine.gov</w:t>
              </w:r>
            </w:hyperlink>
            <w:r w:rsidR="007469A4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28C6B9BC" w14:textId="77777777" w:rsidR="00F05ADA" w:rsidRDefault="00F05ADA" w:rsidP="00652CFB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  <w:sectPr w:rsidR="00F05ADA" w:rsidSect="00652CFB">
          <w:footerReference w:type="default" r:id="rId11"/>
          <w:footerReference w:type="first" r:id="rId12"/>
          <w:pgSz w:w="12240" w:h="15840"/>
          <w:pgMar w:top="1080" w:right="720" w:bottom="1440" w:left="900" w:header="720" w:footer="720" w:gutter="0"/>
          <w:cols w:space="720"/>
          <w:titlePg/>
          <w:docGrid w:linePitch="360"/>
        </w:sectPr>
      </w:pPr>
    </w:p>
    <w:p w14:paraId="6A35C5A7" w14:textId="423FE87C" w:rsidR="00373803" w:rsidRPr="00677C33" w:rsidRDefault="00325F83" w:rsidP="002C1A3C">
      <w:pPr>
        <w:pStyle w:val="TOCHeading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677C33">
        <w:rPr>
          <w:rFonts w:ascii="Times New Roman" w:hAnsi="Times New Roman"/>
          <w:color w:val="auto"/>
          <w:sz w:val="24"/>
          <w:szCs w:val="24"/>
        </w:rPr>
        <w:lastRenderedPageBreak/>
        <w:t>T</w:t>
      </w:r>
      <w:r w:rsidR="00373803" w:rsidRPr="00677C33">
        <w:rPr>
          <w:rFonts w:ascii="Times New Roman" w:hAnsi="Times New Roman"/>
          <w:color w:val="auto"/>
          <w:sz w:val="24"/>
          <w:szCs w:val="24"/>
        </w:rPr>
        <w:t>ABLE OF CONTENTS</w:t>
      </w:r>
    </w:p>
    <w:p w14:paraId="2BEC9699" w14:textId="54ACB340" w:rsidR="00373803" w:rsidRDefault="00373803" w:rsidP="003B01C3">
      <w:pPr>
        <w:rPr>
          <w:sz w:val="24"/>
          <w:szCs w:val="24"/>
          <w:lang w:eastAsia="ja-JP"/>
        </w:rPr>
      </w:pPr>
    </w:p>
    <w:p w14:paraId="00658EB9" w14:textId="5320F4F8" w:rsidR="00F455EC" w:rsidRPr="00F455EC" w:rsidRDefault="00F455EC" w:rsidP="003B01C3">
      <w:pPr>
        <w:rPr>
          <w:b/>
          <w:sz w:val="24"/>
          <w:szCs w:val="24"/>
          <w:lang w:eastAsia="ja-JP"/>
        </w:rPr>
      </w:pPr>
    </w:p>
    <w:p w14:paraId="3262BCEA" w14:textId="538C09A5" w:rsidR="00F455EC" w:rsidRDefault="00F455EC" w:rsidP="003B01C3">
      <w:pPr>
        <w:rPr>
          <w:b/>
          <w:sz w:val="24"/>
          <w:szCs w:val="24"/>
          <w:lang w:eastAsia="ja-JP"/>
        </w:rPr>
      </w:pPr>
      <w:r w:rsidRPr="00F455EC">
        <w:rPr>
          <w:b/>
          <w:sz w:val="24"/>
          <w:szCs w:val="24"/>
          <w:lang w:eastAsia="ja-JP"/>
        </w:rPr>
        <w:t>PUBLIC NOTICE</w:t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7E5A3B">
        <w:rPr>
          <w:b/>
          <w:sz w:val="24"/>
          <w:szCs w:val="24"/>
          <w:lang w:eastAsia="ja-JP"/>
        </w:rPr>
        <w:t>3</w:t>
      </w:r>
    </w:p>
    <w:p w14:paraId="32E1CE3C" w14:textId="1E6E5F8A" w:rsidR="007E5A3B" w:rsidRDefault="007E5A3B" w:rsidP="003B01C3">
      <w:pPr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ab/>
      </w:r>
    </w:p>
    <w:p w14:paraId="13CE69BD" w14:textId="7529C87B" w:rsidR="007E5A3B" w:rsidRPr="00F455EC" w:rsidRDefault="007E5A3B" w:rsidP="003B01C3">
      <w:pPr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DEFINITIONS/ACRONYMS</w:t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  <w:t>4</w:t>
      </w:r>
    </w:p>
    <w:p w14:paraId="44B02DBC" w14:textId="35D76595" w:rsidR="00F455EC" w:rsidRPr="00F455EC" w:rsidRDefault="00F455EC" w:rsidP="003B01C3">
      <w:pPr>
        <w:rPr>
          <w:b/>
          <w:sz w:val="24"/>
          <w:szCs w:val="24"/>
          <w:lang w:eastAsia="ja-JP"/>
        </w:rPr>
      </w:pPr>
    </w:p>
    <w:p w14:paraId="42A2E382" w14:textId="77777777" w:rsidR="005D314F" w:rsidRDefault="00F455EC" w:rsidP="003B01C3">
      <w:pPr>
        <w:rPr>
          <w:b/>
          <w:sz w:val="24"/>
          <w:szCs w:val="24"/>
          <w:lang w:eastAsia="ja-JP"/>
        </w:rPr>
      </w:pPr>
      <w:r w:rsidRPr="00F455EC">
        <w:rPr>
          <w:b/>
          <w:sz w:val="24"/>
          <w:szCs w:val="24"/>
          <w:lang w:eastAsia="ja-JP"/>
        </w:rPr>
        <w:t>PART I INTRODUCTION</w:t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</w:r>
      <w:r w:rsidR="005D314F">
        <w:rPr>
          <w:b/>
          <w:sz w:val="24"/>
          <w:szCs w:val="24"/>
          <w:lang w:eastAsia="ja-JP"/>
        </w:rPr>
        <w:tab/>
        <w:t>5</w:t>
      </w:r>
    </w:p>
    <w:p w14:paraId="7842ABFB" w14:textId="77777777" w:rsidR="005D314F" w:rsidRDefault="005D314F" w:rsidP="003B01C3">
      <w:pPr>
        <w:rPr>
          <w:b/>
          <w:sz w:val="24"/>
          <w:szCs w:val="24"/>
          <w:lang w:eastAsia="ja-JP"/>
        </w:rPr>
      </w:pPr>
    </w:p>
    <w:p w14:paraId="4402B5A8" w14:textId="77777777" w:rsidR="005D314F" w:rsidRPr="005D314F" w:rsidRDefault="005D314F" w:rsidP="005D314F">
      <w:pPr>
        <w:pStyle w:val="ListParagraph"/>
        <w:numPr>
          <w:ilvl w:val="0"/>
          <w:numId w:val="23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Purpose and Background</w:t>
      </w:r>
    </w:p>
    <w:p w14:paraId="405DF9A6" w14:textId="77777777" w:rsidR="005D314F" w:rsidRPr="005D314F" w:rsidRDefault="005D314F" w:rsidP="005D314F">
      <w:pPr>
        <w:pStyle w:val="ListParagraph"/>
        <w:numPr>
          <w:ilvl w:val="0"/>
          <w:numId w:val="23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General Provisions</w:t>
      </w:r>
    </w:p>
    <w:p w14:paraId="6413A4DB" w14:textId="77777777" w:rsidR="005D314F" w:rsidRDefault="005D314F" w:rsidP="005D314F">
      <w:pPr>
        <w:pStyle w:val="ListParagraph"/>
        <w:rPr>
          <w:b/>
          <w:sz w:val="24"/>
          <w:szCs w:val="24"/>
          <w:lang w:eastAsia="ja-JP"/>
        </w:rPr>
      </w:pPr>
    </w:p>
    <w:p w14:paraId="421BB514" w14:textId="390266D4" w:rsidR="005D314F" w:rsidRDefault="005D314F" w:rsidP="005D314F">
      <w:pPr>
        <w:rPr>
          <w:b/>
          <w:sz w:val="24"/>
          <w:szCs w:val="24"/>
          <w:lang w:eastAsia="ja-JP"/>
        </w:rPr>
      </w:pPr>
      <w:r w:rsidRPr="00F455EC">
        <w:rPr>
          <w:b/>
          <w:sz w:val="24"/>
          <w:szCs w:val="24"/>
          <w:lang w:eastAsia="ja-JP"/>
        </w:rPr>
        <w:t>PART II INFORMATION SOUGHT</w:t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  <w:t>6</w:t>
      </w:r>
    </w:p>
    <w:p w14:paraId="2C2FABE2" w14:textId="3BE1C0EA" w:rsidR="005D314F" w:rsidRDefault="005D314F" w:rsidP="005D314F">
      <w:pPr>
        <w:rPr>
          <w:b/>
          <w:sz w:val="24"/>
          <w:szCs w:val="24"/>
          <w:lang w:eastAsia="ja-JP"/>
        </w:rPr>
      </w:pPr>
    </w:p>
    <w:p w14:paraId="316CCCB6" w14:textId="63F7EDE0" w:rsidR="005D314F" w:rsidRPr="005D314F" w:rsidRDefault="005D314F" w:rsidP="005D314F">
      <w:pPr>
        <w:pStyle w:val="ListParagraph"/>
        <w:numPr>
          <w:ilvl w:val="0"/>
          <w:numId w:val="29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General Information</w:t>
      </w:r>
    </w:p>
    <w:p w14:paraId="396DA5C8" w14:textId="17562B60" w:rsidR="005D314F" w:rsidRPr="005D314F" w:rsidRDefault="005D314F" w:rsidP="005D314F">
      <w:pPr>
        <w:pStyle w:val="ListParagraph"/>
        <w:numPr>
          <w:ilvl w:val="0"/>
          <w:numId w:val="29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Feedback Requested</w:t>
      </w:r>
    </w:p>
    <w:p w14:paraId="5FCAC72F" w14:textId="45EC4455" w:rsidR="005D314F" w:rsidRPr="005D314F" w:rsidRDefault="005D314F" w:rsidP="005D314F">
      <w:pPr>
        <w:pStyle w:val="ListParagraph"/>
        <w:numPr>
          <w:ilvl w:val="0"/>
          <w:numId w:val="29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Attachments</w:t>
      </w:r>
    </w:p>
    <w:p w14:paraId="14063E0F" w14:textId="519D7135" w:rsidR="005D314F" w:rsidRDefault="005D314F" w:rsidP="005D314F">
      <w:pPr>
        <w:rPr>
          <w:b/>
          <w:sz w:val="24"/>
          <w:szCs w:val="24"/>
          <w:lang w:eastAsia="ja-JP"/>
        </w:rPr>
      </w:pPr>
    </w:p>
    <w:p w14:paraId="200CEA4E" w14:textId="21C46B2F" w:rsidR="005D314F" w:rsidRDefault="005D314F" w:rsidP="005D314F">
      <w:pPr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PART III KEY </w:t>
      </w:r>
      <w:proofErr w:type="spellStart"/>
      <w:r>
        <w:rPr>
          <w:b/>
          <w:sz w:val="24"/>
          <w:szCs w:val="24"/>
          <w:lang w:eastAsia="ja-JP"/>
        </w:rPr>
        <w:t>RFI</w:t>
      </w:r>
      <w:proofErr w:type="spellEnd"/>
      <w:r>
        <w:rPr>
          <w:b/>
          <w:sz w:val="24"/>
          <w:szCs w:val="24"/>
          <w:lang w:eastAsia="ja-JP"/>
        </w:rPr>
        <w:t xml:space="preserve"> PROCESSES AND EVENTS</w:t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  <w:t>8</w:t>
      </w:r>
    </w:p>
    <w:p w14:paraId="0750C09F" w14:textId="1217F6D0" w:rsidR="005D314F" w:rsidRDefault="005D314F" w:rsidP="005D314F">
      <w:pPr>
        <w:rPr>
          <w:b/>
          <w:sz w:val="24"/>
          <w:szCs w:val="24"/>
          <w:lang w:eastAsia="ja-JP"/>
        </w:rPr>
      </w:pPr>
    </w:p>
    <w:p w14:paraId="06C46C2D" w14:textId="240BCB52" w:rsidR="005D314F" w:rsidRPr="005D314F" w:rsidRDefault="005D314F" w:rsidP="005D314F">
      <w:pPr>
        <w:pStyle w:val="ListParagraph"/>
        <w:numPr>
          <w:ilvl w:val="0"/>
          <w:numId w:val="32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Questions</w:t>
      </w:r>
    </w:p>
    <w:p w14:paraId="7383CCAC" w14:textId="6E6B9370" w:rsidR="005D314F" w:rsidRPr="005D314F" w:rsidRDefault="005D314F" w:rsidP="005D314F">
      <w:pPr>
        <w:pStyle w:val="ListParagraph"/>
        <w:numPr>
          <w:ilvl w:val="0"/>
          <w:numId w:val="32"/>
        </w:numPr>
        <w:rPr>
          <w:sz w:val="24"/>
          <w:szCs w:val="24"/>
          <w:lang w:eastAsia="ja-JP"/>
        </w:rPr>
      </w:pPr>
      <w:r w:rsidRPr="005D314F">
        <w:rPr>
          <w:sz w:val="24"/>
          <w:szCs w:val="24"/>
          <w:lang w:eastAsia="ja-JP"/>
        </w:rPr>
        <w:t>Submitting the Response</w:t>
      </w:r>
    </w:p>
    <w:p w14:paraId="300419CA" w14:textId="1D0E8619" w:rsidR="005D314F" w:rsidRDefault="005D314F" w:rsidP="005D314F">
      <w:pPr>
        <w:rPr>
          <w:b/>
          <w:sz w:val="24"/>
          <w:szCs w:val="24"/>
          <w:lang w:eastAsia="ja-JP"/>
        </w:rPr>
      </w:pPr>
    </w:p>
    <w:p w14:paraId="513B34A3" w14:textId="0E23E5AA" w:rsidR="005D314F" w:rsidRPr="005D314F" w:rsidRDefault="005D314F" w:rsidP="005D314F">
      <w:pPr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PART IV REVIEW OF RESPONSES RECEIVED</w:t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  <w:t>9</w:t>
      </w:r>
    </w:p>
    <w:p w14:paraId="16AB0839" w14:textId="0A63F8F8" w:rsidR="00F455EC" w:rsidRPr="005D314F" w:rsidRDefault="00F455EC" w:rsidP="005D314F">
      <w:pPr>
        <w:rPr>
          <w:b/>
          <w:sz w:val="24"/>
          <w:szCs w:val="24"/>
          <w:lang w:eastAsia="ja-JP"/>
        </w:rPr>
      </w:pPr>
    </w:p>
    <w:p w14:paraId="323ECC45" w14:textId="3F480A70" w:rsidR="00F455EC" w:rsidRDefault="005D314F" w:rsidP="00F455EC">
      <w:pPr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>PART V</w:t>
      </w:r>
      <w:r w:rsidR="00F455EC">
        <w:rPr>
          <w:b/>
          <w:sz w:val="24"/>
          <w:szCs w:val="24"/>
          <w:lang w:eastAsia="ja-JP"/>
        </w:rPr>
        <w:t xml:space="preserve">. LIST OF </w:t>
      </w:r>
      <w:proofErr w:type="spellStart"/>
      <w:r w:rsidR="00F455EC">
        <w:rPr>
          <w:b/>
          <w:sz w:val="24"/>
          <w:szCs w:val="24"/>
          <w:lang w:eastAsia="ja-JP"/>
        </w:rPr>
        <w:t>RFI</w:t>
      </w:r>
      <w:proofErr w:type="spellEnd"/>
      <w:r w:rsidR="00F455EC">
        <w:rPr>
          <w:b/>
          <w:sz w:val="24"/>
          <w:szCs w:val="24"/>
          <w:lang w:eastAsia="ja-JP"/>
        </w:rPr>
        <w:t xml:space="preserve"> APPENDICES AND RELATED DOCUMENTS</w:t>
      </w:r>
      <w:r>
        <w:rPr>
          <w:b/>
          <w:sz w:val="24"/>
          <w:szCs w:val="24"/>
          <w:lang w:eastAsia="ja-JP"/>
        </w:rPr>
        <w:tab/>
      </w:r>
      <w:r>
        <w:rPr>
          <w:b/>
          <w:sz w:val="24"/>
          <w:szCs w:val="24"/>
          <w:lang w:eastAsia="ja-JP"/>
        </w:rPr>
        <w:tab/>
        <w:t>10</w:t>
      </w:r>
    </w:p>
    <w:p w14:paraId="4F090382" w14:textId="42B63BF9" w:rsidR="00F455EC" w:rsidRDefault="00F455EC" w:rsidP="00F455EC">
      <w:pPr>
        <w:rPr>
          <w:b/>
          <w:sz w:val="24"/>
          <w:szCs w:val="24"/>
          <w:lang w:eastAsia="ja-JP"/>
        </w:rPr>
      </w:pPr>
    </w:p>
    <w:p w14:paraId="64279FAA" w14:textId="4EEF16B7" w:rsidR="00F455EC" w:rsidRPr="005108F0" w:rsidRDefault="005108F0" w:rsidP="005108F0">
      <w:pPr>
        <w:rPr>
          <w:sz w:val="24"/>
          <w:szCs w:val="24"/>
          <w:lang w:eastAsia="ja-JP"/>
        </w:rPr>
      </w:pPr>
      <w:r w:rsidRPr="005108F0">
        <w:rPr>
          <w:sz w:val="24"/>
          <w:szCs w:val="24"/>
          <w:lang w:eastAsia="ja-JP"/>
        </w:rPr>
        <w:t xml:space="preserve">Appendix A - </w:t>
      </w:r>
      <w:r w:rsidR="00F455EC" w:rsidRPr="005108F0">
        <w:rPr>
          <w:sz w:val="24"/>
          <w:szCs w:val="24"/>
          <w:lang w:eastAsia="ja-JP"/>
        </w:rPr>
        <w:t>Response Cover Page</w:t>
      </w:r>
    </w:p>
    <w:p w14:paraId="7680C91D" w14:textId="643B4772" w:rsidR="00F455EC" w:rsidRPr="005108F0" w:rsidRDefault="005108F0" w:rsidP="005108F0">
      <w:pPr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Appendix B - </w:t>
      </w:r>
      <w:r w:rsidR="00F455EC" w:rsidRPr="005108F0">
        <w:rPr>
          <w:sz w:val="24"/>
          <w:szCs w:val="24"/>
          <w:lang w:eastAsia="ja-JP"/>
        </w:rPr>
        <w:t>Submitted Questions Form</w:t>
      </w:r>
    </w:p>
    <w:p w14:paraId="1278AD06" w14:textId="018E9520" w:rsidR="005108F0" w:rsidRPr="005108F0" w:rsidRDefault="005108F0" w:rsidP="005108F0">
      <w:pPr>
        <w:tabs>
          <w:tab w:val="left" w:pos="1440"/>
        </w:tabs>
        <w:rPr>
          <w:sz w:val="24"/>
          <w:szCs w:val="24"/>
        </w:rPr>
      </w:pPr>
      <w:r w:rsidRPr="005108F0">
        <w:rPr>
          <w:sz w:val="24"/>
          <w:szCs w:val="24"/>
        </w:rPr>
        <w:t xml:space="preserve">Appendix C </w:t>
      </w:r>
      <w:r>
        <w:rPr>
          <w:sz w:val="24"/>
          <w:szCs w:val="24"/>
          <w:lang w:eastAsia="ja-JP"/>
        </w:rPr>
        <w:t>-</w:t>
      </w:r>
      <w:r w:rsidRPr="005108F0">
        <w:rPr>
          <w:sz w:val="24"/>
          <w:szCs w:val="24"/>
        </w:rPr>
        <w:t xml:space="preserve"> Off Road Sample Specifications of Recent Bids</w:t>
      </w:r>
    </w:p>
    <w:p w14:paraId="787EB6BB" w14:textId="77777777" w:rsidR="00F455EC" w:rsidRPr="00F455EC" w:rsidRDefault="00F455EC" w:rsidP="00F455EC">
      <w:pPr>
        <w:ind w:left="1440"/>
        <w:rPr>
          <w:sz w:val="24"/>
          <w:szCs w:val="24"/>
          <w:lang w:eastAsia="ja-JP"/>
        </w:rPr>
      </w:pPr>
    </w:p>
    <w:p w14:paraId="566B65D2" w14:textId="6179E83F" w:rsidR="00F455EC" w:rsidRPr="00677C33" w:rsidRDefault="00373803" w:rsidP="00F455EC">
      <w:pPr>
        <w:pStyle w:val="TOC1"/>
        <w:rPr>
          <w:rFonts w:ascii="Times New Roman" w:hAnsi="Times New Roman" w:cs="Times New Roman"/>
          <w:noProof/>
          <w:sz w:val="24"/>
          <w:szCs w:val="24"/>
        </w:rPr>
      </w:pPr>
      <w:r w:rsidRPr="00677C33">
        <w:rPr>
          <w:rFonts w:ascii="Times New Roman" w:hAnsi="Times New Roman" w:cs="Times New Roman"/>
          <w:sz w:val="24"/>
          <w:szCs w:val="24"/>
        </w:rPr>
        <w:fldChar w:fldCharType="begin"/>
      </w:r>
      <w:r w:rsidRPr="00677C33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677C33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1E436E7" w14:textId="56FAD549" w:rsidR="000358C9" w:rsidRPr="00677C33" w:rsidRDefault="000358C9" w:rsidP="000358C9">
      <w:pPr>
        <w:pStyle w:val="TOC2"/>
        <w:rPr>
          <w:rFonts w:ascii="Times New Roman" w:hAnsi="Times New Roman" w:cs="Times New Roman"/>
          <w:noProof/>
          <w:sz w:val="24"/>
          <w:szCs w:val="24"/>
        </w:rPr>
      </w:pPr>
    </w:p>
    <w:p w14:paraId="6B1B0BA4" w14:textId="77777777" w:rsidR="000358C9" w:rsidRPr="00677C33" w:rsidRDefault="000358C9" w:rsidP="000358C9">
      <w:pPr>
        <w:rPr>
          <w:rFonts w:eastAsiaTheme="minorEastAsia"/>
          <w:sz w:val="24"/>
          <w:szCs w:val="24"/>
        </w:rPr>
      </w:pPr>
    </w:p>
    <w:p w14:paraId="079A84FF" w14:textId="77777777" w:rsidR="00CF1201" w:rsidRDefault="00373803" w:rsidP="003B01C3">
      <w:pPr>
        <w:jc w:val="center"/>
        <w:rPr>
          <w:color w:val="FF0000"/>
        </w:rPr>
      </w:pPr>
      <w:r w:rsidRPr="00677C33">
        <w:rPr>
          <w:b/>
          <w:bCs/>
          <w:caps/>
          <w:sz w:val="24"/>
          <w:szCs w:val="24"/>
        </w:rPr>
        <w:fldChar w:fldCharType="end"/>
      </w:r>
    </w:p>
    <w:p w14:paraId="4DECEC33" w14:textId="77777777" w:rsidR="00BD1FBD" w:rsidRDefault="00BD1FBD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1" w:name="_Toc367174721"/>
      <w:r>
        <w:rPr>
          <w:rStyle w:val="InitialStyle"/>
          <w:b/>
          <w:sz w:val="24"/>
          <w:szCs w:val="24"/>
        </w:rPr>
        <w:br w:type="page"/>
      </w:r>
    </w:p>
    <w:p w14:paraId="152E37E6" w14:textId="77777777" w:rsidR="00CF1201" w:rsidRPr="00EA1F51" w:rsidRDefault="00CF1201" w:rsidP="003B01C3">
      <w:pPr>
        <w:pStyle w:val="Heading1"/>
        <w:spacing w:before="0" w:after="0"/>
        <w:jc w:val="center"/>
        <w:rPr>
          <w:rStyle w:val="InitialStyle"/>
          <w:rFonts w:ascii="Times New Roman" w:hAnsi="Times New Roman"/>
          <w:b/>
          <w:sz w:val="24"/>
          <w:szCs w:val="24"/>
        </w:rPr>
      </w:pPr>
      <w:bookmarkStart w:id="2" w:name="_Toc398203735"/>
      <w:r w:rsidRPr="00EA1F51">
        <w:rPr>
          <w:rStyle w:val="InitialStyle"/>
          <w:rFonts w:ascii="Times New Roman" w:hAnsi="Times New Roman"/>
          <w:b/>
          <w:sz w:val="24"/>
          <w:szCs w:val="24"/>
        </w:rPr>
        <w:lastRenderedPageBreak/>
        <w:t>P</w:t>
      </w:r>
      <w:bookmarkEnd w:id="1"/>
      <w:bookmarkEnd w:id="2"/>
      <w:r w:rsidR="00D5399D">
        <w:rPr>
          <w:rStyle w:val="InitialStyle"/>
          <w:rFonts w:ascii="Times New Roman" w:hAnsi="Times New Roman"/>
          <w:b/>
          <w:sz w:val="24"/>
          <w:szCs w:val="24"/>
        </w:rPr>
        <w:t>UBLIC NOTICE</w:t>
      </w:r>
    </w:p>
    <w:p w14:paraId="29231E17" w14:textId="77777777" w:rsidR="00CF1201" w:rsidRPr="00FF1323" w:rsidRDefault="00CF1201" w:rsidP="003B01C3">
      <w:pPr>
        <w:pStyle w:val="DefaultText"/>
        <w:widowControl/>
        <w:jc w:val="center"/>
        <w:rPr>
          <w:rStyle w:val="InitialStyle"/>
          <w:b/>
          <w:bCs/>
          <w:color w:val="FF0000"/>
        </w:rPr>
      </w:pPr>
    </w:p>
    <w:p w14:paraId="43462049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EA1F51">
        <w:rPr>
          <w:rStyle w:val="InitialStyle"/>
          <w:b/>
          <w:bCs/>
        </w:rPr>
        <w:t>*************************************************</w:t>
      </w:r>
    </w:p>
    <w:p w14:paraId="745178BE" w14:textId="77777777" w:rsidR="00CF1201" w:rsidRPr="00EA1F51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74920443" w14:textId="77777777" w:rsidR="00CF1201" w:rsidRPr="00F05ADA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F05ADA">
        <w:rPr>
          <w:rStyle w:val="InitialStyle"/>
          <w:b/>
          <w:bCs/>
        </w:rPr>
        <w:t>State of Maine</w:t>
      </w:r>
    </w:p>
    <w:p w14:paraId="20BA6645" w14:textId="0847B0B0" w:rsidR="00CF1201" w:rsidRPr="00F05ADA" w:rsidRDefault="00CF1201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F05ADA">
        <w:rPr>
          <w:rStyle w:val="InitialStyle"/>
          <w:b/>
          <w:bCs/>
        </w:rPr>
        <w:t xml:space="preserve">Department of </w:t>
      </w:r>
      <w:r w:rsidR="00F05ADA" w:rsidRPr="00F05ADA">
        <w:rPr>
          <w:rStyle w:val="InitialStyle"/>
          <w:b/>
          <w:bCs/>
        </w:rPr>
        <w:t>Administrative and Financial Services</w:t>
      </w:r>
    </w:p>
    <w:p w14:paraId="29F21625" w14:textId="6F30FD02" w:rsidR="00CF1201" w:rsidRPr="00294887" w:rsidRDefault="002D51F0" w:rsidP="003B01C3">
      <w:pPr>
        <w:pStyle w:val="DefaultText"/>
        <w:widowControl/>
        <w:jc w:val="center"/>
        <w:rPr>
          <w:rStyle w:val="InitialStyle"/>
          <w:b/>
          <w:bCs/>
        </w:rPr>
      </w:pPr>
      <w:r w:rsidRPr="00294887">
        <w:rPr>
          <w:rStyle w:val="InitialStyle"/>
          <w:b/>
          <w:bCs/>
        </w:rPr>
        <w:t>RFI</w:t>
      </w:r>
      <w:r w:rsidR="00CF1201" w:rsidRPr="00294887">
        <w:rPr>
          <w:rStyle w:val="InitialStyle"/>
          <w:b/>
          <w:bCs/>
        </w:rPr>
        <w:t>#</w:t>
      </w:r>
      <w:r w:rsidR="00294887" w:rsidRPr="00294887">
        <w:rPr>
          <w:rStyle w:val="InitialStyle"/>
          <w:b/>
          <w:bCs/>
        </w:rPr>
        <w:t>201808160</w:t>
      </w:r>
    </w:p>
    <w:p w14:paraId="3EF03482" w14:textId="644D9A2B" w:rsidR="00CF1201" w:rsidRPr="00F05ADA" w:rsidRDefault="00F05ADA" w:rsidP="003B01C3">
      <w:pPr>
        <w:pStyle w:val="DefaultText"/>
        <w:widowControl/>
        <w:jc w:val="center"/>
        <w:rPr>
          <w:rStyle w:val="InitialStyle"/>
          <w:b/>
          <w:bCs/>
          <w:u w:val="single"/>
        </w:rPr>
      </w:pPr>
      <w:r w:rsidRPr="00F05ADA">
        <w:rPr>
          <w:rStyle w:val="InitialStyle"/>
          <w:b/>
          <w:bCs/>
          <w:u w:val="single"/>
        </w:rPr>
        <w:t>Leasing Options for Season</w:t>
      </w:r>
      <w:r w:rsidR="00F72933">
        <w:rPr>
          <w:rStyle w:val="InitialStyle"/>
          <w:b/>
          <w:bCs/>
          <w:u w:val="single"/>
        </w:rPr>
        <w:t>al</w:t>
      </w:r>
      <w:r w:rsidRPr="00F05ADA">
        <w:rPr>
          <w:rStyle w:val="InitialStyle"/>
          <w:b/>
          <w:bCs/>
          <w:u w:val="single"/>
        </w:rPr>
        <w:t xml:space="preserve"> Vehicles and Off Road Machines </w:t>
      </w:r>
    </w:p>
    <w:p w14:paraId="09321D0D" w14:textId="77777777" w:rsidR="00F05ADA" w:rsidRPr="00F05ADA" w:rsidRDefault="00F05ADA" w:rsidP="003B01C3">
      <w:pPr>
        <w:pStyle w:val="DefaultText"/>
        <w:widowControl/>
        <w:jc w:val="center"/>
        <w:rPr>
          <w:rStyle w:val="InitialStyle"/>
          <w:b/>
          <w:bCs/>
        </w:rPr>
      </w:pPr>
    </w:p>
    <w:p w14:paraId="201B47D4" w14:textId="6710FA1F" w:rsidR="00CF1201" w:rsidRPr="00B62E26" w:rsidRDefault="00CF1201" w:rsidP="003B01C3">
      <w:pPr>
        <w:pStyle w:val="DefaultText"/>
        <w:widowControl/>
        <w:rPr>
          <w:rStyle w:val="InitialStyle"/>
          <w:bCs/>
        </w:rPr>
      </w:pPr>
      <w:r w:rsidRPr="00EA1F51">
        <w:rPr>
          <w:rStyle w:val="InitialStyle"/>
          <w:bCs/>
        </w:rPr>
        <w:t>The State of Maine</w:t>
      </w:r>
      <w:r w:rsidR="00EA1F51">
        <w:rPr>
          <w:rStyle w:val="InitialStyle"/>
          <w:bCs/>
        </w:rPr>
        <w:t>,</w:t>
      </w:r>
      <w:r w:rsidR="00F05ADA">
        <w:rPr>
          <w:rStyle w:val="InitialStyle"/>
          <w:bCs/>
        </w:rPr>
        <w:t xml:space="preserve"> Department of Administrative and Financial Services</w:t>
      </w:r>
      <w:r w:rsidR="00EA1F51">
        <w:rPr>
          <w:rStyle w:val="InitialStyle"/>
          <w:bCs/>
        </w:rPr>
        <w:t xml:space="preserve">, </w:t>
      </w:r>
      <w:r w:rsidR="002D51F0" w:rsidRPr="00EA1F51">
        <w:rPr>
          <w:rStyle w:val="InitialStyle"/>
          <w:bCs/>
        </w:rPr>
        <w:t>is seeking information regardi</w:t>
      </w:r>
      <w:r w:rsidR="002D51F0" w:rsidRPr="00F05ADA">
        <w:rPr>
          <w:rStyle w:val="InitialStyle"/>
          <w:bCs/>
        </w:rPr>
        <w:t xml:space="preserve">ng </w:t>
      </w:r>
      <w:r w:rsidR="00F05ADA" w:rsidRPr="00F05ADA">
        <w:rPr>
          <w:rStyle w:val="InitialStyle"/>
          <w:bCs/>
        </w:rPr>
        <w:t>l</w:t>
      </w:r>
      <w:r w:rsidR="00DA6082">
        <w:rPr>
          <w:rStyle w:val="InitialStyle"/>
          <w:bCs/>
        </w:rPr>
        <w:t xml:space="preserve">easing options for </w:t>
      </w:r>
      <w:r w:rsidR="00F05ADA" w:rsidRPr="00F05ADA">
        <w:rPr>
          <w:rStyle w:val="InitialStyle"/>
          <w:bCs/>
        </w:rPr>
        <w:t>season</w:t>
      </w:r>
      <w:r w:rsidR="00DA6082">
        <w:rPr>
          <w:rStyle w:val="InitialStyle"/>
          <w:bCs/>
        </w:rPr>
        <w:t>al</w:t>
      </w:r>
      <w:r w:rsidR="00F05ADA" w:rsidRPr="00F05ADA">
        <w:rPr>
          <w:rStyle w:val="InitialStyle"/>
          <w:bCs/>
        </w:rPr>
        <w:t xml:space="preserve"> ve</w:t>
      </w:r>
      <w:r w:rsidR="00491079">
        <w:rPr>
          <w:rStyle w:val="InitialStyle"/>
          <w:bCs/>
        </w:rPr>
        <w:t xml:space="preserve">hicles and </w:t>
      </w:r>
      <w:r w:rsidR="00821942">
        <w:rPr>
          <w:rStyle w:val="InitialStyle"/>
          <w:bCs/>
        </w:rPr>
        <w:t>off-road</w:t>
      </w:r>
      <w:r w:rsidR="00491079">
        <w:rPr>
          <w:rStyle w:val="InitialStyle"/>
          <w:bCs/>
        </w:rPr>
        <w:t xml:space="preserve"> machines such as</w:t>
      </w:r>
      <w:r w:rsidR="00DA6082">
        <w:rPr>
          <w:rStyle w:val="InitialStyle"/>
          <w:bCs/>
        </w:rPr>
        <w:t xml:space="preserve"> </w:t>
      </w:r>
      <w:r w:rsidR="00F05ADA">
        <w:rPr>
          <w:rStyle w:val="InitialStyle"/>
          <w:bCs/>
        </w:rPr>
        <w:t xml:space="preserve">boats, snowmobiles, </w:t>
      </w:r>
      <w:r w:rsidR="00EC0371">
        <w:rPr>
          <w:rStyle w:val="InitialStyle"/>
          <w:bCs/>
        </w:rPr>
        <w:t>ATV/</w:t>
      </w:r>
      <w:proofErr w:type="spellStart"/>
      <w:r w:rsidR="00EC0371">
        <w:rPr>
          <w:rStyle w:val="InitialStyle"/>
          <w:bCs/>
        </w:rPr>
        <w:t>UTV</w:t>
      </w:r>
      <w:proofErr w:type="spellEnd"/>
      <w:r w:rsidR="00F05ADA">
        <w:rPr>
          <w:rStyle w:val="InitialStyle"/>
          <w:bCs/>
        </w:rPr>
        <w:t>, tractors, snowmobiles, backhoes,</w:t>
      </w:r>
      <w:r w:rsidR="00F05ADA" w:rsidRPr="00F05ADA">
        <w:rPr>
          <w:rStyle w:val="InitialStyle"/>
          <w:bCs/>
        </w:rPr>
        <w:t xml:space="preserve"> etc.</w:t>
      </w:r>
    </w:p>
    <w:p w14:paraId="519F595F" w14:textId="77777777" w:rsidR="00E45F14" w:rsidRDefault="00E45F14" w:rsidP="003B01C3">
      <w:pPr>
        <w:pStyle w:val="DefaultText"/>
        <w:widowControl/>
        <w:rPr>
          <w:rStyle w:val="InitialStyle"/>
          <w:bCs/>
        </w:rPr>
      </w:pPr>
    </w:p>
    <w:p w14:paraId="693464AE" w14:textId="77777777" w:rsidR="0049539A" w:rsidRDefault="0049539A" w:rsidP="003B01C3">
      <w:pPr>
        <w:pStyle w:val="DefaultText"/>
        <w:widowControl/>
        <w:rPr>
          <w:rStyle w:val="InitialStyle"/>
          <w:bCs/>
        </w:rPr>
      </w:pPr>
      <w:r>
        <w:rPr>
          <w:rStyle w:val="InitialStyle"/>
          <w:bCs/>
        </w:rPr>
        <w:t xml:space="preserve">A copy of the </w:t>
      </w:r>
      <w:proofErr w:type="spellStart"/>
      <w:r>
        <w:rPr>
          <w:rStyle w:val="InitialStyle"/>
          <w:bCs/>
        </w:rPr>
        <w:t>RFI</w:t>
      </w:r>
      <w:proofErr w:type="spellEnd"/>
      <w:r w:rsidRPr="004D2BF3">
        <w:rPr>
          <w:rStyle w:val="InitialStyle"/>
          <w:bCs/>
        </w:rPr>
        <w:t>, as well as the Question &amp; Answer Summ</w:t>
      </w:r>
      <w:r>
        <w:rPr>
          <w:rStyle w:val="InitialStyle"/>
          <w:bCs/>
        </w:rPr>
        <w:t>ary and all other</w:t>
      </w:r>
      <w:r w:rsidRPr="004D2BF3">
        <w:rPr>
          <w:rStyle w:val="InitialStyle"/>
          <w:bCs/>
        </w:rPr>
        <w:t xml:space="preserve"> related </w:t>
      </w:r>
      <w:r>
        <w:rPr>
          <w:rStyle w:val="InitialStyle"/>
          <w:bCs/>
        </w:rPr>
        <w:t xml:space="preserve">documents to this </w:t>
      </w:r>
      <w:proofErr w:type="spellStart"/>
      <w:r>
        <w:rPr>
          <w:rStyle w:val="InitialStyle"/>
          <w:bCs/>
        </w:rPr>
        <w:t>RFI</w:t>
      </w:r>
      <w:proofErr w:type="spellEnd"/>
      <w:r w:rsidRPr="004D2BF3">
        <w:rPr>
          <w:rStyle w:val="InitialStyle"/>
          <w:bCs/>
        </w:rPr>
        <w:t xml:space="preserve">, can be obtained at the following website: </w:t>
      </w:r>
      <w:hyperlink r:id="rId13" w:history="1">
        <w:r w:rsidRPr="004D2BF3">
          <w:rPr>
            <w:rStyle w:val="Hyperlink"/>
            <w:bCs/>
          </w:rPr>
          <w:t>http://www.maine.gov/purchases/venbid/rfp.shtml</w:t>
        </w:r>
      </w:hyperlink>
    </w:p>
    <w:p w14:paraId="65B7C24F" w14:textId="77777777" w:rsidR="00CF1201" w:rsidRPr="00EA1F51" w:rsidRDefault="00CF1201" w:rsidP="003B01C3">
      <w:pPr>
        <w:pStyle w:val="DefaultText"/>
        <w:widowControl/>
        <w:rPr>
          <w:rStyle w:val="InitialStyle"/>
          <w:bCs/>
          <w:color w:val="FF0000"/>
        </w:rPr>
      </w:pPr>
    </w:p>
    <w:p w14:paraId="55A64955" w14:textId="6FDF88CB" w:rsidR="00CF1201" w:rsidRDefault="00376E0E" w:rsidP="003B01C3">
      <w:pPr>
        <w:pStyle w:val="DefaultText"/>
        <w:widowControl/>
        <w:rPr>
          <w:rStyle w:val="InitialStyle"/>
          <w:bCs/>
        </w:rPr>
      </w:pPr>
      <w:r w:rsidRPr="00EA1F51">
        <w:rPr>
          <w:rStyle w:val="InitialStyle"/>
          <w:bCs/>
        </w:rPr>
        <w:t xml:space="preserve">Responses </w:t>
      </w:r>
      <w:r w:rsidR="00B62E26">
        <w:rPr>
          <w:rStyle w:val="InitialStyle"/>
          <w:bCs/>
        </w:rPr>
        <w:t>must</w:t>
      </w:r>
      <w:r w:rsidR="00832BC7" w:rsidRPr="00EA1F51">
        <w:rPr>
          <w:rStyle w:val="InitialStyle"/>
          <w:bCs/>
        </w:rPr>
        <w:t xml:space="preserve"> </w:t>
      </w:r>
      <w:r w:rsidR="00CF1201" w:rsidRPr="00EA1F51">
        <w:rPr>
          <w:rStyle w:val="InitialStyle"/>
          <w:bCs/>
        </w:rPr>
        <w:t>be submitted to</w:t>
      </w:r>
      <w:r w:rsidRPr="00EA1F51">
        <w:rPr>
          <w:rStyle w:val="InitialStyle"/>
          <w:bCs/>
        </w:rPr>
        <w:t xml:space="preserve">: </w:t>
      </w:r>
      <w:hyperlink r:id="rId14" w:history="1">
        <w:r w:rsidR="007469A4" w:rsidRPr="009A73EC">
          <w:rPr>
            <w:rStyle w:val="Hyperlink"/>
          </w:rPr>
          <w:t>Donny.Crockett@maine.gov</w:t>
        </w:r>
      </w:hyperlink>
      <w:r w:rsidR="007469A4">
        <w:rPr>
          <w:rStyle w:val="InitialStyle"/>
          <w:bCs/>
          <w:color w:val="FF0000"/>
        </w:rPr>
        <w:t xml:space="preserve"> </w:t>
      </w:r>
      <w:r w:rsidR="00B62E26">
        <w:rPr>
          <w:rStyle w:val="InitialStyle"/>
          <w:bCs/>
        </w:rPr>
        <w:t xml:space="preserve"> and</w:t>
      </w:r>
      <w:r w:rsidR="00832BC7" w:rsidRPr="00EA1F51">
        <w:rPr>
          <w:rStyle w:val="InitialStyle"/>
          <w:bCs/>
        </w:rPr>
        <w:t xml:space="preserve"> </w:t>
      </w:r>
      <w:r w:rsidR="00CF1201" w:rsidRPr="00EA1F51">
        <w:rPr>
          <w:rStyle w:val="InitialStyle"/>
          <w:bCs/>
        </w:rPr>
        <w:t xml:space="preserve">be submitted </w:t>
      </w:r>
      <w:r w:rsidR="00F07ECD">
        <w:rPr>
          <w:rStyle w:val="InitialStyle"/>
          <w:bCs/>
        </w:rPr>
        <w:t>by 5</w:t>
      </w:r>
      <w:r w:rsidR="00294887">
        <w:rPr>
          <w:rStyle w:val="InitialStyle"/>
          <w:bCs/>
        </w:rPr>
        <w:t>:00 pm, local time, on September 21, 2018</w:t>
      </w:r>
      <w:r w:rsidR="00832BC7" w:rsidRPr="00EA1F51">
        <w:rPr>
          <w:rStyle w:val="InitialStyle"/>
          <w:bCs/>
        </w:rPr>
        <w:t>.</w:t>
      </w:r>
    </w:p>
    <w:p w14:paraId="67582CA6" w14:textId="77777777" w:rsidR="00EA1F51" w:rsidRDefault="00EA1F51" w:rsidP="003B01C3">
      <w:pPr>
        <w:pStyle w:val="DefaultText"/>
        <w:widowControl/>
        <w:rPr>
          <w:rStyle w:val="InitialStyle"/>
          <w:bCs/>
        </w:rPr>
      </w:pPr>
    </w:p>
    <w:p w14:paraId="3CB5D64A" w14:textId="77777777" w:rsidR="00F07ECD" w:rsidRPr="00EA1F51" w:rsidRDefault="00F07ECD" w:rsidP="003B01C3">
      <w:pPr>
        <w:pStyle w:val="DefaultText"/>
        <w:widowControl/>
        <w:rPr>
          <w:rStyle w:val="InitialStyle"/>
          <w:bCs/>
        </w:rPr>
      </w:pPr>
    </w:p>
    <w:p w14:paraId="26EAA3A2" w14:textId="77777777" w:rsidR="00F07ECD" w:rsidRPr="00EA1F51" w:rsidRDefault="00F07ECD" w:rsidP="00F07ECD">
      <w:pPr>
        <w:pStyle w:val="DefaultText"/>
        <w:widowControl/>
        <w:jc w:val="center"/>
        <w:rPr>
          <w:rStyle w:val="InitialStyle"/>
          <w:b/>
          <w:bCs/>
        </w:rPr>
      </w:pPr>
      <w:r w:rsidRPr="00EA1F51">
        <w:rPr>
          <w:rStyle w:val="InitialStyle"/>
          <w:b/>
          <w:bCs/>
        </w:rPr>
        <w:t>*************************************************</w:t>
      </w:r>
    </w:p>
    <w:p w14:paraId="12945406" w14:textId="7ABA6667" w:rsidR="00F07ECD" w:rsidRPr="00F07ECD" w:rsidRDefault="00BD1FBD" w:rsidP="00F07ECD">
      <w:pPr>
        <w:pStyle w:val="DefaultText"/>
        <w:widowControl/>
        <w:jc w:val="center"/>
        <w:rPr>
          <w:b/>
          <w:bCs/>
          <w:sz w:val="28"/>
          <w:szCs w:val="28"/>
        </w:rPr>
      </w:pPr>
      <w:r>
        <w:rPr>
          <w:rStyle w:val="InitialStyle"/>
          <w:b/>
          <w:bCs/>
          <w:sz w:val="32"/>
          <w:szCs w:val="32"/>
        </w:rPr>
        <w:br w:type="page"/>
      </w:r>
      <w:proofErr w:type="spellStart"/>
      <w:r w:rsidR="00F07ECD">
        <w:rPr>
          <w:b/>
          <w:sz w:val="28"/>
          <w:szCs w:val="28"/>
          <w:lang w:eastAsia="ja-JP"/>
        </w:rPr>
        <w:lastRenderedPageBreak/>
        <w:t>RFI</w:t>
      </w:r>
      <w:proofErr w:type="spellEnd"/>
      <w:r w:rsidR="00F07ECD" w:rsidRPr="00F07ECD">
        <w:rPr>
          <w:b/>
          <w:sz w:val="28"/>
          <w:szCs w:val="28"/>
          <w:lang w:eastAsia="ja-JP"/>
        </w:rPr>
        <w:t xml:space="preserve"> </w:t>
      </w:r>
      <w:r w:rsidR="003978A1">
        <w:rPr>
          <w:b/>
          <w:sz w:val="28"/>
          <w:szCs w:val="28"/>
          <w:lang w:eastAsia="ja-JP"/>
        </w:rPr>
        <w:t xml:space="preserve">DEFINITIONS / </w:t>
      </w:r>
      <w:r w:rsidR="00F07ECD" w:rsidRPr="00F07ECD">
        <w:rPr>
          <w:b/>
          <w:sz w:val="28"/>
          <w:szCs w:val="28"/>
          <w:lang w:eastAsia="ja-JP"/>
        </w:rPr>
        <w:t>ACRONYMS</w:t>
      </w:r>
    </w:p>
    <w:p w14:paraId="5F68194F" w14:textId="77777777" w:rsidR="00F07ECD" w:rsidRPr="00F07ECD" w:rsidRDefault="00F07ECD" w:rsidP="00F07ECD">
      <w:pPr>
        <w:widowControl/>
        <w:jc w:val="center"/>
        <w:rPr>
          <w:b/>
          <w:bCs/>
          <w:sz w:val="24"/>
          <w:szCs w:val="24"/>
        </w:rPr>
      </w:pPr>
    </w:p>
    <w:p w14:paraId="379FCF34" w14:textId="77777777" w:rsidR="00F07ECD" w:rsidRPr="00F07ECD" w:rsidRDefault="00F07ECD" w:rsidP="00F07ECD">
      <w:pPr>
        <w:widowControl/>
        <w:rPr>
          <w:sz w:val="24"/>
          <w:szCs w:val="24"/>
        </w:rPr>
      </w:pPr>
      <w:r w:rsidRPr="00F07ECD">
        <w:rPr>
          <w:sz w:val="24"/>
          <w:szCs w:val="24"/>
        </w:rPr>
        <w:t xml:space="preserve">The following terms and acronyms shall have the meaning indicated below as referenced in this </w:t>
      </w:r>
      <w:r>
        <w:rPr>
          <w:sz w:val="24"/>
          <w:szCs w:val="24"/>
        </w:rPr>
        <w:t>Request for Information</w:t>
      </w:r>
      <w:r w:rsidRPr="00F07ECD">
        <w:rPr>
          <w:sz w:val="24"/>
          <w:szCs w:val="24"/>
        </w:rPr>
        <w:t>:</w:t>
      </w:r>
    </w:p>
    <w:p w14:paraId="08DCE020" w14:textId="65BE519C" w:rsidR="00F07ECD" w:rsidRDefault="00F07ECD" w:rsidP="00F07ECD">
      <w:pPr>
        <w:widowControl/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070"/>
        <w:gridCol w:w="6660"/>
      </w:tblGrid>
      <w:tr w:rsidR="003978A1" w14:paraId="0BC29BC2" w14:textId="77777777" w:rsidTr="003978A1">
        <w:tc>
          <w:tcPr>
            <w:tcW w:w="2070" w:type="dxa"/>
          </w:tcPr>
          <w:p w14:paraId="13969691" w14:textId="72F01AB9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3978A1">
              <w:rPr>
                <w:b/>
                <w:bCs/>
                <w:sz w:val="24"/>
                <w:szCs w:val="24"/>
              </w:rPr>
              <w:t>ATV</w:t>
            </w:r>
          </w:p>
        </w:tc>
        <w:tc>
          <w:tcPr>
            <w:tcW w:w="6660" w:type="dxa"/>
          </w:tcPr>
          <w:p w14:paraId="131AF200" w14:textId="47AC7C1C" w:rsid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7469A4">
              <w:rPr>
                <w:bCs/>
                <w:sz w:val="24"/>
                <w:szCs w:val="24"/>
              </w:rPr>
              <w:t>All-Terrain Vehicle</w:t>
            </w:r>
          </w:p>
        </w:tc>
      </w:tr>
      <w:tr w:rsidR="003978A1" w14:paraId="53B46A52" w14:textId="77777777" w:rsidTr="003978A1">
        <w:tc>
          <w:tcPr>
            <w:tcW w:w="2070" w:type="dxa"/>
          </w:tcPr>
          <w:p w14:paraId="43DE05F7" w14:textId="7A4EDAAF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3978A1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6660" w:type="dxa"/>
          </w:tcPr>
          <w:p w14:paraId="3797C02E" w14:textId="1322975E" w:rsid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7469A4">
              <w:rPr>
                <w:bCs/>
                <w:sz w:val="24"/>
                <w:szCs w:val="24"/>
              </w:rPr>
              <w:t>Department of Administrative and Financial Services</w:t>
            </w:r>
          </w:p>
        </w:tc>
      </w:tr>
      <w:tr w:rsidR="003978A1" w14:paraId="6B4C459B" w14:textId="77777777" w:rsidTr="003978A1">
        <w:tc>
          <w:tcPr>
            <w:tcW w:w="2070" w:type="dxa"/>
          </w:tcPr>
          <w:p w14:paraId="4B5F9BD0" w14:textId="5CC98AF3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 w:rsidRPr="003978A1">
              <w:rPr>
                <w:b/>
                <w:bCs/>
                <w:sz w:val="24"/>
                <w:szCs w:val="24"/>
              </w:rPr>
              <w:t>FOAA</w:t>
            </w:r>
            <w:proofErr w:type="spellEnd"/>
          </w:p>
        </w:tc>
        <w:tc>
          <w:tcPr>
            <w:tcW w:w="6660" w:type="dxa"/>
          </w:tcPr>
          <w:p w14:paraId="2DE9541A" w14:textId="1B20AB4A" w:rsid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5A653B">
              <w:rPr>
                <w:bCs/>
                <w:sz w:val="24"/>
                <w:szCs w:val="24"/>
              </w:rPr>
              <w:t xml:space="preserve">Maine </w:t>
            </w:r>
            <w:r w:rsidRPr="007469A4">
              <w:rPr>
                <w:bCs/>
                <w:sz w:val="24"/>
                <w:szCs w:val="24"/>
              </w:rPr>
              <w:t>Freedom of Access Act</w:t>
            </w:r>
          </w:p>
        </w:tc>
      </w:tr>
      <w:tr w:rsidR="003978A1" w14:paraId="2C020688" w14:textId="77777777" w:rsidTr="003978A1">
        <w:tc>
          <w:tcPr>
            <w:tcW w:w="2070" w:type="dxa"/>
          </w:tcPr>
          <w:p w14:paraId="0A0A1AA1" w14:textId="4D77D5DE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 w:rsidRPr="003978A1">
              <w:rPr>
                <w:b/>
                <w:bCs/>
                <w:sz w:val="24"/>
                <w:szCs w:val="24"/>
              </w:rPr>
              <w:t>RFI</w:t>
            </w:r>
            <w:proofErr w:type="spellEnd"/>
          </w:p>
        </w:tc>
        <w:tc>
          <w:tcPr>
            <w:tcW w:w="6660" w:type="dxa"/>
          </w:tcPr>
          <w:p w14:paraId="40AC45E4" w14:textId="6A14004E" w:rsid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5A653B">
              <w:rPr>
                <w:bCs/>
                <w:sz w:val="24"/>
                <w:szCs w:val="24"/>
              </w:rPr>
              <w:t>Request for Information</w:t>
            </w:r>
          </w:p>
        </w:tc>
      </w:tr>
      <w:tr w:rsidR="003978A1" w14:paraId="18DEF6FC" w14:textId="77777777" w:rsidTr="003978A1">
        <w:tc>
          <w:tcPr>
            <w:tcW w:w="2070" w:type="dxa"/>
          </w:tcPr>
          <w:p w14:paraId="64C16CEA" w14:textId="1ADC2F8B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5A653B">
              <w:rPr>
                <w:b/>
                <w:bCs/>
                <w:sz w:val="24"/>
                <w:szCs w:val="24"/>
              </w:rPr>
              <w:t>RFP</w:t>
            </w:r>
          </w:p>
        </w:tc>
        <w:tc>
          <w:tcPr>
            <w:tcW w:w="6660" w:type="dxa"/>
          </w:tcPr>
          <w:p w14:paraId="6B7C4138" w14:textId="38310F6E" w:rsid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5A653B">
              <w:rPr>
                <w:bCs/>
                <w:sz w:val="24"/>
                <w:szCs w:val="24"/>
              </w:rPr>
              <w:t>Request for Proposal</w:t>
            </w:r>
          </w:p>
        </w:tc>
      </w:tr>
      <w:tr w:rsidR="003978A1" w14:paraId="261BDBA4" w14:textId="77777777" w:rsidTr="003978A1">
        <w:tc>
          <w:tcPr>
            <w:tcW w:w="2070" w:type="dxa"/>
          </w:tcPr>
          <w:p w14:paraId="34C72E2D" w14:textId="01B638A7" w:rsidR="003978A1" w:rsidRPr="00F07ECD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7469A4">
              <w:rPr>
                <w:b/>
                <w:bCs/>
                <w:sz w:val="24"/>
                <w:szCs w:val="24"/>
              </w:rPr>
              <w:t>Respondent</w:t>
            </w:r>
          </w:p>
        </w:tc>
        <w:tc>
          <w:tcPr>
            <w:tcW w:w="6660" w:type="dxa"/>
          </w:tcPr>
          <w:p w14:paraId="58433A2E" w14:textId="44F44048" w:rsidR="003978A1" w:rsidRPr="003978A1" w:rsidRDefault="003978A1" w:rsidP="003978A1">
            <w:pPr>
              <w:widowControl/>
              <w:rPr>
                <w:bCs/>
                <w:sz w:val="24"/>
                <w:szCs w:val="24"/>
              </w:rPr>
            </w:pPr>
            <w:r w:rsidRPr="007469A4">
              <w:rPr>
                <w:bCs/>
                <w:sz w:val="24"/>
                <w:szCs w:val="24"/>
              </w:rPr>
              <w:t>Any individual or organization submitting a response to</w:t>
            </w:r>
            <w:r>
              <w:rPr>
                <w:bCs/>
                <w:sz w:val="24"/>
                <w:szCs w:val="24"/>
              </w:rPr>
              <w:t xml:space="preserve"> this </w:t>
            </w:r>
            <w:proofErr w:type="spellStart"/>
            <w:r>
              <w:rPr>
                <w:bCs/>
                <w:sz w:val="24"/>
                <w:szCs w:val="24"/>
              </w:rPr>
              <w:t>RFI</w:t>
            </w:r>
            <w:proofErr w:type="spellEnd"/>
          </w:p>
        </w:tc>
      </w:tr>
      <w:tr w:rsidR="003978A1" w14:paraId="6DA64A86" w14:textId="77777777" w:rsidTr="003978A1">
        <w:tc>
          <w:tcPr>
            <w:tcW w:w="2070" w:type="dxa"/>
          </w:tcPr>
          <w:p w14:paraId="3CB5DBEB" w14:textId="5A2956C3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F07ECD">
              <w:rPr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6660" w:type="dxa"/>
          </w:tcPr>
          <w:p w14:paraId="27C28CF5" w14:textId="75DEC947" w:rsidR="003978A1" w:rsidRPr="003978A1" w:rsidRDefault="003978A1" w:rsidP="003978A1">
            <w:pPr>
              <w:widowControl/>
              <w:rPr>
                <w:bCs/>
                <w:sz w:val="24"/>
                <w:szCs w:val="24"/>
              </w:rPr>
            </w:pPr>
            <w:r w:rsidRPr="003978A1">
              <w:rPr>
                <w:bCs/>
                <w:sz w:val="24"/>
                <w:szCs w:val="24"/>
              </w:rPr>
              <w:t>State of Maine</w:t>
            </w:r>
          </w:p>
        </w:tc>
      </w:tr>
      <w:tr w:rsidR="003978A1" w14:paraId="6EF69EF3" w14:textId="77777777" w:rsidTr="003978A1">
        <w:tc>
          <w:tcPr>
            <w:tcW w:w="2070" w:type="dxa"/>
          </w:tcPr>
          <w:p w14:paraId="1F85E760" w14:textId="3086A5EF" w:rsidR="003978A1" w:rsidRP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proofErr w:type="spellStart"/>
            <w:r w:rsidRPr="003978A1">
              <w:rPr>
                <w:b/>
                <w:bCs/>
                <w:sz w:val="24"/>
                <w:szCs w:val="24"/>
              </w:rPr>
              <w:t>UTV</w:t>
            </w:r>
            <w:proofErr w:type="spellEnd"/>
          </w:p>
        </w:tc>
        <w:tc>
          <w:tcPr>
            <w:tcW w:w="6660" w:type="dxa"/>
          </w:tcPr>
          <w:p w14:paraId="6F0A088B" w14:textId="4A7DE458" w:rsidR="003978A1" w:rsidRDefault="003978A1" w:rsidP="003978A1">
            <w:pPr>
              <w:widowControl/>
              <w:rPr>
                <w:b/>
                <w:bCs/>
                <w:sz w:val="24"/>
                <w:szCs w:val="24"/>
              </w:rPr>
            </w:pPr>
            <w:r w:rsidRPr="00EC0371">
              <w:rPr>
                <w:bCs/>
                <w:sz w:val="24"/>
                <w:szCs w:val="24"/>
              </w:rPr>
              <w:t>Utility Terrain Vehicle</w:t>
            </w:r>
          </w:p>
        </w:tc>
      </w:tr>
    </w:tbl>
    <w:p w14:paraId="514DC52F" w14:textId="66CBC779" w:rsidR="003978A1" w:rsidRDefault="003978A1" w:rsidP="00F07ECD">
      <w:pPr>
        <w:widowControl/>
        <w:jc w:val="center"/>
        <w:rPr>
          <w:b/>
          <w:bCs/>
          <w:sz w:val="24"/>
          <w:szCs w:val="24"/>
        </w:rPr>
      </w:pPr>
    </w:p>
    <w:p w14:paraId="0D15C8A4" w14:textId="77777777" w:rsidR="00F07ECD" w:rsidRDefault="00F07ECD">
      <w:pPr>
        <w:widowControl/>
        <w:autoSpaceDE/>
        <w:autoSpaceDN/>
        <w:spacing w:after="200" w:line="276" w:lineRule="auto"/>
        <w:rPr>
          <w:rStyle w:val="InitialStyle"/>
          <w:b/>
          <w:bCs/>
          <w:sz w:val="32"/>
          <w:szCs w:val="32"/>
        </w:rPr>
      </w:pPr>
    </w:p>
    <w:p w14:paraId="17BEE6F7" w14:textId="77777777" w:rsidR="00F07ECD" w:rsidRDefault="00F07ECD">
      <w:pPr>
        <w:widowControl/>
        <w:autoSpaceDE/>
        <w:autoSpaceDN/>
        <w:spacing w:after="200" w:line="276" w:lineRule="auto"/>
        <w:rPr>
          <w:rStyle w:val="InitialStyle"/>
          <w:b/>
          <w:bCs/>
          <w:sz w:val="32"/>
          <w:szCs w:val="32"/>
        </w:rPr>
      </w:pPr>
      <w:r>
        <w:rPr>
          <w:rStyle w:val="InitialStyle"/>
          <w:b/>
          <w:bCs/>
          <w:sz w:val="32"/>
          <w:szCs w:val="32"/>
        </w:rPr>
        <w:br w:type="page"/>
      </w:r>
    </w:p>
    <w:p w14:paraId="11AF573B" w14:textId="0DC46548" w:rsidR="00826F9E" w:rsidRPr="000B5FCD" w:rsidRDefault="007469A4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>
        <w:rPr>
          <w:rStyle w:val="InitialStyle"/>
          <w:b/>
          <w:bCs/>
          <w:sz w:val="28"/>
          <w:szCs w:val="28"/>
        </w:rPr>
        <w:lastRenderedPageBreak/>
        <w:t>State of Maine - Department of Administrative and Financial Services</w:t>
      </w:r>
    </w:p>
    <w:p w14:paraId="0EB224D4" w14:textId="057D7E35" w:rsidR="00826F9E" w:rsidRPr="000B5FCD" w:rsidRDefault="00FB6630" w:rsidP="003B01C3">
      <w:pPr>
        <w:pStyle w:val="DefaultText"/>
        <w:widowControl/>
        <w:jc w:val="center"/>
        <w:rPr>
          <w:rStyle w:val="InitialStyle"/>
          <w:b/>
          <w:bCs/>
          <w:sz w:val="28"/>
          <w:szCs w:val="28"/>
        </w:rPr>
      </w:pPr>
      <w:r w:rsidRPr="000B5FCD">
        <w:rPr>
          <w:rStyle w:val="InitialStyle"/>
          <w:b/>
          <w:bCs/>
          <w:sz w:val="28"/>
          <w:szCs w:val="28"/>
        </w:rPr>
        <w:t>RFI</w:t>
      </w:r>
      <w:r w:rsidR="00294887">
        <w:rPr>
          <w:rStyle w:val="InitialStyle"/>
          <w:b/>
          <w:bCs/>
          <w:sz w:val="28"/>
          <w:szCs w:val="28"/>
        </w:rPr>
        <w:t>#201808160</w:t>
      </w:r>
    </w:p>
    <w:p w14:paraId="7E7D1CED" w14:textId="6278F380" w:rsidR="007469A4" w:rsidRPr="007469A4" w:rsidRDefault="007469A4" w:rsidP="007469A4">
      <w:pPr>
        <w:pStyle w:val="DefaultText"/>
        <w:widowControl/>
        <w:jc w:val="center"/>
        <w:rPr>
          <w:rStyle w:val="InitialStyle"/>
          <w:b/>
          <w:bCs/>
          <w:sz w:val="28"/>
          <w:szCs w:val="28"/>
          <w:u w:val="single"/>
        </w:rPr>
      </w:pPr>
      <w:r w:rsidRPr="007469A4">
        <w:rPr>
          <w:rStyle w:val="InitialStyle"/>
          <w:b/>
          <w:bCs/>
          <w:sz w:val="28"/>
          <w:szCs w:val="28"/>
          <w:u w:val="single"/>
        </w:rPr>
        <w:t>Leasing Options for Season</w:t>
      </w:r>
      <w:r w:rsidR="00F72933">
        <w:rPr>
          <w:rStyle w:val="InitialStyle"/>
          <w:b/>
          <w:bCs/>
          <w:sz w:val="28"/>
          <w:szCs w:val="28"/>
          <w:u w:val="single"/>
        </w:rPr>
        <w:t>al</w:t>
      </w:r>
      <w:r w:rsidRPr="007469A4">
        <w:rPr>
          <w:rStyle w:val="InitialStyle"/>
          <w:b/>
          <w:bCs/>
          <w:sz w:val="28"/>
          <w:szCs w:val="28"/>
          <w:u w:val="single"/>
        </w:rPr>
        <w:t xml:space="preserve"> Vehicles and Off Road Machines </w:t>
      </w:r>
    </w:p>
    <w:p w14:paraId="7C8B5666" w14:textId="77777777" w:rsidR="00826F9E" w:rsidRDefault="00826F9E" w:rsidP="003B01C3">
      <w:pPr>
        <w:pStyle w:val="DefaultText"/>
        <w:widowControl/>
        <w:jc w:val="center"/>
        <w:rPr>
          <w:rStyle w:val="InitialStyle"/>
          <w:bCs/>
        </w:rPr>
      </w:pPr>
    </w:p>
    <w:p w14:paraId="087E7641" w14:textId="77777777" w:rsidR="000B5FCD" w:rsidRPr="00056D03" w:rsidRDefault="000B5FCD" w:rsidP="003B01C3">
      <w:pPr>
        <w:pStyle w:val="DefaultText"/>
        <w:widowControl/>
        <w:jc w:val="center"/>
        <w:rPr>
          <w:rStyle w:val="InitialStyle"/>
          <w:bCs/>
        </w:rPr>
      </w:pPr>
    </w:p>
    <w:p w14:paraId="768B3E01" w14:textId="27846DE3" w:rsidR="00826F9E" w:rsidRPr="00056D03" w:rsidRDefault="00826F9E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3" w:name="_Toc367174722"/>
      <w:bookmarkStart w:id="4" w:name="_Toc398203736"/>
      <w:r w:rsidRPr="00056D03">
        <w:rPr>
          <w:rStyle w:val="InitialStyle"/>
          <w:rFonts w:ascii="Times New Roman" w:hAnsi="Times New Roman"/>
          <w:b/>
          <w:sz w:val="24"/>
          <w:szCs w:val="24"/>
        </w:rPr>
        <w:t>PART I</w:t>
      </w:r>
      <w:r w:rsidRPr="00056D03">
        <w:rPr>
          <w:rStyle w:val="InitialStyle"/>
          <w:rFonts w:ascii="Times New Roman" w:hAnsi="Times New Roman"/>
          <w:b/>
          <w:sz w:val="24"/>
          <w:szCs w:val="24"/>
        </w:rPr>
        <w:tab/>
      </w:r>
      <w:bookmarkEnd w:id="3"/>
      <w:bookmarkEnd w:id="4"/>
      <w:r w:rsidR="00AE6CB6" w:rsidRPr="00056D03">
        <w:rPr>
          <w:rStyle w:val="InitialStyle"/>
          <w:rFonts w:ascii="Times New Roman" w:hAnsi="Times New Roman"/>
          <w:b/>
          <w:sz w:val="24"/>
          <w:szCs w:val="24"/>
        </w:rPr>
        <w:t>INTRODUCTION</w:t>
      </w:r>
    </w:p>
    <w:p w14:paraId="56D69483" w14:textId="77777777" w:rsidR="000D39E7" w:rsidRPr="00056D03" w:rsidRDefault="000D39E7" w:rsidP="003B01C3">
      <w:pPr>
        <w:pStyle w:val="DefaultText"/>
        <w:widowControl/>
        <w:rPr>
          <w:rStyle w:val="InitialStyle"/>
          <w:bCs/>
        </w:rPr>
      </w:pPr>
    </w:p>
    <w:p w14:paraId="010C5204" w14:textId="77777777" w:rsidR="00826F9E" w:rsidRPr="00056D03" w:rsidRDefault="00F07ECD" w:rsidP="003B01C3">
      <w:pPr>
        <w:pStyle w:val="Heading2"/>
        <w:spacing w:before="0"/>
        <w:ind w:firstLine="180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367174723"/>
      <w:bookmarkStart w:id="6" w:name="_Toc398203737"/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A</w:t>
      </w:r>
      <w:r w:rsidR="00826F9E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.</w:t>
      </w:r>
      <w:r w:rsidR="00826F9E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ab/>
        <w:t>Purpose and Background</w:t>
      </w:r>
      <w:bookmarkEnd w:id="5"/>
      <w:bookmarkEnd w:id="6"/>
    </w:p>
    <w:p w14:paraId="50B3108F" w14:textId="77777777" w:rsidR="00826F9E" w:rsidRPr="00056D03" w:rsidRDefault="00826F9E" w:rsidP="003B01C3">
      <w:pPr>
        <w:pStyle w:val="DefaultText"/>
        <w:widowControl/>
        <w:tabs>
          <w:tab w:val="left" w:pos="180"/>
        </w:tabs>
      </w:pPr>
    </w:p>
    <w:p w14:paraId="008F2521" w14:textId="16B39BF6" w:rsidR="00826F9E" w:rsidRPr="00056D03" w:rsidRDefault="004B4538" w:rsidP="003B01C3">
      <w:pPr>
        <w:ind w:left="180"/>
        <w:rPr>
          <w:sz w:val="24"/>
          <w:szCs w:val="24"/>
        </w:rPr>
      </w:pPr>
      <w:r w:rsidRPr="00056D03">
        <w:rPr>
          <w:sz w:val="24"/>
          <w:szCs w:val="24"/>
        </w:rPr>
        <w:t xml:space="preserve">This </w:t>
      </w:r>
      <w:r w:rsidR="004B114E" w:rsidRPr="00056D03">
        <w:rPr>
          <w:sz w:val="24"/>
          <w:szCs w:val="24"/>
        </w:rPr>
        <w:t>Request for Information (</w:t>
      </w:r>
      <w:proofErr w:type="spellStart"/>
      <w:r w:rsidRPr="00056D03">
        <w:rPr>
          <w:sz w:val="24"/>
          <w:szCs w:val="24"/>
        </w:rPr>
        <w:t>RFI</w:t>
      </w:r>
      <w:proofErr w:type="spellEnd"/>
      <w:r w:rsidR="004B114E" w:rsidRPr="00056D03">
        <w:rPr>
          <w:sz w:val="24"/>
          <w:szCs w:val="24"/>
        </w:rPr>
        <w:t>)</w:t>
      </w:r>
      <w:r w:rsidRPr="00056D03">
        <w:rPr>
          <w:sz w:val="24"/>
          <w:szCs w:val="24"/>
        </w:rPr>
        <w:t xml:space="preserve"> is an information gathering and market research tool, not a formal solicitation of a specific </w:t>
      </w:r>
      <w:r w:rsidRPr="007469A4">
        <w:rPr>
          <w:sz w:val="24"/>
          <w:szCs w:val="24"/>
        </w:rPr>
        <w:t xml:space="preserve">requirement (such as </w:t>
      </w:r>
      <w:r w:rsidR="00095F81" w:rsidRPr="007469A4">
        <w:rPr>
          <w:sz w:val="24"/>
          <w:szCs w:val="24"/>
        </w:rPr>
        <w:t xml:space="preserve">in a </w:t>
      </w:r>
      <w:r w:rsidR="00165C19" w:rsidRPr="007469A4">
        <w:rPr>
          <w:sz w:val="24"/>
          <w:szCs w:val="24"/>
        </w:rPr>
        <w:t>“</w:t>
      </w:r>
      <w:r w:rsidR="00095F81" w:rsidRPr="007469A4">
        <w:rPr>
          <w:sz w:val="24"/>
          <w:szCs w:val="24"/>
        </w:rPr>
        <w:t>Request for Proposals</w:t>
      </w:r>
      <w:r w:rsidR="00165C19" w:rsidRPr="007469A4">
        <w:rPr>
          <w:sz w:val="24"/>
          <w:szCs w:val="24"/>
        </w:rPr>
        <w:t>”</w:t>
      </w:r>
      <w:r w:rsidRPr="007469A4">
        <w:rPr>
          <w:sz w:val="24"/>
          <w:szCs w:val="24"/>
        </w:rPr>
        <w:t xml:space="preserve"> document). </w:t>
      </w:r>
      <w:r w:rsidR="008B5299" w:rsidRPr="007469A4">
        <w:rPr>
          <w:sz w:val="24"/>
          <w:szCs w:val="24"/>
        </w:rPr>
        <w:t xml:space="preserve"> </w:t>
      </w:r>
      <w:r w:rsidR="00FD1B03" w:rsidRPr="007469A4">
        <w:rPr>
          <w:sz w:val="24"/>
          <w:szCs w:val="24"/>
        </w:rPr>
        <w:t xml:space="preserve">The </w:t>
      </w:r>
      <w:r w:rsidR="007469A4" w:rsidRPr="007469A4">
        <w:rPr>
          <w:sz w:val="24"/>
          <w:szCs w:val="24"/>
        </w:rPr>
        <w:t>Department of Administrative and Financial Services</w:t>
      </w:r>
      <w:r w:rsidR="003978A1">
        <w:rPr>
          <w:sz w:val="24"/>
          <w:szCs w:val="24"/>
        </w:rPr>
        <w:t xml:space="preserve"> (</w:t>
      </w:r>
      <w:r w:rsidR="00FD1B03" w:rsidRPr="007469A4">
        <w:rPr>
          <w:sz w:val="24"/>
          <w:szCs w:val="24"/>
        </w:rPr>
        <w:t>Department) i</w:t>
      </w:r>
      <w:r w:rsidR="007469A4" w:rsidRPr="007469A4">
        <w:rPr>
          <w:sz w:val="24"/>
          <w:szCs w:val="24"/>
        </w:rPr>
        <w:t>s seeking information regarding leasing options for season</w:t>
      </w:r>
      <w:r w:rsidR="00F72933">
        <w:rPr>
          <w:sz w:val="24"/>
          <w:szCs w:val="24"/>
        </w:rPr>
        <w:t>al</w:t>
      </w:r>
      <w:r w:rsidR="007469A4" w:rsidRPr="007469A4">
        <w:rPr>
          <w:sz w:val="24"/>
          <w:szCs w:val="24"/>
        </w:rPr>
        <w:t xml:space="preserve"> vehicles and </w:t>
      </w:r>
      <w:r w:rsidR="003978A1" w:rsidRPr="007469A4">
        <w:rPr>
          <w:sz w:val="24"/>
          <w:szCs w:val="24"/>
        </w:rPr>
        <w:t>off-road</w:t>
      </w:r>
      <w:r w:rsidR="007469A4" w:rsidRPr="007469A4">
        <w:rPr>
          <w:sz w:val="24"/>
          <w:szCs w:val="24"/>
        </w:rPr>
        <w:t xml:space="preserve"> machines</w:t>
      </w:r>
      <w:r w:rsidR="00FD1B03" w:rsidRPr="007469A4">
        <w:rPr>
          <w:sz w:val="24"/>
          <w:szCs w:val="24"/>
        </w:rPr>
        <w:t xml:space="preserve"> </w:t>
      </w:r>
      <w:r w:rsidR="00FD1B03" w:rsidRPr="00056D03">
        <w:rPr>
          <w:sz w:val="24"/>
          <w:szCs w:val="24"/>
        </w:rPr>
        <w:t>from interested parties as defined in th</w:t>
      </w:r>
      <w:r w:rsidR="004B114E" w:rsidRPr="00056D03">
        <w:rPr>
          <w:sz w:val="24"/>
          <w:szCs w:val="24"/>
        </w:rPr>
        <w:t xml:space="preserve">is </w:t>
      </w:r>
      <w:proofErr w:type="spellStart"/>
      <w:r w:rsidR="004B114E" w:rsidRPr="00056D03">
        <w:rPr>
          <w:sz w:val="24"/>
          <w:szCs w:val="24"/>
        </w:rPr>
        <w:t>RFI</w:t>
      </w:r>
      <w:proofErr w:type="spellEnd"/>
      <w:r w:rsidR="00FD1B03" w:rsidRPr="00056D03">
        <w:rPr>
          <w:sz w:val="24"/>
          <w:szCs w:val="24"/>
        </w:rPr>
        <w:t xml:space="preserve"> document</w:t>
      </w:r>
      <w:r w:rsidR="00826F9E" w:rsidRPr="00056D03">
        <w:rPr>
          <w:sz w:val="24"/>
          <w:szCs w:val="24"/>
        </w:rPr>
        <w:t>.</w:t>
      </w:r>
      <w:r w:rsidR="00BD1FBD" w:rsidRPr="00056D03">
        <w:rPr>
          <w:sz w:val="24"/>
          <w:szCs w:val="24"/>
        </w:rPr>
        <w:t xml:space="preserve">  </w:t>
      </w:r>
      <w:r w:rsidR="00EF1036">
        <w:rPr>
          <w:sz w:val="24"/>
          <w:szCs w:val="24"/>
        </w:rPr>
        <w:t xml:space="preserve">The term seasonal would be different by each using agencies usage.  </w:t>
      </w:r>
      <w:r w:rsidR="00BD1FBD" w:rsidRPr="00056D03">
        <w:rPr>
          <w:sz w:val="24"/>
          <w:szCs w:val="24"/>
        </w:rPr>
        <w:t>This is an op</w:t>
      </w:r>
      <w:r w:rsidR="008B5299" w:rsidRPr="00056D03">
        <w:rPr>
          <w:sz w:val="24"/>
          <w:szCs w:val="24"/>
        </w:rPr>
        <w:t>portunity for interested parties</w:t>
      </w:r>
      <w:r w:rsidR="00BD1FBD" w:rsidRPr="00056D03">
        <w:rPr>
          <w:sz w:val="24"/>
          <w:szCs w:val="24"/>
        </w:rPr>
        <w:t xml:space="preserve"> to help the Department better understand a marketpla</w:t>
      </w:r>
      <w:bookmarkStart w:id="7" w:name="B"/>
      <w:r w:rsidR="00095F81" w:rsidRPr="00056D03">
        <w:rPr>
          <w:sz w:val="24"/>
          <w:szCs w:val="24"/>
        </w:rPr>
        <w:t xml:space="preserve">ce </w:t>
      </w:r>
      <w:r w:rsidR="0085744C" w:rsidRPr="00056D03">
        <w:rPr>
          <w:sz w:val="24"/>
          <w:szCs w:val="24"/>
        </w:rPr>
        <w:t>and/</w:t>
      </w:r>
      <w:r w:rsidR="00095F81" w:rsidRPr="00056D03">
        <w:rPr>
          <w:sz w:val="24"/>
          <w:szCs w:val="24"/>
        </w:rPr>
        <w:t>or specific subject matter.</w:t>
      </w:r>
    </w:p>
    <w:bookmarkEnd w:id="7"/>
    <w:p w14:paraId="4891A822" w14:textId="435760C1" w:rsidR="00F72933" w:rsidRDefault="00F72933" w:rsidP="00F72933">
      <w:pPr>
        <w:widowControl/>
        <w:tabs>
          <w:tab w:val="left" w:pos="180"/>
        </w:tabs>
        <w:rPr>
          <w:rStyle w:val="InitialStyle"/>
          <w:bCs/>
          <w:sz w:val="24"/>
          <w:szCs w:val="24"/>
        </w:rPr>
      </w:pPr>
    </w:p>
    <w:p w14:paraId="30A95174" w14:textId="65E17691" w:rsidR="00F72933" w:rsidRDefault="00F72933" w:rsidP="00F72933">
      <w:pPr>
        <w:widowControl/>
        <w:tabs>
          <w:tab w:val="left" w:pos="180"/>
        </w:tabs>
        <w:ind w:left="180"/>
        <w:rPr>
          <w:rStyle w:val="InitialStyle"/>
          <w:bCs/>
          <w:sz w:val="24"/>
          <w:szCs w:val="24"/>
        </w:rPr>
      </w:pPr>
      <w:r w:rsidRPr="00491079">
        <w:rPr>
          <w:sz w:val="24"/>
          <w:szCs w:val="24"/>
        </w:rPr>
        <w:t xml:space="preserve">The </w:t>
      </w:r>
      <w:r>
        <w:rPr>
          <w:sz w:val="24"/>
          <w:szCs w:val="24"/>
        </w:rPr>
        <w:t>S</w:t>
      </w:r>
      <w:r w:rsidRPr="00491079">
        <w:rPr>
          <w:sz w:val="24"/>
          <w:szCs w:val="24"/>
        </w:rPr>
        <w:t xml:space="preserve">tate of Maine is seeking </w:t>
      </w:r>
      <w:r w:rsidR="003978A1">
        <w:rPr>
          <w:sz w:val="24"/>
          <w:szCs w:val="24"/>
        </w:rPr>
        <w:t>information regarding</w:t>
      </w:r>
      <w:r w:rsidRPr="00491079">
        <w:rPr>
          <w:sz w:val="24"/>
          <w:szCs w:val="24"/>
        </w:rPr>
        <w:t xml:space="preserve"> leasing season</w:t>
      </w:r>
      <w:r>
        <w:rPr>
          <w:sz w:val="24"/>
          <w:szCs w:val="24"/>
        </w:rPr>
        <w:t>al</w:t>
      </w:r>
      <w:r w:rsidRPr="00491079">
        <w:rPr>
          <w:sz w:val="24"/>
          <w:szCs w:val="24"/>
        </w:rPr>
        <w:t xml:space="preserve"> vehicles and off</w:t>
      </w:r>
      <w:r w:rsidR="003978A1">
        <w:rPr>
          <w:sz w:val="24"/>
          <w:szCs w:val="24"/>
        </w:rPr>
        <w:t>-</w:t>
      </w:r>
      <w:r w:rsidRPr="00491079">
        <w:rPr>
          <w:sz w:val="24"/>
          <w:szCs w:val="24"/>
        </w:rPr>
        <w:t xml:space="preserve">road machines, </w:t>
      </w:r>
      <w:r w:rsidR="00F21213">
        <w:rPr>
          <w:sz w:val="24"/>
          <w:szCs w:val="24"/>
        </w:rPr>
        <w:t>i</w:t>
      </w:r>
      <w:r w:rsidRPr="00491079">
        <w:rPr>
          <w:rStyle w:val="InitialStyle"/>
          <w:bCs/>
          <w:sz w:val="24"/>
          <w:szCs w:val="24"/>
        </w:rPr>
        <w:t>ncluding</w:t>
      </w:r>
      <w:r w:rsidR="00F21213">
        <w:rPr>
          <w:rStyle w:val="InitialStyle"/>
          <w:bCs/>
          <w:sz w:val="24"/>
          <w:szCs w:val="24"/>
        </w:rPr>
        <w:t>, but not limited to,</w:t>
      </w:r>
      <w:r w:rsidRPr="00491079">
        <w:rPr>
          <w:rStyle w:val="InitialStyle"/>
          <w:bCs/>
          <w:sz w:val="24"/>
          <w:szCs w:val="24"/>
        </w:rPr>
        <w:t xml:space="preserve"> vehicles, boats, snowmobiles, ATV/</w:t>
      </w:r>
      <w:proofErr w:type="spellStart"/>
      <w:r w:rsidRPr="00491079">
        <w:rPr>
          <w:rStyle w:val="InitialStyle"/>
          <w:bCs/>
          <w:sz w:val="24"/>
          <w:szCs w:val="24"/>
        </w:rPr>
        <w:t>UTV</w:t>
      </w:r>
      <w:proofErr w:type="spellEnd"/>
      <w:r w:rsidRPr="00491079">
        <w:rPr>
          <w:rStyle w:val="InitialStyle"/>
          <w:bCs/>
          <w:sz w:val="24"/>
          <w:szCs w:val="24"/>
        </w:rPr>
        <w:t>, tractors, snowmobiles, backhoes,</w:t>
      </w:r>
      <w:r>
        <w:rPr>
          <w:rStyle w:val="InitialStyle"/>
          <w:bCs/>
          <w:sz w:val="24"/>
          <w:szCs w:val="24"/>
        </w:rPr>
        <w:t xml:space="preserve"> etc.  There is currently a </w:t>
      </w:r>
      <w:r w:rsidR="00470094">
        <w:rPr>
          <w:rStyle w:val="InitialStyle"/>
          <w:bCs/>
          <w:sz w:val="24"/>
          <w:szCs w:val="24"/>
        </w:rPr>
        <w:t xml:space="preserve">contract </w:t>
      </w:r>
      <w:r>
        <w:rPr>
          <w:rStyle w:val="InitialStyle"/>
          <w:bCs/>
          <w:sz w:val="24"/>
          <w:szCs w:val="24"/>
        </w:rPr>
        <w:t xml:space="preserve">in place for </w:t>
      </w:r>
      <w:r w:rsidRPr="00F6139E">
        <w:rPr>
          <w:rStyle w:val="InitialStyle"/>
          <w:bCs/>
          <w:i/>
          <w:sz w:val="24"/>
          <w:szCs w:val="24"/>
        </w:rPr>
        <w:t>Kubota</w:t>
      </w:r>
      <w:r>
        <w:rPr>
          <w:rStyle w:val="InitialStyle"/>
          <w:bCs/>
          <w:sz w:val="24"/>
          <w:szCs w:val="24"/>
        </w:rPr>
        <w:t xml:space="preserve"> style work </w:t>
      </w:r>
      <w:proofErr w:type="spellStart"/>
      <w:r>
        <w:rPr>
          <w:rStyle w:val="InitialStyle"/>
          <w:bCs/>
          <w:sz w:val="24"/>
          <w:szCs w:val="24"/>
        </w:rPr>
        <w:t>UTVs</w:t>
      </w:r>
      <w:proofErr w:type="spellEnd"/>
      <w:r>
        <w:rPr>
          <w:rStyle w:val="InitialStyle"/>
          <w:bCs/>
          <w:sz w:val="24"/>
          <w:szCs w:val="24"/>
        </w:rPr>
        <w:t xml:space="preserve">.  For this </w:t>
      </w:r>
      <w:proofErr w:type="spellStart"/>
      <w:r>
        <w:rPr>
          <w:rStyle w:val="InitialStyle"/>
          <w:bCs/>
          <w:sz w:val="24"/>
          <w:szCs w:val="24"/>
        </w:rPr>
        <w:t>RFI</w:t>
      </w:r>
      <w:proofErr w:type="spellEnd"/>
      <w:r>
        <w:rPr>
          <w:rStyle w:val="InitialStyle"/>
          <w:bCs/>
          <w:sz w:val="24"/>
          <w:szCs w:val="24"/>
        </w:rPr>
        <w:t xml:space="preserve">, we are </w:t>
      </w:r>
      <w:r w:rsidR="00F6139E">
        <w:rPr>
          <w:rStyle w:val="InitialStyle"/>
          <w:bCs/>
          <w:sz w:val="24"/>
          <w:szCs w:val="24"/>
        </w:rPr>
        <w:t xml:space="preserve">seeking information regarding </w:t>
      </w:r>
      <w:r>
        <w:rPr>
          <w:rStyle w:val="InitialStyle"/>
          <w:bCs/>
          <w:sz w:val="24"/>
          <w:szCs w:val="24"/>
        </w:rPr>
        <w:t xml:space="preserve">recreational </w:t>
      </w:r>
      <w:proofErr w:type="spellStart"/>
      <w:r>
        <w:rPr>
          <w:rStyle w:val="InitialStyle"/>
          <w:bCs/>
          <w:sz w:val="24"/>
          <w:szCs w:val="24"/>
        </w:rPr>
        <w:t>UTVs</w:t>
      </w:r>
      <w:proofErr w:type="spellEnd"/>
      <w:r>
        <w:rPr>
          <w:rStyle w:val="InitialStyle"/>
          <w:bCs/>
          <w:sz w:val="24"/>
          <w:szCs w:val="24"/>
        </w:rPr>
        <w:t xml:space="preserve"> only.  </w:t>
      </w:r>
    </w:p>
    <w:p w14:paraId="7F3ED86B" w14:textId="77777777" w:rsidR="00F72933" w:rsidRDefault="00F72933" w:rsidP="00F72933">
      <w:pPr>
        <w:widowControl/>
        <w:tabs>
          <w:tab w:val="left" w:pos="180"/>
        </w:tabs>
        <w:ind w:left="180"/>
        <w:rPr>
          <w:rStyle w:val="InitialStyle"/>
          <w:bCs/>
          <w:sz w:val="24"/>
          <w:szCs w:val="24"/>
        </w:rPr>
      </w:pPr>
    </w:p>
    <w:p w14:paraId="2F98D147" w14:textId="1326A2E5" w:rsidR="00F72933" w:rsidRDefault="00F72933" w:rsidP="00F72933">
      <w:pPr>
        <w:widowControl/>
        <w:tabs>
          <w:tab w:val="left" w:pos="180"/>
        </w:tabs>
        <w:ind w:left="180"/>
        <w:rPr>
          <w:bCs/>
          <w:color w:val="FF0000"/>
          <w:sz w:val="24"/>
          <w:szCs w:val="24"/>
        </w:rPr>
      </w:pPr>
      <w:r>
        <w:rPr>
          <w:rStyle w:val="InitialStyle"/>
          <w:bCs/>
          <w:sz w:val="24"/>
          <w:szCs w:val="24"/>
        </w:rPr>
        <w:t>Based on the knowledge received</w:t>
      </w:r>
      <w:r w:rsidR="00F6139E">
        <w:rPr>
          <w:rStyle w:val="InitialStyle"/>
          <w:bCs/>
          <w:sz w:val="24"/>
          <w:szCs w:val="24"/>
        </w:rPr>
        <w:t>,</w:t>
      </w:r>
      <w:r>
        <w:rPr>
          <w:rStyle w:val="InitialStyle"/>
          <w:bCs/>
          <w:sz w:val="24"/>
          <w:szCs w:val="24"/>
        </w:rPr>
        <w:t xml:space="preserve"> it may open an opportunity to release a formal solicitation and/or pilot a leasing opportunity with one or more state agencies.  </w:t>
      </w:r>
    </w:p>
    <w:p w14:paraId="6A319B69" w14:textId="25AA05A7" w:rsidR="00FD1B03" w:rsidRPr="00056D03" w:rsidRDefault="00FD1B03" w:rsidP="00F72933">
      <w:pPr>
        <w:rPr>
          <w:sz w:val="24"/>
          <w:szCs w:val="24"/>
        </w:rPr>
      </w:pPr>
    </w:p>
    <w:p w14:paraId="0C23EB81" w14:textId="77777777" w:rsidR="00FD1B03" w:rsidRPr="00056D03" w:rsidRDefault="00F07ECD" w:rsidP="003B01C3">
      <w:pPr>
        <w:pStyle w:val="Heading2"/>
        <w:spacing w:before="0"/>
        <w:ind w:firstLine="180"/>
        <w:rPr>
          <w:rStyle w:val="InitialStyle"/>
          <w:rFonts w:ascii="Times New Roman" w:hAnsi="Times New Roman" w:cs="Times New Roman"/>
          <w:sz w:val="24"/>
          <w:szCs w:val="24"/>
        </w:rPr>
      </w:pPr>
      <w:bookmarkStart w:id="8" w:name="_Toc367174724"/>
      <w:bookmarkStart w:id="9" w:name="_Toc398203738"/>
      <w:r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B</w:t>
      </w:r>
      <w:r w:rsidR="00FD1B03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>.</w:t>
      </w:r>
      <w:r w:rsidR="00FD1B03" w:rsidRPr="00056D03">
        <w:rPr>
          <w:rStyle w:val="InitialStyle"/>
          <w:rFonts w:ascii="Times New Roman" w:hAnsi="Times New Roman" w:cs="Times New Roman"/>
          <w:color w:val="auto"/>
          <w:sz w:val="24"/>
          <w:szCs w:val="24"/>
        </w:rPr>
        <w:tab/>
        <w:t>General Provisions</w:t>
      </w:r>
      <w:bookmarkEnd w:id="8"/>
      <w:bookmarkEnd w:id="9"/>
    </w:p>
    <w:p w14:paraId="590E7DF7" w14:textId="77777777" w:rsidR="00FD1B03" w:rsidRPr="00056D03" w:rsidRDefault="00FD1B03" w:rsidP="003B01C3">
      <w:pPr>
        <w:pStyle w:val="DefaultText"/>
        <w:widowControl/>
        <w:tabs>
          <w:tab w:val="left" w:pos="36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360"/>
        <w:rPr>
          <w:rStyle w:val="InitialStyle"/>
          <w:bCs/>
        </w:rPr>
      </w:pPr>
    </w:p>
    <w:p w14:paraId="1C035F39" w14:textId="77777777" w:rsidR="000B5FCD" w:rsidRDefault="000B5FCD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B5FCD">
        <w:t>All contact w</w:t>
      </w:r>
      <w:r>
        <w:t xml:space="preserve">ith the State regarding this </w:t>
      </w:r>
      <w:proofErr w:type="spellStart"/>
      <w:r>
        <w:t>RFI</w:t>
      </w:r>
      <w:proofErr w:type="spellEnd"/>
      <w:r w:rsidRPr="000B5FCD">
        <w:t xml:space="preserve"> </w:t>
      </w:r>
      <w:r w:rsidRPr="000B5FCD">
        <w:rPr>
          <w:u w:val="single"/>
        </w:rPr>
        <w:t>must</w:t>
      </w:r>
      <w:r w:rsidRPr="000B5FCD">
        <w:t xml:space="preserve"> be made through the </w:t>
      </w:r>
      <w:proofErr w:type="gramStart"/>
      <w:r w:rsidRPr="000B5FCD">
        <w:t xml:space="preserve">aforementioned </w:t>
      </w:r>
      <w:proofErr w:type="spellStart"/>
      <w:r w:rsidRPr="000B5FCD">
        <w:t>RF</w:t>
      </w:r>
      <w:r>
        <w:t>I</w:t>
      </w:r>
      <w:proofErr w:type="spellEnd"/>
      <w:proofErr w:type="gramEnd"/>
      <w:r w:rsidRPr="000B5FCD">
        <w:t xml:space="preserve"> Coordinator.  No other person/ State employee is empowered to make bindi</w:t>
      </w:r>
      <w:r>
        <w:t xml:space="preserve">ng statements regarding this </w:t>
      </w:r>
      <w:proofErr w:type="spellStart"/>
      <w:r>
        <w:t>RFI</w:t>
      </w:r>
      <w:proofErr w:type="spellEnd"/>
      <w:r w:rsidRPr="000B5FCD">
        <w:t>.</w:t>
      </w:r>
    </w:p>
    <w:p w14:paraId="4868D62A" w14:textId="77777777" w:rsidR="009A5F0B" w:rsidRDefault="009A5F0B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>This is a non-bindi</w:t>
      </w:r>
      <w:r w:rsidR="000B5FCD">
        <w:t>ng Request for Information</w:t>
      </w:r>
      <w:r w:rsidRPr="00056D03">
        <w:t xml:space="preserve">. </w:t>
      </w:r>
      <w:r w:rsidR="00F81501" w:rsidRPr="00056D03">
        <w:t xml:space="preserve"> </w:t>
      </w:r>
      <w:r w:rsidRPr="00056D03">
        <w:t xml:space="preserve">Therefore, no award shall be made </w:t>
      </w:r>
      <w:proofErr w:type="gramStart"/>
      <w:r w:rsidRPr="00056D03">
        <w:t>as a result of</w:t>
      </w:r>
      <w:proofErr w:type="gramEnd"/>
      <w:r w:rsidRPr="00056D03">
        <w:t xml:space="preserve"> the </w:t>
      </w:r>
      <w:proofErr w:type="spellStart"/>
      <w:r w:rsidRPr="00056D03">
        <w:t>RFI</w:t>
      </w:r>
      <w:proofErr w:type="spellEnd"/>
      <w:r w:rsidRPr="00056D03">
        <w:t xml:space="preserve"> process.</w:t>
      </w:r>
    </w:p>
    <w:p w14:paraId="78ECD588" w14:textId="77777777" w:rsidR="00FD1B03" w:rsidRDefault="00FD1B0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Issuance of this </w:t>
      </w:r>
      <w:proofErr w:type="spellStart"/>
      <w:r w:rsidRPr="00056D03">
        <w:t>RFI</w:t>
      </w:r>
      <w:proofErr w:type="spellEnd"/>
      <w:r w:rsidRPr="00056D03">
        <w:t xml:space="preserve"> does not commit the Department to pay </w:t>
      </w:r>
      <w:r w:rsidR="008808DC" w:rsidRPr="00056D03">
        <w:t xml:space="preserve">any </w:t>
      </w:r>
      <w:r w:rsidRPr="00056D03">
        <w:t xml:space="preserve">expenses incurred by a </w:t>
      </w:r>
      <w:r w:rsidR="00F4227C" w:rsidRPr="00056D03">
        <w:t>R</w:t>
      </w:r>
      <w:r w:rsidR="00F81501" w:rsidRPr="00056D03">
        <w:t>espondent</w:t>
      </w:r>
      <w:r w:rsidR="00664A1B" w:rsidRPr="00056D03">
        <w:t xml:space="preserve"> in the preparation of their</w:t>
      </w:r>
      <w:r w:rsidRPr="00056D03">
        <w:t xml:space="preserve"> response to this </w:t>
      </w:r>
      <w:proofErr w:type="spellStart"/>
      <w:r w:rsidRPr="00056D03">
        <w:t>RFI</w:t>
      </w:r>
      <w:proofErr w:type="spellEnd"/>
      <w:r w:rsidRPr="00056D03">
        <w:t>.  This includes attendance at personal interviews or other meetings and software or system demonstrations, where applicable.</w:t>
      </w:r>
    </w:p>
    <w:p w14:paraId="30C8BF2A" w14:textId="77777777" w:rsidR="00EF236F" w:rsidRDefault="00EF236F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Issuance of this </w:t>
      </w:r>
      <w:proofErr w:type="spellStart"/>
      <w:r w:rsidRPr="00056D03">
        <w:t>RFI</w:t>
      </w:r>
      <w:proofErr w:type="spellEnd"/>
      <w:r w:rsidRPr="00056D03">
        <w:t xml:space="preserve"> in no way constitutes a commitment by the State of Maine to issue a Request for Proposal (RFP)</w:t>
      </w:r>
      <w:r w:rsidR="00F81501" w:rsidRPr="00056D03">
        <w:t>.</w:t>
      </w:r>
    </w:p>
    <w:p w14:paraId="205A725F" w14:textId="77777777" w:rsidR="00FD1B03" w:rsidRDefault="00FD1B0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</w:pPr>
      <w:r w:rsidRPr="00056D03">
        <w:t xml:space="preserve">All </w:t>
      </w:r>
      <w:r w:rsidR="00F3558F" w:rsidRPr="00056D03">
        <w:t>responses</w:t>
      </w:r>
      <w:r w:rsidR="0051442E" w:rsidRPr="00056D03">
        <w:t xml:space="preserve"> </w:t>
      </w:r>
      <w:r w:rsidRPr="00056D03">
        <w:t>should adhere to the i</w:t>
      </w:r>
      <w:r w:rsidR="00BF2287" w:rsidRPr="00056D03">
        <w:t>nstructions and format request</w:t>
      </w:r>
      <w:r w:rsidRPr="00056D03">
        <w:t xml:space="preserve">s outlined in this </w:t>
      </w:r>
      <w:proofErr w:type="spellStart"/>
      <w:r w:rsidRPr="00056D03">
        <w:t>RFI</w:t>
      </w:r>
      <w:proofErr w:type="spellEnd"/>
      <w:r w:rsidRPr="00056D03">
        <w:t xml:space="preserve"> and all written supplements </w:t>
      </w:r>
      <w:r w:rsidR="00095F81" w:rsidRPr="00056D03">
        <w:t xml:space="preserve">and amendments, </w:t>
      </w:r>
      <w:r w:rsidRPr="00056D03">
        <w:t>such as the Summary of Questions and A</w:t>
      </w:r>
      <w:r w:rsidR="00095F81" w:rsidRPr="00056D03">
        <w:t>nswers</w:t>
      </w:r>
      <w:r w:rsidRPr="00056D03">
        <w:t>,</w:t>
      </w:r>
      <w:r w:rsidR="00924E74" w:rsidRPr="00056D03">
        <w:t xml:space="preserve"> issued by the Department.</w:t>
      </w:r>
    </w:p>
    <w:p w14:paraId="48E25E42" w14:textId="77777777" w:rsidR="00FD1B03" w:rsidRDefault="00EF54B3" w:rsidP="000B5FCD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djustRightInd w:val="0"/>
        <w:textAlignment w:val="baseline"/>
        <w:rPr>
          <w:rStyle w:val="InitialStyle"/>
        </w:rPr>
      </w:pPr>
      <w:r w:rsidRPr="00056D03">
        <w:rPr>
          <w:rStyle w:val="InitialStyle"/>
        </w:rPr>
        <w:t>A</w:t>
      </w:r>
      <w:r w:rsidR="00FD1B03" w:rsidRPr="00056D03">
        <w:rPr>
          <w:rStyle w:val="InitialStyle"/>
        </w:rPr>
        <w:t xml:space="preserve">ll submissions in response to this </w:t>
      </w:r>
      <w:proofErr w:type="spellStart"/>
      <w:r w:rsidR="00FD1B03" w:rsidRPr="00056D03">
        <w:rPr>
          <w:rStyle w:val="InitialStyle"/>
        </w:rPr>
        <w:t>RF</w:t>
      </w:r>
      <w:r w:rsidRPr="00056D03">
        <w:rPr>
          <w:rStyle w:val="InitialStyle"/>
        </w:rPr>
        <w:t>I</w:t>
      </w:r>
      <w:proofErr w:type="spellEnd"/>
      <w:r w:rsidR="00FD1B03" w:rsidRPr="00056D03">
        <w:rPr>
          <w:rStyle w:val="InitialStyle"/>
        </w:rPr>
        <w:t xml:space="preserve"> will be considered public records available for public inspection pursuant to the State of Maine Freedom of Access Act (</w:t>
      </w:r>
      <w:proofErr w:type="spellStart"/>
      <w:r w:rsidR="00FD1B03" w:rsidRPr="00056D03">
        <w:rPr>
          <w:rStyle w:val="InitialStyle"/>
        </w:rPr>
        <w:t>F</w:t>
      </w:r>
      <w:r w:rsidR="000B5FCD">
        <w:rPr>
          <w:rStyle w:val="InitialStyle"/>
        </w:rPr>
        <w:t>OAA</w:t>
      </w:r>
      <w:proofErr w:type="spellEnd"/>
      <w:r w:rsidR="000B5FCD">
        <w:rPr>
          <w:rStyle w:val="InitialStyle"/>
        </w:rPr>
        <w:t xml:space="preserve">) (1 </w:t>
      </w:r>
      <w:proofErr w:type="spellStart"/>
      <w:r w:rsidR="000B5FCD">
        <w:rPr>
          <w:rStyle w:val="InitialStyle"/>
        </w:rPr>
        <w:t>M.R.S</w:t>
      </w:r>
      <w:proofErr w:type="spellEnd"/>
      <w:r w:rsidR="000B5FCD">
        <w:rPr>
          <w:rStyle w:val="InitialStyle"/>
        </w:rPr>
        <w:t>. §§ 401 et seq.).</w:t>
      </w:r>
    </w:p>
    <w:p w14:paraId="2F46E936" w14:textId="77777777" w:rsidR="005963A2" w:rsidRDefault="00294887" w:rsidP="005963A2">
      <w:pPr>
        <w:pStyle w:val="DefaultText"/>
        <w:widowControl/>
        <w:tabs>
          <w:tab w:val="left" w:pos="720"/>
        </w:tabs>
        <w:overflowPunct w:val="0"/>
        <w:adjustRightInd w:val="0"/>
        <w:ind w:left="720"/>
        <w:textAlignment w:val="baseline"/>
        <w:rPr>
          <w:rStyle w:val="InitialStyle"/>
        </w:rPr>
      </w:pPr>
      <w:hyperlink r:id="rId15" w:history="1">
        <w:r w:rsidR="005963A2" w:rsidRPr="00D917E2">
          <w:rPr>
            <w:rStyle w:val="Hyperlink"/>
          </w:rPr>
          <w:t>http://www.mainelegislature.org/legis/statutes/1/title1sec401.html</w:t>
        </w:r>
      </w:hyperlink>
    </w:p>
    <w:p w14:paraId="23448549" w14:textId="4BE8C891" w:rsidR="00924E74" w:rsidRPr="00470094" w:rsidRDefault="00E415B4" w:rsidP="00470094">
      <w:pPr>
        <w:pStyle w:val="DefaultText"/>
        <w:widowControl/>
        <w:numPr>
          <w:ilvl w:val="0"/>
          <w:numId w:val="17"/>
        </w:numPr>
        <w:tabs>
          <w:tab w:val="left" w:pos="720"/>
        </w:tabs>
        <w:overflowPunct w:val="0"/>
        <w:autoSpaceDE/>
        <w:autoSpaceDN/>
        <w:adjustRightInd w:val="0"/>
        <w:spacing w:after="200" w:line="276" w:lineRule="auto"/>
        <w:textAlignment w:val="baseline"/>
        <w:rPr>
          <w:rStyle w:val="InitialStyle"/>
          <w:b/>
        </w:rPr>
      </w:pPr>
      <w:r w:rsidRPr="00470094">
        <w:rPr>
          <w:rStyle w:val="InitialStyle"/>
          <w:bCs/>
        </w:rPr>
        <w:lastRenderedPageBreak/>
        <w:t xml:space="preserve">All applicable laws, </w:t>
      </w:r>
      <w:proofErr w:type="gramStart"/>
      <w:r w:rsidRPr="00470094">
        <w:rPr>
          <w:rStyle w:val="InitialStyle"/>
          <w:bCs/>
        </w:rPr>
        <w:t>whether or not</w:t>
      </w:r>
      <w:proofErr w:type="gramEnd"/>
      <w:r w:rsidRPr="00470094">
        <w:rPr>
          <w:rStyle w:val="InitialStyle"/>
          <w:bCs/>
        </w:rPr>
        <w:t xml:space="preserve"> herein contained, shall be included by this reference.  It shall be Proposer’s/Vendor’s responsibility to determine the applicability and requirements of any such laws and to abide by them.</w:t>
      </w:r>
      <w:r w:rsidR="00924E74" w:rsidRPr="00470094">
        <w:rPr>
          <w:rStyle w:val="InitialStyle"/>
          <w:b/>
        </w:rPr>
        <w:br w:type="page"/>
      </w:r>
    </w:p>
    <w:p w14:paraId="16B9F5E6" w14:textId="37216E30" w:rsidR="00F1674A" w:rsidRDefault="00F1674A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10" w:name="_Toc367174728"/>
      <w:bookmarkStart w:id="11" w:name="_Toc398203741"/>
      <w:r w:rsidRPr="00550B77"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II</w:t>
      </w:r>
      <w:r w:rsidRPr="00550B77">
        <w:rPr>
          <w:rStyle w:val="InitialStyle"/>
          <w:rFonts w:ascii="Times New Roman" w:hAnsi="Times New Roman"/>
          <w:b/>
          <w:sz w:val="24"/>
          <w:szCs w:val="24"/>
        </w:rPr>
        <w:tab/>
      </w:r>
      <w:bookmarkEnd w:id="10"/>
      <w:bookmarkEnd w:id="11"/>
      <w:r w:rsidR="008808DC">
        <w:rPr>
          <w:rStyle w:val="InitialStyle"/>
          <w:rFonts w:ascii="Times New Roman" w:hAnsi="Times New Roman"/>
          <w:b/>
          <w:sz w:val="24"/>
          <w:szCs w:val="24"/>
        </w:rPr>
        <w:t>INFORMATION SOUGHT</w:t>
      </w:r>
    </w:p>
    <w:p w14:paraId="12C009CA" w14:textId="404CBC2D" w:rsidR="007B5B63" w:rsidRDefault="007B5B63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033F8A9E" w14:textId="25283921" w:rsidR="00F72933" w:rsidRDefault="00F72933" w:rsidP="00F72933">
      <w:pPr>
        <w:pStyle w:val="DefaultText"/>
        <w:widowControl/>
        <w:rPr>
          <w:rStyle w:val="InitialStyle"/>
          <w:bCs/>
        </w:rPr>
      </w:pPr>
      <w:r w:rsidRPr="00AF385D">
        <w:rPr>
          <w:rStyle w:val="InitialStyle"/>
          <w:bCs/>
        </w:rPr>
        <w:t>The Department seeks information</w:t>
      </w:r>
      <w:r>
        <w:rPr>
          <w:rStyle w:val="InitialStyle"/>
          <w:bCs/>
        </w:rPr>
        <w:t xml:space="preserve"> regarding leasing options for seasonal vehicles and </w:t>
      </w:r>
      <w:r w:rsidR="00F6139E">
        <w:rPr>
          <w:rStyle w:val="InitialStyle"/>
          <w:bCs/>
        </w:rPr>
        <w:t>off-road</w:t>
      </w:r>
      <w:r>
        <w:rPr>
          <w:rStyle w:val="InitialStyle"/>
          <w:bCs/>
        </w:rPr>
        <w:t xml:space="preserve"> machines</w:t>
      </w:r>
      <w:r w:rsidR="007B5B63">
        <w:rPr>
          <w:rStyle w:val="InitialStyle"/>
          <w:bCs/>
        </w:rPr>
        <w:t xml:space="preserve"> (vehicles, boats, snowmobiles, ATV/</w:t>
      </w:r>
      <w:proofErr w:type="spellStart"/>
      <w:r w:rsidR="007B5B63">
        <w:rPr>
          <w:rStyle w:val="InitialStyle"/>
          <w:bCs/>
        </w:rPr>
        <w:t>UTV</w:t>
      </w:r>
      <w:proofErr w:type="spellEnd"/>
      <w:r w:rsidR="007B5B63">
        <w:rPr>
          <w:rStyle w:val="InitialStyle"/>
          <w:bCs/>
        </w:rPr>
        <w:t>, tractors, snowmobiles, backhoes, etc.)</w:t>
      </w:r>
      <w:r>
        <w:rPr>
          <w:rStyle w:val="InitialStyle"/>
          <w:bCs/>
        </w:rPr>
        <w:t xml:space="preserve"> and </w:t>
      </w:r>
      <w:r>
        <w:t>welcomes responses</w:t>
      </w:r>
      <w:r w:rsidR="00F6139E">
        <w:t>,</w:t>
      </w:r>
      <w:r>
        <w:t xml:space="preserve"> to creative suggestions</w:t>
      </w:r>
      <w:r w:rsidR="00F6139E">
        <w:t>,</w:t>
      </w:r>
      <w:r>
        <w:t xml:space="preserve"> and feedback to </w:t>
      </w:r>
      <w:r w:rsidR="00F6139E">
        <w:t>find the best value</w:t>
      </w:r>
      <w:r w:rsidRPr="003A5D08">
        <w:t xml:space="preserve"> </w:t>
      </w:r>
      <w:r w:rsidR="00F6139E">
        <w:t>ensuring</w:t>
      </w:r>
      <w:r>
        <w:t xml:space="preserve"> </w:t>
      </w:r>
      <w:r w:rsidR="00F6139E">
        <w:t xml:space="preserve">cost-effective, </w:t>
      </w:r>
      <w:r>
        <w:t>efficient, reliable</w:t>
      </w:r>
      <w:r w:rsidR="00F6139E">
        <w:t>,</w:t>
      </w:r>
      <w:r>
        <w:t xml:space="preserve"> and high-quality </w:t>
      </w:r>
      <w:r w:rsidR="00132331">
        <w:t>products</w:t>
      </w:r>
      <w:r>
        <w:t>.</w:t>
      </w:r>
      <w:r w:rsidRPr="004529DD">
        <w:rPr>
          <w:rStyle w:val="InitialStyle"/>
          <w:bCs/>
        </w:rPr>
        <w:t xml:space="preserve"> </w:t>
      </w:r>
      <w:r>
        <w:rPr>
          <w:rStyle w:val="InitialStyle"/>
          <w:bCs/>
        </w:rPr>
        <w:t xml:space="preserve">Respondents are not required to submit responses pertaining to every question, but the Department encourages interested parties to respond to any or all relevant aspects of the </w:t>
      </w:r>
      <w:proofErr w:type="spellStart"/>
      <w:r>
        <w:rPr>
          <w:rStyle w:val="InitialStyle"/>
          <w:bCs/>
        </w:rPr>
        <w:t>RFI</w:t>
      </w:r>
      <w:proofErr w:type="spellEnd"/>
      <w:r>
        <w:rPr>
          <w:rStyle w:val="InitialStyle"/>
          <w:bCs/>
        </w:rPr>
        <w:t>.</w:t>
      </w:r>
    </w:p>
    <w:p w14:paraId="37B58D5D" w14:textId="77777777" w:rsidR="00F72933" w:rsidRDefault="00F72933" w:rsidP="00F72933">
      <w:pPr>
        <w:pStyle w:val="DefaultText"/>
        <w:widowControl/>
        <w:rPr>
          <w:rStyle w:val="InitialStyle"/>
          <w:bCs/>
        </w:rPr>
      </w:pPr>
    </w:p>
    <w:p w14:paraId="4AFD0AF1" w14:textId="41FF81EC" w:rsidR="00F72933" w:rsidRDefault="00F72933" w:rsidP="00F72933">
      <w:pPr>
        <w:tabs>
          <w:tab w:val="left" w:pos="540"/>
        </w:tabs>
        <w:rPr>
          <w:b/>
          <w:sz w:val="24"/>
        </w:rPr>
      </w:pPr>
      <w:r w:rsidRPr="00B73C9F">
        <w:rPr>
          <w:sz w:val="24"/>
        </w:rPr>
        <w:t>The Department seeks detailed yet succinct response</w:t>
      </w:r>
      <w:r>
        <w:rPr>
          <w:sz w:val="24"/>
        </w:rPr>
        <w:t xml:space="preserve">s that demonstrate the Respondent’s </w:t>
      </w:r>
      <w:r w:rsidRPr="00B73C9F">
        <w:rPr>
          <w:sz w:val="24"/>
        </w:rPr>
        <w:t xml:space="preserve">experience and </w:t>
      </w:r>
      <w:r>
        <w:rPr>
          <w:sz w:val="24"/>
        </w:rPr>
        <w:t>familiarity with the subject matter</w:t>
      </w:r>
      <w:r w:rsidRPr="00B73C9F">
        <w:rPr>
          <w:sz w:val="24"/>
        </w:rPr>
        <w:t xml:space="preserve">. </w:t>
      </w:r>
      <w:r>
        <w:rPr>
          <w:sz w:val="24"/>
        </w:rPr>
        <w:t xml:space="preserve"> </w:t>
      </w:r>
      <w:r w:rsidRPr="00650E9E">
        <w:rPr>
          <w:b/>
          <w:sz w:val="24"/>
        </w:rPr>
        <w:t>As this is not a competitive RFP process,</w:t>
      </w:r>
      <w:r>
        <w:rPr>
          <w:sz w:val="24"/>
        </w:rPr>
        <w:t xml:space="preserve"> </w:t>
      </w:r>
      <w:r>
        <w:rPr>
          <w:b/>
          <w:sz w:val="24"/>
        </w:rPr>
        <w:t>Respondents</w:t>
      </w:r>
      <w:r w:rsidRPr="00CB7217">
        <w:rPr>
          <w:b/>
          <w:sz w:val="24"/>
        </w:rPr>
        <w:t xml:space="preserve"> should not provide any specific cost or customized pricing documentation in their response.</w:t>
      </w:r>
    </w:p>
    <w:p w14:paraId="33649570" w14:textId="20B003E7" w:rsidR="006D3C73" w:rsidRDefault="006D3C73" w:rsidP="006D3C73">
      <w:pPr>
        <w:widowControl/>
        <w:tabs>
          <w:tab w:val="left" w:pos="180"/>
        </w:tabs>
        <w:rPr>
          <w:bCs/>
          <w:color w:val="FF0000"/>
          <w:sz w:val="24"/>
          <w:szCs w:val="24"/>
        </w:rPr>
      </w:pPr>
    </w:p>
    <w:p w14:paraId="34C5C540" w14:textId="77777777" w:rsidR="006D3C73" w:rsidRDefault="006D3C73" w:rsidP="006D3C73">
      <w:pPr>
        <w:widowControl/>
        <w:tabs>
          <w:tab w:val="left" w:pos="180"/>
        </w:tabs>
        <w:rPr>
          <w:b/>
          <w:bCs/>
          <w:sz w:val="24"/>
          <w:szCs w:val="24"/>
        </w:rPr>
      </w:pPr>
      <w:r w:rsidRPr="004A68FE">
        <w:rPr>
          <w:bCs/>
          <w:sz w:val="24"/>
          <w:szCs w:val="24"/>
        </w:rPr>
        <w:t xml:space="preserve">Some off-road sample specifications of recent bids are provided in </w:t>
      </w:r>
      <w:r w:rsidRPr="004A68FE">
        <w:rPr>
          <w:b/>
          <w:bCs/>
          <w:sz w:val="24"/>
          <w:szCs w:val="24"/>
        </w:rPr>
        <w:t>Appendix C</w:t>
      </w:r>
      <w:r>
        <w:rPr>
          <w:b/>
          <w:bCs/>
          <w:sz w:val="24"/>
          <w:szCs w:val="24"/>
        </w:rPr>
        <w:t>.</w:t>
      </w:r>
    </w:p>
    <w:p w14:paraId="3ADD5696" w14:textId="77777777" w:rsidR="006D3C73" w:rsidRDefault="006D3C73" w:rsidP="00F72933">
      <w:pPr>
        <w:tabs>
          <w:tab w:val="left" w:pos="540"/>
        </w:tabs>
        <w:rPr>
          <w:b/>
          <w:sz w:val="24"/>
        </w:rPr>
      </w:pPr>
    </w:p>
    <w:p w14:paraId="5790C41E" w14:textId="61B4B43A" w:rsidR="00907BFF" w:rsidRPr="00907BFF" w:rsidRDefault="00907BFF" w:rsidP="00907BFF">
      <w:pPr>
        <w:pStyle w:val="ListParagraph"/>
        <w:numPr>
          <w:ilvl w:val="0"/>
          <w:numId w:val="19"/>
        </w:numPr>
        <w:tabs>
          <w:tab w:val="left" w:pos="540"/>
        </w:tabs>
        <w:rPr>
          <w:b/>
          <w:sz w:val="24"/>
        </w:rPr>
      </w:pPr>
      <w:r>
        <w:rPr>
          <w:b/>
          <w:sz w:val="24"/>
        </w:rPr>
        <w:t>General Information</w:t>
      </w:r>
    </w:p>
    <w:p w14:paraId="11536044" w14:textId="6E3D3617" w:rsidR="00907BFF" w:rsidRDefault="00907BFF" w:rsidP="00F72933">
      <w:pPr>
        <w:tabs>
          <w:tab w:val="left" w:pos="540"/>
        </w:tabs>
        <w:rPr>
          <w:b/>
          <w:sz w:val="24"/>
        </w:rPr>
      </w:pPr>
    </w:p>
    <w:p w14:paraId="7EA200E7" w14:textId="77777777" w:rsidR="00907BFF" w:rsidRDefault="00907BFF" w:rsidP="00907BFF">
      <w:pPr>
        <w:pStyle w:val="ListParagraph"/>
        <w:widowControl/>
        <w:numPr>
          <w:ilvl w:val="0"/>
          <w:numId w:val="20"/>
        </w:numPr>
        <w:tabs>
          <w:tab w:val="left" w:pos="1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Provide a brief overview of your organization</w:t>
      </w:r>
    </w:p>
    <w:p w14:paraId="28099E32" w14:textId="77777777" w:rsidR="00907BFF" w:rsidRDefault="00907BFF" w:rsidP="00907BFF">
      <w:pPr>
        <w:pStyle w:val="ListParagraph"/>
        <w:widowControl/>
        <w:numPr>
          <w:ilvl w:val="1"/>
          <w:numId w:val="20"/>
        </w:numPr>
        <w:tabs>
          <w:tab w:val="left" w:pos="180"/>
        </w:tabs>
        <w:ind w:left="12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identify yourself and any organization you represent in this </w:t>
      </w:r>
      <w:proofErr w:type="spellStart"/>
      <w:r>
        <w:rPr>
          <w:bCs/>
          <w:sz w:val="24"/>
          <w:szCs w:val="24"/>
        </w:rPr>
        <w:t>RFI</w:t>
      </w:r>
      <w:proofErr w:type="spellEnd"/>
      <w:r>
        <w:rPr>
          <w:bCs/>
          <w:sz w:val="24"/>
          <w:szCs w:val="24"/>
        </w:rPr>
        <w:t xml:space="preserve">. </w:t>
      </w:r>
    </w:p>
    <w:p w14:paraId="1406BCCF" w14:textId="77777777" w:rsidR="00907BFF" w:rsidRDefault="00907BFF" w:rsidP="00907BFF">
      <w:pPr>
        <w:pStyle w:val="ListParagraph"/>
        <w:widowControl/>
        <w:numPr>
          <w:ilvl w:val="2"/>
          <w:numId w:val="20"/>
        </w:numPr>
        <w:tabs>
          <w:tab w:val="left" w:pos="180"/>
        </w:tabs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Name of respondent</w:t>
      </w:r>
    </w:p>
    <w:p w14:paraId="6186001A" w14:textId="77777777" w:rsidR="00907BFF" w:rsidRDefault="00907BFF" w:rsidP="00907BFF">
      <w:pPr>
        <w:pStyle w:val="ListParagraph"/>
        <w:widowControl/>
        <w:numPr>
          <w:ilvl w:val="2"/>
          <w:numId w:val="20"/>
        </w:numPr>
        <w:tabs>
          <w:tab w:val="left" w:pos="180"/>
        </w:tabs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Organization and affiliation</w:t>
      </w:r>
    </w:p>
    <w:p w14:paraId="6CBEDA68" w14:textId="77777777" w:rsidR="00907BFF" w:rsidRDefault="00907BFF" w:rsidP="00907BFF">
      <w:pPr>
        <w:pStyle w:val="ListParagraph"/>
        <w:widowControl/>
        <w:numPr>
          <w:ilvl w:val="2"/>
          <w:numId w:val="20"/>
        </w:numPr>
        <w:tabs>
          <w:tab w:val="left" w:pos="180"/>
        </w:tabs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Address (organizational, if responding on behalf of an entity)</w:t>
      </w:r>
    </w:p>
    <w:p w14:paraId="70CDB65F" w14:textId="77777777" w:rsidR="00907BFF" w:rsidRDefault="00907BFF" w:rsidP="00907BFF">
      <w:pPr>
        <w:pStyle w:val="ListParagraph"/>
        <w:widowControl/>
        <w:numPr>
          <w:ilvl w:val="2"/>
          <w:numId w:val="20"/>
        </w:numPr>
        <w:tabs>
          <w:tab w:val="left" w:pos="180"/>
        </w:tabs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>Contact information (phone number(s) and email address)</w:t>
      </w:r>
    </w:p>
    <w:p w14:paraId="37612EE3" w14:textId="421F4352" w:rsidR="00907BFF" w:rsidRPr="006D3C73" w:rsidRDefault="00907BFF" w:rsidP="006D3C73">
      <w:pPr>
        <w:pStyle w:val="ListParagraph"/>
        <w:widowControl/>
        <w:numPr>
          <w:ilvl w:val="1"/>
          <w:numId w:val="20"/>
        </w:numPr>
        <w:tabs>
          <w:tab w:val="left" w:pos="180"/>
        </w:tabs>
        <w:ind w:left="12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Please identify your experiences in providing </w:t>
      </w:r>
      <w:r w:rsidR="006D3C73">
        <w:rPr>
          <w:bCs/>
          <w:sz w:val="24"/>
          <w:szCs w:val="24"/>
        </w:rPr>
        <w:t>leasing or rental programs</w:t>
      </w:r>
      <w:r>
        <w:rPr>
          <w:bCs/>
          <w:sz w:val="24"/>
          <w:szCs w:val="24"/>
        </w:rPr>
        <w:t xml:space="preserve">. </w:t>
      </w:r>
    </w:p>
    <w:p w14:paraId="45EED8E5" w14:textId="6B71489B" w:rsidR="004A68FE" w:rsidRDefault="004A68FE" w:rsidP="003B01C3">
      <w:pPr>
        <w:widowControl/>
        <w:tabs>
          <w:tab w:val="left" w:pos="180"/>
        </w:tabs>
        <w:rPr>
          <w:b/>
          <w:bCs/>
          <w:sz w:val="24"/>
          <w:szCs w:val="24"/>
        </w:rPr>
      </w:pPr>
    </w:p>
    <w:p w14:paraId="7CAF5E5C" w14:textId="08C6E77D" w:rsidR="00907BFF" w:rsidRPr="00907BFF" w:rsidRDefault="00907BFF" w:rsidP="00907BFF">
      <w:pPr>
        <w:pStyle w:val="ListParagraph"/>
        <w:widowControl/>
        <w:numPr>
          <w:ilvl w:val="0"/>
          <w:numId w:val="19"/>
        </w:numPr>
        <w:tabs>
          <w:tab w:val="left" w:pos="0"/>
        </w:tabs>
        <w:rPr>
          <w:b/>
          <w:bCs/>
          <w:sz w:val="24"/>
          <w:szCs w:val="24"/>
        </w:rPr>
      </w:pPr>
      <w:r w:rsidRPr="00907BFF">
        <w:rPr>
          <w:b/>
          <w:bCs/>
          <w:sz w:val="24"/>
          <w:szCs w:val="24"/>
        </w:rPr>
        <w:t>Feedback Requested</w:t>
      </w:r>
    </w:p>
    <w:p w14:paraId="42F5EFE6" w14:textId="7DC32A68" w:rsidR="00907BFF" w:rsidRDefault="00907BFF" w:rsidP="003B01C3">
      <w:pPr>
        <w:widowControl/>
        <w:tabs>
          <w:tab w:val="left" w:pos="180"/>
        </w:tabs>
        <w:rPr>
          <w:b/>
          <w:bCs/>
          <w:sz w:val="24"/>
          <w:szCs w:val="24"/>
        </w:rPr>
      </w:pPr>
    </w:p>
    <w:p w14:paraId="2AD556A5" w14:textId="4DF92567" w:rsidR="004A68FE" w:rsidRDefault="004A68FE" w:rsidP="00AE6CB6">
      <w:pPr>
        <w:widowControl/>
        <w:tabs>
          <w:tab w:val="left" w:pos="180"/>
        </w:tabs>
        <w:ind w:left="720"/>
        <w:rPr>
          <w:bCs/>
          <w:sz w:val="24"/>
          <w:szCs w:val="24"/>
        </w:rPr>
      </w:pPr>
      <w:r w:rsidRPr="004A68FE">
        <w:rPr>
          <w:bCs/>
          <w:sz w:val="24"/>
          <w:szCs w:val="24"/>
        </w:rPr>
        <w:t>The Department is seeking the following</w:t>
      </w:r>
      <w:r w:rsidR="009D6E10">
        <w:rPr>
          <w:bCs/>
          <w:sz w:val="24"/>
          <w:szCs w:val="24"/>
        </w:rPr>
        <w:t xml:space="preserve"> </w:t>
      </w:r>
      <w:r w:rsidR="00F6139E">
        <w:rPr>
          <w:bCs/>
          <w:sz w:val="24"/>
          <w:szCs w:val="24"/>
        </w:rPr>
        <w:t xml:space="preserve">information regarding </w:t>
      </w:r>
      <w:r w:rsidR="009D6E10">
        <w:rPr>
          <w:bCs/>
          <w:sz w:val="24"/>
          <w:szCs w:val="24"/>
        </w:rPr>
        <w:t xml:space="preserve">leasing or </w:t>
      </w:r>
      <w:r>
        <w:rPr>
          <w:bCs/>
          <w:sz w:val="24"/>
          <w:szCs w:val="24"/>
        </w:rPr>
        <w:t>rental programs for the products mentioned above</w:t>
      </w:r>
      <w:r w:rsidRPr="004A68FE">
        <w:rPr>
          <w:bCs/>
          <w:sz w:val="24"/>
          <w:szCs w:val="24"/>
        </w:rPr>
        <w:t>:</w:t>
      </w:r>
    </w:p>
    <w:p w14:paraId="506F79EC" w14:textId="64D075AB" w:rsidR="004A68FE" w:rsidRDefault="004A68FE" w:rsidP="003B01C3">
      <w:pPr>
        <w:widowControl/>
        <w:tabs>
          <w:tab w:val="left" w:pos="180"/>
        </w:tabs>
        <w:rPr>
          <w:bCs/>
          <w:sz w:val="24"/>
          <w:szCs w:val="24"/>
        </w:rPr>
      </w:pPr>
    </w:p>
    <w:p w14:paraId="27B84938" w14:textId="57973472" w:rsidR="004A68FE" w:rsidRDefault="004A68FE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Are there businesses who</w:t>
      </w:r>
      <w:r w:rsidR="007B5B63">
        <w:rPr>
          <w:bCs/>
          <w:sz w:val="24"/>
          <w:szCs w:val="24"/>
        </w:rPr>
        <w:t xml:space="preserve"> offer a l</w:t>
      </w:r>
      <w:r>
        <w:rPr>
          <w:bCs/>
          <w:sz w:val="24"/>
          <w:szCs w:val="24"/>
        </w:rPr>
        <w:t xml:space="preserve">easing or </w:t>
      </w:r>
      <w:r w:rsidR="007B5B63">
        <w:rPr>
          <w:bCs/>
          <w:sz w:val="24"/>
          <w:szCs w:val="24"/>
        </w:rPr>
        <w:t>rental p</w:t>
      </w:r>
      <w:r>
        <w:rPr>
          <w:bCs/>
          <w:sz w:val="24"/>
          <w:szCs w:val="24"/>
        </w:rPr>
        <w:t>rogram?</w:t>
      </w:r>
    </w:p>
    <w:p w14:paraId="3A7B652E" w14:textId="57C4FA7D" w:rsidR="007B5B63" w:rsidRDefault="00F6139E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Identify the specifications for a leasing and / or rental program</w:t>
      </w:r>
      <w:r w:rsidR="00863E41">
        <w:rPr>
          <w:bCs/>
          <w:sz w:val="24"/>
          <w:szCs w:val="24"/>
        </w:rPr>
        <w:t xml:space="preserve"> including all vehicles, goods, maintenance, and other items that are offered under this program</w:t>
      </w:r>
      <w:r>
        <w:rPr>
          <w:bCs/>
          <w:sz w:val="24"/>
          <w:szCs w:val="24"/>
        </w:rPr>
        <w:t xml:space="preserve">.  </w:t>
      </w:r>
    </w:p>
    <w:p w14:paraId="0BB83B05" w14:textId="527F660F" w:rsidR="00AE6CB6" w:rsidRDefault="00AE6CB6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Is there a standard definition of a long-term lease?  If so, what is it. If not, what are some of the </w:t>
      </w:r>
      <w:r w:rsidR="00294887">
        <w:rPr>
          <w:bCs/>
          <w:sz w:val="24"/>
          <w:szCs w:val="24"/>
        </w:rPr>
        <w:t>definitions</w:t>
      </w:r>
      <w:r>
        <w:rPr>
          <w:bCs/>
          <w:sz w:val="24"/>
          <w:szCs w:val="24"/>
        </w:rPr>
        <w:t>.</w:t>
      </w:r>
    </w:p>
    <w:p w14:paraId="65372A16" w14:textId="492AD849" w:rsidR="007B5B63" w:rsidRDefault="007B5B63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What is the difference between a rental vs. a long-term lease? Which would be more beneficial to the state and why?</w:t>
      </w:r>
    </w:p>
    <w:p w14:paraId="088E972E" w14:textId="4C6F3948" w:rsidR="007B5B63" w:rsidRDefault="00F6139E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Identify the benefit</w:t>
      </w:r>
      <w:r w:rsidR="00AE6CB6">
        <w:rPr>
          <w:bCs/>
          <w:sz w:val="24"/>
          <w:szCs w:val="24"/>
        </w:rPr>
        <w:t>s and challenges to a leasing and/or</w:t>
      </w:r>
      <w:r>
        <w:rPr>
          <w:bCs/>
          <w:sz w:val="24"/>
          <w:szCs w:val="24"/>
        </w:rPr>
        <w:t xml:space="preserve"> rental program.  </w:t>
      </w:r>
    </w:p>
    <w:p w14:paraId="6B01EFDC" w14:textId="6C6CD99A" w:rsidR="006D3C73" w:rsidRPr="006D3C73" w:rsidRDefault="006D3C73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Are there 3</w:t>
      </w:r>
      <w:r w:rsidRPr="006D3C73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 xml:space="preserve"> party entities involved that we should be aware of?</w:t>
      </w:r>
    </w:p>
    <w:p w14:paraId="1A24EF30" w14:textId="096F8E73" w:rsidR="00F6139E" w:rsidRDefault="00F6139E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What is the process for the state to enter a </w:t>
      </w:r>
      <w:r w:rsidR="004A68FE" w:rsidRPr="00F6139E">
        <w:rPr>
          <w:bCs/>
          <w:sz w:val="24"/>
          <w:szCs w:val="24"/>
        </w:rPr>
        <w:t xml:space="preserve">leasing/renting </w:t>
      </w:r>
      <w:r>
        <w:rPr>
          <w:bCs/>
          <w:sz w:val="24"/>
          <w:szCs w:val="24"/>
        </w:rPr>
        <w:t xml:space="preserve">arrangement? </w:t>
      </w:r>
      <w:r w:rsidR="00863E41">
        <w:rPr>
          <w:bCs/>
          <w:sz w:val="24"/>
          <w:szCs w:val="24"/>
        </w:rPr>
        <w:t>Identify the following in the response:</w:t>
      </w:r>
    </w:p>
    <w:p w14:paraId="08EA0480" w14:textId="1A0DAC32" w:rsidR="00863E41" w:rsidRDefault="00863E41" w:rsidP="00863E41">
      <w:pPr>
        <w:pStyle w:val="ListParagraph"/>
        <w:widowControl/>
        <w:numPr>
          <w:ilvl w:val="2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Cost structure</w:t>
      </w:r>
    </w:p>
    <w:p w14:paraId="1993BB0E" w14:textId="71AB7653" w:rsidR="00863E41" w:rsidRDefault="00863E41" w:rsidP="00863E41">
      <w:pPr>
        <w:pStyle w:val="ListParagraph"/>
        <w:widowControl/>
        <w:numPr>
          <w:ilvl w:val="2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Down payments</w:t>
      </w:r>
    </w:p>
    <w:p w14:paraId="59E7309B" w14:textId="68A69ADC" w:rsidR="00863E41" w:rsidRDefault="00863E41" w:rsidP="00863E41">
      <w:pPr>
        <w:pStyle w:val="ListParagraph"/>
        <w:widowControl/>
        <w:numPr>
          <w:ilvl w:val="2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Billing cycle (e.g. – monthly, quarterly, annually, etc.)</w:t>
      </w:r>
    </w:p>
    <w:p w14:paraId="51D9ABDE" w14:textId="3420DE73" w:rsidR="00863E41" w:rsidRDefault="00863E41" w:rsidP="00863E41">
      <w:pPr>
        <w:pStyle w:val="ListParagraph"/>
        <w:widowControl/>
        <w:numPr>
          <w:ilvl w:val="2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Insurance requirements </w:t>
      </w:r>
    </w:p>
    <w:p w14:paraId="6C02A908" w14:textId="2D9132CD" w:rsidR="00863E41" w:rsidRDefault="00863E41" w:rsidP="00863E41">
      <w:pPr>
        <w:pStyle w:val="ListParagraph"/>
        <w:widowControl/>
        <w:numPr>
          <w:ilvl w:val="2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Maintenance fees</w:t>
      </w:r>
    </w:p>
    <w:p w14:paraId="3656B68B" w14:textId="627C7F0D" w:rsidR="00863E41" w:rsidRDefault="00863E41" w:rsidP="00863E41">
      <w:pPr>
        <w:pStyle w:val="ListParagraph"/>
        <w:widowControl/>
        <w:numPr>
          <w:ilvl w:val="2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Contract period</w:t>
      </w:r>
    </w:p>
    <w:p w14:paraId="59219F9E" w14:textId="4E01CCEB" w:rsidR="00F6139E" w:rsidRDefault="00F6139E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What is the process to terminate a </w:t>
      </w:r>
      <w:r w:rsidRPr="00F6139E">
        <w:rPr>
          <w:bCs/>
          <w:sz w:val="24"/>
          <w:szCs w:val="24"/>
        </w:rPr>
        <w:t xml:space="preserve">leasing/renting </w:t>
      </w:r>
      <w:r>
        <w:rPr>
          <w:bCs/>
          <w:sz w:val="24"/>
          <w:szCs w:val="24"/>
        </w:rPr>
        <w:t>arrangement?</w:t>
      </w:r>
    </w:p>
    <w:p w14:paraId="2F30CDCD" w14:textId="2D16A76C" w:rsidR="004A68FE" w:rsidRPr="00F6139E" w:rsidRDefault="00F6139E" w:rsidP="00863E41">
      <w:pPr>
        <w:pStyle w:val="ListParagraph"/>
        <w:widowControl/>
        <w:numPr>
          <w:ilvl w:val="1"/>
          <w:numId w:val="17"/>
        </w:numPr>
        <w:tabs>
          <w:tab w:val="left" w:pos="180"/>
        </w:tabs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Are there any considerations to offload currently owned inventory?</w:t>
      </w:r>
    </w:p>
    <w:p w14:paraId="2C9EB0EE" w14:textId="77777777" w:rsidR="00F6139E" w:rsidRDefault="00F6139E" w:rsidP="00F6139E">
      <w:pPr>
        <w:pStyle w:val="ListParagraph"/>
        <w:widowControl/>
        <w:tabs>
          <w:tab w:val="left" w:pos="180"/>
        </w:tabs>
        <w:ind w:left="1440"/>
        <w:rPr>
          <w:bCs/>
          <w:sz w:val="24"/>
          <w:szCs w:val="24"/>
        </w:rPr>
      </w:pPr>
    </w:p>
    <w:p w14:paraId="48CD7D48" w14:textId="34F3F74A" w:rsidR="002C1A3C" w:rsidRPr="00373803" w:rsidRDefault="002C1A3C" w:rsidP="002C1A3C">
      <w:pPr>
        <w:pStyle w:val="Heading2"/>
        <w:keepNext w:val="0"/>
        <w:keepLines w:val="0"/>
        <w:numPr>
          <w:ilvl w:val="0"/>
          <w:numId w:val="19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98203751"/>
      <w:r w:rsidRPr="00373803">
        <w:rPr>
          <w:rFonts w:ascii="Times New Roman" w:hAnsi="Times New Roman" w:cs="Times New Roman"/>
          <w:color w:val="auto"/>
          <w:sz w:val="24"/>
          <w:szCs w:val="24"/>
        </w:rPr>
        <w:t xml:space="preserve"> Attachments</w:t>
      </w:r>
      <w:bookmarkEnd w:id="12"/>
    </w:p>
    <w:p w14:paraId="0E4BFF96" w14:textId="77777777" w:rsidR="002C1A3C" w:rsidRDefault="002C1A3C" w:rsidP="002C1A3C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Style w:val="InitialStyle"/>
        </w:rPr>
      </w:pP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  <w:r>
        <w:rPr>
          <w:rStyle w:val="InitialStyle"/>
        </w:rPr>
        <w:tab/>
      </w:r>
    </w:p>
    <w:p w14:paraId="1498DB76" w14:textId="6C8FBBDD" w:rsidR="002C1A3C" w:rsidRDefault="002C1A3C" w:rsidP="00AE6CB6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rStyle w:val="InitialStyle"/>
        </w:rPr>
      </w:pPr>
      <w:r>
        <w:rPr>
          <w:rStyle w:val="InitialStyle"/>
        </w:rPr>
        <w:t xml:space="preserve">The following documents should be attached to the back of each submitted response </w:t>
      </w:r>
      <w:r>
        <w:rPr>
          <w:rStyle w:val="InitialStyle"/>
          <w:u w:val="single"/>
        </w:rPr>
        <w:t>in the order as numbered below</w:t>
      </w:r>
      <w:r w:rsidRPr="006B49B0">
        <w:rPr>
          <w:rStyle w:val="InitialStyle"/>
        </w:rPr>
        <w:t>:</w:t>
      </w:r>
    </w:p>
    <w:p w14:paraId="4727F9A9" w14:textId="77777777" w:rsidR="002C1A3C" w:rsidRDefault="002C1A3C" w:rsidP="002C1A3C">
      <w:pPr>
        <w:pStyle w:val="DefaultText"/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80"/>
        <w:rPr>
          <w:rStyle w:val="InitialStyle"/>
        </w:rPr>
      </w:pPr>
    </w:p>
    <w:p w14:paraId="63A1A049" w14:textId="24BAD756" w:rsidR="002C1A3C" w:rsidRDefault="00863E41" w:rsidP="002C1A3C">
      <w:pPr>
        <w:pStyle w:val="DefaultText"/>
        <w:widowControl/>
        <w:numPr>
          <w:ilvl w:val="1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rStyle w:val="InitialStyle"/>
        </w:rPr>
      </w:pPr>
      <w:r>
        <w:rPr>
          <w:rStyle w:val="InitialStyle"/>
        </w:rPr>
        <w:t>sample lease / rental agreement</w:t>
      </w:r>
    </w:p>
    <w:p w14:paraId="44E2A445" w14:textId="77777777" w:rsidR="002C1A3C" w:rsidRPr="002C1A3C" w:rsidRDefault="002C1A3C" w:rsidP="002C1A3C">
      <w:pPr>
        <w:widowControl/>
        <w:tabs>
          <w:tab w:val="left" w:pos="180"/>
        </w:tabs>
        <w:rPr>
          <w:bCs/>
          <w:sz w:val="24"/>
          <w:szCs w:val="24"/>
        </w:rPr>
      </w:pPr>
    </w:p>
    <w:p w14:paraId="5AA56A2A" w14:textId="77777777" w:rsidR="002C1A3C" w:rsidRDefault="002C1A3C" w:rsidP="002C1A3C">
      <w:pPr>
        <w:outlineLvl w:val="0"/>
        <w:rPr>
          <w:b/>
          <w:sz w:val="24"/>
          <w:szCs w:val="24"/>
        </w:rPr>
        <w:sectPr w:rsidR="002C1A3C" w:rsidSect="00F6139E">
          <w:pgSz w:w="12240" w:h="15840"/>
          <w:pgMar w:top="1440" w:right="1080" w:bottom="1440" w:left="1080" w:header="720" w:footer="720" w:gutter="0"/>
          <w:cols w:space="720"/>
          <w:titlePg/>
          <w:docGrid w:linePitch="360"/>
        </w:sectPr>
      </w:pPr>
      <w:bookmarkStart w:id="13" w:name="_Toc367174729"/>
      <w:bookmarkStart w:id="14" w:name="_Toc510447394"/>
    </w:p>
    <w:p w14:paraId="09059B84" w14:textId="7C3A10DA" w:rsidR="002C1A3C" w:rsidRPr="002C1A3C" w:rsidRDefault="002C1A3C" w:rsidP="002C1A3C">
      <w:pPr>
        <w:outlineLvl w:val="0"/>
        <w:rPr>
          <w:b/>
          <w:sz w:val="24"/>
          <w:szCs w:val="24"/>
        </w:rPr>
      </w:pPr>
      <w:r w:rsidRPr="002C1A3C">
        <w:rPr>
          <w:b/>
          <w:sz w:val="24"/>
          <w:szCs w:val="24"/>
        </w:rPr>
        <w:lastRenderedPageBreak/>
        <w:t>PART III</w:t>
      </w:r>
      <w:r w:rsidRPr="002C1A3C">
        <w:rPr>
          <w:b/>
          <w:sz w:val="24"/>
          <w:szCs w:val="24"/>
        </w:rPr>
        <w:tab/>
        <w:t xml:space="preserve">KEY </w:t>
      </w:r>
      <w:proofErr w:type="spellStart"/>
      <w:r w:rsidRPr="002C1A3C">
        <w:rPr>
          <w:b/>
          <w:sz w:val="24"/>
          <w:szCs w:val="24"/>
        </w:rPr>
        <w:t>RFI</w:t>
      </w:r>
      <w:proofErr w:type="spellEnd"/>
      <w:r w:rsidRPr="002C1A3C">
        <w:rPr>
          <w:b/>
          <w:sz w:val="24"/>
          <w:szCs w:val="24"/>
        </w:rPr>
        <w:t xml:space="preserve"> PROCESSES AND EVENTS</w:t>
      </w:r>
      <w:bookmarkEnd w:id="13"/>
      <w:bookmarkEnd w:id="14"/>
    </w:p>
    <w:p w14:paraId="372BC21D" w14:textId="77777777" w:rsidR="002C1A3C" w:rsidRPr="002C1A3C" w:rsidRDefault="002C1A3C" w:rsidP="002C1A3C">
      <w:pPr>
        <w:widowControl/>
        <w:tabs>
          <w:tab w:val="left" w:pos="5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</w:p>
    <w:p w14:paraId="24C29DFD" w14:textId="77777777" w:rsidR="002C1A3C" w:rsidRPr="002C1A3C" w:rsidRDefault="002C1A3C" w:rsidP="002C1A3C">
      <w:pPr>
        <w:numPr>
          <w:ilvl w:val="0"/>
          <w:numId w:val="1"/>
        </w:numPr>
        <w:ind w:left="0" w:firstLine="180"/>
        <w:outlineLvl w:val="1"/>
        <w:rPr>
          <w:rFonts w:eastAsiaTheme="majorEastAsia"/>
          <w:b/>
          <w:bCs/>
          <w:sz w:val="24"/>
          <w:szCs w:val="24"/>
        </w:rPr>
      </w:pPr>
      <w:bookmarkStart w:id="15" w:name="_Toc510447395"/>
      <w:r w:rsidRPr="002C1A3C">
        <w:rPr>
          <w:rFonts w:eastAsiaTheme="majorEastAsia"/>
          <w:b/>
          <w:bCs/>
          <w:sz w:val="24"/>
          <w:szCs w:val="24"/>
        </w:rPr>
        <w:t>Questions</w:t>
      </w:r>
      <w:bookmarkEnd w:id="15"/>
    </w:p>
    <w:p w14:paraId="5933C960" w14:textId="77777777" w:rsidR="002C1A3C" w:rsidRPr="002C1A3C" w:rsidRDefault="002C1A3C" w:rsidP="002C1A3C">
      <w:pPr>
        <w:rPr>
          <w:sz w:val="24"/>
          <w:szCs w:val="24"/>
        </w:rPr>
      </w:pPr>
    </w:p>
    <w:p w14:paraId="32C1593E" w14:textId="77777777" w:rsidR="002C1A3C" w:rsidRPr="002C1A3C" w:rsidRDefault="002C1A3C" w:rsidP="002C1A3C">
      <w:pPr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firstLine="360"/>
        <w:rPr>
          <w:b/>
          <w:sz w:val="24"/>
          <w:szCs w:val="24"/>
        </w:rPr>
      </w:pPr>
      <w:r w:rsidRPr="002C1A3C">
        <w:rPr>
          <w:b/>
          <w:sz w:val="24"/>
          <w:szCs w:val="24"/>
        </w:rPr>
        <w:t>1.</w:t>
      </w:r>
      <w:r w:rsidRPr="002C1A3C">
        <w:rPr>
          <w:b/>
          <w:sz w:val="24"/>
          <w:szCs w:val="24"/>
        </w:rPr>
        <w:tab/>
        <w:t>General Instructions</w:t>
      </w:r>
      <w:r w:rsidRPr="002C1A3C">
        <w:rPr>
          <w:b/>
          <w:sz w:val="24"/>
          <w:szCs w:val="24"/>
        </w:rPr>
        <w:tab/>
      </w:r>
    </w:p>
    <w:p w14:paraId="3E89728B" w14:textId="77777777" w:rsidR="002C1A3C" w:rsidRPr="002C1A3C" w:rsidRDefault="002C1A3C" w:rsidP="002C1A3C">
      <w:pPr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bCs/>
          <w:sz w:val="24"/>
          <w:szCs w:val="24"/>
        </w:rPr>
      </w:pPr>
      <w:r w:rsidRPr="002C1A3C">
        <w:rPr>
          <w:bCs/>
          <w:sz w:val="24"/>
          <w:szCs w:val="24"/>
        </w:rPr>
        <w:t xml:space="preserve">It is the responsibility of each interested party to examine the entire </w:t>
      </w:r>
      <w:proofErr w:type="spellStart"/>
      <w:r w:rsidRPr="002C1A3C">
        <w:rPr>
          <w:bCs/>
          <w:sz w:val="24"/>
          <w:szCs w:val="24"/>
        </w:rPr>
        <w:t>RFI</w:t>
      </w:r>
      <w:proofErr w:type="spellEnd"/>
      <w:r w:rsidRPr="002C1A3C">
        <w:rPr>
          <w:bCs/>
          <w:sz w:val="24"/>
          <w:szCs w:val="24"/>
        </w:rPr>
        <w:t xml:space="preserve"> and to seek clarification, in writing</w:t>
      </w:r>
      <w:r w:rsidRPr="002C1A3C">
        <w:rPr>
          <w:bCs/>
          <w:sz w:val="24"/>
          <w:szCs w:val="24"/>
          <w:u w:val="single"/>
        </w:rPr>
        <w:t>,</w:t>
      </w:r>
      <w:r w:rsidRPr="002C1A3C">
        <w:rPr>
          <w:bCs/>
          <w:sz w:val="24"/>
          <w:szCs w:val="24"/>
        </w:rPr>
        <w:t xml:space="preserve"> if they do not understand any information or instructions.</w:t>
      </w:r>
    </w:p>
    <w:p w14:paraId="39FC223A" w14:textId="77777777" w:rsidR="002C1A3C" w:rsidRPr="002C1A3C" w:rsidRDefault="002C1A3C" w:rsidP="002C1A3C">
      <w:pPr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bCs/>
          <w:sz w:val="24"/>
          <w:szCs w:val="24"/>
        </w:rPr>
      </w:pPr>
      <w:r w:rsidRPr="002C1A3C">
        <w:rPr>
          <w:bCs/>
          <w:sz w:val="24"/>
          <w:szCs w:val="24"/>
        </w:rPr>
        <w:t xml:space="preserve">Interested parties should use </w:t>
      </w:r>
      <w:r w:rsidRPr="002C1A3C">
        <w:rPr>
          <w:b/>
          <w:bCs/>
          <w:sz w:val="24"/>
          <w:szCs w:val="24"/>
        </w:rPr>
        <w:t>Appendix B</w:t>
      </w:r>
      <w:r w:rsidRPr="002C1A3C">
        <w:rPr>
          <w:bCs/>
          <w:sz w:val="24"/>
          <w:szCs w:val="24"/>
        </w:rPr>
        <w:t xml:space="preserve"> – Submitted Questions Form – for submission of questions.</w:t>
      </w:r>
    </w:p>
    <w:p w14:paraId="18B9DBD9" w14:textId="77777777" w:rsidR="002C1A3C" w:rsidRPr="002C1A3C" w:rsidRDefault="002C1A3C" w:rsidP="002C1A3C">
      <w:pPr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bCs/>
          <w:sz w:val="24"/>
          <w:szCs w:val="24"/>
        </w:rPr>
      </w:pPr>
      <w:r w:rsidRPr="002C1A3C">
        <w:rPr>
          <w:bCs/>
          <w:sz w:val="24"/>
          <w:szCs w:val="24"/>
        </w:rPr>
        <w:t xml:space="preserve">The Submitted Questions Form must be submitted by e-mail and received by the </w:t>
      </w:r>
      <w:proofErr w:type="spellStart"/>
      <w:r w:rsidRPr="002C1A3C">
        <w:rPr>
          <w:bCs/>
          <w:sz w:val="24"/>
          <w:szCs w:val="24"/>
        </w:rPr>
        <w:t>RFI</w:t>
      </w:r>
      <w:proofErr w:type="spellEnd"/>
      <w:r w:rsidRPr="002C1A3C">
        <w:rPr>
          <w:bCs/>
          <w:sz w:val="24"/>
          <w:szCs w:val="24"/>
        </w:rPr>
        <w:t xml:space="preserve"> Coordinator, identified on the cover page of this </w:t>
      </w:r>
      <w:proofErr w:type="spellStart"/>
      <w:r w:rsidRPr="002C1A3C">
        <w:rPr>
          <w:bCs/>
          <w:sz w:val="24"/>
          <w:szCs w:val="24"/>
        </w:rPr>
        <w:t>RFI</w:t>
      </w:r>
      <w:proofErr w:type="spellEnd"/>
      <w:r w:rsidRPr="002C1A3C">
        <w:rPr>
          <w:bCs/>
          <w:sz w:val="24"/>
          <w:szCs w:val="24"/>
        </w:rPr>
        <w:t>,</w:t>
      </w:r>
      <w:r w:rsidRPr="002C1A3C">
        <w:rPr>
          <w:sz w:val="24"/>
          <w:szCs w:val="24"/>
        </w:rPr>
        <w:t xml:space="preserve"> </w:t>
      </w:r>
      <w:r w:rsidRPr="002C1A3C">
        <w:rPr>
          <w:bCs/>
          <w:sz w:val="24"/>
          <w:szCs w:val="24"/>
        </w:rPr>
        <w:t xml:space="preserve">as soon as possible but no later than the date and time specified on the </w:t>
      </w:r>
      <w:proofErr w:type="spellStart"/>
      <w:r w:rsidRPr="002C1A3C">
        <w:rPr>
          <w:bCs/>
          <w:sz w:val="24"/>
          <w:szCs w:val="24"/>
        </w:rPr>
        <w:t>RFI</w:t>
      </w:r>
      <w:proofErr w:type="spellEnd"/>
      <w:r w:rsidRPr="002C1A3C">
        <w:rPr>
          <w:bCs/>
          <w:sz w:val="24"/>
          <w:szCs w:val="24"/>
        </w:rPr>
        <w:t xml:space="preserve"> cover page.</w:t>
      </w:r>
    </w:p>
    <w:p w14:paraId="2D33BFF7" w14:textId="77777777" w:rsidR="002C1A3C" w:rsidRPr="002C1A3C" w:rsidRDefault="002C1A3C" w:rsidP="002C1A3C">
      <w:pPr>
        <w:widowControl/>
        <w:numPr>
          <w:ilvl w:val="0"/>
          <w:numId w:val="18"/>
        </w:numPr>
        <w:tabs>
          <w:tab w:val="left" w:pos="36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1080"/>
        <w:rPr>
          <w:bCs/>
          <w:sz w:val="24"/>
          <w:szCs w:val="24"/>
        </w:rPr>
      </w:pPr>
      <w:r w:rsidRPr="002C1A3C">
        <w:rPr>
          <w:bCs/>
          <w:sz w:val="24"/>
          <w:szCs w:val="24"/>
        </w:rPr>
        <w:t xml:space="preserve">Submitted Questions must include the </w:t>
      </w:r>
      <w:proofErr w:type="spellStart"/>
      <w:r w:rsidRPr="002C1A3C">
        <w:rPr>
          <w:bCs/>
          <w:sz w:val="24"/>
          <w:szCs w:val="24"/>
        </w:rPr>
        <w:t>RFI</w:t>
      </w:r>
      <w:proofErr w:type="spellEnd"/>
      <w:r w:rsidRPr="002C1A3C">
        <w:rPr>
          <w:bCs/>
          <w:sz w:val="24"/>
          <w:szCs w:val="24"/>
        </w:rPr>
        <w:t xml:space="preserve"> Number and Title in the subject line of the e-mail.  The Department assumes no liability for assuring accurate/complete/on time e-mail transmission and receipt.</w:t>
      </w:r>
    </w:p>
    <w:p w14:paraId="3558400C" w14:textId="77777777" w:rsidR="002C1A3C" w:rsidRPr="002C1A3C" w:rsidRDefault="002C1A3C" w:rsidP="002C1A3C">
      <w:pPr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hanging="720"/>
        <w:jc w:val="both"/>
        <w:rPr>
          <w:b/>
          <w:bCs/>
          <w:sz w:val="24"/>
          <w:szCs w:val="24"/>
        </w:rPr>
      </w:pPr>
    </w:p>
    <w:p w14:paraId="159DD39E" w14:textId="77777777" w:rsidR="002C1A3C" w:rsidRPr="002C1A3C" w:rsidRDefault="002C1A3C" w:rsidP="002C1A3C">
      <w:pPr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 w:hanging="360"/>
        <w:rPr>
          <w:b/>
          <w:bCs/>
          <w:sz w:val="24"/>
          <w:szCs w:val="24"/>
        </w:rPr>
      </w:pPr>
      <w:r w:rsidRPr="002C1A3C">
        <w:rPr>
          <w:b/>
          <w:bCs/>
          <w:sz w:val="24"/>
          <w:szCs w:val="24"/>
        </w:rPr>
        <w:t>2.</w:t>
      </w:r>
      <w:r w:rsidRPr="002C1A3C">
        <w:rPr>
          <w:b/>
          <w:bCs/>
          <w:sz w:val="24"/>
          <w:szCs w:val="24"/>
        </w:rPr>
        <w:tab/>
        <w:t>Question &amp; Answer Summary</w:t>
      </w:r>
    </w:p>
    <w:p w14:paraId="62CC2445" w14:textId="77777777" w:rsidR="002C1A3C" w:rsidRPr="002C1A3C" w:rsidRDefault="002C1A3C" w:rsidP="002C1A3C">
      <w:pPr>
        <w:ind w:left="720"/>
        <w:rPr>
          <w:sz w:val="24"/>
          <w:szCs w:val="24"/>
        </w:rPr>
      </w:pPr>
      <w:r w:rsidRPr="002C1A3C">
        <w:rPr>
          <w:sz w:val="24"/>
          <w:szCs w:val="24"/>
        </w:rPr>
        <w:t xml:space="preserve">Responses to all questions will be compiled in writing and posted on the following website: </w:t>
      </w:r>
      <w:hyperlink r:id="rId16" w:history="1">
        <w:r w:rsidRPr="002C1A3C">
          <w:rPr>
            <w:bCs/>
            <w:color w:val="0000FF"/>
            <w:sz w:val="24"/>
            <w:szCs w:val="24"/>
            <w:u w:val="single"/>
          </w:rPr>
          <w:t>http://www.maine.gov/purchases/venbid/rfp.shtml</w:t>
        </w:r>
      </w:hyperlink>
      <w:r w:rsidRPr="002C1A3C">
        <w:rPr>
          <w:sz w:val="24"/>
          <w:szCs w:val="24"/>
        </w:rPr>
        <w:t xml:space="preserve">.  </w:t>
      </w:r>
      <w:r w:rsidRPr="002C1A3C">
        <w:rPr>
          <w:sz w:val="24"/>
          <w:szCs w:val="24"/>
          <w:u w:val="single"/>
        </w:rPr>
        <w:t>It is the responsibility of all interested parties to go to this website to obtain a copy of the Question &amp; Answer Summary</w:t>
      </w:r>
      <w:r w:rsidRPr="002C1A3C">
        <w:rPr>
          <w:sz w:val="24"/>
          <w:szCs w:val="24"/>
        </w:rPr>
        <w:t xml:space="preserve">.  </w:t>
      </w:r>
      <w:r w:rsidRPr="002C1A3C">
        <w:rPr>
          <w:sz w:val="24"/>
          <w:szCs w:val="24"/>
          <w:u w:val="single"/>
        </w:rPr>
        <w:t>Only those answers issued in writing on this website will be considered binding</w:t>
      </w:r>
      <w:r w:rsidRPr="002C1A3C">
        <w:rPr>
          <w:sz w:val="24"/>
          <w:szCs w:val="24"/>
        </w:rPr>
        <w:t>.</w:t>
      </w:r>
    </w:p>
    <w:p w14:paraId="4C985D08" w14:textId="77777777" w:rsidR="002C1A3C" w:rsidRPr="002C1A3C" w:rsidRDefault="002C1A3C" w:rsidP="002C1A3C">
      <w:pPr>
        <w:ind w:left="720"/>
        <w:rPr>
          <w:sz w:val="24"/>
          <w:szCs w:val="24"/>
        </w:rPr>
      </w:pPr>
    </w:p>
    <w:p w14:paraId="0C35E050" w14:textId="77777777" w:rsidR="002C1A3C" w:rsidRPr="002C1A3C" w:rsidRDefault="002C1A3C" w:rsidP="002C1A3C">
      <w:pPr>
        <w:numPr>
          <w:ilvl w:val="0"/>
          <w:numId w:val="1"/>
        </w:numPr>
        <w:ind w:left="0" w:firstLine="180"/>
        <w:outlineLvl w:val="1"/>
        <w:rPr>
          <w:rFonts w:asciiTheme="majorHAnsi" w:eastAsiaTheme="majorEastAsia" w:hAnsiTheme="majorHAnsi" w:cstheme="majorBidi"/>
          <w:bCs/>
          <w:sz w:val="24"/>
          <w:szCs w:val="24"/>
        </w:rPr>
      </w:pPr>
      <w:bookmarkStart w:id="16" w:name="_Toc367174733"/>
      <w:bookmarkStart w:id="17" w:name="_Toc510447396"/>
      <w:r w:rsidRPr="002C1A3C">
        <w:rPr>
          <w:rFonts w:eastAsiaTheme="majorEastAsia"/>
          <w:b/>
          <w:bCs/>
          <w:sz w:val="24"/>
          <w:szCs w:val="24"/>
        </w:rPr>
        <w:t>Submitting the</w:t>
      </w:r>
      <w:bookmarkEnd w:id="16"/>
      <w:r w:rsidRPr="002C1A3C">
        <w:rPr>
          <w:rFonts w:eastAsiaTheme="majorEastAsia"/>
          <w:b/>
          <w:bCs/>
          <w:sz w:val="24"/>
          <w:szCs w:val="24"/>
        </w:rPr>
        <w:t xml:space="preserve"> Response</w:t>
      </w:r>
      <w:bookmarkEnd w:id="17"/>
    </w:p>
    <w:p w14:paraId="09EB1FD4" w14:textId="77777777" w:rsidR="002C1A3C" w:rsidRPr="002C1A3C" w:rsidRDefault="002C1A3C" w:rsidP="002C1A3C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</w:p>
    <w:p w14:paraId="1C30B56D" w14:textId="77777777" w:rsidR="002C1A3C" w:rsidRPr="002C1A3C" w:rsidRDefault="002C1A3C" w:rsidP="002C1A3C">
      <w:pPr>
        <w:widowControl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Cs/>
          <w:sz w:val="24"/>
          <w:szCs w:val="24"/>
        </w:rPr>
      </w:pPr>
      <w:r w:rsidRPr="002C1A3C">
        <w:rPr>
          <w:b/>
          <w:sz w:val="24"/>
          <w:szCs w:val="24"/>
        </w:rPr>
        <w:t>Responses Due</w:t>
      </w:r>
    </w:p>
    <w:p w14:paraId="13ACCCEC" w14:textId="77777777" w:rsidR="002C1A3C" w:rsidRPr="002C1A3C" w:rsidRDefault="002C1A3C" w:rsidP="002C1A3C">
      <w:pPr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bCs/>
          <w:sz w:val="24"/>
          <w:szCs w:val="24"/>
        </w:rPr>
      </w:pPr>
      <w:r w:rsidRPr="002C1A3C">
        <w:rPr>
          <w:sz w:val="24"/>
          <w:szCs w:val="24"/>
        </w:rPr>
        <w:t xml:space="preserve">Responses must be </w:t>
      </w:r>
      <w:r w:rsidRPr="002C1A3C">
        <w:rPr>
          <w:bCs/>
          <w:sz w:val="24"/>
          <w:szCs w:val="24"/>
        </w:rPr>
        <w:t>received</w:t>
      </w:r>
      <w:r w:rsidRPr="002C1A3C">
        <w:rPr>
          <w:sz w:val="24"/>
          <w:szCs w:val="24"/>
        </w:rPr>
        <w:t xml:space="preserve"> </w:t>
      </w:r>
      <w:r w:rsidRPr="002C1A3C">
        <w:rPr>
          <w:sz w:val="24"/>
          <w:szCs w:val="24"/>
          <w:u w:val="single"/>
        </w:rPr>
        <w:t>no later than</w:t>
      </w:r>
      <w:r w:rsidRPr="002C1A3C">
        <w:rPr>
          <w:bCs/>
          <w:sz w:val="24"/>
          <w:szCs w:val="24"/>
        </w:rPr>
        <w:t xml:space="preserve"> the date and time listed in the timeline above.</w:t>
      </w:r>
    </w:p>
    <w:p w14:paraId="673E47A8" w14:textId="77777777" w:rsidR="002C1A3C" w:rsidRPr="002C1A3C" w:rsidRDefault="002C1A3C" w:rsidP="002C1A3C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p w14:paraId="5B4FF4A3" w14:textId="77777777" w:rsidR="002C1A3C" w:rsidRPr="002C1A3C" w:rsidRDefault="002C1A3C" w:rsidP="002C1A3C">
      <w:pPr>
        <w:widowControl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  <w:r w:rsidRPr="002C1A3C">
        <w:rPr>
          <w:b/>
          <w:bCs/>
          <w:sz w:val="24"/>
          <w:szCs w:val="24"/>
        </w:rPr>
        <w:t>Delivery Instructions</w:t>
      </w:r>
    </w:p>
    <w:p w14:paraId="2568EDAE" w14:textId="77777777" w:rsidR="002C1A3C" w:rsidRPr="002C1A3C" w:rsidRDefault="002C1A3C" w:rsidP="002C1A3C">
      <w:pPr>
        <w:ind w:left="720"/>
        <w:rPr>
          <w:b/>
          <w:bCs/>
          <w:color w:val="0070C0"/>
          <w:sz w:val="24"/>
          <w:szCs w:val="24"/>
        </w:rPr>
      </w:pPr>
      <w:r w:rsidRPr="002C1A3C">
        <w:rPr>
          <w:sz w:val="24"/>
          <w:szCs w:val="24"/>
        </w:rPr>
        <w:t xml:space="preserve">Responses must be submitted to the </w:t>
      </w:r>
      <w:proofErr w:type="spellStart"/>
      <w:r w:rsidRPr="002C1A3C">
        <w:rPr>
          <w:bCs/>
          <w:sz w:val="24"/>
          <w:szCs w:val="24"/>
        </w:rPr>
        <w:t>RFI</w:t>
      </w:r>
      <w:proofErr w:type="spellEnd"/>
      <w:r w:rsidRPr="002C1A3C">
        <w:rPr>
          <w:bCs/>
          <w:sz w:val="24"/>
          <w:szCs w:val="24"/>
        </w:rPr>
        <w:t xml:space="preserve"> Coordinator, via e-mail, </w:t>
      </w:r>
      <w:r w:rsidRPr="002C1A3C">
        <w:rPr>
          <w:sz w:val="24"/>
          <w:szCs w:val="24"/>
        </w:rPr>
        <w:t xml:space="preserve">listed on the cover page of this </w:t>
      </w:r>
      <w:proofErr w:type="spellStart"/>
      <w:r w:rsidRPr="002C1A3C">
        <w:rPr>
          <w:sz w:val="24"/>
          <w:szCs w:val="24"/>
        </w:rPr>
        <w:t>RFI</w:t>
      </w:r>
      <w:proofErr w:type="spellEnd"/>
      <w:r w:rsidRPr="002C1A3C">
        <w:rPr>
          <w:sz w:val="24"/>
          <w:szCs w:val="24"/>
        </w:rPr>
        <w:t xml:space="preserve"> document.</w:t>
      </w:r>
    </w:p>
    <w:p w14:paraId="4572E53B" w14:textId="77777777" w:rsidR="002C1A3C" w:rsidRPr="002C1A3C" w:rsidRDefault="002C1A3C" w:rsidP="002C1A3C">
      <w:pPr>
        <w:widowControl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720"/>
        <w:rPr>
          <w:sz w:val="24"/>
          <w:szCs w:val="24"/>
        </w:rPr>
      </w:pPr>
    </w:p>
    <w:p w14:paraId="63D0EB0A" w14:textId="77777777" w:rsidR="002C1A3C" w:rsidRPr="002C1A3C" w:rsidRDefault="002C1A3C" w:rsidP="002C1A3C">
      <w:pPr>
        <w:widowControl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  <w:r w:rsidRPr="002C1A3C">
        <w:rPr>
          <w:b/>
          <w:sz w:val="24"/>
          <w:szCs w:val="24"/>
        </w:rPr>
        <w:t>Response Format</w:t>
      </w:r>
    </w:p>
    <w:p w14:paraId="58EE558A" w14:textId="60D5B9F8" w:rsidR="0051442E" w:rsidRPr="00C21EF7" w:rsidRDefault="002C1A3C" w:rsidP="002C1A3C">
      <w:pPr>
        <w:ind w:left="720"/>
        <w:rPr>
          <w:rStyle w:val="InitialStyle"/>
          <w:sz w:val="24"/>
          <w:szCs w:val="24"/>
        </w:rPr>
      </w:pPr>
      <w:r w:rsidRPr="002C1A3C">
        <w:rPr>
          <w:sz w:val="24"/>
          <w:szCs w:val="24"/>
        </w:rPr>
        <w:t xml:space="preserve">Responses to this </w:t>
      </w:r>
      <w:proofErr w:type="spellStart"/>
      <w:r w:rsidRPr="002C1A3C">
        <w:rPr>
          <w:sz w:val="24"/>
          <w:szCs w:val="24"/>
        </w:rPr>
        <w:t>RFI</w:t>
      </w:r>
      <w:proofErr w:type="spellEnd"/>
      <w:r w:rsidRPr="002C1A3C">
        <w:rPr>
          <w:sz w:val="24"/>
          <w:szCs w:val="24"/>
        </w:rPr>
        <w:t xml:space="preserve"> may be developed in a manner that suits the respondent. A list of key questions is included within the </w:t>
      </w:r>
      <w:proofErr w:type="spellStart"/>
      <w:r w:rsidRPr="002C1A3C">
        <w:rPr>
          <w:sz w:val="24"/>
          <w:szCs w:val="24"/>
        </w:rPr>
        <w:t>RFI</w:t>
      </w:r>
      <w:proofErr w:type="spellEnd"/>
      <w:r w:rsidRPr="002C1A3C">
        <w:rPr>
          <w:sz w:val="24"/>
          <w:szCs w:val="24"/>
        </w:rPr>
        <w:t xml:space="preserve"> and all submissions, regardless of format will be reviewed. Respondents are asked to be brief and to respond to as many questions as possible within the </w:t>
      </w:r>
      <w:proofErr w:type="spellStart"/>
      <w:r w:rsidRPr="002C1A3C">
        <w:rPr>
          <w:sz w:val="24"/>
          <w:szCs w:val="24"/>
        </w:rPr>
        <w:t>RFI</w:t>
      </w:r>
      <w:proofErr w:type="spellEnd"/>
      <w:r w:rsidRPr="002C1A3C">
        <w:rPr>
          <w:sz w:val="24"/>
          <w:szCs w:val="24"/>
        </w:rPr>
        <w:t xml:space="preserve">. Number each response to correspond to the relevant question or instruction of the </w:t>
      </w:r>
      <w:proofErr w:type="spellStart"/>
      <w:r w:rsidRPr="002C1A3C">
        <w:rPr>
          <w:sz w:val="24"/>
          <w:szCs w:val="24"/>
        </w:rPr>
        <w:t>RFI</w:t>
      </w:r>
      <w:proofErr w:type="spellEnd"/>
      <w:r w:rsidRPr="002C1A3C">
        <w:rPr>
          <w:sz w:val="24"/>
          <w:szCs w:val="24"/>
        </w:rPr>
        <w:t xml:space="preserve"> to allow comparison and clarity.</w:t>
      </w:r>
    </w:p>
    <w:p w14:paraId="4A546B38" w14:textId="77777777" w:rsidR="00B360F9" w:rsidRPr="00B41BBF" w:rsidRDefault="00B360F9" w:rsidP="003B01C3">
      <w:pPr>
        <w:widowControl/>
        <w:autoSpaceDE/>
        <w:autoSpaceDN/>
        <w:spacing w:after="200" w:line="276" w:lineRule="auto"/>
        <w:rPr>
          <w:b/>
          <w:bCs/>
          <w:color w:val="0070C0"/>
          <w:sz w:val="24"/>
          <w:szCs w:val="24"/>
        </w:rPr>
      </w:pPr>
      <w:r w:rsidRPr="00B41BBF">
        <w:rPr>
          <w:b/>
          <w:bCs/>
          <w:color w:val="0070C0"/>
          <w:sz w:val="24"/>
          <w:szCs w:val="24"/>
        </w:rPr>
        <w:br w:type="page"/>
      </w:r>
    </w:p>
    <w:p w14:paraId="66FDA452" w14:textId="77777777" w:rsidR="002C1A3C" w:rsidRPr="00550B77" w:rsidRDefault="006C7770" w:rsidP="002C1A3C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18" w:name="_Toc367174734"/>
      <w:bookmarkStart w:id="19" w:name="_Toc398203746"/>
      <w:r w:rsidRPr="00B41BBF">
        <w:rPr>
          <w:rStyle w:val="InitialStyle"/>
          <w:rFonts w:ascii="Times New Roman" w:hAnsi="Times New Roman"/>
          <w:b/>
          <w:sz w:val="24"/>
          <w:szCs w:val="24"/>
        </w:rPr>
        <w:lastRenderedPageBreak/>
        <w:t xml:space="preserve">PART IV </w:t>
      </w:r>
      <w:r w:rsidRPr="00B41BBF">
        <w:rPr>
          <w:rStyle w:val="InitialStyle"/>
          <w:rFonts w:ascii="Times New Roman" w:hAnsi="Times New Roman"/>
          <w:b/>
          <w:sz w:val="24"/>
          <w:szCs w:val="24"/>
        </w:rPr>
        <w:tab/>
      </w:r>
      <w:r w:rsidR="002C1A3C" w:rsidRPr="00550B77">
        <w:rPr>
          <w:rStyle w:val="InitialStyle"/>
          <w:rFonts w:ascii="Times New Roman" w:hAnsi="Times New Roman"/>
          <w:b/>
          <w:sz w:val="24"/>
          <w:szCs w:val="24"/>
        </w:rPr>
        <w:t xml:space="preserve">REVIEW OF RESPONSES RECEIVED </w:t>
      </w:r>
    </w:p>
    <w:p w14:paraId="2B95DBAC" w14:textId="77777777" w:rsidR="002C1A3C" w:rsidRDefault="002C1A3C" w:rsidP="002C1A3C">
      <w:pPr>
        <w:rPr>
          <w:rStyle w:val="InitialStyle"/>
          <w:b/>
          <w:sz w:val="24"/>
          <w:szCs w:val="24"/>
        </w:rPr>
      </w:pPr>
    </w:p>
    <w:p w14:paraId="2F190EF5" w14:textId="77777777" w:rsidR="002C1A3C" w:rsidRDefault="002C1A3C" w:rsidP="002C1A3C">
      <w:pPr>
        <w:pStyle w:val="Heading1"/>
        <w:spacing w:before="0" w:after="0"/>
        <w:ind w:left="180"/>
        <w:rPr>
          <w:rStyle w:val="InitialStyle"/>
          <w:rFonts w:ascii="Times New Roman" w:hAnsi="Times New Roman"/>
          <w:b/>
          <w:sz w:val="24"/>
          <w:szCs w:val="24"/>
        </w:rPr>
      </w:pPr>
      <w:bookmarkStart w:id="20" w:name="_Toc510447400"/>
      <w:r>
        <w:rPr>
          <w:rStyle w:val="InitialStyle"/>
          <w:rFonts w:ascii="Times New Roman" w:hAnsi="Times New Roman"/>
          <w:b/>
          <w:sz w:val="24"/>
          <w:szCs w:val="24"/>
        </w:rPr>
        <w:t>General Information</w:t>
      </w:r>
      <w:bookmarkEnd w:id="20"/>
      <w:r>
        <w:rPr>
          <w:rStyle w:val="InitialStyle"/>
          <w:rFonts w:ascii="Times New Roman" w:hAnsi="Times New Roman"/>
          <w:b/>
          <w:sz w:val="24"/>
          <w:szCs w:val="24"/>
        </w:rPr>
        <w:t xml:space="preserve"> </w:t>
      </w:r>
    </w:p>
    <w:p w14:paraId="6F5F8CB1" w14:textId="77777777" w:rsidR="002C1A3C" w:rsidRDefault="002C1A3C" w:rsidP="002C1A3C">
      <w:pPr>
        <w:rPr>
          <w:rStyle w:val="InitialStyle"/>
          <w:b/>
          <w:sz w:val="24"/>
          <w:szCs w:val="24"/>
        </w:rPr>
      </w:pPr>
    </w:p>
    <w:p w14:paraId="088087BC" w14:textId="53D75E8F" w:rsidR="002C1A3C" w:rsidRDefault="002C1A3C" w:rsidP="002C1A3C">
      <w:pPr>
        <w:pStyle w:val="ListParagraph"/>
        <w:numPr>
          <w:ilvl w:val="0"/>
          <w:numId w:val="12"/>
        </w:numPr>
        <w:ind w:left="720"/>
        <w:rPr>
          <w:rStyle w:val="InitialStyle"/>
          <w:sz w:val="24"/>
          <w:szCs w:val="24"/>
        </w:rPr>
      </w:pPr>
      <w:r w:rsidRPr="004B010D">
        <w:rPr>
          <w:rStyle w:val="InitialStyle"/>
          <w:sz w:val="24"/>
          <w:szCs w:val="24"/>
        </w:rPr>
        <w:t xml:space="preserve">The Department will review responses received </w:t>
      </w:r>
      <w:proofErr w:type="gramStart"/>
      <w:r w:rsidRPr="004B010D">
        <w:rPr>
          <w:rStyle w:val="InitialStyle"/>
          <w:sz w:val="24"/>
          <w:szCs w:val="24"/>
        </w:rPr>
        <w:t>for the purpose of</w:t>
      </w:r>
      <w:proofErr w:type="gramEnd"/>
      <w:r w:rsidRPr="004B010D">
        <w:rPr>
          <w:rStyle w:val="InitialStyle"/>
          <w:sz w:val="24"/>
          <w:szCs w:val="24"/>
        </w:rPr>
        <w:t xml:space="preserve"> gathering information and market research. The Department will not s</w:t>
      </w:r>
      <w:r>
        <w:rPr>
          <w:rStyle w:val="InitialStyle"/>
          <w:sz w:val="24"/>
          <w:szCs w:val="24"/>
        </w:rPr>
        <w:t>core or rate responses received.</w:t>
      </w:r>
    </w:p>
    <w:p w14:paraId="08536AF2" w14:textId="77777777" w:rsidR="002C1A3C" w:rsidRDefault="002C1A3C" w:rsidP="002C1A3C">
      <w:pPr>
        <w:pStyle w:val="ListParagraph"/>
        <w:rPr>
          <w:rStyle w:val="InitialStyle"/>
          <w:sz w:val="24"/>
          <w:szCs w:val="24"/>
        </w:rPr>
      </w:pPr>
    </w:p>
    <w:p w14:paraId="7D33C588" w14:textId="3F35A826" w:rsidR="002C1A3C" w:rsidRPr="002C1A3C" w:rsidRDefault="002C1A3C" w:rsidP="002C1A3C">
      <w:pPr>
        <w:pStyle w:val="ListParagraph"/>
        <w:numPr>
          <w:ilvl w:val="0"/>
          <w:numId w:val="12"/>
        </w:numPr>
        <w:ind w:left="720"/>
        <w:rPr>
          <w:rStyle w:val="InitialStyle"/>
          <w:sz w:val="24"/>
          <w:szCs w:val="24"/>
        </w:rPr>
      </w:pPr>
      <w:r w:rsidRPr="002C1A3C">
        <w:rPr>
          <w:rStyle w:val="InitialStyle"/>
          <w:sz w:val="24"/>
          <w:szCs w:val="24"/>
        </w:rPr>
        <w:t>The Department reserves the right to communicate and/or schedule interviews/presentations with Respondents, if needed, to obtain clarification of information contained in the responses received.</w:t>
      </w:r>
    </w:p>
    <w:p w14:paraId="1298AEDA" w14:textId="77777777" w:rsidR="002C1A3C" w:rsidRDefault="002C1A3C" w:rsidP="00E171C7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09BA7856" w14:textId="77777777" w:rsidR="002C1A3C" w:rsidRDefault="002C1A3C" w:rsidP="00E171C7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6A9273B8" w14:textId="77777777" w:rsidR="002C1A3C" w:rsidRDefault="002C1A3C" w:rsidP="00E171C7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109DBA4A" w14:textId="77777777" w:rsidR="002C1A3C" w:rsidRDefault="002C1A3C" w:rsidP="00E171C7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5EC365C0" w14:textId="77777777" w:rsidR="002C1A3C" w:rsidRDefault="002C1A3C" w:rsidP="00E171C7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p w14:paraId="75D4A043" w14:textId="77777777" w:rsidR="002C1A3C" w:rsidRDefault="002C1A3C" w:rsidP="00E171C7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</w:p>
    <w:bookmarkEnd w:id="18"/>
    <w:bookmarkEnd w:id="19"/>
    <w:p w14:paraId="7E14F353" w14:textId="7E447470" w:rsidR="00A32C51" w:rsidRDefault="00A32C51" w:rsidP="003B01C3">
      <w:pPr>
        <w:rPr>
          <w:sz w:val="24"/>
          <w:szCs w:val="24"/>
        </w:rPr>
      </w:pPr>
    </w:p>
    <w:p w14:paraId="2333E9F8" w14:textId="570FBD59" w:rsidR="007469A4" w:rsidRDefault="007469A4" w:rsidP="003B01C3">
      <w:pPr>
        <w:rPr>
          <w:sz w:val="24"/>
          <w:szCs w:val="24"/>
        </w:rPr>
      </w:pPr>
    </w:p>
    <w:p w14:paraId="11DFEB88" w14:textId="77777777" w:rsidR="007469A4" w:rsidRDefault="007469A4" w:rsidP="003B01C3">
      <w:pPr>
        <w:rPr>
          <w:sz w:val="24"/>
          <w:szCs w:val="24"/>
        </w:rPr>
      </w:pPr>
    </w:p>
    <w:p w14:paraId="780A3299" w14:textId="77777777" w:rsidR="00A32C51" w:rsidRDefault="00A32C51" w:rsidP="003B01C3"/>
    <w:p w14:paraId="3A440068" w14:textId="3AC45BF9" w:rsidR="00FE1E0A" w:rsidRDefault="00FE1E0A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</w:p>
    <w:p w14:paraId="3CA7EDE9" w14:textId="77777777" w:rsidR="00CB7217" w:rsidRDefault="00CB7217" w:rsidP="003B01C3"/>
    <w:p w14:paraId="115EDB2A" w14:textId="77777777" w:rsidR="00CB7217" w:rsidRDefault="00CB7217" w:rsidP="003B01C3"/>
    <w:p w14:paraId="7F0A93B9" w14:textId="77777777" w:rsidR="00B360F9" w:rsidRDefault="00B360F9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21" w:name="_Toc367174750"/>
      <w:r>
        <w:rPr>
          <w:rStyle w:val="InitialStyle"/>
          <w:b/>
          <w:sz w:val="24"/>
          <w:szCs w:val="24"/>
        </w:rPr>
        <w:br w:type="page"/>
      </w:r>
    </w:p>
    <w:p w14:paraId="53D22C9F" w14:textId="16D6E006" w:rsidR="00EF2ED0" w:rsidRPr="00124485" w:rsidRDefault="002C1A3C" w:rsidP="003B01C3">
      <w:pPr>
        <w:pStyle w:val="Heading1"/>
        <w:spacing w:before="0" w:after="0"/>
        <w:rPr>
          <w:rStyle w:val="InitialStyle"/>
          <w:rFonts w:ascii="Times New Roman" w:hAnsi="Times New Roman"/>
          <w:b/>
          <w:sz w:val="24"/>
          <w:szCs w:val="24"/>
        </w:rPr>
      </w:pPr>
      <w:bookmarkStart w:id="22" w:name="_Toc398203756"/>
      <w:r>
        <w:rPr>
          <w:rStyle w:val="InitialStyle"/>
          <w:rFonts w:ascii="Times New Roman" w:hAnsi="Times New Roman"/>
          <w:b/>
          <w:sz w:val="24"/>
          <w:szCs w:val="24"/>
        </w:rPr>
        <w:lastRenderedPageBreak/>
        <w:t>PART V</w:t>
      </w:r>
      <w:r w:rsidR="00EF2ED0" w:rsidRPr="00124485">
        <w:rPr>
          <w:rStyle w:val="InitialStyle"/>
          <w:rFonts w:ascii="Times New Roman" w:hAnsi="Times New Roman"/>
          <w:b/>
          <w:sz w:val="24"/>
          <w:szCs w:val="24"/>
        </w:rPr>
        <w:tab/>
      </w:r>
      <w:r w:rsidR="00EF2ED0">
        <w:rPr>
          <w:rStyle w:val="InitialStyle"/>
          <w:rFonts w:ascii="Times New Roman" w:hAnsi="Times New Roman"/>
          <w:b/>
          <w:sz w:val="24"/>
          <w:szCs w:val="24"/>
        </w:rPr>
        <w:t xml:space="preserve">LIST OF </w:t>
      </w:r>
      <w:proofErr w:type="spellStart"/>
      <w:r w:rsidR="00EF2ED0">
        <w:rPr>
          <w:rStyle w:val="InitialStyle"/>
          <w:rFonts w:ascii="Times New Roman" w:hAnsi="Times New Roman"/>
          <w:b/>
          <w:sz w:val="24"/>
          <w:szCs w:val="24"/>
        </w:rPr>
        <w:t>RFI</w:t>
      </w:r>
      <w:proofErr w:type="spellEnd"/>
      <w:r w:rsidR="00EF2ED0">
        <w:rPr>
          <w:rStyle w:val="InitialStyle"/>
          <w:rFonts w:ascii="Times New Roman" w:hAnsi="Times New Roman"/>
          <w:b/>
          <w:sz w:val="24"/>
          <w:szCs w:val="24"/>
        </w:rPr>
        <w:t xml:space="preserve"> APPENDICES AND RELATED DOCUMENTS</w:t>
      </w:r>
      <w:bookmarkEnd w:id="21"/>
      <w:bookmarkEnd w:id="22"/>
    </w:p>
    <w:p w14:paraId="4106B8E3" w14:textId="77777777" w:rsidR="00EF2ED0" w:rsidRDefault="00EF2ED0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39EFB03C" w14:textId="77777777" w:rsidR="00DC26F9" w:rsidRPr="00DC26F9" w:rsidRDefault="00520B9E" w:rsidP="00DC26F9">
      <w:pPr>
        <w:pStyle w:val="ListParagraph"/>
        <w:numPr>
          <w:ilvl w:val="0"/>
          <w:numId w:val="13"/>
        </w:numPr>
        <w:tabs>
          <w:tab w:val="left" w:pos="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Appendix </w:t>
      </w:r>
      <w:r w:rsidR="00DC26F9">
        <w:rPr>
          <w:sz w:val="24"/>
          <w:szCs w:val="24"/>
        </w:rPr>
        <w:t>A – Response Cover Page</w:t>
      </w:r>
    </w:p>
    <w:p w14:paraId="3B48CA7C" w14:textId="77777777" w:rsidR="00DC26F9" w:rsidRDefault="00DC26F9" w:rsidP="00DC26F9">
      <w:pPr>
        <w:pStyle w:val="ListParagraph"/>
        <w:tabs>
          <w:tab w:val="left" w:pos="1440"/>
        </w:tabs>
        <w:rPr>
          <w:sz w:val="24"/>
          <w:szCs w:val="24"/>
        </w:rPr>
      </w:pPr>
    </w:p>
    <w:p w14:paraId="728CC4F8" w14:textId="374E3367" w:rsidR="00DC26F9" w:rsidRPr="002C1A3C" w:rsidRDefault="00DC26F9" w:rsidP="00DC26F9">
      <w:pPr>
        <w:pStyle w:val="ListParagraph"/>
        <w:numPr>
          <w:ilvl w:val="0"/>
          <w:numId w:val="13"/>
        </w:numPr>
        <w:tabs>
          <w:tab w:val="left" w:pos="1440"/>
        </w:tabs>
        <w:ind w:left="720"/>
        <w:rPr>
          <w:sz w:val="24"/>
          <w:szCs w:val="24"/>
        </w:rPr>
      </w:pPr>
      <w:r w:rsidRPr="002C1A3C">
        <w:rPr>
          <w:sz w:val="24"/>
          <w:szCs w:val="24"/>
        </w:rPr>
        <w:t>Appendix B – Submitted Questions Form</w:t>
      </w:r>
    </w:p>
    <w:p w14:paraId="3F202DA7" w14:textId="77777777" w:rsidR="007469A4" w:rsidRPr="002C1A3C" w:rsidRDefault="007469A4" w:rsidP="007469A4">
      <w:pPr>
        <w:pStyle w:val="ListParagraph"/>
        <w:rPr>
          <w:sz w:val="24"/>
          <w:szCs w:val="24"/>
        </w:rPr>
      </w:pPr>
    </w:p>
    <w:p w14:paraId="4E16BC1A" w14:textId="4D824443" w:rsidR="007469A4" w:rsidRPr="002C1A3C" w:rsidRDefault="007469A4" w:rsidP="00DC26F9">
      <w:pPr>
        <w:pStyle w:val="ListParagraph"/>
        <w:numPr>
          <w:ilvl w:val="0"/>
          <w:numId w:val="13"/>
        </w:numPr>
        <w:tabs>
          <w:tab w:val="left" w:pos="1440"/>
        </w:tabs>
        <w:ind w:left="720"/>
        <w:rPr>
          <w:sz w:val="24"/>
          <w:szCs w:val="24"/>
        </w:rPr>
      </w:pPr>
      <w:r w:rsidRPr="002C1A3C">
        <w:rPr>
          <w:sz w:val="24"/>
          <w:szCs w:val="24"/>
        </w:rPr>
        <w:t>Appendix C – Off Road Sample Specifications of Recent Bids</w:t>
      </w:r>
    </w:p>
    <w:p w14:paraId="1D6D5AB4" w14:textId="77777777" w:rsidR="00B360F9" w:rsidRDefault="00B360F9" w:rsidP="003B01C3">
      <w:pPr>
        <w:widowControl/>
        <w:autoSpaceDE/>
        <w:autoSpaceDN/>
        <w:spacing w:after="200" w:line="276" w:lineRule="auto"/>
        <w:rPr>
          <w:rStyle w:val="InitialStyle"/>
          <w:b/>
          <w:sz w:val="24"/>
          <w:szCs w:val="24"/>
        </w:rPr>
      </w:pPr>
      <w:bookmarkStart w:id="23" w:name="_Toc367174751"/>
      <w:r>
        <w:rPr>
          <w:rStyle w:val="InitialStyle"/>
          <w:b/>
          <w:sz w:val="24"/>
          <w:szCs w:val="24"/>
        </w:rPr>
        <w:br w:type="page"/>
      </w:r>
    </w:p>
    <w:p w14:paraId="073D6191" w14:textId="77777777" w:rsidR="00196AA2" w:rsidRPr="009353B6" w:rsidRDefault="009353B6" w:rsidP="003B01C3">
      <w:pPr>
        <w:pStyle w:val="DefaultText"/>
        <w:rPr>
          <w:b/>
          <w:bCs/>
        </w:rPr>
      </w:pPr>
      <w:bookmarkStart w:id="24" w:name="QuickMark"/>
      <w:bookmarkEnd w:id="23"/>
      <w:bookmarkEnd w:id="24"/>
      <w:r>
        <w:rPr>
          <w:b/>
          <w:bCs/>
        </w:rPr>
        <w:lastRenderedPageBreak/>
        <w:t>APPENDIX</w:t>
      </w:r>
      <w:r w:rsidR="00196AA2" w:rsidRPr="009353B6">
        <w:rPr>
          <w:b/>
          <w:bCs/>
        </w:rPr>
        <w:t xml:space="preserve"> A</w:t>
      </w:r>
    </w:p>
    <w:p w14:paraId="58D4B7AA" w14:textId="77777777" w:rsidR="00196AA2" w:rsidRDefault="00196AA2" w:rsidP="003B01C3">
      <w:pPr>
        <w:pStyle w:val="DefaultText"/>
        <w:jc w:val="center"/>
        <w:rPr>
          <w:bCs/>
        </w:rPr>
      </w:pPr>
    </w:p>
    <w:p w14:paraId="7396D33D" w14:textId="77777777" w:rsidR="00196AA2" w:rsidRDefault="00196AA2" w:rsidP="003B01C3">
      <w:pPr>
        <w:pStyle w:val="DefaultText"/>
        <w:jc w:val="center"/>
        <w:rPr>
          <w:bCs/>
        </w:rPr>
      </w:pPr>
    </w:p>
    <w:p w14:paraId="7C32CD3B" w14:textId="77777777" w:rsidR="00196AA2" w:rsidRPr="003562F7" w:rsidRDefault="00C65B60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3562F7">
        <w:rPr>
          <w:rStyle w:val="InitialStyle"/>
          <w:b/>
          <w:sz w:val="28"/>
          <w:szCs w:val="28"/>
        </w:rPr>
        <w:t>STATE OF MAINE</w:t>
      </w:r>
      <w:r w:rsidR="00196AA2" w:rsidRPr="003562F7">
        <w:rPr>
          <w:rStyle w:val="InitialStyle"/>
          <w:b/>
          <w:sz w:val="28"/>
          <w:szCs w:val="28"/>
        </w:rPr>
        <w:t xml:space="preserve"> </w:t>
      </w:r>
    </w:p>
    <w:p w14:paraId="43F85D39" w14:textId="2929094B" w:rsidR="00196AA2" w:rsidRPr="003562F7" w:rsidRDefault="009208C5" w:rsidP="003B01C3">
      <w:pPr>
        <w:pStyle w:val="DefaultText"/>
        <w:jc w:val="center"/>
        <w:rPr>
          <w:rStyle w:val="InitialStyle"/>
          <w:b/>
          <w:color w:val="FF0000"/>
          <w:sz w:val="28"/>
          <w:szCs w:val="28"/>
        </w:rPr>
      </w:pPr>
      <w:r>
        <w:rPr>
          <w:rStyle w:val="InitialStyle"/>
          <w:b/>
          <w:sz w:val="28"/>
          <w:szCs w:val="28"/>
        </w:rPr>
        <w:t>Department of Administrative and Financial Services</w:t>
      </w:r>
    </w:p>
    <w:p w14:paraId="2A1D393D" w14:textId="77777777" w:rsidR="00196AA2" w:rsidRPr="003562F7" w:rsidRDefault="00196AA2" w:rsidP="003B01C3">
      <w:pPr>
        <w:pStyle w:val="Heading2"/>
        <w:spacing w:before="0"/>
        <w:jc w:val="center"/>
        <w:rPr>
          <w:rStyle w:val="InitialStyle"/>
          <w:rFonts w:ascii="Times New Roman" w:hAnsi="Times New Roman" w:cs="Times New Roman"/>
          <w:color w:val="auto"/>
          <w:sz w:val="28"/>
          <w:szCs w:val="28"/>
        </w:rPr>
      </w:pPr>
      <w:bookmarkStart w:id="25" w:name="_Toc367174752"/>
      <w:bookmarkStart w:id="26" w:name="_Toc398203758"/>
      <w:r w:rsidRPr="003562F7">
        <w:rPr>
          <w:rStyle w:val="InitialStyle"/>
          <w:rFonts w:ascii="Times New Roman" w:hAnsi="Times New Roman" w:cs="Times New Roman"/>
          <w:color w:val="auto"/>
          <w:sz w:val="28"/>
          <w:szCs w:val="28"/>
        </w:rPr>
        <w:t>RESPONSE COVER PAGE</w:t>
      </w:r>
      <w:bookmarkEnd w:id="25"/>
      <w:bookmarkEnd w:id="26"/>
    </w:p>
    <w:p w14:paraId="3E29915B" w14:textId="2311CE1B" w:rsidR="00196AA2" w:rsidRPr="00294887" w:rsidRDefault="005772B6" w:rsidP="003B01C3">
      <w:pPr>
        <w:pStyle w:val="DefaultText"/>
        <w:jc w:val="center"/>
        <w:rPr>
          <w:rStyle w:val="InitialStyle"/>
          <w:b/>
          <w:sz w:val="28"/>
          <w:szCs w:val="28"/>
        </w:rPr>
      </w:pPr>
      <w:r w:rsidRPr="00294887">
        <w:rPr>
          <w:rStyle w:val="InitialStyle"/>
          <w:b/>
          <w:sz w:val="28"/>
          <w:szCs w:val="28"/>
        </w:rPr>
        <w:t>RFI</w:t>
      </w:r>
      <w:r w:rsidR="00227925" w:rsidRPr="00294887">
        <w:rPr>
          <w:rStyle w:val="InitialStyle"/>
          <w:b/>
          <w:sz w:val="28"/>
          <w:szCs w:val="28"/>
        </w:rPr>
        <w:t>#</w:t>
      </w:r>
      <w:r w:rsidR="00294887" w:rsidRPr="00294887">
        <w:rPr>
          <w:rStyle w:val="InitialStyle"/>
          <w:b/>
          <w:sz w:val="28"/>
          <w:szCs w:val="28"/>
        </w:rPr>
        <w:t>201808160</w:t>
      </w:r>
    </w:p>
    <w:p w14:paraId="26F8E8C0" w14:textId="447FA077" w:rsidR="009208C5" w:rsidRPr="009208C5" w:rsidRDefault="009208C5" w:rsidP="009208C5">
      <w:pPr>
        <w:pStyle w:val="DefaultText"/>
        <w:widowControl/>
        <w:jc w:val="center"/>
        <w:rPr>
          <w:rStyle w:val="InitialStyle"/>
          <w:b/>
          <w:bCs/>
          <w:sz w:val="28"/>
          <w:szCs w:val="28"/>
          <w:u w:val="single"/>
        </w:rPr>
      </w:pPr>
      <w:r w:rsidRPr="009208C5">
        <w:rPr>
          <w:rStyle w:val="InitialStyle"/>
          <w:b/>
          <w:bCs/>
          <w:sz w:val="28"/>
          <w:szCs w:val="28"/>
          <w:u w:val="single"/>
        </w:rPr>
        <w:t>Leasing Options for Season</w:t>
      </w:r>
      <w:r w:rsidR="00F72933">
        <w:rPr>
          <w:rStyle w:val="InitialStyle"/>
          <w:b/>
          <w:bCs/>
          <w:sz w:val="28"/>
          <w:szCs w:val="28"/>
          <w:u w:val="single"/>
        </w:rPr>
        <w:t>al</w:t>
      </w:r>
      <w:r w:rsidRPr="009208C5">
        <w:rPr>
          <w:rStyle w:val="InitialStyle"/>
          <w:b/>
          <w:bCs/>
          <w:sz w:val="28"/>
          <w:szCs w:val="28"/>
          <w:u w:val="single"/>
        </w:rPr>
        <w:t xml:space="preserve"> Vehicles and Off Road Machines </w:t>
      </w:r>
    </w:p>
    <w:p w14:paraId="11395EF8" w14:textId="77777777" w:rsidR="00196AA2" w:rsidRDefault="00196AA2" w:rsidP="003B01C3">
      <w:pPr>
        <w:pStyle w:val="DefaultText"/>
        <w:jc w:val="center"/>
        <w:rPr>
          <w:rStyle w:val="InitialStyle"/>
          <w:sz w:val="28"/>
          <w:szCs w:val="28"/>
        </w:rPr>
      </w:pPr>
    </w:p>
    <w:p w14:paraId="60FD0F8E" w14:textId="77777777" w:rsidR="00AD5BD3" w:rsidRDefault="00AD5BD3" w:rsidP="003B01C3">
      <w:pPr>
        <w:pStyle w:val="DefaultText"/>
        <w:jc w:val="center"/>
        <w:rPr>
          <w:rStyle w:val="InitialStyle"/>
          <w:sz w:val="28"/>
          <w:szCs w:val="28"/>
        </w:rPr>
      </w:pPr>
    </w:p>
    <w:p w14:paraId="674AB504" w14:textId="77777777" w:rsidR="00AD5BD3" w:rsidRDefault="00AD5BD3" w:rsidP="003B01C3">
      <w:pPr>
        <w:pStyle w:val="DefaultText"/>
        <w:jc w:val="center"/>
        <w:rPr>
          <w:rStyle w:val="InitialStyle"/>
          <w:sz w:val="28"/>
          <w:szCs w:val="28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1080"/>
        <w:gridCol w:w="810"/>
        <w:gridCol w:w="2070"/>
        <w:gridCol w:w="810"/>
        <w:gridCol w:w="1890"/>
        <w:gridCol w:w="3507"/>
      </w:tblGrid>
      <w:tr w:rsidR="009353B6" w14:paraId="2B1A91EF" w14:textId="77777777" w:rsidTr="00DC26F9">
        <w:trPr>
          <w:cantSplit/>
          <w:trHeight w:val="429"/>
        </w:trPr>
        <w:tc>
          <w:tcPr>
            <w:tcW w:w="396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0F5303" w14:textId="77777777" w:rsidR="009353B6" w:rsidRPr="00DC26F9" w:rsidRDefault="009353B6" w:rsidP="00DC26F9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Lead Point of Contact - Name/Title:</w:t>
            </w:r>
          </w:p>
        </w:tc>
        <w:tc>
          <w:tcPr>
            <w:tcW w:w="62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07DE5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9353B6" w14:paraId="77979A13" w14:textId="77777777" w:rsidTr="00DC26F9">
        <w:trPr>
          <w:cantSplit/>
          <w:trHeight w:val="449"/>
        </w:trPr>
        <w:tc>
          <w:tcPr>
            <w:tcW w:w="39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55D4C33" w14:textId="77777777" w:rsidR="009353B6" w:rsidRPr="00DC26F9" w:rsidRDefault="009353B6" w:rsidP="00AD5BD3">
            <w:pPr>
              <w:rPr>
                <w:rStyle w:val="InitialStyle"/>
                <w:b/>
                <w:sz w:val="24"/>
                <w:szCs w:val="24"/>
              </w:rPr>
            </w:pPr>
            <w:r w:rsidRPr="00DC26F9">
              <w:rPr>
                <w:rStyle w:val="InitialStyle"/>
                <w:b/>
                <w:sz w:val="24"/>
                <w:szCs w:val="24"/>
              </w:rPr>
              <w:t>Organization Name (if applicable):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11A37" w14:textId="77777777" w:rsidR="009353B6" w:rsidRPr="00AD5BD3" w:rsidRDefault="009353B6" w:rsidP="00AD5BD3">
            <w:pPr>
              <w:rPr>
                <w:rStyle w:val="InitialStyle"/>
                <w:sz w:val="24"/>
                <w:szCs w:val="24"/>
              </w:rPr>
            </w:pPr>
          </w:p>
        </w:tc>
      </w:tr>
      <w:tr w:rsidR="009353B6" w14:paraId="3E93CB52" w14:textId="77777777" w:rsidTr="00DC26F9">
        <w:trPr>
          <w:cantSplit/>
          <w:trHeight w:val="440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FED2E7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Tel: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8F1C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97D893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Fax:</w:t>
            </w:r>
          </w:p>
        </w:tc>
        <w:tc>
          <w:tcPr>
            <w:tcW w:w="5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C4A1C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83546B" w14:paraId="0730801B" w14:textId="77777777" w:rsidTr="0083546B">
        <w:trPr>
          <w:cantSplit/>
          <w:trHeight w:val="431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EBD6A4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E-Mail: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0DA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772BC6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Website (if applicable):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7504D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9353B6" w14:paraId="25ED5FEB" w14:textId="77777777" w:rsidTr="00DC26F9">
        <w:trPr>
          <w:cantSplit/>
          <w:trHeight w:val="449"/>
        </w:trPr>
        <w:tc>
          <w:tcPr>
            <w:tcW w:w="1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AF2F06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Street Address: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BE141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  <w:tr w:rsidR="009353B6" w14:paraId="020270E5" w14:textId="77777777" w:rsidTr="00DC26F9">
        <w:trPr>
          <w:cantSplit/>
          <w:trHeight w:val="431"/>
        </w:trPr>
        <w:tc>
          <w:tcPr>
            <w:tcW w:w="189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858407" w14:textId="77777777" w:rsidR="009353B6" w:rsidRPr="00DC26F9" w:rsidRDefault="009353B6" w:rsidP="00AD5BD3">
            <w:pPr>
              <w:pStyle w:val="DefaultText"/>
              <w:rPr>
                <w:rStyle w:val="InitialStyle"/>
                <w:b/>
              </w:rPr>
            </w:pPr>
            <w:r w:rsidRPr="00DC26F9">
              <w:rPr>
                <w:rStyle w:val="InitialStyle"/>
                <w:b/>
              </w:rPr>
              <w:t>City/State/Zip:</w:t>
            </w:r>
          </w:p>
        </w:tc>
        <w:tc>
          <w:tcPr>
            <w:tcW w:w="82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26C93A" w14:textId="77777777" w:rsidR="009353B6" w:rsidRDefault="009353B6" w:rsidP="00AD5BD3">
            <w:pPr>
              <w:pStyle w:val="DefaultText"/>
              <w:rPr>
                <w:rStyle w:val="InitialStyle"/>
              </w:rPr>
            </w:pPr>
          </w:p>
        </w:tc>
      </w:tr>
    </w:tbl>
    <w:p w14:paraId="32B1A4DC" w14:textId="77777777" w:rsidR="009353B6" w:rsidRDefault="009353B6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640E6814" w14:textId="77777777" w:rsidR="009353B6" w:rsidRDefault="009353B6">
      <w:pPr>
        <w:widowControl/>
        <w:autoSpaceDE/>
        <w:autoSpaceDN/>
        <w:spacing w:after="200" w:line="276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17BBA980" w14:textId="77777777" w:rsidR="009353B6" w:rsidRPr="009353B6" w:rsidRDefault="009353B6" w:rsidP="009353B6">
      <w:pPr>
        <w:rPr>
          <w:b/>
          <w:sz w:val="24"/>
          <w:szCs w:val="24"/>
        </w:rPr>
      </w:pPr>
      <w:r w:rsidRPr="009353B6">
        <w:rPr>
          <w:b/>
          <w:sz w:val="24"/>
          <w:szCs w:val="24"/>
        </w:rPr>
        <w:lastRenderedPageBreak/>
        <w:t xml:space="preserve">APPENDIX </w:t>
      </w:r>
      <w:r w:rsidR="00DC26F9">
        <w:rPr>
          <w:b/>
          <w:sz w:val="24"/>
          <w:szCs w:val="24"/>
        </w:rPr>
        <w:t>B</w:t>
      </w:r>
    </w:p>
    <w:p w14:paraId="15624C00" w14:textId="77777777" w:rsidR="009353B6" w:rsidRPr="009353B6" w:rsidRDefault="009353B6" w:rsidP="009353B6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b/>
          <w:sz w:val="24"/>
          <w:szCs w:val="24"/>
        </w:rPr>
      </w:pPr>
    </w:p>
    <w:p w14:paraId="770A4DD3" w14:textId="77777777" w:rsidR="009353B6" w:rsidRPr="009353B6" w:rsidRDefault="009353B6" w:rsidP="009353B6">
      <w:pPr>
        <w:jc w:val="center"/>
        <w:rPr>
          <w:b/>
          <w:sz w:val="24"/>
          <w:szCs w:val="24"/>
        </w:rPr>
      </w:pPr>
      <w:r w:rsidRPr="009353B6">
        <w:rPr>
          <w:b/>
          <w:sz w:val="28"/>
          <w:szCs w:val="28"/>
        </w:rPr>
        <w:t xml:space="preserve">State of Maine </w:t>
      </w:r>
    </w:p>
    <w:p w14:paraId="61588FD6" w14:textId="07816170" w:rsidR="009353B6" w:rsidRPr="009353B6" w:rsidRDefault="0036782B" w:rsidP="009353B6">
      <w:pPr>
        <w:widowControl/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Department of Administrative and Financial Services</w:t>
      </w:r>
    </w:p>
    <w:p w14:paraId="1D92EC12" w14:textId="77777777" w:rsidR="009353B6" w:rsidRPr="009353B6" w:rsidRDefault="009353B6" w:rsidP="009353B6">
      <w:pPr>
        <w:jc w:val="center"/>
        <w:outlineLvl w:val="1"/>
        <w:rPr>
          <w:b/>
          <w:bCs/>
          <w:sz w:val="28"/>
          <w:szCs w:val="28"/>
        </w:rPr>
      </w:pPr>
      <w:r w:rsidRPr="009353B6">
        <w:rPr>
          <w:b/>
          <w:bCs/>
          <w:sz w:val="28"/>
          <w:szCs w:val="28"/>
        </w:rPr>
        <w:t>SUBMITTED QUESTIONS FORM</w:t>
      </w:r>
    </w:p>
    <w:p w14:paraId="28773486" w14:textId="2AC34368" w:rsidR="009353B6" w:rsidRPr="009353B6" w:rsidRDefault="00F26BD4" w:rsidP="00935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RFI</w:t>
      </w:r>
      <w:r w:rsidR="00294887">
        <w:rPr>
          <w:b/>
          <w:sz w:val="28"/>
          <w:szCs w:val="28"/>
        </w:rPr>
        <w:t>#201808160</w:t>
      </w:r>
    </w:p>
    <w:p w14:paraId="0CBD4EDD" w14:textId="26FFFBAF" w:rsidR="0036782B" w:rsidRPr="00F05ADA" w:rsidRDefault="0036782B" w:rsidP="0036782B">
      <w:pPr>
        <w:pStyle w:val="DefaultText"/>
        <w:widowControl/>
        <w:jc w:val="center"/>
        <w:rPr>
          <w:rStyle w:val="InitialStyle"/>
          <w:b/>
          <w:bCs/>
          <w:sz w:val="32"/>
          <w:szCs w:val="32"/>
          <w:u w:val="single"/>
        </w:rPr>
      </w:pPr>
      <w:r w:rsidRPr="00F05ADA">
        <w:rPr>
          <w:rStyle w:val="InitialStyle"/>
          <w:b/>
          <w:bCs/>
          <w:sz w:val="32"/>
          <w:szCs w:val="32"/>
          <w:u w:val="single"/>
        </w:rPr>
        <w:t>Leasing Options for Season</w:t>
      </w:r>
      <w:r w:rsidR="00F72933">
        <w:rPr>
          <w:rStyle w:val="InitialStyle"/>
          <w:b/>
          <w:bCs/>
          <w:sz w:val="32"/>
          <w:szCs w:val="32"/>
          <w:u w:val="single"/>
        </w:rPr>
        <w:t>al</w:t>
      </w:r>
      <w:r w:rsidRPr="00F05ADA">
        <w:rPr>
          <w:rStyle w:val="InitialStyle"/>
          <w:b/>
          <w:bCs/>
          <w:sz w:val="32"/>
          <w:szCs w:val="32"/>
          <w:u w:val="single"/>
        </w:rPr>
        <w:t xml:space="preserve"> </w:t>
      </w:r>
      <w:r>
        <w:rPr>
          <w:rStyle w:val="InitialStyle"/>
          <w:b/>
          <w:bCs/>
          <w:sz w:val="32"/>
          <w:szCs w:val="32"/>
          <w:u w:val="single"/>
        </w:rPr>
        <w:t xml:space="preserve">Vehicles and Off Road Machines </w:t>
      </w:r>
    </w:p>
    <w:p w14:paraId="6A676102" w14:textId="77777777" w:rsidR="009353B6" w:rsidRPr="009353B6" w:rsidRDefault="009353B6" w:rsidP="009353B6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p w14:paraId="1B0167C4" w14:textId="77777777" w:rsidR="009353B6" w:rsidRPr="009353B6" w:rsidRDefault="009353B6" w:rsidP="009353B6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tbl>
      <w:tblPr>
        <w:tblW w:w="1044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690"/>
        <w:gridCol w:w="6750"/>
      </w:tblGrid>
      <w:tr w:rsidR="009353B6" w:rsidRPr="009353B6" w14:paraId="3D016BCB" w14:textId="77777777" w:rsidTr="002536F9">
        <w:trPr>
          <w:cantSplit/>
          <w:trHeight w:val="438"/>
        </w:trPr>
        <w:tc>
          <w:tcPr>
            <w:tcW w:w="36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FF68A7E" w14:textId="77777777" w:rsidR="009353B6" w:rsidRPr="009353B6" w:rsidRDefault="009353B6" w:rsidP="009353B6">
            <w:pPr>
              <w:rPr>
                <w:b/>
                <w:sz w:val="24"/>
                <w:szCs w:val="24"/>
              </w:rPr>
            </w:pPr>
            <w:r w:rsidRPr="009353B6">
              <w:rPr>
                <w:b/>
                <w:sz w:val="24"/>
                <w:szCs w:val="24"/>
              </w:rPr>
              <w:t>Organization</w:t>
            </w:r>
            <w:r w:rsidR="002536F9">
              <w:rPr>
                <w:b/>
                <w:sz w:val="24"/>
                <w:szCs w:val="24"/>
              </w:rPr>
              <w:t>/Responder’s</w:t>
            </w:r>
            <w:r w:rsidRPr="009353B6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6750" w:type="dxa"/>
            <w:vAlign w:val="center"/>
          </w:tcPr>
          <w:p w14:paraId="502BD7C4" w14:textId="77777777" w:rsidR="009353B6" w:rsidRPr="009353B6" w:rsidRDefault="009353B6" w:rsidP="009353B6">
            <w:pPr>
              <w:rPr>
                <w:b/>
                <w:sz w:val="24"/>
                <w:szCs w:val="24"/>
              </w:rPr>
            </w:pPr>
          </w:p>
        </w:tc>
      </w:tr>
    </w:tbl>
    <w:p w14:paraId="7A9132AB" w14:textId="77777777" w:rsidR="009353B6" w:rsidRPr="009353B6" w:rsidRDefault="009353B6" w:rsidP="009353B6">
      <w:pPr>
        <w:widowControl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</w:p>
    <w:tbl>
      <w:tblPr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8010"/>
      </w:tblGrid>
      <w:tr w:rsidR="009353B6" w:rsidRPr="009353B6" w14:paraId="3B4AC864" w14:textId="77777777" w:rsidTr="002536F9">
        <w:trPr>
          <w:trHeight w:val="348"/>
        </w:trPr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F51C7DA" w14:textId="77777777" w:rsidR="009353B6" w:rsidRPr="009353B6" w:rsidRDefault="0083546B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RFI</w:t>
            </w:r>
            <w:proofErr w:type="spellEnd"/>
            <w:r w:rsidR="009353B6" w:rsidRPr="009353B6">
              <w:rPr>
                <w:b/>
                <w:sz w:val="24"/>
                <w:szCs w:val="24"/>
              </w:rPr>
              <w:t xml:space="preserve"> Section &amp; Page Number</w:t>
            </w:r>
          </w:p>
        </w:tc>
        <w:tc>
          <w:tcPr>
            <w:tcW w:w="80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F6CC83D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b/>
                <w:sz w:val="24"/>
                <w:szCs w:val="24"/>
              </w:rPr>
            </w:pPr>
            <w:r w:rsidRPr="009353B6">
              <w:rPr>
                <w:b/>
                <w:sz w:val="24"/>
                <w:szCs w:val="24"/>
              </w:rPr>
              <w:t>Question</w:t>
            </w:r>
          </w:p>
        </w:tc>
      </w:tr>
      <w:tr w:rsidR="009353B6" w:rsidRPr="009353B6" w14:paraId="68B31A73" w14:textId="77777777" w:rsidTr="00491079"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F68476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47E6F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19FE4AF5" w14:textId="77777777" w:rsidTr="00491079">
        <w:tc>
          <w:tcPr>
            <w:tcW w:w="2430" w:type="dxa"/>
            <w:shd w:val="clear" w:color="auto" w:fill="auto"/>
            <w:vAlign w:val="center"/>
          </w:tcPr>
          <w:p w14:paraId="3A0A9B79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43FB47CD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11F2CC7D" w14:textId="77777777" w:rsidTr="00491079">
        <w:tc>
          <w:tcPr>
            <w:tcW w:w="2430" w:type="dxa"/>
            <w:shd w:val="clear" w:color="auto" w:fill="auto"/>
            <w:vAlign w:val="center"/>
          </w:tcPr>
          <w:p w14:paraId="4B8E576B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2EBC897A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512F3F37" w14:textId="77777777" w:rsidTr="00491079">
        <w:tc>
          <w:tcPr>
            <w:tcW w:w="2430" w:type="dxa"/>
            <w:shd w:val="clear" w:color="auto" w:fill="auto"/>
            <w:vAlign w:val="center"/>
          </w:tcPr>
          <w:p w14:paraId="2A9B8F9C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2CE10FFE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63CEB443" w14:textId="77777777" w:rsidTr="00491079">
        <w:tc>
          <w:tcPr>
            <w:tcW w:w="2430" w:type="dxa"/>
            <w:shd w:val="clear" w:color="auto" w:fill="auto"/>
            <w:vAlign w:val="center"/>
          </w:tcPr>
          <w:p w14:paraId="1C9906CF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5A70745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3BD43273" w14:textId="77777777" w:rsidTr="00491079">
        <w:tc>
          <w:tcPr>
            <w:tcW w:w="2430" w:type="dxa"/>
            <w:shd w:val="clear" w:color="auto" w:fill="auto"/>
            <w:vAlign w:val="center"/>
          </w:tcPr>
          <w:p w14:paraId="0BE65226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DEA2D2F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58F35225" w14:textId="77777777" w:rsidTr="00491079">
        <w:tc>
          <w:tcPr>
            <w:tcW w:w="2430" w:type="dxa"/>
            <w:shd w:val="clear" w:color="auto" w:fill="auto"/>
            <w:vAlign w:val="center"/>
          </w:tcPr>
          <w:p w14:paraId="56A03F77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CAFA254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09065C78" w14:textId="77777777" w:rsidTr="00491079">
        <w:tc>
          <w:tcPr>
            <w:tcW w:w="2430" w:type="dxa"/>
            <w:shd w:val="clear" w:color="auto" w:fill="auto"/>
            <w:vAlign w:val="center"/>
          </w:tcPr>
          <w:p w14:paraId="09A34949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583F21F3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2DB44B33" w14:textId="77777777" w:rsidTr="00491079">
        <w:tc>
          <w:tcPr>
            <w:tcW w:w="2430" w:type="dxa"/>
            <w:shd w:val="clear" w:color="auto" w:fill="auto"/>
            <w:vAlign w:val="center"/>
          </w:tcPr>
          <w:p w14:paraId="54161E5E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F97CD85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49CA2671" w14:textId="77777777" w:rsidTr="00491079">
        <w:tc>
          <w:tcPr>
            <w:tcW w:w="2430" w:type="dxa"/>
            <w:shd w:val="clear" w:color="auto" w:fill="auto"/>
            <w:vAlign w:val="center"/>
          </w:tcPr>
          <w:p w14:paraId="78B59BF2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A2C8A7F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0668BCD6" w14:textId="77777777" w:rsidTr="00491079">
        <w:tc>
          <w:tcPr>
            <w:tcW w:w="2430" w:type="dxa"/>
            <w:shd w:val="clear" w:color="auto" w:fill="auto"/>
            <w:vAlign w:val="center"/>
          </w:tcPr>
          <w:p w14:paraId="6B31A400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A6D83DE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794022FC" w14:textId="77777777" w:rsidTr="00491079">
        <w:tc>
          <w:tcPr>
            <w:tcW w:w="2430" w:type="dxa"/>
            <w:shd w:val="clear" w:color="auto" w:fill="auto"/>
            <w:vAlign w:val="center"/>
          </w:tcPr>
          <w:p w14:paraId="7B210168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C3FDE4E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66B6F088" w14:textId="77777777" w:rsidTr="00491079">
        <w:tc>
          <w:tcPr>
            <w:tcW w:w="2430" w:type="dxa"/>
            <w:shd w:val="clear" w:color="auto" w:fill="auto"/>
            <w:vAlign w:val="center"/>
          </w:tcPr>
          <w:p w14:paraId="2C8B16C8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EF5CC99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5927B3F9" w14:textId="77777777" w:rsidTr="00491079">
        <w:tc>
          <w:tcPr>
            <w:tcW w:w="2430" w:type="dxa"/>
            <w:shd w:val="clear" w:color="auto" w:fill="auto"/>
            <w:vAlign w:val="center"/>
          </w:tcPr>
          <w:p w14:paraId="1336816D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2D0FFB48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378EDEA3" w14:textId="77777777" w:rsidTr="00491079">
        <w:tc>
          <w:tcPr>
            <w:tcW w:w="2430" w:type="dxa"/>
            <w:shd w:val="clear" w:color="auto" w:fill="auto"/>
            <w:vAlign w:val="center"/>
          </w:tcPr>
          <w:p w14:paraId="633047D9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4E413B5B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03121335" w14:textId="77777777" w:rsidTr="00491079">
        <w:tc>
          <w:tcPr>
            <w:tcW w:w="2430" w:type="dxa"/>
            <w:shd w:val="clear" w:color="auto" w:fill="auto"/>
            <w:vAlign w:val="center"/>
          </w:tcPr>
          <w:p w14:paraId="7EFFDF1D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391F5BD0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  <w:tr w:rsidR="009353B6" w:rsidRPr="009353B6" w14:paraId="75982D5E" w14:textId="77777777" w:rsidTr="00491079">
        <w:tc>
          <w:tcPr>
            <w:tcW w:w="2430" w:type="dxa"/>
            <w:shd w:val="clear" w:color="auto" w:fill="auto"/>
            <w:vAlign w:val="center"/>
          </w:tcPr>
          <w:p w14:paraId="67778728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F88FE7E" w14:textId="77777777" w:rsidR="009353B6" w:rsidRPr="009353B6" w:rsidRDefault="009353B6" w:rsidP="009353B6">
            <w:pPr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sz w:val="24"/>
                <w:szCs w:val="24"/>
              </w:rPr>
            </w:pPr>
          </w:p>
        </w:tc>
      </w:tr>
    </w:tbl>
    <w:p w14:paraId="6A116A41" w14:textId="77777777" w:rsidR="009353B6" w:rsidRPr="009353B6" w:rsidRDefault="009353B6" w:rsidP="009353B6">
      <w:pPr>
        <w:widowControl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left="360"/>
        <w:rPr>
          <w:i/>
          <w:sz w:val="24"/>
          <w:szCs w:val="24"/>
        </w:rPr>
      </w:pPr>
    </w:p>
    <w:p w14:paraId="39262A3D" w14:textId="77777777" w:rsidR="009353B6" w:rsidRPr="009353B6" w:rsidRDefault="009353B6" w:rsidP="009353B6">
      <w:pPr>
        <w:widowControl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ind w:right="-360"/>
        <w:rPr>
          <w:i/>
          <w:sz w:val="24"/>
          <w:szCs w:val="24"/>
        </w:rPr>
      </w:pPr>
      <w:r w:rsidRPr="009353B6">
        <w:rPr>
          <w:i/>
          <w:sz w:val="24"/>
          <w:szCs w:val="24"/>
        </w:rPr>
        <w:t>* If a question is not r</w:t>
      </w:r>
      <w:r w:rsidR="002536F9">
        <w:rPr>
          <w:i/>
          <w:sz w:val="24"/>
          <w:szCs w:val="24"/>
        </w:rPr>
        <w:t xml:space="preserve">elated to any section of the </w:t>
      </w:r>
      <w:proofErr w:type="spellStart"/>
      <w:r w:rsidR="002536F9">
        <w:rPr>
          <w:i/>
          <w:sz w:val="24"/>
          <w:szCs w:val="24"/>
        </w:rPr>
        <w:t>RFI</w:t>
      </w:r>
      <w:proofErr w:type="spellEnd"/>
      <w:r w:rsidR="002536F9">
        <w:rPr>
          <w:i/>
          <w:sz w:val="24"/>
          <w:szCs w:val="24"/>
        </w:rPr>
        <w:t>, state “N/A” under “</w:t>
      </w:r>
      <w:proofErr w:type="spellStart"/>
      <w:r w:rsidR="002536F9">
        <w:rPr>
          <w:i/>
          <w:sz w:val="24"/>
          <w:szCs w:val="24"/>
        </w:rPr>
        <w:t>RFI</w:t>
      </w:r>
      <w:proofErr w:type="spellEnd"/>
      <w:r w:rsidRPr="009353B6">
        <w:rPr>
          <w:i/>
          <w:sz w:val="24"/>
          <w:szCs w:val="24"/>
        </w:rPr>
        <w:t xml:space="preserve"> Section &amp; Page Number”.</w:t>
      </w:r>
    </w:p>
    <w:p w14:paraId="082F2BD9" w14:textId="304C50D7" w:rsidR="009353B6" w:rsidRPr="009353B6" w:rsidRDefault="0036782B" w:rsidP="009353B6">
      <w:pPr>
        <w:widowControl/>
        <w:tabs>
          <w:tab w:val="left" w:pos="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rPr>
          <w:sz w:val="24"/>
          <w:szCs w:val="24"/>
        </w:rPr>
      </w:pPr>
      <w:r>
        <w:rPr>
          <w:i/>
          <w:sz w:val="24"/>
          <w:szCs w:val="24"/>
        </w:rPr>
        <w:t>** Add additional rows</w:t>
      </w:r>
      <w:r w:rsidR="009353B6" w:rsidRPr="009353B6">
        <w:rPr>
          <w:i/>
          <w:sz w:val="24"/>
          <w:szCs w:val="24"/>
        </w:rPr>
        <w:t>, if necessary.</w:t>
      </w:r>
    </w:p>
    <w:p w14:paraId="14B1D477" w14:textId="621059D4" w:rsidR="00196AA2" w:rsidRDefault="00196AA2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28530E75" w14:textId="5CE55289" w:rsidR="0036782B" w:rsidRDefault="0036782B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175C518F" w14:textId="77777777" w:rsidR="0036782B" w:rsidRDefault="0036782B" w:rsidP="003B01C3">
      <w:pPr>
        <w:tabs>
          <w:tab w:val="left" w:pos="1440"/>
        </w:tabs>
        <w:rPr>
          <w:color w:val="0070C0"/>
          <w:sz w:val="24"/>
          <w:szCs w:val="24"/>
        </w:rPr>
        <w:sectPr w:rsidR="0036782B" w:rsidSect="00652CFB">
          <w:pgSz w:w="12240" w:h="15840"/>
          <w:pgMar w:top="1080" w:right="720" w:bottom="1440" w:left="900" w:header="720" w:footer="720" w:gutter="0"/>
          <w:cols w:space="720"/>
          <w:titlePg/>
          <w:docGrid w:linePitch="360"/>
        </w:sectPr>
      </w:pPr>
    </w:p>
    <w:p w14:paraId="6ED085F2" w14:textId="108957E1" w:rsidR="0036782B" w:rsidRPr="009353B6" w:rsidRDefault="0036782B" w:rsidP="003C47E4">
      <w:pPr>
        <w:rPr>
          <w:b/>
          <w:sz w:val="24"/>
          <w:szCs w:val="24"/>
        </w:rPr>
      </w:pPr>
      <w:r w:rsidRPr="009353B6">
        <w:rPr>
          <w:b/>
          <w:sz w:val="24"/>
          <w:szCs w:val="24"/>
        </w:rPr>
        <w:lastRenderedPageBreak/>
        <w:t xml:space="preserve">APPENDIX </w:t>
      </w:r>
      <w:r>
        <w:rPr>
          <w:b/>
          <w:sz w:val="24"/>
          <w:szCs w:val="24"/>
        </w:rPr>
        <w:t>C</w:t>
      </w:r>
    </w:p>
    <w:p w14:paraId="50AF8A53" w14:textId="77777777" w:rsidR="0036782B" w:rsidRPr="009353B6" w:rsidRDefault="0036782B" w:rsidP="0036782B">
      <w:pPr>
        <w:jc w:val="center"/>
        <w:rPr>
          <w:b/>
          <w:sz w:val="24"/>
          <w:szCs w:val="24"/>
        </w:rPr>
      </w:pPr>
      <w:r w:rsidRPr="009353B6">
        <w:rPr>
          <w:b/>
          <w:sz w:val="28"/>
          <w:szCs w:val="28"/>
        </w:rPr>
        <w:t xml:space="preserve">State of Maine </w:t>
      </w:r>
    </w:p>
    <w:p w14:paraId="795A8444" w14:textId="275F1904" w:rsidR="0036782B" w:rsidRDefault="0036782B" w:rsidP="0036782B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Department of Administrative and Financial Services</w:t>
      </w:r>
    </w:p>
    <w:p w14:paraId="064F6EBF" w14:textId="08BAB1B0" w:rsidR="0036782B" w:rsidRPr="00FA1B87" w:rsidRDefault="00FA1B87" w:rsidP="0036782B">
      <w:pPr>
        <w:widowControl/>
        <w:jc w:val="center"/>
        <w:rPr>
          <w:b/>
          <w:sz w:val="28"/>
          <w:szCs w:val="28"/>
        </w:rPr>
      </w:pPr>
      <w:r w:rsidRPr="00FA1B87">
        <w:rPr>
          <w:b/>
          <w:bCs/>
          <w:sz w:val="28"/>
          <w:szCs w:val="28"/>
        </w:rPr>
        <w:t>OFF ROAD SAMPLE SPECIFICATIONS OF RECENT BIDS</w:t>
      </w:r>
    </w:p>
    <w:p w14:paraId="792DE206" w14:textId="1B9806A1" w:rsidR="0036782B" w:rsidRPr="009353B6" w:rsidRDefault="0036782B" w:rsidP="00367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RFI</w:t>
      </w:r>
      <w:r w:rsidR="00294887">
        <w:rPr>
          <w:b/>
          <w:sz w:val="28"/>
          <w:szCs w:val="28"/>
        </w:rPr>
        <w:t>#201808160</w:t>
      </w:r>
    </w:p>
    <w:p w14:paraId="704508FF" w14:textId="55265720" w:rsidR="0036782B" w:rsidRPr="00F05ADA" w:rsidRDefault="0036782B" w:rsidP="0036782B">
      <w:pPr>
        <w:pStyle w:val="DefaultText"/>
        <w:widowControl/>
        <w:jc w:val="center"/>
        <w:rPr>
          <w:rStyle w:val="InitialStyle"/>
          <w:b/>
          <w:bCs/>
          <w:sz w:val="32"/>
          <w:szCs w:val="32"/>
          <w:u w:val="single"/>
        </w:rPr>
      </w:pPr>
      <w:r w:rsidRPr="00F05ADA">
        <w:rPr>
          <w:rStyle w:val="InitialStyle"/>
          <w:b/>
          <w:bCs/>
          <w:sz w:val="32"/>
          <w:szCs w:val="32"/>
          <w:u w:val="single"/>
        </w:rPr>
        <w:t>Leasing Options for Season</w:t>
      </w:r>
      <w:r w:rsidR="00F72933">
        <w:rPr>
          <w:rStyle w:val="InitialStyle"/>
          <w:b/>
          <w:bCs/>
          <w:sz w:val="32"/>
          <w:szCs w:val="32"/>
          <w:u w:val="single"/>
        </w:rPr>
        <w:t>al</w:t>
      </w:r>
      <w:r w:rsidRPr="00F05ADA">
        <w:rPr>
          <w:rStyle w:val="InitialStyle"/>
          <w:b/>
          <w:bCs/>
          <w:sz w:val="32"/>
          <w:szCs w:val="32"/>
          <w:u w:val="single"/>
        </w:rPr>
        <w:t xml:space="preserve"> </w:t>
      </w:r>
      <w:r>
        <w:rPr>
          <w:rStyle w:val="InitialStyle"/>
          <w:b/>
          <w:bCs/>
          <w:sz w:val="32"/>
          <w:szCs w:val="32"/>
          <w:u w:val="single"/>
        </w:rPr>
        <w:t xml:space="preserve">Vehicles and Off Road Machines </w:t>
      </w:r>
    </w:p>
    <w:p w14:paraId="649C3F76" w14:textId="0C36B741" w:rsidR="0036782B" w:rsidRDefault="0036782B" w:rsidP="003B01C3">
      <w:pPr>
        <w:tabs>
          <w:tab w:val="left" w:pos="1440"/>
        </w:tabs>
        <w:rPr>
          <w:color w:val="0070C0"/>
          <w:sz w:val="24"/>
          <w:szCs w:val="24"/>
        </w:rPr>
      </w:pPr>
    </w:p>
    <w:p w14:paraId="2A20EC64" w14:textId="4C197F82" w:rsidR="00FA1B87" w:rsidRDefault="00FA1B87" w:rsidP="00A42667">
      <w:pPr>
        <w:tabs>
          <w:tab w:val="left" w:pos="1440"/>
        </w:tabs>
        <w:rPr>
          <w:color w:val="0070C0"/>
          <w:sz w:val="24"/>
          <w:szCs w:val="24"/>
        </w:rPr>
      </w:pPr>
    </w:p>
    <w:p w14:paraId="5CE7A546" w14:textId="6A8F860B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b/>
          <w:sz w:val="24"/>
          <w:szCs w:val="24"/>
          <w:u w:val="single"/>
        </w:rPr>
        <w:t>2018 Polaris Sportsman 570 EPS Utility Edition Ghost Gray</w:t>
      </w:r>
      <w:r w:rsidRPr="003C47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7E4">
        <w:rPr>
          <w:rFonts w:ascii="Times New Roman" w:hAnsi="Times New Roman" w:cs="Times New Roman"/>
          <w:sz w:val="24"/>
          <w:szCs w:val="24"/>
        </w:rPr>
        <w:t>ProStar</w:t>
      </w:r>
      <w:proofErr w:type="spellEnd"/>
      <w:r w:rsidRPr="003C47E4">
        <w:rPr>
          <w:rFonts w:ascii="Times New Roman" w:hAnsi="Times New Roman" w:cs="Times New Roman"/>
          <w:sz w:val="24"/>
          <w:szCs w:val="24"/>
        </w:rPr>
        <w:t xml:space="preserve"> 567cc, 4 stroke engine)</w:t>
      </w:r>
    </w:p>
    <w:p w14:paraId="3DBC55AE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Blue Light LED Package</w:t>
      </w:r>
    </w:p>
    <w:p w14:paraId="7D2FD996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Liquid Cooled</w:t>
      </w:r>
    </w:p>
    <w:p w14:paraId="2FBB467B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 xml:space="preserve">True On-Demand </w:t>
      </w:r>
      <w:proofErr w:type="spellStart"/>
      <w:r w:rsidRPr="003C47E4">
        <w:rPr>
          <w:rFonts w:ascii="Times New Roman" w:hAnsi="Times New Roman" w:cs="Times New Roman"/>
          <w:sz w:val="24"/>
          <w:szCs w:val="24"/>
        </w:rPr>
        <w:t>AWD</w:t>
      </w:r>
      <w:proofErr w:type="spellEnd"/>
      <w:r w:rsidRPr="003C47E4">
        <w:rPr>
          <w:rFonts w:ascii="Times New Roman" w:hAnsi="Times New Roman" w:cs="Times New Roman"/>
          <w:sz w:val="24"/>
          <w:szCs w:val="24"/>
        </w:rPr>
        <w:t>/2WD</w:t>
      </w:r>
    </w:p>
    <w:p w14:paraId="3E8BA13E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Standard Braking system</w:t>
      </w:r>
    </w:p>
    <w:p w14:paraId="0DB5A915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Electronic Fuel Injection</w:t>
      </w:r>
    </w:p>
    <w:p w14:paraId="0D245124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44 HP</w:t>
      </w:r>
    </w:p>
    <w:p w14:paraId="454982A2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MacPherson Strut w/8.2” travel</w:t>
      </w:r>
    </w:p>
    <w:p w14:paraId="30254F4E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 xml:space="preserve">Automatic </w:t>
      </w:r>
      <w:proofErr w:type="spellStart"/>
      <w:r w:rsidRPr="003C47E4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Pr="003C47E4">
        <w:rPr>
          <w:rFonts w:ascii="Times New Roman" w:hAnsi="Times New Roman" w:cs="Times New Roman"/>
          <w:sz w:val="24"/>
          <w:szCs w:val="24"/>
        </w:rPr>
        <w:t xml:space="preserve"> P/R/N/L/H Geared Down; Shaft Driven</w:t>
      </w:r>
    </w:p>
    <w:p w14:paraId="22601DA2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Steel Racks w/Heavy Duty Dual Rear Work Trays</w:t>
      </w:r>
    </w:p>
    <w:p w14:paraId="5C5D8F77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HD Steel Front Bumper</w:t>
      </w:r>
    </w:p>
    <w:p w14:paraId="0C55AA3D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Steel Front Lower Bumper</w:t>
      </w:r>
    </w:p>
    <w:p w14:paraId="4D70B01D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12V Dash Switchable Rear Utility Power Outlet</w:t>
      </w:r>
    </w:p>
    <w:p w14:paraId="77212D16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HD 6-Ply Tires</w:t>
      </w:r>
    </w:p>
    <w:p w14:paraId="4ECB9C0D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Work-Specific Lower Gear Ratio</w:t>
      </w:r>
    </w:p>
    <w:p w14:paraId="742E90B0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Front &amp; Rear Receiver Hitch</w:t>
      </w:r>
    </w:p>
    <w:p w14:paraId="39719458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Rear Multi Hitch for Ball and Pin</w:t>
      </w:r>
    </w:p>
    <w:p w14:paraId="5554B6BB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Hitch Towing Rating    Front: 850 lbs., Rear:1225 lbs.</w:t>
      </w:r>
    </w:p>
    <w:p w14:paraId="2DF2F7B4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Polaris HD 3,500 lb. Winch Installed</w:t>
      </w:r>
    </w:p>
    <w:p w14:paraId="093D8D80" w14:textId="7D751343" w:rsidR="00FA1B87" w:rsidRDefault="00FA1B87" w:rsidP="00A42667">
      <w:pPr>
        <w:tabs>
          <w:tab w:val="left" w:pos="1440"/>
        </w:tabs>
        <w:rPr>
          <w:color w:val="0070C0"/>
          <w:sz w:val="24"/>
          <w:szCs w:val="24"/>
        </w:rPr>
      </w:pPr>
    </w:p>
    <w:p w14:paraId="08E47C69" w14:textId="6735D2F5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b/>
          <w:sz w:val="24"/>
          <w:szCs w:val="24"/>
          <w:u w:val="single"/>
        </w:rPr>
        <w:t>2018 Polaris Ranger XP 900 EPS Package</w:t>
      </w:r>
      <w:r w:rsidRPr="003C47E4">
        <w:rPr>
          <w:rFonts w:ascii="Times New Roman" w:hAnsi="Times New Roman" w:cs="Times New Roman"/>
          <w:sz w:val="24"/>
          <w:szCs w:val="24"/>
        </w:rPr>
        <w:t xml:space="preserve"> (Sage Green, 4-Stroke, 2 Cylinders, 875 cc Engine)</w:t>
      </w:r>
    </w:p>
    <w:p w14:paraId="40856B70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Blue Light LED Package</w:t>
      </w:r>
    </w:p>
    <w:p w14:paraId="5977705E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Polaris hard Poly Roof Installed</w:t>
      </w:r>
    </w:p>
    <w:p w14:paraId="561EA754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Polaris Glass Windshield Installed</w:t>
      </w:r>
    </w:p>
    <w:p w14:paraId="710631E8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Polaris Rear Poly Panel Installed</w:t>
      </w:r>
    </w:p>
    <w:p w14:paraId="15B57CCE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Polaris Soft Doors Installed</w:t>
      </w:r>
    </w:p>
    <w:p w14:paraId="6E81B77C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Polaris 4500 lb. Winch Installed</w:t>
      </w:r>
    </w:p>
    <w:p w14:paraId="01690949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Fuel Injected</w:t>
      </w:r>
    </w:p>
    <w:p w14:paraId="3595E51A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Carlisle 489: 25x10-12 Front Tires</w:t>
      </w:r>
    </w:p>
    <w:p w14:paraId="5282D709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Carlisle 489: 25x11-12 Rear Tires</w:t>
      </w:r>
    </w:p>
    <w:p w14:paraId="0080493E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3C47E4">
        <w:rPr>
          <w:rFonts w:ascii="Times New Roman" w:hAnsi="Times New Roman" w:cs="Times New Roman"/>
          <w:sz w:val="24"/>
          <w:szCs w:val="24"/>
        </w:rPr>
        <w:t>CVT</w:t>
      </w:r>
      <w:proofErr w:type="spellEnd"/>
      <w:r w:rsidRPr="003C47E4">
        <w:rPr>
          <w:rFonts w:ascii="Times New Roman" w:hAnsi="Times New Roman" w:cs="Times New Roman"/>
          <w:sz w:val="24"/>
          <w:szCs w:val="24"/>
        </w:rPr>
        <w:t xml:space="preserve"> Transmission</w:t>
      </w:r>
    </w:p>
    <w:p w14:paraId="54868240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Shaft Driven w/Reverse</w:t>
      </w:r>
    </w:p>
    <w:p w14:paraId="473FA9F7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Hydraulic Front &amp; Rear Disc Brakes</w:t>
      </w:r>
    </w:p>
    <w:p w14:paraId="522EF78D" w14:textId="6878B19E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47E4">
        <w:rPr>
          <w:rFonts w:ascii="Times New Roman" w:hAnsi="Times New Roman" w:cs="Times New Roman"/>
          <w:sz w:val="24"/>
          <w:szCs w:val="24"/>
        </w:rPr>
        <w:t>3 Seats, 1342 Lbs. Dry Wt., 10 gal. Fuel Capacity</w:t>
      </w:r>
    </w:p>
    <w:p w14:paraId="289E6177" w14:textId="77777777" w:rsidR="003C47E4" w:rsidRPr="003C47E4" w:rsidRDefault="003C47E4" w:rsidP="00A42667">
      <w:pPr>
        <w:pStyle w:val="NoSpacing"/>
        <w:rPr>
          <w:rFonts w:ascii="Times New Roman" w:hAnsi="Times New Roman" w:cs="Times New Roman"/>
          <w:sz w:val="24"/>
          <w:szCs w:val="24"/>
        </w:rPr>
        <w:sectPr w:rsidR="003C47E4" w:rsidRPr="003C47E4" w:rsidSect="00652CFB">
          <w:pgSz w:w="12240" w:h="15840"/>
          <w:pgMar w:top="1080" w:right="720" w:bottom="1440" w:left="900" w:header="720" w:footer="720" w:gutter="0"/>
          <w:cols w:space="720"/>
          <w:titlePg/>
          <w:docGrid w:linePitch="360"/>
        </w:sectPr>
      </w:pPr>
      <w:r w:rsidRPr="003C47E4">
        <w:rPr>
          <w:rFonts w:ascii="Times New Roman" w:hAnsi="Times New Roman" w:cs="Times New Roman"/>
          <w:sz w:val="24"/>
          <w:szCs w:val="24"/>
        </w:rPr>
        <w:t>Halogen headlights (Standard)</w:t>
      </w:r>
    </w:p>
    <w:p w14:paraId="5E942F3F" w14:textId="4C7BD9D0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b/>
          <w:sz w:val="24"/>
          <w:szCs w:val="24"/>
          <w:u w:val="single"/>
        </w:rPr>
        <w:lastRenderedPageBreak/>
        <w:t>2019 Ski-Doo Expedition Sport</w:t>
      </w:r>
      <w:r w:rsidRPr="003C47E4">
        <w:rPr>
          <w:sz w:val="24"/>
          <w:szCs w:val="24"/>
        </w:rPr>
        <w:t xml:space="preserve"> (</w:t>
      </w:r>
      <w:proofErr w:type="spellStart"/>
      <w:r w:rsidRPr="003C47E4">
        <w:rPr>
          <w:sz w:val="24"/>
          <w:szCs w:val="24"/>
        </w:rPr>
        <w:t>Rotex</w:t>
      </w:r>
      <w:proofErr w:type="spellEnd"/>
      <w:r w:rsidRPr="003C47E4">
        <w:rPr>
          <w:sz w:val="24"/>
          <w:szCs w:val="24"/>
        </w:rPr>
        <w:t xml:space="preserve"> 900 ACE 4-stroke engine)</w:t>
      </w:r>
    </w:p>
    <w:p w14:paraId="75E566B7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Blue Light LED Package</w:t>
      </w:r>
    </w:p>
    <w:p w14:paraId="7CA26AB8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OEM Bombardier Factory Covers</w:t>
      </w:r>
    </w:p>
    <w:p w14:paraId="7DE518F0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Extra Bombardier Factory Belt</w:t>
      </w:r>
    </w:p>
    <w:p w14:paraId="58FAB861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(2) Mirrors</w:t>
      </w:r>
    </w:p>
    <w:p w14:paraId="2580518F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Hitch</w:t>
      </w:r>
    </w:p>
    <w:p w14:paraId="46C59924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12 volt plug-in</w:t>
      </w:r>
    </w:p>
    <w:p w14:paraId="2590CAC7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 xml:space="preserve">Studs or screws package W/ tunnel protectors </w:t>
      </w:r>
    </w:p>
    <w:p w14:paraId="3EBFFFD2" w14:textId="483DED1E" w:rsid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Bombardier Scratchers (not cables, for slider lubrication on ice)</w:t>
      </w:r>
    </w:p>
    <w:p w14:paraId="0ABE6F1E" w14:textId="77777777" w:rsidR="00A42667" w:rsidRPr="003C47E4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0655890C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b/>
          <w:sz w:val="24"/>
          <w:szCs w:val="24"/>
          <w:u w:val="single"/>
        </w:rPr>
        <w:t>2019 Ski-Doo Renegade Sport</w:t>
      </w:r>
      <w:r w:rsidRPr="003C47E4">
        <w:rPr>
          <w:sz w:val="24"/>
          <w:szCs w:val="24"/>
        </w:rPr>
        <w:t xml:space="preserve"> (</w:t>
      </w:r>
      <w:proofErr w:type="spellStart"/>
      <w:r w:rsidRPr="003C47E4">
        <w:rPr>
          <w:sz w:val="24"/>
          <w:szCs w:val="24"/>
        </w:rPr>
        <w:t>Rotex</w:t>
      </w:r>
      <w:proofErr w:type="spellEnd"/>
      <w:r w:rsidRPr="003C47E4">
        <w:rPr>
          <w:sz w:val="24"/>
          <w:szCs w:val="24"/>
        </w:rPr>
        <w:t xml:space="preserve"> 600 ACE 4-stroke engine)</w:t>
      </w:r>
    </w:p>
    <w:p w14:paraId="1A7736C0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Blue Light LED Package</w:t>
      </w:r>
    </w:p>
    <w:p w14:paraId="6A7C2FBA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OEM Bombardier Factory Covers</w:t>
      </w:r>
    </w:p>
    <w:p w14:paraId="393FD374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Extra Bombardier Factory Belt</w:t>
      </w:r>
    </w:p>
    <w:p w14:paraId="609FDDA8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(2) Mirrors</w:t>
      </w:r>
    </w:p>
    <w:p w14:paraId="70077209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Hitch</w:t>
      </w:r>
    </w:p>
    <w:p w14:paraId="68AEB4B5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12 volt plug-in</w:t>
      </w:r>
    </w:p>
    <w:p w14:paraId="11578442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Studs or screws package w/ tunnel protectors</w:t>
      </w:r>
    </w:p>
    <w:p w14:paraId="65799F28" w14:textId="43B38A71" w:rsid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Bombardier Scratchers (not cables, for slider lubrication on ice)</w:t>
      </w:r>
    </w:p>
    <w:p w14:paraId="59D2F980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</w:p>
    <w:p w14:paraId="5D93B90E" w14:textId="2921D392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b/>
          <w:sz w:val="24"/>
          <w:szCs w:val="24"/>
          <w:u w:val="single"/>
        </w:rPr>
        <w:t>2019 Ski-Doo Expedition LE</w:t>
      </w:r>
      <w:r w:rsidRPr="003C47E4">
        <w:rPr>
          <w:sz w:val="24"/>
          <w:szCs w:val="24"/>
        </w:rPr>
        <w:t xml:space="preserve"> (</w:t>
      </w:r>
      <w:proofErr w:type="spellStart"/>
      <w:r w:rsidRPr="003C47E4">
        <w:rPr>
          <w:sz w:val="24"/>
          <w:szCs w:val="24"/>
        </w:rPr>
        <w:t>Rotex</w:t>
      </w:r>
      <w:proofErr w:type="spellEnd"/>
      <w:r w:rsidRPr="003C47E4">
        <w:rPr>
          <w:sz w:val="24"/>
          <w:szCs w:val="24"/>
        </w:rPr>
        <w:t xml:space="preserve"> 900 ACE 4-stroke engine, 20” track)</w:t>
      </w:r>
    </w:p>
    <w:p w14:paraId="072F277B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Blue Light LED Package</w:t>
      </w:r>
    </w:p>
    <w:p w14:paraId="370A418C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OEM Bombardier Factory Covers</w:t>
      </w:r>
    </w:p>
    <w:p w14:paraId="1F81639D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Extra Bombardier Factory Belt</w:t>
      </w:r>
    </w:p>
    <w:p w14:paraId="41D74A03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(2) Mirrors</w:t>
      </w:r>
    </w:p>
    <w:p w14:paraId="7B3F35F8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Hitch</w:t>
      </w:r>
    </w:p>
    <w:p w14:paraId="430665FA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12 volt plug-in</w:t>
      </w:r>
    </w:p>
    <w:p w14:paraId="6782FD76" w14:textId="77777777" w:rsidR="003C47E4" w:rsidRP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Studs or screws package w/ tunnel protectors</w:t>
      </w:r>
    </w:p>
    <w:p w14:paraId="49DAFE66" w14:textId="0D9CE775" w:rsidR="003C47E4" w:rsidRDefault="003C47E4" w:rsidP="00A42667">
      <w:pPr>
        <w:shd w:val="clear" w:color="auto" w:fill="FFFFFF" w:themeFill="background1"/>
        <w:rPr>
          <w:sz w:val="24"/>
          <w:szCs w:val="24"/>
        </w:rPr>
      </w:pPr>
      <w:r w:rsidRPr="003C47E4">
        <w:rPr>
          <w:sz w:val="24"/>
          <w:szCs w:val="24"/>
        </w:rPr>
        <w:t>Bombardier Scratchers (not cables, for slider lubrication on ice)</w:t>
      </w:r>
    </w:p>
    <w:p w14:paraId="576822A2" w14:textId="137FB31B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2506CFBA" w14:textId="10E3EF42" w:rsidR="00A42667" w:rsidRPr="00A42667" w:rsidRDefault="00A42667" w:rsidP="00A42667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A42667">
        <w:rPr>
          <w:b/>
          <w:sz w:val="24"/>
          <w:szCs w:val="24"/>
          <w:u w:val="single"/>
        </w:rPr>
        <w:t>Bird Group Boat Specifications</w:t>
      </w:r>
    </w:p>
    <w:p w14:paraId="135E6BF4" w14:textId="46189833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18 Foot Marine Grade Aluminum Boat</w:t>
      </w:r>
    </w:p>
    <w:p w14:paraId="3893C56D" w14:textId="21C0250D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Modified “V” Hull Type</w:t>
      </w:r>
    </w:p>
    <w:p w14:paraId="635A1A45" w14:textId="2EA3073E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Suitable Single Axle Standard Boat Trailer with Lights and Bunks</w:t>
      </w:r>
    </w:p>
    <w:p w14:paraId="3F59A22D" w14:textId="741FD238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115hp 4 Stroke Outboard</w:t>
      </w:r>
    </w:p>
    <w:p w14:paraId="03D0A735" w14:textId="4DB299B5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Side Console Seating and Steering/Operation Profile</w:t>
      </w:r>
    </w:p>
    <w:p w14:paraId="57BFA1F6" w14:textId="28993F97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GPS Navigational System with Depth Recorder/Fish Finder</w:t>
      </w:r>
    </w:p>
    <w:p w14:paraId="1A295E72" w14:textId="291DD059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Standard Instruments: Speedometer, Tachometer, Voltmeter, Fuel Gauge, Tilt/Trim</w:t>
      </w:r>
    </w:p>
    <w:p w14:paraId="77CEB527" w14:textId="4AFF4BF6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Standard and Appropriate Navigational Lights</w:t>
      </w:r>
    </w:p>
    <w:p w14:paraId="3F11EA38" w14:textId="399EF1DD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In-Line Fuel Separator Filter</w:t>
      </w:r>
    </w:p>
    <w:p w14:paraId="21B18E58" w14:textId="73A56354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VHF Radio and Antenna</w:t>
      </w:r>
    </w:p>
    <w:p w14:paraId="2AE07658" w14:textId="1190175D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Preferred Color: </w:t>
      </w:r>
      <w:proofErr w:type="spellStart"/>
      <w:r>
        <w:rPr>
          <w:sz w:val="24"/>
          <w:szCs w:val="24"/>
        </w:rPr>
        <w:t>Shadowgrass</w:t>
      </w:r>
      <w:proofErr w:type="spellEnd"/>
      <w:r>
        <w:rPr>
          <w:sz w:val="24"/>
          <w:szCs w:val="24"/>
        </w:rPr>
        <w:t xml:space="preserve"> or Hunter Marsh Grass-Like</w:t>
      </w:r>
    </w:p>
    <w:p w14:paraId="5FDD1111" w14:textId="0167D7AA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Bilge Pump</w:t>
      </w:r>
    </w:p>
    <w:p w14:paraId="07C953B4" w14:textId="7252FEE9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Built-In Fuel Tank</w:t>
      </w:r>
    </w:p>
    <w:p w14:paraId="750A290E" w14:textId="234F3E33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3211E319" w14:textId="0DDB7F17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38A73C65" w14:textId="02C4BA86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50345343" w14:textId="726F6730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36D68AA8" w14:textId="320FFB88" w:rsidR="00A42667" w:rsidRDefault="00A42667" w:rsidP="00A42667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A42667">
        <w:rPr>
          <w:b/>
          <w:sz w:val="24"/>
          <w:szCs w:val="24"/>
          <w:u w:val="single"/>
        </w:rPr>
        <w:lastRenderedPageBreak/>
        <w:t>Response Jon Boat Bid Specification</w:t>
      </w:r>
    </w:p>
    <w:p w14:paraId="7105A6EC" w14:textId="287259E2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Hull: </w:t>
      </w:r>
      <w:r w:rsidR="00EC0371">
        <w:rPr>
          <w:sz w:val="24"/>
          <w:szCs w:val="24"/>
        </w:rPr>
        <w:tab/>
      </w:r>
      <w:r w:rsidR="00EC0371">
        <w:rPr>
          <w:sz w:val="24"/>
          <w:szCs w:val="24"/>
        </w:rPr>
        <w:tab/>
      </w:r>
      <w:r>
        <w:rPr>
          <w:sz w:val="24"/>
          <w:szCs w:val="24"/>
        </w:rPr>
        <w:t xml:space="preserve">2018 (or newer) Tracker Grizzly 1860 John Boat (Model: 1860 </w:t>
      </w:r>
      <w:proofErr w:type="spellStart"/>
      <w:r>
        <w:rPr>
          <w:sz w:val="24"/>
          <w:szCs w:val="24"/>
        </w:rPr>
        <w:t>MVX</w:t>
      </w:r>
      <w:proofErr w:type="spellEnd"/>
      <w:r>
        <w:rPr>
          <w:sz w:val="24"/>
          <w:szCs w:val="24"/>
        </w:rPr>
        <w:t xml:space="preserve"> Jon)</w:t>
      </w:r>
    </w:p>
    <w:p w14:paraId="199AF0AA" w14:textId="3DAFF0F0" w:rsidR="00A42667" w:rsidRDefault="00A42667" w:rsidP="00EC0371">
      <w:pPr>
        <w:shd w:val="clear" w:color="auto" w:fill="FFFFFF" w:themeFill="background1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Motor: </w:t>
      </w:r>
      <w:r w:rsidR="00EC0371">
        <w:rPr>
          <w:sz w:val="24"/>
          <w:szCs w:val="24"/>
        </w:rPr>
        <w:tab/>
      </w:r>
      <w:r>
        <w:rPr>
          <w:sz w:val="24"/>
          <w:szCs w:val="24"/>
        </w:rPr>
        <w:t>2018 (or newer) Yamaha or Mercury 40 or 50 Horsepower Tiller Steer, Propeller Driven. Must include Power Trim and Tilt and Electric Start with Battery.</w:t>
      </w:r>
    </w:p>
    <w:p w14:paraId="081ACF2B" w14:textId="53DE42F6" w:rsidR="00A42667" w:rsidRDefault="00A42667" w:rsidP="00EC0371">
      <w:pPr>
        <w:shd w:val="clear" w:color="auto" w:fill="FFFFFF" w:themeFill="background1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Trailer: </w:t>
      </w:r>
      <w:r w:rsidR="00EC0371">
        <w:rPr>
          <w:sz w:val="24"/>
          <w:szCs w:val="24"/>
        </w:rPr>
        <w:tab/>
      </w:r>
      <w:r>
        <w:rPr>
          <w:sz w:val="24"/>
          <w:szCs w:val="24"/>
        </w:rPr>
        <w:t>2018</w:t>
      </w:r>
      <w:r w:rsidR="00EC0371">
        <w:rPr>
          <w:sz w:val="24"/>
          <w:szCs w:val="24"/>
        </w:rPr>
        <w:t xml:space="preserve"> (or newer) Roller or Bunk Style Sized to Accommodate the Boat, Motor and an additional 1000 Pounds of Cargo.  Must Include all Required Lighting and Brakes if necessary.</w:t>
      </w:r>
    </w:p>
    <w:p w14:paraId="10BBBB2D" w14:textId="50724B51" w:rsidR="00EC0371" w:rsidRDefault="00EC0371" w:rsidP="00EC0371">
      <w:pPr>
        <w:shd w:val="clear" w:color="auto" w:fill="FFFFFF" w:themeFill="background1"/>
        <w:ind w:left="1440" w:hanging="1440"/>
        <w:rPr>
          <w:sz w:val="24"/>
          <w:szCs w:val="24"/>
        </w:rPr>
      </w:pPr>
      <w:r>
        <w:rPr>
          <w:sz w:val="24"/>
          <w:szCs w:val="24"/>
        </w:rPr>
        <w:t>Accessories:</w:t>
      </w:r>
      <w:r>
        <w:rPr>
          <w:sz w:val="24"/>
          <w:szCs w:val="24"/>
        </w:rPr>
        <w:tab/>
        <w:t>Installed Electric Bilge Pump Appropriately Sized Hard Wired to Battery.</w:t>
      </w:r>
    </w:p>
    <w:p w14:paraId="4BC034FF" w14:textId="3B8E0922" w:rsidR="00EC0371" w:rsidRPr="00A42667" w:rsidRDefault="00EC0371" w:rsidP="00EC0371">
      <w:pPr>
        <w:shd w:val="clear" w:color="auto" w:fill="FFFFFF" w:themeFill="background1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>Boat Cover, Sized and Fitted to Hull</w:t>
      </w:r>
    </w:p>
    <w:p w14:paraId="29C3E41D" w14:textId="77777777" w:rsidR="00A42667" w:rsidRDefault="00A42667" w:rsidP="00A42667">
      <w:pPr>
        <w:shd w:val="clear" w:color="auto" w:fill="FFFFFF" w:themeFill="background1"/>
        <w:rPr>
          <w:sz w:val="24"/>
          <w:szCs w:val="24"/>
        </w:rPr>
      </w:pPr>
    </w:p>
    <w:p w14:paraId="4E02B36C" w14:textId="77777777" w:rsidR="00A42667" w:rsidRPr="006E7918" w:rsidRDefault="00A42667" w:rsidP="00A42667">
      <w:pPr>
        <w:shd w:val="clear" w:color="auto" w:fill="FFFFFF" w:themeFill="background1"/>
        <w:rPr>
          <w:sz w:val="24"/>
          <w:szCs w:val="24"/>
        </w:rPr>
      </w:pPr>
    </w:p>
    <w:sectPr w:rsidR="00A42667" w:rsidRPr="006E7918" w:rsidSect="00652CFB">
      <w:pgSz w:w="12240" w:h="15840"/>
      <w:pgMar w:top="1080" w:right="72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BF8BB" w14:textId="77777777" w:rsidR="00430849" w:rsidRDefault="00430849" w:rsidP="00376E0E">
      <w:r>
        <w:separator/>
      </w:r>
    </w:p>
  </w:endnote>
  <w:endnote w:type="continuationSeparator" w:id="0">
    <w:p w14:paraId="5D29EEF9" w14:textId="77777777" w:rsidR="00430849" w:rsidRDefault="00430849" w:rsidP="0037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663C7" w14:textId="77777777" w:rsidR="00F6139E" w:rsidRDefault="00F6139E">
    <w:pPr>
      <w:pStyle w:val="Footer"/>
      <w:jc w:val="right"/>
    </w:pPr>
  </w:p>
  <w:p w14:paraId="130E8A1C" w14:textId="128D4D74" w:rsidR="00F6139E" w:rsidRDefault="00294887" w:rsidP="008808DC">
    <w:pPr>
      <w:pStyle w:val="Footer"/>
    </w:pPr>
    <w:r>
      <w:t>State of Maine RFI#201808160</w:t>
    </w:r>
  </w:p>
  <w:p w14:paraId="1B429517" w14:textId="2D28A4AC" w:rsidR="00F6139E" w:rsidRDefault="00F6139E" w:rsidP="008808DC">
    <w:pPr>
      <w:pStyle w:val="Footer"/>
      <w:jc w:val="right"/>
    </w:pPr>
    <w:r>
      <w:t xml:space="preserve">Page </w:t>
    </w:r>
    <w:sdt>
      <w:sdtPr>
        <w:id w:val="-1418318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887">
          <w:rPr>
            <w:noProof/>
          </w:rPr>
          <w:t>16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0139" w14:textId="7C6E6CCC" w:rsidR="009C70AA" w:rsidRDefault="00294887" w:rsidP="009C70AA">
    <w:pPr>
      <w:pStyle w:val="Footer"/>
    </w:pPr>
    <w:r>
      <w:t>State of Maine RFI#201808160</w:t>
    </w:r>
  </w:p>
  <w:p w14:paraId="54B5B8A1" w14:textId="049C3450" w:rsidR="009C70AA" w:rsidRDefault="009C70AA" w:rsidP="009C70AA">
    <w:pPr>
      <w:pStyle w:val="Footer"/>
      <w:jc w:val="right"/>
    </w:pPr>
    <w:r>
      <w:t xml:space="preserve">Page </w:t>
    </w:r>
    <w:sdt>
      <w:sdtPr>
        <w:id w:val="-12572857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887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3B83854" w14:textId="77777777" w:rsidR="009C70AA" w:rsidRDefault="009C7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29BC6" w14:textId="77777777" w:rsidR="00430849" w:rsidRDefault="00430849" w:rsidP="00376E0E">
      <w:r>
        <w:separator/>
      </w:r>
    </w:p>
  </w:footnote>
  <w:footnote w:type="continuationSeparator" w:id="0">
    <w:p w14:paraId="7B5DEC32" w14:textId="77777777" w:rsidR="00430849" w:rsidRDefault="00430849" w:rsidP="0037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C31"/>
    <w:multiLevelType w:val="hybridMultilevel"/>
    <w:tmpl w:val="D6262A14"/>
    <w:lvl w:ilvl="0" w:tplc="81F038A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8BD79DB"/>
    <w:multiLevelType w:val="hybridMultilevel"/>
    <w:tmpl w:val="07AA68C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B8267B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FC725110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55F58"/>
    <w:multiLevelType w:val="hybridMultilevel"/>
    <w:tmpl w:val="D6A057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F857FE"/>
    <w:multiLevelType w:val="hybridMultilevel"/>
    <w:tmpl w:val="B928AE5C"/>
    <w:lvl w:ilvl="0" w:tplc="AD9A75F6">
      <w:start w:val="1"/>
      <w:numFmt w:val="upperLetter"/>
      <w:lvlText w:val="%1."/>
      <w:lvlJc w:val="left"/>
      <w:pPr>
        <w:ind w:left="5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B8267BC">
      <w:start w:val="1"/>
      <w:numFmt w:val="decimal"/>
      <w:lvlText w:val="%2."/>
      <w:lvlJc w:val="left"/>
      <w:pPr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306DF5"/>
    <w:multiLevelType w:val="hybridMultilevel"/>
    <w:tmpl w:val="E6DACA6E"/>
    <w:lvl w:ilvl="0" w:tplc="5A9695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3B1"/>
    <w:multiLevelType w:val="hybridMultilevel"/>
    <w:tmpl w:val="64440E46"/>
    <w:lvl w:ilvl="0" w:tplc="F946AF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2605C"/>
    <w:multiLevelType w:val="hybridMultilevel"/>
    <w:tmpl w:val="82067E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5A17"/>
    <w:multiLevelType w:val="hybridMultilevel"/>
    <w:tmpl w:val="754C87FC"/>
    <w:lvl w:ilvl="0" w:tplc="EEF2797E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5EC7C16"/>
    <w:multiLevelType w:val="hybridMultilevel"/>
    <w:tmpl w:val="B4663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30CCA"/>
    <w:multiLevelType w:val="hybridMultilevel"/>
    <w:tmpl w:val="72D035DC"/>
    <w:lvl w:ilvl="0" w:tplc="A620BC9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261F10"/>
    <w:multiLevelType w:val="hybridMultilevel"/>
    <w:tmpl w:val="0BFC41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C1405"/>
    <w:multiLevelType w:val="hybridMultilevel"/>
    <w:tmpl w:val="342CCE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2001B"/>
    <w:multiLevelType w:val="hybridMultilevel"/>
    <w:tmpl w:val="AA168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67EFC"/>
    <w:multiLevelType w:val="hybridMultilevel"/>
    <w:tmpl w:val="22C4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65C3F"/>
    <w:multiLevelType w:val="multilevel"/>
    <w:tmpl w:val="D1E0F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A9872C1"/>
    <w:multiLevelType w:val="hybridMultilevel"/>
    <w:tmpl w:val="0E3C7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96409"/>
    <w:multiLevelType w:val="hybridMultilevel"/>
    <w:tmpl w:val="79646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71907"/>
    <w:multiLevelType w:val="hybridMultilevel"/>
    <w:tmpl w:val="C7D48224"/>
    <w:lvl w:ilvl="0" w:tplc="CC78BF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F821B8"/>
    <w:multiLevelType w:val="hybridMultilevel"/>
    <w:tmpl w:val="21F2C65A"/>
    <w:lvl w:ilvl="0" w:tplc="E012CB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70C30"/>
    <w:multiLevelType w:val="multilevel"/>
    <w:tmpl w:val="553A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88A5F21"/>
    <w:multiLevelType w:val="hybridMultilevel"/>
    <w:tmpl w:val="AA0C0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72A14"/>
    <w:multiLevelType w:val="hybridMultilevel"/>
    <w:tmpl w:val="F3B4D1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16B55"/>
    <w:multiLevelType w:val="hybridMultilevel"/>
    <w:tmpl w:val="798A41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21741"/>
    <w:multiLevelType w:val="hybridMultilevel"/>
    <w:tmpl w:val="9BFED242"/>
    <w:lvl w:ilvl="0" w:tplc="FAB69F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19B42E2"/>
    <w:multiLevelType w:val="multilevel"/>
    <w:tmpl w:val="821CD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5" w15:restartNumberingAfterBreak="0">
    <w:nsid w:val="66A2204C"/>
    <w:multiLevelType w:val="hybridMultilevel"/>
    <w:tmpl w:val="49E41744"/>
    <w:lvl w:ilvl="0" w:tplc="F9FE4C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1F40C7"/>
    <w:multiLevelType w:val="multilevel"/>
    <w:tmpl w:val="553A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99C4C90"/>
    <w:multiLevelType w:val="hybridMultilevel"/>
    <w:tmpl w:val="D5A00228"/>
    <w:lvl w:ilvl="0" w:tplc="3426EB7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1407"/>
    <w:multiLevelType w:val="hybridMultilevel"/>
    <w:tmpl w:val="542EDDAA"/>
    <w:lvl w:ilvl="0" w:tplc="60FC2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45646"/>
    <w:multiLevelType w:val="hybridMultilevel"/>
    <w:tmpl w:val="C9D23208"/>
    <w:lvl w:ilvl="0" w:tplc="5F24868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C9368B"/>
    <w:multiLevelType w:val="hybridMultilevel"/>
    <w:tmpl w:val="39DE70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A36A8"/>
    <w:multiLevelType w:val="hybridMultilevel"/>
    <w:tmpl w:val="B00C6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27"/>
  </w:num>
  <w:num w:numId="5">
    <w:abstractNumId w:val="0"/>
  </w:num>
  <w:num w:numId="6">
    <w:abstractNumId w:val="23"/>
  </w:num>
  <w:num w:numId="7">
    <w:abstractNumId w:val="29"/>
  </w:num>
  <w:num w:numId="8">
    <w:abstractNumId w:val="13"/>
  </w:num>
  <w:num w:numId="9">
    <w:abstractNumId w:val="28"/>
  </w:num>
  <w:num w:numId="10">
    <w:abstractNumId w:val="25"/>
  </w:num>
  <w:num w:numId="11">
    <w:abstractNumId w:val="16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4"/>
  </w:num>
  <w:num w:numId="17">
    <w:abstractNumId w:val="19"/>
  </w:num>
  <w:num w:numId="18">
    <w:abstractNumId w:val="2"/>
  </w:num>
  <w:num w:numId="19">
    <w:abstractNumId w:val="20"/>
  </w:num>
  <w:num w:numId="20">
    <w:abstractNumId w:val="14"/>
  </w:num>
  <w:num w:numId="21">
    <w:abstractNumId w:val="1"/>
  </w:num>
  <w:num w:numId="22">
    <w:abstractNumId w:val="26"/>
  </w:num>
  <w:num w:numId="23">
    <w:abstractNumId w:val="12"/>
  </w:num>
  <w:num w:numId="24">
    <w:abstractNumId w:val="6"/>
  </w:num>
  <w:num w:numId="25">
    <w:abstractNumId w:val="18"/>
  </w:num>
  <w:num w:numId="26">
    <w:abstractNumId w:val="8"/>
  </w:num>
  <w:num w:numId="27">
    <w:abstractNumId w:val="11"/>
  </w:num>
  <w:num w:numId="28">
    <w:abstractNumId w:val="30"/>
  </w:num>
  <w:num w:numId="29">
    <w:abstractNumId w:val="15"/>
  </w:num>
  <w:num w:numId="30">
    <w:abstractNumId w:val="21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1"/>
    <w:rsid w:val="00015D12"/>
    <w:rsid w:val="00022331"/>
    <w:rsid w:val="00024F60"/>
    <w:rsid w:val="000316F9"/>
    <w:rsid w:val="000358C9"/>
    <w:rsid w:val="00046CF6"/>
    <w:rsid w:val="00050F36"/>
    <w:rsid w:val="00056D03"/>
    <w:rsid w:val="00095F81"/>
    <w:rsid w:val="000B208C"/>
    <w:rsid w:val="000B5FCD"/>
    <w:rsid w:val="000D39E7"/>
    <w:rsid w:val="000D71E6"/>
    <w:rsid w:val="000F1829"/>
    <w:rsid w:val="000F4A75"/>
    <w:rsid w:val="00114A7C"/>
    <w:rsid w:val="00124702"/>
    <w:rsid w:val="00132331"/>
    <w:rsid w:val="0014306A"/>
    <w:rsid w:val="001553F4"/>
    <w:rsid w:val="00161F9D"/>
    <w:rsid w:val="00165C19"/>
    <w:rsid w:val="0018473A"/>
    <w:rsid w:val="00196AA2"/>
    <w:rsid w:val="001C0823"/>
    <w:rsid w:val="001F0586"/>
    <w:rsid w:val="001F05B5"/>
    <w:rsid w:val="00210FD7"/>
    <w:rsid w:val="00211F1C"/>
    <w:rsid w:val="002219C8"/>
    <w:rsid w:val="00227925"/>
    <w:rsid w:val="002325CA"/>
    <w:rsid w:val="002431D6"/>
    <w:rsid w:val="00247E53"/>
    <w:rsid w:val="002536F9"/>
    <w:rsid w:val="00261530"/>
    <w:rsid w:val="00262D93"/>
    <w:rsid w:val="00264A3F"/>
    <w:rsid w:val="002806F2"/>
    <w:rsid w:val="00290F39"/>
    <w:rsid w:val="00294887"/>
    <w:rsid w:val="002B72DD"/>
    <w:rsid w:val="002C1A3C"/>
    <w:rsid w:val="002C4A5E"/>
    <w:rsid w:val="002C543B"/>
    <w:rsid w:val="002C6408"/>
    <w:rsid w:val="002D2DFA"/>
    <w:rsid w:val="002D51F0"/>
    <w:rsid w:val="002E5885"/>
    <w:rsid w:val="0030182D"/>
    <w:rsid w:val="00320E49"/>
    <w:rsid w:val="00325F83"/>
    <w:rsid w:val="003320A7"/>
    <w:rsid w:val="00350BE3"/>
    <w:rsid w:val="003562F7"/>
    <w:rsid w:val="0036782B"/>
    <w:rsid w:val="003702FD"/>
    <w:rsid w:val="00373803"/>
    <w:rsid w:val="00376E0E"/>
    <w:rsid w:val="003978A1"/>
    <w:rsid w:val="003A265F"/>
    <w:rsid w:val="003B01C3"/>
    <w:rsid w:val="003B30FC"/>
    <w:rsid w:val="003C47E4"/>
    <w:rsid w:val="003D3072"/>
    <w:rsid w:val="003F31A8"/>
    <w:rsid w:val="00430213"/>
    <w:rsid w:val="00430849"/>
    <w:rsid w:val="00437CEA"/>
    <w:rsid w:val="0045023A"/>
    <w:rsid w:val="004641F0"/>
    <w:rsid w:val="00470094"/>
    <w:rsid w:val="00473491"/>
    <w:rsid w:val="0048531E"/>
    <w:rsid w:val="004874DA"/>
    <w:rsid w:val="00491079"/>
    <w:rsid w:val="0049539A"/>
    <w:rsid w:val="004A374B"/>
    <w:rsid w:val="004A68FE"/>
    <w:rsid w:val="004B114E"/>
    <w:rsid w:val="004B116B"/>
    <w:rsid w:val="004B3C65"/>
    <w:rsid w:val="004B4538"/>
    <w:rsid w:val="004B641B"/>
    <w:rsid w:val="004B6F30"/>
    <w:rsid w:val="004B7BE7"/>
    <w:rsid w:val="004D271B"/>
    <w:rsid w:val="00502459"/>
    <w:rsid w:val="005108F0"/>
    <w:rsid w:val="0051442E"/>
    <w:rsid w:val="005148FC"/>
    <w:rsid w:val="00520B9E"/>
    <w:rsid w:val="005356CB"/>
    <w:rsid w:val="005365F7"/>
    <w:rsid w:val="00550B77"/>
    <w:rsid w:val="00561780"/>
    <w:rsid w:val="005772B6"/>
    <w:rsid w:val="005900B1"/>
    <w:rsid w:val="005963A2"/>
    <w:rsid w:val="005A3C2F"/>
    <w:rsid w:val="005A653B"/>
    <w:rsid w:val="005B1D7C"/>
    <w:rsid w:val="005D314F"/>
    <w:rsid w:val="005E1D6A"/>
    <w:rsid w:val="005E30B6"/>
    <w:rsid w:val="005E5489"/>
    <w:rsid w:val="005F6D36"/>
    <w:rsid w:val="00622A8B"/>
    <w:rsid w:val="00627562"/>
    <w:rsid w:val="00642CA0"/>
    <w:rsid w:val="00650E9E"/>
    <w:rsid w:val="00652CFB"/>
    <w:rsid w:val="00660100"/>
    <w:rsid w:val="00664A1B"/>
    <w:rsid w:val="00665FBC"/>
    <w:rsid w:val="00677C33"/>
    <w:rsid w:val="006A0CB4"/>
    <w:rsid w:val="006B49B0"/>
    <w:rsid w:val="006C360A"/>
    <w:rsid w:val="006C7770"/>
    <w:rsid w:val="006D3C73"/>
    <w:rsid w:val="00705738"/>
    <w:rsid w:val="00710521"/>
    <w:rsid w:val="00716F4E"/>
    <w:rsid w:val="007469A4"/>
    <w:rsid w:val="00746C58"/>
    <w:rsid w:val="00760103"/>
    <w:rsid w:val="00761665"/>
    <w:rsid w:val="00761849"/>
    <w:rsid w:val="00772BE8"/>
    <w:rsid w:val="007B3054"/>
    <w:rsid w:val="007B5B63"/>
    <w:rsid w:val="007B6DCC"/>
    <w:rsid w:val="007C1418"/>
    <w:rsid w:val="007D79CF"/>
    <w:rsid w:val="007E2E48"/>
    <w:rsid w:val="007E5A3B"/>
    <w:rsid w:val="007E6F92"/>
    <w:rsid w:val="00821942"/>
    <w:rsid w:val="00826F9E"/>
    <w:rsid w:val="00832BC7"/>
    <w:rsid w:val="0083546B"/>
    <w:rsid w:val="00843D04"/>
    <w:rsid w:val="00844AD1"/>
    <w:rsid w:val="00856062"/>
    <w:rsid w:val="00857090"/>
    <w:rsid w:val="0085744C"/>
    <w:rsid w:val="00863E41"/>
    <w:rsid w:val="008660EF"/>
    <w:rsid w:val="00872396"/>
    <w:rsid w:val="008808DC"/>
    <w:rsid w:val="008A2416"/>
    <w:rsid w:val="008B5299"/>
    <w:rsid w:val="008D4CE0"/>
    <w:rsid w:val="008F4A72"/>
    <w:rsid w:val="00907BFF"/>
    <w:rsid w:val="009208C5"/>
    <w:rsid w:val="00924E74"/>
    <w:rsid w:val="009353B6"/>
    <w:rsid w:val="00954DDF"/>
    <w:rsid w:val="00972BE4"/>
    <w:rsid w:val="009A5F0B"/>
    <w:rsid w:val="009B5B95"/>
    <w:rsid w:val="009C70AA"/>
    <w:rsid w:val="009D6E10"/>
    <w:rsid w:val="00A1236C"/>
    <w:rsid w:val="00A21CF4"/>
    <w:rsid w:val="00A26E49"/>
    <w:rsid w:val="00A32C51"/>
    <w:rsid w:val="00A41B8D"/>
    <w:rsid w:val="00A42667"/>
    <w:rsid w:val="00A57007"/>
    <w:rsid w:val="00A65A2E"/>
    <w:rsid w:val="00A81A22"/>
    <w:rsid w:val="00AA4D16"/>
    <w:rsid w:val="00AB50CB"/>
    <w:rsid w:val="00AB646A"/>
    <w:rsid w:val="00AC1035"/>
    <w:rsid w:val="00AD23CE"/>
    <w:rsid w:val="00AD5BD3"/>
    <w:rsid w:val="00AE3345"/>
    <w:rsid w:val="00AE6CB6"/>
    <w:rsid w:val="00B03CC8"/>
    <w:rsid w:val="00B25A7F"/>
    <w:rsid w:val="00B360F9"/>
    <w:rsid w:val="00B36B5C"/>
    <w:rsid w:val="00B41BBF"/>
    <w:rsid w:val="00B62E26"/>
    <w:rsid w:val="00B702A2"/>
    <w:rsid w:val="00B73795"/>
    <w:rsid w:val="00B73C9F"/>
    <w:rsid w:val="00B83E35"/>
    <w:rsid w:val="00B85D7E"/>
    <w:rsid w:val="00B90F80"/>
    <w:rsid w:val="00B954DB"/>
    <w:rsid w:val="00B9590F"/>
    <w:rsid w:val="00BB228E"/>
    <w:rsid w:val="00BD1FBD"/>
    <w:rsid w:val="00BF2287"/>
    <w:rsid w:val="00BF7399"/>
    <w:rsid w:val="00C007FC"/>
    <w:rsid w:val="00C21EF7"/>
    <w:rsid w:val="00C4334F"/>
    <w:rsid w:val="00C44148"/>
    <w:rsid w:val="00C51738"/>
    <w:rsid w:val="00C51D4C"/>
    <w:rsid w:val="00C60C3C"/>
    <w:rsid w:val="00C64B3D"/>
    <w:rsid w:val="00C65B60"/>
    <w:rsid w:val="00C86113"/>
    <w:rsid w:val="00C974CF"/>
    <w:rsid w:val="00CB7217"/>
    <w:rsid w:val="00CB758D"/>
    <w:rsid w:val="00CD4BDD"/>
    <w:rsid w:val="00CF1201"/>
    <w:rsid w:val="00D04A86"/>
    <w:rsid w:val="00D52F3F"/>
    <w:rsid w:val="00D5399D"/>
    <w:rsid w:val="00D57864"/>
    <w:rsid w:val="00D61E75"/>
    <w:rsid w:val="00D64066"/>
    <w:rsid w:val="00D736C5"/>
    <w:rsid w:val="00D912C6"/>
    <w:rsid w:val="00D91D98"/>
    <w:rsid w:val="00DA4C9E"/>
    <w:rsid w:val="00DA5EA9"/>
    <w:rsid w:val="00DA6082"/>
    <w:rsid w:val="00DB38B1"/>
    <w:rsid w:val="00DC26F9"/>
    <w:rsid w:val="00DC7B75"/>
    <w:rsid w:val="00DE541E"/>
    <w:rsid w:val="00DE7230"/>
    <w:rsid w:val="00DF269A"/>
    <w:rsid w:val="00DF5579"/>
    <w:rsid w:val="00DF7596"/>
    <w:rsid w:val="00E171C7"/>
    <w:rsid w:val="00E41599"/>
    <w:rsid w:val="00E415B4"/>
    <w:rsid w:val="00E45F14"/>
    <w:rsid w:val="00E46094"/>
    <w:rsid w:val="00E67458"/>
    <w:rsid w:val="00E84A1D"/>
    <w:rsid w:val="00E9191A"/>
    <w:rsid w:val="00E94C94"/>
    <w:rsid w:val="00EA1F51"/>
    <w:rsid w:val="00EA580E"/>
    <w:rsid w:val="00EB73F7"/>
    <w:rsid w:val="00EB77A4"/>
    <w:rsid w:val="00EB7E16"/>
    <w:rsid w:val="00EC0371"/>
    <w:rsid w:val="00EC76D2"/>
    <w:rsid w:val="00ED32F6"/>
    <w:rsid w:val="00EE7ABB"/>
    <w:rsid w:val="00EF1036"/>
    <w:rsid w:val="00EF236F"/>
    <w:rsid w:val="00EF2ED0"/>
    <w:rsid w:val="00EF54B3"/>
    <w:rsid w:val="00EF584E"/>
    <w:rsid w:val="00F028F2"/>
    <w:rsid w:val="00F05ADA"/>
    <w:rsid w:val="00F07888"/>
    <w:rsid w:val="00F07ECD"/>
    <w:rsid w:val="00F10323"/>
    <w:rsid w:val="00F1674A"/>
    <w:rsid w:val="00F21213"/>
    <w:rsid w:val="00F26BD4"/>
    <w:rsid w:val="00F3558F"/>
    <w:rsid w:val="00F4162A"/>
    <w:rsid w:val="00F4227C"/>
    <w:rsid w:val="00F455EC"/>
    <w:rsid w:val="00F54A8F"/>
    <w:rsid w:val="00F6139E"/>
    <w:rsid w:val="00F6216A"/>
    <w:rsid w:val="00F7141F"/>
    <w:rsid w:val="00F72933"/>
    <w:rsid w:val="00F81501"/>
    <w:rsid w:val="00F9428C"/>
    <w:rsid w:val="00FA1B87"/>
    <w:rsid w:val="00FA30FD"/>
    <w:rsid w:val="00FB3A61"/>
    <w:rsid w:val="00FB6630"/>
    <w:rsid w:val="00FD1B03"/>
    <w:rsid w:val="00FE1E0A"/>
    <w:rsid w:val="00FE696B"/>
    <w:rsid w:val="00FF132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63E2FA"/>
  <w15:docId w15:val="{AE6B1EDF-248E-4046-A41B-4DC68676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12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CF1201"/>
    <w:pPr>
      <w:spacing w:before="280" w:after="140"/>
      <w:outlineLvl w:val="0"/>
    </w:pPr>
    <w:rPr>
      <w:rFonts w:ascii="Arial Black" w:hAnsi="Arial Black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26F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F1201"/>
    <w:rPr>
      <w:sz w:val="24"/>
      <w:szCs w:val="24"/>
    </w:rPr>
  </w:style>
  <w:style w:type="character" w:customStyle="1" w:styleId="InitialStyle">
    <w:name w:val="InitialStyle"/>
    <w:rsid w:val="00CF1201"/>
  </w:style>
  <w:style w:type="character" w:styleId="CommentReference">
    <w:name w:val="annotation reference"/>
    <w:semiHidden/>
    <w:rsid w:val="00CF12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1201"/>
    <w:pPr>
      <w:widowControl/>
      <w:autoSpaceDE/>
      <w:autoSpaceDN/>
    </w:pPr>
  </w:style>
  <w:style w:type="character" w:customStyle="1" w:styleId="CommentTextChar">
    <w:name w:val="Comment Text Char"/>
    <w:basedOn w:val="DefaultParagraphFont"/>
    <w:link w:val="CommentText"/>
    <w:semiHidden/>
    <w:rsid w:val="00CF120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20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F1201"/>
    <w:rPr>
      <w:rFonts w:ascii="Arial Black" w:eastAsia="Times New Roman" w:hAnsi="Arial Black" w:cs="Times New Roman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1F0"/>
    <w:pPr>
      <w:widowControl w:val="0"/>
      <w:autoSpaceDE w:val="0"/>
      <w:autoSpaceDN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1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E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6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E0E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26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A5EA9"/>
    <w:pPr>
      <w:ind w:left="720"/>
      <w:contextualSpacing/>
    </w:pPr>
  </w:style>
  <w:style w:type="character" w:styleId="Hyperlink">
    <w:name w:val="Hyperlink"/>
    <w:uiPriority w:val="99"/>
    <w:rsid w:val="0037380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373803"/>
    <w:pPr>
      <w:keepNext/>
      <w:keepLines/>
      <w:widowControl/>
      <w:autoSpaceDE/>
      <w:autoSpaceDN/>
      <w:spacing w:before="480" w:after="0" w:line="276" w:lineRule="auto"/>
      <w:outlineLvl w:val="9"/>
    </w:pPr>
    <w:rPr>
      <w:rFonts w:ascii="Cambria" w:eastAsia="MS Gothic" w:hAnsi="Cambria"/>
      <w:b/>
      <w:bCs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6A0CB4"/>
    <w:pPr>
      <w:tabs>
        <w:tab w:val="left" w:pos="1100"/>
        <w:tab w:val="right" w:leader="dot" w:pos="9720"/>
      </w:tabs>
      <w:spacing w:before="120" w:after="120"/>
    </w:pPr>
    <w:rPr>
      <w:rFonts w:ascii="Calibri" w:hAnsi="Calibri" w:cs="Calibr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57864"/>
    <w:pPr>
      <w:tabs>
        <w:tab w:val="left" w:pos="540"/>
        <w:tab w:val="left" w:pos="720"/>
        <w:tab w:val="right" w:leader="dot" w:pos="9720"/>
      </w:tabs>
      <w:ind w:left="180"/>
    </w:pPr>
    <w:rPr>
      <w:rFonts w:ascii="Calibri" w:hAnsi="Calibri" w:cs="Calibri"/>
      <w:smallCaps/>
    </w:rPr>
  </w:style>
  <w:style w:type="paragraph" w:styleId="Revision">
    <w:name w:val="Revision"/>
    <w:hidden/>
    <w:uiPriority w:val="99"/>
    <w:semiHidden/>
    <w:rsid w:val="00E45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A6082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3C47E4"/>
    <w:pPr>
      <w:spacing w:after="0" w:line="240" w:lineRule="auto"/>
    </w:pPr>
  </w:style>
  <w:style w:type="table" w:styleId="TableGrid">
    <w:name w:val="Table Grid"/>
    <w:basedOn w:val="TableNormal"/>
    <w:uiPriority w:val="59"/>
    <w:rsid w:val="00397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ine.gov/purchases/venbid/rfp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ine.gov/purchases/venbid/rfp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inelegislature.org/legis/statutes/1/title1sec401.html" TargetMode="External"/><Relationship Id="rId10" Type="http://schemas.openxmlformats.org/officeDocument/2006/relationships/hyperlink" Target="mailto:Donny.Crockett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ny.Crockett@maine.gov" TargetMode="External"/><Relationship Id="rId14" Type="http://schemas.openxmlformats.org/officeDocument/2006/relationships/hyperlink" Target="mailto:Donny.Crockett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6AAC-BAA7-4E89-955C-5BD4E6D3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16</Pages>
  <Words>2231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Fournier, Michelle</dc:creator>
  <cp:lastModifiedBy>Baron, Denice M</cp:lastModifiedBy>
  <cp:revision>17</cp:revision>
  <cp:lastPrinted>2018-08-08T12:34:00Z</cp:lastPrinted>
  <dcterms:created xsi:type="dcterms:W3CDTF">2018-08-06T19:31:00Z</dcterms:created>
  <dcterms:modified xsi:type="dcterms:W3CDTF">2018-08-13T14:58:00Z</dcterms:modified>
</cp:coreProperties>
</file>