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CCB32" w14:textId="3CB49FFB" w:rsidR="00131249" w:rsidRPr="00035C50" w:rsidRDefault="00513DAC"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7728" behindDoc="0" locked="0" layoutInCell="1" allowOverlap="1" wp14:anchorId="1E5A2637" wp14:editId="07777777">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758951E7">
        <w:rPr>
          <w:rFonts w:ascii="Arial" w:hAnsi="Arial" w:cs="Arial"/>
          <w:b/>
          <w:bCs/>
          <w:snapToGrid w:val="0"/>
          <w:color w:val="000000"/>
        </w:rPr>
        <w:t>STATE OF MAINE</w:t>
      </w:r>
      <w:r w:rsidR="00AA4ED5" w:rsidRPr="758951E7">
        <w:rPr>
          <w:rFonts w:ascii="Arial" w:hAnsi="Arial" w:cs="Arial"/>
          <w:b/>
          <w:bCs/>
          <w:snapToGrid w:val="0"/>
          <w:color w:val="000000"/>
        </w:rPr>
        <w:t xml:space="preserve"> REQUEST FOR </w:t>
      </w:r>
      <w:r w:rsidR="00C8605A">
        <w:rPr>
          <w:rFonts w:ascii="Arial" w:hAnsi="Arial" w:cs="Arial"/>
          <w:b/>
          <w:bCs/>
          <w:snapToGrid w:val="0"/>
          <w:color w:val="000000"/>
        </w:rPr>
        <w:t>INFORMATION</w:t>
      </w:r>
    </w:p>
    <w:p w14:paraId="7AFFE400" w14:textId="77777777" w:rsidR="00AA4ED5" w:rsidRPr="00035C50" w:rsidRDefault="00621F2F"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Pr>
          <w:rFonts w:ascii="Arial" w:hAnsi="Arial" w:cs="Arial"/>
          <w:b/>
          <w:snapToGrid w:val="0"/>
          <w:color w:val="000000"/>
          <w:u w:val="single"/>
        </w:rPr>
        <w:t>RFI</w:t>
      </w:r>
      <w:r w:rsidR="00DF6FC2"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672A6659" w14:textId="77777777" w:rsidR="00131249" w:rsidRPr="00035C50" w:rsidRDefault="00131249" w:rsidP="00131249">
      <w:pPr>
        <w:rPr>
          <w:rFonts w:ascii="Arial" w:hAnsi="Arial" w:cs="Arial"/>
          <w:color w:val="000000"/>
        </w:rPr>
      </w:pPr>
    </w:p>
    <w:p w14:paraId="0A37501D"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4490"/>
        <w:gridCol w:w="6310"/>
      </w:tblGrid>
      <w:tr w:rsidR="00837848" w:rsidRPr="00035C50" w14:paraId="6EA1E0ED" w14:textId="77777777" w:rsidTr="00476333">
        <w:trPr>
          <w:jc w:val="center"/>
        </w:trPr>
        <w:tc>
          <w:tcPr>
            <w:tcW w:w="4490" w:type="dxa"/>
            <w:vAlign w:val="center"/>
          </w:tcPr>
          <w:p w14:paraId="44CA23B8" w14:textId="77777777" w:rsidR="00837848" w:rsidRPr="00035C50" w:rsidRDefault="00621F2F" w:rsidP="00837848">
            <w:pPr>
              <w:rPr>
                <w:rFonts w:ascii="Arial" w:hAnsi="Arial" w:cs="Arial"/>
                <w:b/>
                <w:color w:val="000000"/>
              </w:rPr>
            </w:pPr>
            <w:r>
              <w:rPr>
                <w:rFonts w:ascii="Arial" w:hAnsi="Arial" w:cs="Arial"/>
                <w:b/>
                <w:color w:val="000000"/>
              </w:rPr>
              <w:t>RFI</w:t>
            </w:r>
            <w:r w:rsidR="00837848" w:rsidRPr="00035C50">
              <w:rPr>
                <w:rFonts w:ascii="Arial" w:hAnsi="Arial" w:cs="Arial"/>
                <w:b/>
                <w:color w:val="000000"/>
              </w:rPr>
              <w:t xml:space="preserve"> NUMBER AND TITLE:</w:t>
            </w:r>
          </w:p>
        </w:tc>
        <w:tc>
          <w:tcPr>
            <w:tcW w:w="6310" w:type="dxa"/>
            <w:vAlign w:val="center"/>
          </w:tcPr>
          <w:p w14:paraId="4FCF04F8" w14:textId="718893A3" w:rsidR="00837848" w:rsidRPr="004073A9" w:rsidRDefault="00476333" w:rsidP="00837848">
            <w:pPr>
              <w:rPr>
                <w:rFonts w:ascii="Arial" w:hAnsi="Arial" w:cs="Arial"/>
              </w:rPr>
            </w:pPr>
            <w:r w:rsidRPr="004073A9">
              <w:rPr>
                <w:rStyle w:val="InitialStyle"/>
                <w:rFonts w:ascii="Arial" w:hAnsi="Arial" w:cs="Arial"/>
                <w:color w:val="000000" w:themeColor="text1"/>
              </w:rPr>
              <w:t>202110158</w:t>
            </w:r>
            <w:r w:rsidR="004073A9">
              <w:rPr>
                <w:rStyle w:val="InitialStyle"/>
                <w:rFonts w:ascii="Arial" w:hAnsi="Arial" w:cs="Arial"/>
                <w:color w:val="000000" w:themeColor="text1"/>
              </w:rPr>
              <w:t xml:space="preserve"> - S</w:t>
            </w:r>
            <w:r w:rsidRPr="004073A9">
              <w:rPr>
                <w:rStyle w:val="InitialStyle"/>
                <w:rFonts w:ascii="Arial" w:hAnsi="Arial" w:cs="Arial"/>
              </w:rPr>
              <w:t>tatewide On-Line Energy Data Platform</w:t>
            </w:r>
          </w:p>
        </w:tc>
      </w:tr>
      <w:tr w:rsidR="008D098F" w:rsidRPr="00035C50" w14:paraId="7C3C26B4" w14:textId="77777777" w:rsidTr="00476333">
        <w:trPr>
          <w:jc w:val="center"/>
        </w:trPr>
        <w:tc>
          <w:tcPr>
            <w:tcW w:w="4490" w:type="dxa"/>
            <w:vAlign w:val="center"/>
          </w:tcPr>
          <w:p w14:paraId="70FDC1A9" w14:textId="77777777" w:rsidR="008D098F" w:rsidRPr="00035C50" w:rsidRDefault="00621F2F" w:rsidP="008D098F">
            <w:pPr>
              <w:rPr>
                <w:rFonts w:ascii="Arial" w:hAnsi="Arial" w:cs="Arial"/>
                <w:b/>
                <w:color w:val="000000"/>
              </w:rPr>
            </w:pPr>
            <w:r>
              <w:rPr>
                <w:rFonts w:ascii="Arial" w:hAnsi="Arial" w:cs="Arial"/>
                <w:b/>
                <w:color w:val="000000"/>
              </w:rPr>
              <w:t>RFI</w:t>
            </w:r>
            <w:r w:rsidR="008D098F" w:rsidRPr="00035C50">
              <w:rPr>
                <w:rFonts w:ascii="Arial" w:hAnsi="Arial" w:cs="Arial"/>
                <w:b/>
                <w:color w:val="000000"/>
              </w:rPr>
              <w:t xml:space="preserve"> ISSUED BY:</w:t>
            </w:r>
          </w:p>
        </w:tc>
        <w:tc>
          <w:tcPr>
            <w:tcW w:w="6310" w:type="dxa"/>
            <w:vAlign w:val="center"/>
          </w:tcPr>
          <w:p w14:paraId="6EE330BF" w14:textId="077BBDDA" w:rsidR="008D098F" w:rsidRPr="00621F2F" w:rsidRDefault="004073A9" w:rsidP="008D098F">
            <w:pPr>
              <w:rPr>
                <w:rFonts w:ascii="Arial" w:hAnsi="Arial" w:cs="Arial"/>
              </w:rPr>
            </w:pPr>
            <w:r>
              <w:rPr>
                <w:rFonts w:ascii="Arial" w:hAnsi="Arial" w:cs="Arial"/>
              </w:rPr>
              <w:t xml:space="preserve">Maine </w:t>
            </w:r>
            <w:r w:rsidR="00476333">
              <w:rPr>
                <w:rFonts w:ascii="Arial" w:hAnsi="Arial" w:cs="Arial"/>
              </w:rPr>
              <w:t>Public Utilities Commission</w:t>
            </w:r>
          </w:p>
        </w:tc>
      </w:tr>
      <w:tr w:rsidR="00837848" w:rsidRPr="00035C50" w14:paraId="5F0EB54B" w14:textId="77777777" w:rsidTr="00476333">
        <w:trPr>
          <w:jc w:val="center"/>
        </w:trPr>
        <w:tc>
          <w:tcPr>
            <w:tcW w:w="4490" w:type="dxa"/>
            <w:vAlign w:val="center"/>
          </w:tcPr>
          <w:p w14:paraId="716B2EFC"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6310" w:type="dxa"/>
            <w:vAlign w:val="center"/>
          </w:tcPr>
          <w:p w14:paraId="3EA61E8B" w14:textId="7D41AA63" w:rsidR="00837848" w:rsidRPr="00621F2F" w:rsidRDefault="00476333" w:rsidP="00837848">
            <w:pPr>
              <w:rPr>
                <w:rFonts w:ascii="Arial" w:hAnsi="Arial" w:cs="Arial"/>
              </w:rPr>
            </w:pPr>
            <w:r>
              <w:rPr>
                <w:rFonts w:ascii="Arial" w:hAnsi="Arial" w:cs="Arial"/>
              </w:rPr>
              <w:t>November 9</w:t>
            </w:r>
            <w:r w:rsidR="00621F2F" w:rsidRPr="00621F2F">
              <w:rPr>
                <w:rFonts w:ascii="Arial" w:hAnsi="Arial" w:cs="Arial"/>
              </w:rPr>
              <w:t>, 2021</w:t>
            </w:r>
            <w:r w:rsidR="004073A9" w:rsidRPr="004073A9">
              <w:rPr>
                <w:rFonts w:ascii="Arial" w:hAnsi="Arial" w:cs="Arial"/>
              </w:rPr>
              <w:t>, no later than 5:00 p.m., local time.</w:t>
            </w:r>
          </w:p>
        </w:tc>
      </w:tr>
      <w:tr w:rsidR="00837848" w:rsidRPr="00035C50" w14:paraId="24203C0F" w14:textId="77777777" w:rsidTr="00476333">
        <w:trPr>
          <w:jc w:val="center"/>
        </w:trPr>
        <w:tc>
          <w:tcPr>
            <w:tcW w:w="4490" w:type="dxa"/>
            <w:vAlign w:val="center"/>
          </w:tcPr>
          <w:p w14:paraId="040AE686"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6310" w:type="dxa"/>
            <w:vAlign w:val="center"/>
          </w:tcPr>
          <w:p w14:paraId="03F62F77" w14:textId="0652678E" w:rsidR="00837848" w:rsidRPr="00621F2F" w:rsidRDefault="00476333" w:rsidP="6EB20E3A">
            <w:pPr>
              <w:spacing w:line="259" w:lineRule="auto"/>
              <w:rPr>
                <w:rFonts w:ascii="Arial" w:hAnsi="Arial" w:cs="Arial"/>
              </w:rPr>
            </w:pPr>
            <w:r>
              <w:rPr>
                <w:rFonts w:ascii="Arial" w:hAnsi="Arial" w:cs="Arial"/>
              </w:rPr>
              <w:t>November 1</w:t>
            </w:r>
            <w:r w:rsidR="005C47D6">
              <w:rPr>
                <w:rFonts w:ascii="Arial" w:hAnsi="Arial" w:cs="Arial"/>
              </w:rPr>
              <w:t>5</w:t>
            </w:r>
            <w:r w:rsidR="7728BAC2" w:rsidRPr="6EB20E3A">
              <w:rPr>
                <w:rFonts w:ascii="Arial" w:hAnsi="Arial" w:cs="Arial"/>
              </w:rPr>
              <w:t>, 2021</w:t>
            </w:r>
          </w:p>
        </w:tc>
      </w:tr>
      <w:tr w:rsidR="00837848" w:rsidRPr="00035C50" w14:paraId="375258F3" w14:textId="77777777" w:rsidTr="00476333">
        <w:trPr>
          <w:jc w:val="center"/>
        </w:trPr>
        <w:tc>
          <w:tcPr>
            <w:tcW w:w="4490" w:type="dxa"/>
            <w:vAlign w:val="center"/>
          </w:tcPr>
          <w:p w14:paraId="1D47CBD1"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6310" w:type="dxa"/>
            <w:vAlign w:val="center"/>
          </w:tcPr>
          <w:p w14:paraId="47B9A4A6" w14:textId="5F5354E8" w:rsidR="00837848" w:rsidRPr="00621F2F" w:rsidRDefault="00476333" w:rsidP="00837848">
            <w:pPr>
              <w:rPr>
                <w:rFonts w:ascii="Arial" w:hAnsi="Arial" w:cs="Arial"/>
              </w:rPr>
            </w:pPr>
            <w:r>
              <w:rPr>
                <w:rFonts w:ascii="Arial" w:eastAsia="Calibri" w:hAnsi="Arial" w:cs="Arial"/>
              </w:rPr>
              <w:t>November 29</w:t>
            </w:r>
            <w:r w:rsidR="00621F2F" w:rsidRPr="00621F2F">
              <w:rPr>
                <w:rFonts w:ascii="Arial" w:eastAsia="Calibri" w:hAnsi="Arial" w:cs="Arial"/>
              </w:rPr>
              <w:t>, 2021</w:t>
            </w:r>
            <w:r w:rsidR="004073A9">
              <w:rPr>
                <w:rStyle w:val="normaltextrun"/>
                <w:rFonts w:ascii="Arial" w:hAnsi="Arial" w:cs="Arial"/>
                <w:color w:val="000000"/>
                <w:shd w:val="clear" w:color="auto" w:fill="FFFFFF"/>
              </w:rPr>
              <w:t>, no later than 5:00 p.m., local time</w:t>
            </w:r>
            <w:r w:rsidR="004073A9">
              <w:rPr>
                <w:rStyle w:val="eop"/>
              </w:rPr>
              <w:t>.</w:t>
            </w:r>
          </w:p>
        </w:tc>
      </w:tr>
      <w:tr w:rsidR="00837848" w:rsidRPr="00035C50" w14:paraId="019D092E" w14:textId="77777777" w:rsidTr="00476333">
        <w:trPr>
          <w:trHeight w:val="187"/>
          <w:jc w:val="center"/>
        </w:trPr>
        <w:tc>
          <w:tcPr>
            <w:tcW w:w="4490" w:type="dxa"/>
            <w:vAlign w:val="center"/>
          </w:tcPr>
          <w:p w14:paraId="2E6DF28F"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6310" w:type="dxa"/>
            <w:vAlign w:val="center"/>
          </w:tcPr>
          <w:p w14:paraId="32E8ACC7" w14:textId="064F28E8" w:rsidR="00837848" w:rsidRPr="00035C50" w:rsidRDefault="00C8605A" w:rsidP="00837848">
            <w:pPr>
              <w:rPr>
                <w:rFonts w:ascii="Arial" w:hAnsi="Arial" w:cs="Arial"/>
                <w:color w:val="FF0000"/>
              </w:rPr>
            </w:pPr>
            <w:hyperlink r:id="rId12" w:history="1">
              <w:r w:rsidRPr="00335D27">
                <w:rPr>
                  <w:rStyle w:val="Hyperlink"/>
                  <w:rFonts w:ascii="Arial" w:hAnsi="Arial" w:cs="Arial"/>
                </w:rPr>
                <w:t>Jamie.A.Waterbury@maine.gov</w:t>
              </w:r>
            </w:hyperlink>
            <w:r>
              <w:rPr>
                <w:rFonts w:ascii="Arial" w:hAnsi="Arial" w:cs="Arial"/>
                <w:color w:val="0070C0"/>
              </w:rPr>
              <w:t xml:space="preserve"> </w:t>
            </w:r>
          </w:p>
        </w:tc>
      </w:tr>
    </w:tbl>
    <w:p w14:paraId="5DAB6C7B" w14:textId="6C0D2614" w:rsidR="00131249" w:rsidRDefault="00131249" w:rsidP="00CF3AA7">
      <w:pPr>
        <w:tabs>
          <w:tab w:val="left" w:pos="3387"/>
        </w:tabs>
        <w:jc w:val="center"/>
        <w:rPr>
          <w:rFonts w:ascii="Arial" w:hAnsi="Arial" w:cs="Arial"/>
          <w:b/>
          <w:color w:val="000000"/>
        </w:rPr>
      </w:pPr>
    </w:p>
    <w:p w14:paraId="4F7AC05B" w14:textId="77777777" w:rsidR="004073A9" w:rsidRPr="00035C50" w:rsidRDefault="004073A9" w:rsidP="00CF3AA7">
      <w:pPr>
        <w:tabs>
          <w:tab w:val="left" w:pos="3387"/>
        </w:tabs>
        <w:jc w:val="center"/>
        <w:rPr>
          <w:rFonts w:ascii="Arial" w:hAnsi="Arial" w:cs="Arial"/>
          <w:b/>
          <w:color w:val="000000"/>
        </w:rPr>
      </w:pPr>
    </w:p>
    <w:p w14:paraId="0955FDB9"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02EB378F" w14:textId="33323CE6" w:rsidR="00CF3AA7" w:rsidRDefault="00CF3AA7" w:rsidP="00CF3AA7">
      <w:pPr>
        <w:tabs>
          <w:tab w:val="left" w:pos="3387"/>
        </w:tabs>
        <w:jc w:val="center"/>
        <w:rPr>
          <w:rFonts w:ascii="Arial" w:hAnsi="Arial" w:cs="Arial"/>
          <w:b/>
          <w:color w:val="000000"/>
        </w:rPr>
      </w:pPr>
    </w:p>
    <w:p w14:paraId="2957153A" w14:textId="77777777" w:rsidR="004073A9" w:rsidRDefault="004073A9"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BF5871" w:rsidRPr="00F9098C" w14:paraId="0ED55776" w14:textId="77777777" w:rsidTr="004073A9">
        <w:trPr>
          <w:trHeight w:val="379"/>
        </w:trPr>
        <w:tc>
          <w:tcPr>
            <w:tcW w:w="804" w:type="dxa"/>
            <w:vMerge w:val="restart"/>
            <w:shd w:val="clear" w:color="auto" w:fill="BDD6EE" w:themeFill="accent5" w:themeFillTint="66"/>
            <w:vAlign w:val="center"/>
          </w:tcPr>
          <w:p w14:paraId="649841BE"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themeFill="accent5" w:themeFillTint="66"/>
            <w:vAlign w:val="center"/>
          </w:tcPr>
          <w:p w14:paraId="5B57580B" w14:textId="77777777" w:rsidR="00BF5871" w:rsidRPr="00715BC2" w:rsidRDefault="00621F2F"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00BF5871" w:rsidRPr="00715BC2">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4198853A"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20F0A0DE" w14:textId="77777777" w:rsidTr="004073A9">
        <w:trPr>
          <w:trHeight w:val="728"/>
        </w:trPr>
        <w:tc>
          <w:tcPr>
            <w:tcW w:w="804" w:type="dxa"/>
            <w:vMerge/>
          </w:tcPr>
          <w:p w14:paraId="6A05A809"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29D792A" w14:textId="77777777" w:rsidR="00BF5871" w:rsidRPr="00F80E77" w:rsidRDefault="00621F2F"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80E77">
              <w:rPr>
                <w:rFonts w:ascii="Arial" w:hAnsi="Arial" w:cs="Arial"/>
                <w:sz w:val="22"/>
                <w:szCs w:val="22"/>
              </w:rPr>
              <w:t>N/A</w:t>
            </w:r>
          </w:p>
        </w:tc>
        <w:tc>
          <w:tcPr>
            <w:tcW w:w="8009" w:type="dxa"/>
            <w:shd w:val="clear" w:color="auto" w:fill="FFFFFF" w:themeFill="background1"/>
            <w:vAlign w:val="center"/>
          </w:tcPr>
          <w:p w14:paraId="0934F2DC" w14:textId="77777777" w:rsidR="00476333" w:rsidRPr="00C350BA" w:rsidRDefault="00476333" w:rsidP="00476333">
            <w:pPr>
              <w:jc w:val="both"/>
              <w:rPr>
                <w:rFonts w:ascii="Arial" w:hAnsi="Arial" w:cs="Arial"/>
                <w:b/>
                <w:sz w:val="22"/>
                <w:szCs w:val="22"/>
              </w:rPr>
            </w:pPr>
            <w:r w:rsidRPr="00C350BA">
              <w:rPr>
                <w:rFonts w:ascii="Arial" w:hAnsi="Arial" w:cs="Arial"/>
                <w:sz w:val="22"/>
                <w:szCs w:val="22"/>
              </w:rPr>
              <w:t>Do you happen to know the estimated funding source, or budget for this project?</w:t>
            </w:r>
          </w:p>
          <w:p w14:paraId="193C57D0" w14:textId="2122E451" w:rsidR="00BF5871" w:rsidRPr="00AE7194" w:rsidRDefault="00476333" w:rsidP="00AE7194">
            <w:pPr>
              <w:jc w:val="both"/>
              <w:rPr>
                <w:rFonts w:ascii="Arial" w:hAnsi="Arial" w:cs="Arial"/>
                <w:sz w:val="22"/>
                <w:szCs w:val="22"/>
              </w:rPr>
            </w:pPr>
            <w:r w:rsidRPr="00C350BA">
              <w:rPr>
                <w:rFonts w:ascii="Arial" w:hAnsi="Arial" w:cs="Arial"/>
                <w:sz w:val="22"/>
                <w:szCs w:val="22"/>
              </w:rPr>
              <w:t>If so, has funding for an RFP been secured?</w:t>
            </w:r>
          </w:p>
        </w:tc>
      </w:tr>
      <w:tr w:rsidR="00BF5871" w:rsidRPr="00F9098C" w14:paraId="3CDE5B48" w14:textId="77777777" w:rsidTr="004073A9">
        <w:trPr>
          <w:trHeight w:val="379"/>
        </w:trPr>
        <w:tc>
          <w:tcPr>
            <w:tcW w:w="804" w:type="dxa"/>
            <w:vMerge/>
          </w:tcPr>
          <w:p w14:paraId="5A39BBE3"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2331FC5F"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41C8F396" w14:textId="77777777" w:rsidTr="004073A9">
        <w:trPr>
          <w:trHeight w:val="755"/>
        </w:trPr>
        <w:tc>
          <w:tcPr>
            <w:tcW w:w="804" w:type="dxa"/>
            <w:vMerge/>
          </w:tcPr>
          <w:p w14:paraId="72A3D3EC"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0D0B940D" w14:textId="5DC29463" w:rsidR="00BF5871" w:rsidRPr="00C350BA" w:rsidRDefault="00476333" w:rsidP="00504E2F">
            <w:pPr>
              <w:rPr>
                <w:rFonts w:ascii="Arial" w:hAnsi="Arial" w:cs="Arial"/>
                <w:sz w:val="22"/>
                <w:szCs w:val="22"/>
              </w:rPr>
            </w:pPr>
            <w:r w:rsidRPr="00C350BA">
              <w:rPr>
                <w:rFonts w:ascii="Arial" w:hAnsi="Arial" w:cs="Arial"/>
                <w:sz w:val="22"/>
                <w:szCs w:val="22"/>
              </w:rPr>
              <w:t>Responses from this RFI will be reported to the Maine State Legislature in January 2022</w:t>
            </w:r>
            <w:r w:rsidR="00820BE4" w:rsidRPr="00C350BA">
              <w:rPr>
                <w:rFonts w:ascii="Arial" w:hAnsi="Arial" w:cs="Arial"/>
                <w:sz w:val="22"/>
                <w:szCs w:val="22"/>
              </w:rPr>
              <w:t xml:space="preserve">. Follow-up legislation </w:t>
            </w:r>
            <w:r w:rsidR="00621139">
              <w:rPr>
                <w:rFonts w:ascii="Arial" w:hAnsi="Arial" w:cs="Arial"/>
                <w:sz w:val="22"/>
                <w:szCs w:val="22"/>
              </w:rPr>
              <w:t>may</w:t>
            </w:r>
            <w:r w:rsidR="00FE4D97">
              <w:rPr>
                <w:rFonts w:ascii="Arial" w:hAnsi="Arial" w:cs="Arial"/>
                <w:sz w:val="22"/>
                <w:szCs w:val="22"/>
              </w:rPr>
              <w:t xml:space="preserve"> determine next steps </w:t>
            </w:r>
            <w:r w:rsidR="00675F63">
              <w:rPr>
                <w:rFonts w:ascii="Arial" w:hAnsi="Arial" w:cs="Arial"/>
                <w:sz w:val="22"/>
                <w:szCs w:val="22"/>
              </w:rPr>
              <w:t xml:space="preserve">including </w:t>
            </w:r>
            <w:r w:rsidR="00820BE4" w:rsidRPr="00C350BA">
              <w:rPr>
                <w:rFonts w:ascii="Arial" w:hAnsi="Arial" w:cs="Arial"/>
                <w:sz w:val="22"/>
                <w:szCs w:val="22"/>
              </w:rPr>
              <w:t>funding</w:t>
            </w:r>
            <w:r w:rsidR="00FE4D97">
              <w:rPr>
                <w:rFonts w:ascii="Arial" w:hAnsi="Arial" w:cs="Arial"/>
                <w:sz w:val="22"/>
                <w:szCs w:val="22"/>
              </w:rPr>
              <w:t>.</w:t>
            </w:r>
          </w:p>
        </w:tc>
      </w:tr>
      <w:bookmarkEnd w:id="0"/>
    </w:tbl>
    <w:p w14:paraId="0E27B00A" w14:textId="77777777" w:rsidR="00F9098C" w:rsidRDefault="00F9098C"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BF5871" w:rsidRPr="00F9098C" w14:paraId="1E1CCC7C" w14:textId="77777777" w:rsidTr="004073A9">
        <w:trPr>
          <w:trHeight w:val="379"/>
        </w:trPr>
        <w:tc>
          <w:tcPr>
            <w:tcW w:w="804" w:type="dxa"/>
            <w:vMerge w:val="restart"/>
            <w:shd w:val="clear" w:color="auto" w:fill="BDD6EE" w:themeFill="accent5" w:themeFillTint="66"/>
            <w:vAlign w:val="center"/>
          </w:tcPr>
          <w:p w14:paraId="18F999B5"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themeFill="accent5" w:themeFillTint="66"/>
            <w:vAlign w:val="center"/>
          </w:tcPr>
          <w:p w14:paraId="584F699D" w14:textId="77777777" w:rsidR="00BF5871" w:rsidRPr="00F9098C" w:rsidRDefault="00621F2F"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00BF5871"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4CF1A9D6"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539316B6" w14:textId="77777777" w:rsidTr="004073A9">
        <w:trPr>
          <w:trHeight w:val="602"/>
        </w:trPr>
        <w:tc>
          <w:tcPr>
            <w:tcW w:w="804" w:type="dxa"/>
            <w:vMerge/>
          </w:tcPr>
          <w:p w14:paraId="60061E4C"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4824FA9" w14:textId="77777777" w:rsidR="00BF5871" w:rsidRPr="00F80E77" w:rsidRDefault="00621F2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80E77">
              <w:rPr>
                <w:rFonts w:ascii="Arial" w:hAnsi="Arial" w:cs="Arial"/>
                <w:sz w:val="22"/>
                <w:szCs w:val="22"/>
              </w:rPr>
              <w:t>N/A</w:t>
            </w:r>
          </w:p>
        </w:tc>
        <w:tc>
          <w:tcPr>
            <w:tcW w:w="8009"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7793"/>
            </w:tblGrid>
            <w:tr w:rsidR="00820BE4" w14:paraId="5457D6D8" w14:textId="77777777">
              <w:trPr>
                <w:trHeight w:val="250"/>
              </w:trPr>
              <w:tc>
                <w:tcPr>
                  <w:tcW w:w="0" w:type="auto"/>
                </w:tcPr>
                <w:p w14:paraId="328285E8" w14:textId="77777777" w:rsidR="00820BE4" w:rsidRPr="00C350BA" w:rsidRDefault="00820BE4" w:rsidP="00820BE4">
                  <w:pPr>
                    <w:pStyle w:val="Default"/>
                    <w:rPr>
                      <w:sz w:val="22"/>
                      <w:szCs w:val="22"/>
                    </w:rPr>
                  </w:pPr>
                  <w:r>
                    <w:t xml:space="preserve"> </w:t>
                  </w:r>
                  <w:r w:rsidRPr="00C350BA">
                    <w:rPr>
                      <w:sz w:val="22"/>
                      <w:szCs w:val="22"/>
                    </w:rPr>
                    <w:t xml:space="preserve">Does the Commission have an expected budget and term for the Platform solution? </w:t>
                  </w:r>
                </w:p>
              </w:tc>
            </w:tr>
          </w:tbl>
          <w:p w14:paraId="2005B589" w14:textId="76BDB9C9" w:rsidR="00BF5871" w:rsidRPr="008014D4"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F5871" w:rsidRPr="00F9098C" w14:paraId="0D9BD3B8" w14:textId="77777777" w:rsidTr="004073A9">
        <w:trPr>
          <w:trHeight w:val="379"/>
        </w:trPr>
        <w:tc>
          <w:tcPr>
            <w:tcW w:w="804" w:type="dxa"/>
            <w:vMerge/>
          </w:tcPr>
          <w:p w14:paraId="44EAFD9C"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4A707695"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4B94D5A5" w14:textId="77777777" w:rsidTr="004073A9">
        <w:trPr>
          <w:trHeight w:val="379"/>
        </w:trPr>
        <w:tc>
          <w:tcPr>
            <w:tcW w:w="804" w:type="dxa"/>
            <w:vMerge/>
          </w:tcPr>
          <w:p w14:paraId="3DEEC669"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3656B9AB" w14:textId="7A7FEA89" w:rsidR="00BF5871" w:rsidRPr="00C350BA" w:rsidRDefault="00D402FC" w:rsidP="00504E2F">
            <w:pPr>
              <w:rPr>
                <w:rFonts w:ascii="Arial" w:hAnsi="Arial" w:cs="Arial"/>
                <w:sz w:val="22"/>
                <w:szCs w:val="22"/>
              </w:rPr>
            </w:pPr>
            <w:r>
              <w:rPr>
                <w:rFonts w:ascii="Arial" w:hAnsi="Arial" w:cs="Arial"/>
                <w:sz w:val="22"/>
                <w:szCs w:val="22"/>
              </w:rPr>
              <w:t>See response to question 1.</w:t>
            </w:r>
          </w:p>
        </w:tc>
      </w:tr>
    </w:tbl>
    <w:p w14:paraId="45FB0818" w14:textId="057A0275" w:rsidR="00BF5871" w:rsidRDefault="00BF5871"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820BE4" w:rsidRPr="00F9098C" w14:paraId="677A1E64" w14:textId="77777777" w:rsidTr="004073A9">
        <w:trPr>
          <w:trHeight w:val="379"/>
        </w:trPr>
        <w:tc>
          <w:tcPr>
            <w:tcW w:w="804" w:type="dxa"/>
            <w:vMerge w:val="restart"/>
            <w:shd w:val="clear" w:color="auto" w:fill="BDD6EE" w:themeFill="accent5" w:themeFillTint="66"/>
            <w:vAlign w:val="center"/>
          </w:tcPr>
          <w:p w14:paraId="1F5728B0" w14:textId="7AF47A29" w:rsidR="00820BE4" w:rsidRPr="00F9098C" w:rsidRDefault="000C7AB9"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themeFill="accent5" w:themeFillTint="66"/>
            <w:vAlign w:val="center"/>
          </w:tcPr>
          <w:p w14:paraId="6DC0B75C" w14:textId="77777777" w:rsidR="00820BE4" w:rsidRPr="00F9098C" w:rsidRDefault="00820BE4"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154732F2" w14:textId="77777777" w:rsidR="00820BE4" w:rsidRPr="00F9098C" w:rsidRDefault="00820BE4"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20BE4" w:rsidRPr="00F9098C" w14:paraId="73D72693" w14:textId="77777777" w:rsidTr="004073A9">
        <w:trPr>
          <w:trHeight w:val="1052"/>
        </w:trPr>
        <w:tc>
          <w:tcPr>
            <w:tcW w:w="804" w:type="dxa"/>
            <w:vMerge/>
          </w:tcPr>
          <w:p w14:paraId="52ECD02C" w14:textId="77777777" w:rsidR="00820BE4" w:rsidRPr="00B51518" w:rsidRDefault="00820BE4"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1FB0CC3" w14:textId="77777777" w:rsidR="00820BE4" w:rsidRPr="00F80E77" w:rsidRDefault="00820BE4"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80E77">
              <w:rPr>
                <w:rFonts w:ascii="Arial" w:hAnsi="Arial" w:cs="Arial"/>
                <w:sz w:val="22"/>
                <w:szCs w:val="22"/>
              </w:rPr>
              <w:t>N/A</w:t>
            </w:r>
          </w:p>
        </w:tc>
        <w:tc>
          <w:tcPr>
            <w:tcW w:w="8009"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7793"/>
            </w:tblGrid>
            <w:tr w:rsidR="00A32D57" w14:paraId="606A4C52" w14:textId="77777777">
              <w:trPr>
                <w:trHeight w:val="388"/>
              </w:trPr>
              <w:tc>
                <w:tcPr>
                  <w:tcW w:w="0" w:type="auto"/>
                </w:tcPr>
                <w:p w14:paraId="4EFD2466" w14:textId="16FED0B6" w:rsidR="00A32D57" w:rsidRPr="00F516D8" w:rsidRDefault="00A32D57" w:rsidP="00A32D57">
                  <w:pPr>
                    <w:pStyle w:val="Default"/>
                    <w:rPr>
                      <w:sz w:val="22"/>
                      <w:szCs w:val="22"/>
                    </w:rPr>
                  </w:pPr>
                  <w:r w:rsidRPr="00F516D8">
                    <w:rPr>
                      <w:sz w:val="22"/>
                      <w:szCs w:val="22"/>
                    </w:rPr>
                    <w:t xml:space="preserve">Does the Commission plan to resource this project with IT and Business resources, or is the expectation that the Platform will be delivered by Respondents and the associated Maine utilities? </w:t>
                  </w:r>
                </w:p>
              </w:tc>
            </w:tr>
          </w:tbl>
          <w:p w14:paraId="77257A71" w14:textId="77777777" w:rsidR="00820BE4" w:rsidRPr="008014D4" w:rsidRDefault="00820BE4"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20BE4" w:rsidRPr="00F9098C" w14:paraId="71190B72" w14:textId="77777777" w:rsidTr="004073A9">
        <w:trPr>
          <w:trHeight w:val="379"/>
        </w:trPr>
        <w:tc>
          <w:tcPr>
            <w:tcW w:w="804" w:type="dxa"/>
            <w:vMerge/>
          </w:tcPr>
          <w:p w14:paraId="1FEFDA67" w14:textId="77777777" w:rsidR="00820BE4" w:rsidRPr="00F9098C" w:rsidRDefault="00820BE4"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4F9A64C7" w14:textId="77777777" w:rsidR="00820BE4" w:rsidRPr="00F9098C" w:rsidRDefault="00820BE4"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20BE4" w:rsidRPr="00F9098C" w14:paraId="39D0FAC1" w14:textId="77777777" w:rsidTr="004073A9">
        <w:trPr>
          <w:trHeight w:val="683"/>
        </w:trPr>
        <w:tc>
          <w:tcPr>
            <w:tcW w:w="804" w:type="dxa"/>
            <w:vMerge/>
          </w:tcPr>
          <w:p w14:paraId="68D8F67E" w14:textId="77777777" w:rsidR="00820BE4" w:rsidRPr="00B51518" w:rsidRDefault="00820BE4"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66753722" w14:textId="529DCC2B" w:rsidR="00820BE4" w:rsidRPr="001B1647" w:rsidRDefault="000643A5" w:rsidP="00EF33E3">
            <w:pPr>
              <w:rPr>
                <w:rFonts w:ascii="Arial" w:hAnsi="Arial" w:cs="Arial"/>
                <w:sz w:val="22"/>
                <w:szCs w:val="22"/>
              </w:rPr>
            </w:pPr>
            <w:r w:rsidRPr="00C350BA">
              <w:rPr>
                <w:rFonts w:ascii="Arial" w:hAnsi="Arial" w:cs="Arial"/>
                <w:sz w:val="22"/>
                <w:szCs w:val="22"/>
              </w:rPr>
              <w:t xml:space="preserve">Follow-up legislation </w:t>
            </w:r>
            <w:r>
              <w:rPr>
                <w:rFonts w:ascii="Arial" w:hAnsi="Arial" w:cs="Arial"/>
                <w:sz w:val="22"/>
                <w:szCs w:val="22"/>
              </w:rPr>
              <w:t xml:space="preserve">may determine next steps </w:t>
            </w:r>
            <w:r w:rsidR="00D46928">
              <w:rPr>
                <w:rFonts w:ascii="Arial" w:hAnsi="Arial" w:cs="Arial"/>
                <w:sz w:val="22"/>
                <w:szCs w:val="22"/>
              </w:rPr>
              <w:t xml:space="preserve">for how this project will proceed including how it is resourced, </w:t>
            </w:r>
            <w:proofErr w:type="gramStart"/>
            <w:r w:rsidR="00D46928">
              <w:rPr>
                <w:rFonts w:ascii="Arial" w:hAnsi="Arial" w:cs="Arial"/>
                <w:sz w:val="22"/>
                <w:szCs w:val="22"/>
              </w:rPr>
              <w:t>delivered</w:t>
            </w:r>
            <w:proofErr w:type="gramEnd"/>
            <w:r w:rsidR="00D46928">
              <w:rPr>
                <w:rFonts w:ascii="Arial" w:hAnsi="Arial" w:cs="Arial"/>
                <w:sz w:val="22"/>
                <w:szCs w:val="22"/>
              </w:rPr>
              <w:t xml:space="preserve"> and </w:t>
            </w:r>
            <w:r w:rsidRPr="00C350BA">
              <w:rPr>
                <w:rFonts w:ascii="Arial" w:hAnsi="Arial" w:cs="Arial"/>
                <w:sz w:val="22"/>
                <w:szCs w:val="22"/>
              </w:rPr>
              <w:t>fund</w:t>
            </w:r>
            <w:r w:rsidR="00D46928">
              <w:rPr>
                <w:rFonts w:ascii="Arial" w:hAnsi="Arial" w:cs="Arial"/>
                <w:sz w:val="22"/>
                <w:szCs w:val="22"/>
              </w:rPr>
              <w:t>ed</w:t>
            </w:r>
            <w:r w:rsidRPr="00C350BA">
              <w:rPr>
                <w:rFonts w:ascii="Arial" w:hAnsi="Arial" w:cs="Arial"/>
                <w:sz w:val="22"/>
                <w:szCs w:val="22"/>
              </w:rPr>
              <w:t>.</w:t>
            </w:r>
          </w:p>
        </w:tc>
      </w:tr>
    </w:tbl>
    <w:p w14:paraId="34BCE559" w14:textId="7C885B68" w:rsidR="004073A9" w:rsidRDefault="004073A9" w:rsidP="00CF3AA7">
      <w:pPr>
        <w:tabs>
          <w:tab w:val="left" w:pos="3387"/>
        </w:tabs>
        <w:jc w:val="center"/>
        <w:rPr>
          <w:rFonts w:ascii="Arial" w:hAnsi="Arial" w:cs="Arial"/>
          <w:b/>
          <w:color w:val="000000"/>
        </w:rPr>
      </w:pPr>
    </w:p>
    <w:p w14:paraId="16279BFF" w14:textId="77777777" w:rsidR="004073A9" w:rsidRDefault="004073A9">
      <w:pPr>
        <w:rPr>
          <w:rFonts w:ascii="Arial" w:hAnsi="Arial" w:cs="Arial"/>
          <w:b/>
          <w:color w:val="000000"/>
        </w:rPr>
      </w:pPr>
      <w:r>
        <w:rPr>
          <w:rFonts w:ascii="Arial" w:hAnsi="Arial" w:cs="Arial"/>
          <w:b/>
          <w:color w:val="000000"/>
        </w:rPr>
        <w:br w:type="page"/>
      </w:r>
    </w:p>
    <w:p w14:paraId="1E92B076" w14:textId="77777777" w:rsidR="00820BE4" w:rsidRDefault="00820BE4"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820BE4" w:rsidRPr="00F9098C" w14:paraId="5E12DDFC" w14:textId="77777777" w:rsidTr="004073A9">
        <w:trPr>
          <w:trHeight w:val="379"/>
        </w:trPr>
        <w:tc>
          <w:tcPr>
            <w:tcW w:w="804" w:type="dxa"/>
            <w:vMerge w:val="restart"/>
            <w:shd w:val="clear" w:color="auto" w:fill="BDD6EE" w:themeFill="accent5" w:themeFillTint="66"/>
            <w:vAlign w:val="center"/>
          </w:tcPr>
          <w:p w14:paraId="50E7DA42" w14:textId="53866E7D" w:rsidR="00820BE4" w:rsidRPr="00F9098C" w:rsidRDefault="000C7AB9"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themeFill="accent5" w:themeFillTint="66"/>
            <w:vAlign w:val="center"/>
          </w:tcPr>
          <w:p w14:paraId="69ACF07D" w14:textId="77777777" w:rsidR="00820BE4" w:rsidRPr="00F9098C" w:rsidRDefault="00820BE4"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2A92D56F" w14:textId="77777777" w:rsidR="00820BE4" w:rsidRPr="00F9098C" w:rsidRDefault="00820BE4"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20BE4" w:rsidRPr="00F9098C" w14:paraId="77E0050B" w14:textId="77777777" w:rsidTr="004073A9">
        <w:trPr>
          <w:trHeight w:val="863"/>
        </w:trPr>
        <w:tc>
          <w:tcPr>
            <w:tcW w:w="804" w:type="dxa"/>
            <w:vMerge/>
          </w:tcPr>
          <w:p w14:paraId="14DB0483" w14:textId="77777777" w:rsidR="00820BE4" w:rsidRPr="00B51518" w:rsidRDefault="00820BE4"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148C1A6" w14:textId="77777777" w:rsidR="00820BE4" w:rsidRPr="00F80E77" w:rsidRDefault="00820BE4"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80E77">
              <w:rPr>
                <w:rFonts w:ascii="Arial" w:hAnsi="Arial" w:cs="Arial"/>
                <w:sz w:val="22"/>
                <w:szCs w:val="22"/>
              </w:rPr>
              <w:t>N/A</w:t>
            </w:r>
          </w:p>
        </w:tc>
        <w:tc>
          <w:tcPr>
            <w:tcW w:w="8009"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7793"/>
            </w:tblGrid>
            <w:tr w:rsidR="003D5EB2" w14:paraId="09C545DB" w14:textId="77777777">
              <w:trPr>
                <w:trHeight w:val="388"/>
              </w:trPr>
              <w:tc>
                <w:tcPr>
                  <w:tcW w:w="0" w:type="auto"/>
                </w:tcPr>
                <w:p w14:paraId="1205F644" w14:textId="77777777" w:rsidR="003D5EB2" w:rsidRPr="00F80E77" w:rsidRDefault="003D5EB2" w:rsidP="003D5EB2">
                  <w:pPr>
                    <w:pStyle w:val="Default"/>
                    <w:rPr>
                      <w:sz w:val="22"/>
                      <w:szCs w:val="22"/>
                    </w:rPr>
                  </w:pPr>
                  <w:r>
                    <w:t xml:space="preserve"> </w:t>
                  </w:r>
                  <w:r w:rsidRPr="00F80E77">
                    <w:rPr>
                      <w:sz w:val="22"/>
                      <w:szCs w:val="22"/>
                    </w:rPr>
                    <w:t xml:space="preserve">Will the Commission prescribe any minimum bidder’s requirements for this RFP (e.g., utility experience requirements, security requirements, scalability requirements)? </w:t>
                  </w:r>
                </w:p>
              </w:tc>
            </w:tr>
          </w:tbl>
          <w:p w14:paraId="4F39CFA6" w14:textId="77777777" w:rsidR="00820BE4" w:rsidRPr="008014D4" w:rsidRDefault="00820BE4"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20BE4" w:rsidRPr="00F9098C" w14:paraId="6C6B95E0" w14:textId="77777777" w:rsidTr="004073A9">
        <w:trPr>
          <w:trHeight w:val="379"/>
        </w:trPr>
        <w:tc>
          <w:tcPr>
            <w:tcW w:w="804" w:type="dxa"/>
            <w:vMerge/>
          </w:tcPr>
          <w:p w14:paraId="682E6CDB" w14:textId="77777777" w:rsidR="00820BE4" w:rsidRPr="00F9098C" w:rsidRDefault="00820BE4"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5813031F" w14:textId="77777777" w:rsidR="00820BE4" w:rsidRPr="00F9098C" w:rsidRDefault="00820BE4"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20BE4" w:rsidRPr="00F9098C" w14:paraId="67176971" w14:textId="77777777" w:rsidTr="004073A9">
        <w:trPr>
          <w:trHeight w:val="575"/>
        </w:trPr>
        <w:tc>
          <w:tcPr>
            <w:tcW w:w="804" w:type="dxa"/>
            <w:vMerge/>
          </w:tcPr>
          <w:p w14:paraId="76619581" w14:textId="77777777" w:rsidR="00820BE4" w:rsidRPr="00B51518" w:rsidRDefault="00820BE4"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18B15BB2" w14:textId="00174884" w:rsidR="00820BE4" w:rsidRPr="00575A6F" w:rsidRDefault="003947AA" w:rsidP="00EF33E3">
            <w:pPr>
              <w:rPr>
                <w:rFonts w:ascii="Arial" w:hAnsi="Arial" w:cs="Arial"/>
                <w:sz w:val="22"/>
                <w:szCs w:val="22"/>
              </w:rPr>
            </w:pPr>
            <w:r w:rsidRPr="00575A6F">
              <w:rPr>
                <w:rFonts w:ascii="Arial" w:hAnsi="Arial" w:cs="Arial"/>
                <w:sz w:val="22"/>
                <w:szCs w:val="22"/>
              </w:rPr>
              <w:t>Not as such since this is a relatively new field in the application development space</w:t>
            </w:r>
            <w:r w:rsidR="0084247F" w:rsidRPr="00575A6F">
              <w:rPr>
                <w:rFonts w:ascii="Arial" w:hAnsi="Arial" w:cs="Arial"/>
                <w:sz w:val="22"/>
                <w:szCs w:val="22"/>
              </w:rPr>
              <w:t xml:space="preserve">, </w:t>
            </w:r>
            <w:r w:rsidR="00983B18" w:rsidRPr="00575A6F">
              <w:rPr>
                <w:rFonts w:ascii="Arial" w:hAnsi="Arial" w:cs="Arial"/>
                <w:sz w:val="22"/>
                <w:szCs w:val="22"/>
              </w:rPr>
              <w:t xml:space="preserve">however </w:t>
            </w:r>
            <w:r w:rsidR="0084247F" w:rsidRPr="00575A6F">
              <w:rPr>
                <w:rFonts w:ascii="Arial" w:hAnsi="Arial" w:cs="Arial"/>
                <w:sz w:val="22"/>
                <w:szCs w:val="22"/>
              </w:rPr>
              <w:t xml:space="preserve">experience would play a role in selection from any </w:t>
            </w:r>
            <w:r w:rsidR="00A84B28" w:rsidRPr="00575A6F">
              <w:rPr>
                <w:rFonts w:ascii="Arial" w:hAnsi="Arial" w:cs="Arial"/>
                <w:sz w:val="22"/>
                <w:szCs w:val="22"/>
              </w:rPr>
              <w:t xml:space="preserve">future </w:t>
            </w:r>
            <w:r w:rsidR="0084247F" w:rsidRPr="00575A6F">
              <w:rPr>
                <w:rFonts w:ascii="Arial" w:hAnsi="Arial" w:cs="Arial"/>
                <w:sz w:val="22"/>
                <w:szCs w:val="22"/>
              </w:rPr>
              <w:t>RFP</w:t>
            </w:r>
            <w:r w:rsidR="006B464A" w:rsidRPr="00575A6F">
              <w:rPr>
                <w:rFonts w:ascii="Arial" w:hAnsi="Arial" w:cs="Arial"/>
                <w:sz w:val="22"/>
                <w:szCs w:val="22"/>
              </w:rPr>
              <w:t xml:space="preserve"> responses.</w:t>
            </w:r>
          </w:p>
        </w:tc>
      </w:tr>
    </w:tbl>
    <w:p w14:paraId="5E53D38E" w14:textId="08351395" w:rsidR="00820BE4" w:rsidRDefault="00820BE4"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820BE4" w:rsidRPr="00F9098C" w14:paraId="2AF7F6E5" w14:textId="77777777" w:rsidTr="004073A9">
        <w:trPr>
          <w:trHeight w:val="379"/>
        </w:trPr>
        <w:tc>
          <w:tcPr>
            <w:tcW w:w="804" w:type="dxa"/>
            <w:vMerge w:val="restart"/>
            <w:shd w:val="clear" w:color="auto" w:fill="BDD6EE" w:themeFill="accent5" w:themeFillTint="66"/>
            <w:vAlign w:val="center"/>
          </w:tcPr>
          <w:p w14:paraId="787AB7E4" w14:textId="0B338AA4" w:rsidR="00820BE4" w:rsidRPr="00F9098C" w:rsidRDefault="000C7AB9"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themeFill="accent5" w:themeFillTint="66"/>
            <w:vAlign w:val="center"/>
          </w:tcPr>
          <w:p w14:paraId="16ED970C" w14:textId="77777777" w:rsidR="00820BE4" w:rsidRPr="00F9098C" w:rsidRDefault="00820BE4"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33C86C85" w14:textId="77777777" w:rsidR="00820BE4" w:rsidRPr="00F9098C" w:rsidRDefault="00820BE4"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20BE4" w:rsidRPr="00F9098C" w14:paraId="4246E30B" w14:textId="77777777" w:rsidTr="004073A9">
        <w:trPr>
          <w:trHeight w:val="863"/>
        </w:trPr>
        <w:tc>
          <w:tcPr>
            <w:tcW w:w="804" w:type="dxa"/>
            <w:vMerge/>
          </w:tcPr>
          <w:p w14:paraId="05C77B19" w14:textId="77777777" w:rsidR="00820BE4" w:rsidRPr="00B51518" w:rsidRDefault="00820BE4"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0CA21A2" w14:textId="77777777" w:rsidR="00820BE4" w:rsidRPr="00F80E77" w:rsidRDefault="00820BE4"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80E77">
              <w:rPr>
                <w:rFonts w:ascii="Arial" w:hAnsi="Arial" w:cs="Arial"/>
                <w:sz w:val="22"/>
                <w:szCs w:val="22"/>
              </w:rPr>
              <w:t>N/A</w:t>
            </w:r>
          </w:p>
        </w:tc>
        <w:tc>
          <w:tcPr>
            <w:tcW w:w="8009" w:type="dxa"/>
            <w:shd w:val="clear" w:color="auto" w:fill="FFFFFF" w:themeFill="background1"/>
            <w:vAlign w:val="center"/>
          </w:tcPr>
          <w:p w14:paraId="75791C7D" w14:textId="0AAE782C" w:rsidR="00820BE4" w:rsidRPr="00AE7194" w:rsidRDefault="00493681" w:rsidP="00AE7194">
            <w:pPr>
              <w:pStyle w:val="Default"/>
              <w:rPr>
                <w:sz w:val="22"/>
                <w:szCs w:val="22"/>
              </w:rPr>
            </w:pPr>
            <w:r>
              <w:rPr>
                <w:sz w:val="22"/>
                <w:szCs w:val="22"/>
              </w:rPr>
              <w:t xml:space="preserve">Should cost data be shared with anyone other than the end-use-customer? Should cost data be included in anonymized and aggregated data? Should cost data be shared with authorized </w:t>
            </w:r>
            <w:proofErr w:type="gramStart"/>
            <w:r>
              <w:rPr>
                <w:sz w:val="22"/>
                <w:szCs w:val="22"/>
              </w:rPr>
              <w:t>third-parties</w:t>
            </w:r>
            <w:proofErr w:type="gramEnd"/>
            <w:r>
              <w:rPr>
                <w:sz w:val="22"/>
                <w:szCs w:val="22"/>
              </w:rPr>
              <w:t xml:space="preserve">? </w:t>
            </w:r>
          </w:p>
        </w:tc>
      </w:tr>
      <w:tr w:rsidR="00820BE4" w:rsidRPr="00F9098C" w14:paraId="5C472114" w14:textId="77777777" w:rsidTr="004073A9">
        <w:trPr>
          <w:trHeight w:val="379"/>
        </w:trPr>
        <w:tc>
          <w:tcPr>
            <w:tcW w:w="804" w:type="dxa"/>
            <w:vMerge/>
          </w:tcPr>
          <w:p w14:paraId="3480EBBF" w14:textId="77777777" w:rsidR="00820BE4" w:rsidRPr="00F9098C" w:rsidRDefault="00820BE4"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50E0D48E" w14:textId="77777777" w:rsidR="00820BE4" w:rsidRPr="00F9098C" w:rsidRDefault="00820BE4"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20BE4" w:rsidRPr="00F9098C" w14:paraId="6E5AF2F7" w14:textId="77777777" w:rsidTr="004073A9">
        <w:trPr>
          <w:trHeight w:val="575"/>
        </w:trPr>
        <w:tc>
          <w:tcPr>
            <w:tcW w:w="804" w:type="dxa"/>
            <w:vMerge/>
          </w:tcPr>
          <w:p w14:paraId="2FCCDFC6" w14:textId="77777777" w:rsidR="00820BE4" w:rsidRPr="00B51518" w:rsidRDefault="00820BE4"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61B16ACC" w14:textId="1559D24C" w:rsidR="00820BE4" w:rsidRPr="00575A6F" w:rsidRDefault="006B7684" w:rsidP="00EF33E3">
            <w:pPr>
              <w:rPr>
                <w:rFonts w:ascii="Arial" w:hAnsi="Arial" w:cs="Arial"/>
                <w:sz w:val="22"/>
                <w:szCs w:val="22"/>
              </w:rPr>
            </w:pPr>
            <w:r w:rsidRPr="00575A6F">
              <w:rPr>
                <w:rFonts w:ascii="Arial" w:hAnsi="Arial" w:cs="Arial"/>
                <w:sz w:val="22"/>
                <w:szCs w:val="22"/>
              </w:rPr>
              <w:t xml:space="preserve">Cost data </w:t>
            </w:r>
            <w:r w:rsidR="00220C58" w:rsidRPr="00575A6F">
              <w:rPr>
                <w:rFonts w:ascii="Arial" w:hAnsi="Arial" w:cs="Arial"/>
                <w:sz w:val="22"/>
                <w:szCs w:val="22"/>
              </w:rPr>
              <w:t>may be shared with the account owner, authorized 3</w:t>
            </w:r>
            <w:r w:rsidR="00220C58" w:rsidRPr="00575A6F">
              <w:rPr>
                <w:rFonts w:ascii="Arial" w:hAnsi="Arial" w:cs="Arial"/>
                <w:sz w:val="22"/>
                <w:szCs w:val="22"/>
                <w:vertAlign w:val="superscript"/>
              </w:rPr>
              <w:t>rd</w:t>
            </w:r>
            <w:r w:rsidR="00220C58" w:rsidRPr="00575A6F">
              <w:rPr>
                <w:rFonts w:ascii="Arial" w:hAnsi="Arial" w:cs="Arial"/>
                <w:sz w:val="22"/>
                <w:szCs w:val="22"/>
              </w:rPr>
              <w:t xml:space="preserve"> parties, and </w:t>
            </w:r>
            <w:r w:rsidR="00EC34AD" w:rsidRPr="00575A6F">
              <w:rPr>
                <w:rFonts w:ascii="Arial" w:hAnsi="Arial" w:cs="Arial"/>
                <w:sz w:val="22"/>
                <w:szCs w:val="22"/>
              </w:rPr>
              <w:t xml:space="preserve">may be included in </w:t>
            </w:r>
            <w:r w:rsidR="00220C58" w:rsidRPr="00575A6F">
              <w:rPr>
                <w:rFonts w:ascii="Arial" w:hAnsi="Arial" w:cs="Arial"/>
                <w:sz w:val="22"/>
                <w:szCs w:val="22"/>
              </w:rPr>
              <w:t>aggregated</w:t>
            </w:r>
            <w:r w:rsidR="00EC34AD" w:rsidRPr="00575A6F">
              <w:rPr>
                <w:rFonts w:ascii="Arial" w:hAnsi="Arial" w:cs="Arial"/>
                <w:sz w:val="22"/>
                <w:szCs w:val="22"/>
              </w:rPr>
              <w:t>/</w:t>
            </w:r>
            <w:r w:rsidR="00220C58" w:rsidRPr="00575A6F">
              <w:rPr>
                <w:rFonts w:ascii="Arial" w:hAnsi="Arial" w:cs="Arial"/>
                <w:sz w:val="22"/>
                <w:szCs w:val="22"/>
              </w:rPr>
              <w:t xml:space="preserve"> anonymized</w:t>
            </w:r>
            <w:r w:rsidR="00EC34AD" w:rsidRPr="00575A6F">
              <w:rPr>
                <w:rFonts w:ascii="Arial" w:hAnsi="Arial" w:cs="Arial"/>
                <w:sz w:val="22"/>
                <w:szCs w:val="22"/>
              </w:rPr>
              <w:t xml:space="preserve"> data</w:t>
            </w:r>
            <w:r w:rsidR="00220C58" w:rsidRPr="00575A6F">
              <w:rPr>
                <w:rFonts w:ascii="Arial" w:hAnsi="Arial" w:cs="Arial"/>
                <w:sz w:val="22"/>
                <w:szCs w:val="22"/>
              </w:rPr>
              <w:t>.</w:t>
            </w:r>
          </w:p>
        </w:tc>
      </w:tr>
    </w:tbl>
    <w:p w14:paraId="49FD8EAC" w14:textId="77777777" w:rsidR="00820BE4" w:rsidRDefault="00820BE4"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BF5871" w:rsidRPr="00F9098C" w14:paraId="2B20614E" w14:textId="77777777" w:rsidTr="004073A9">
        <w:trPr>
          <w:trHeight w:val="379"/>
        </w:trPr>
        <w:tc>
          <w:tcPr>
            <w:tcW w:w="804" w:type="dxa"/>
            <w:vMerge w:val="restart"/>
            <w:shd w:val="clear" w:color="auto" w:fill="BDD6EE" w:themeFill="accent5" w:themeFillTint="66"/>
            <w:vAlign w:val="center"/>
          </w:tcPr>
          <w:p w14:paraId="5FCD5EC4" w14:textId="4FE45F97" w:rsidR="00BF5871" w:rsidRPr="00F9098C" w:rsidRDefault="000C7AB9"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themeFill="accent5" w:themeFillTint="66"/>
            <w:vAlign w:val="center"/>
          </w:tcPr>
          <w:p w14:paraId="56FD3E40" w14:textId="77777777" w:rsidR="00BF5871" w:rsidRPr="00F9098C" w:rsidRDefault="00621F2F"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00BF5871"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6BE01517"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20D0EFEB" w14:textId="77777777" w:rsidTr="004073A9">
        <w:trPr>
          <w:trHeight w:val="863"/>
        </w:trPr>
        <w:tc>
          <w:tcPr>
            <w:tcW w:w="804" w:type="dxa"/>
            <w:vMerge/>
          </w:tcPr>
          <w:p w14:paraId="049F31CB"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1594C06" w14:textId="37E4AC90" w:rsidR="00BF5871" w:rsidRPr="00F80E77" w:rsidRDefault="0046562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80E77">
              <w:rPr>
                <w:rFonts w:ascii="Arial" w:hAnsi="Arial" w:cs="Arial"/>
                <w:sz w:val="22"/>
                <w:szCs w:val="22"/>
              </w:rPr>
              <w:t>N/A</w:t>
            </w:r>
          </w:p>
        </w:tc>
        <w:tc>
          <w:tcPr>
            <w:tcW w:w="8009" w:type="dxa"/>
            <w:shd w:val="clear" w:color="auto" w:fill="FFFFFF" w:themeFill="background1"/>
            <w:vAlign w:val="center"/>
          </w:tcPr>
          <w:p w14:paraId="448C1614" w14:textId="6244EEB3" w:rsidR="00BF5871" w:rsidRPr="00AE7194" w:rsidRDefault="00465623" w:rsidP="00AE7194">
            <w:pPr>
              <w:pStyle w:val="Default"/>
              <w:rPr>
                <w:sz w:val="22"/>
                <w:szCs w:val="22"/>
              </w:rPr>
            </w:pPr>
            <w:r>
              <w:rPr>
                <w:sz w:val="22"/>
                <w:szCs w:val="22"/>
              </w:rPr>
              <w:t xml:space="preserve">Must the Platform allow for automated submission of data to ENERGY STAR or only user-initiated submission? (e.g., can user setup submission process and let it run indefinitely?) </w:t>
            </w:r>
          </w:p>
        </w:tc>
      </w:tr>
      <w:tr w:rsidR="00BF5871" w:rsidRPr="00F9098C" w14:paraId="0FB870E7" w14:textId="77777777" w:rsidTr="004073A9">
        <w:trPr>
          <w:trHeight w:val="379"/>
        </w:trPr>
        <w:tc>
          <w:tcPr>
            <w:tcW w:w="804" w:type="dxa"/>
            <w:vMerge/>
          </w:tcPr>
          <w:p w14:paraId="53128261"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371666D2"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4B3299D4" w14:textId="77777777" w:rsidTr="004073A9">
        <w:trPr>
          <w:trHeight w:val="575"/>
        </w:trPr>
        <w:tc>
          <w:tcPr>
            <w:tcW w:w="804" w:type="dxa"/>
            <w:vMerge/>
          </w:tcPr>
          <w:p w14:paraId="62486C05"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39488A25" w14:textId="63AC8DFA" w:rsidR="00BF5871" w:rsidRPr="00575A6F" w:rsidRDefault="00A738C0" w:rsidP="00504E2F">
            <w:pPr>
              <w:ind w:left="-14"/>
              <w:rPr>
                <w:rFonts w:ascii="Arial" w:hAnsi="Arial" w:cs="Arial"/>
                <w:color w:val="000000"/>
                <w:sz w:val="22"/>
                <w:szCs w:val="22"/>
              </w:rPr>
            </w:pPr>
            <w:r w:rsidRPr="00575A6F">
              <w:rPr>
                <w:rFonts w:ascii="Arial" w:hAnsi="Arial" w:cs="Arial"/>
                <w:color w:val="000000"/>
                <w:sz w:val="22"/>
                <w:szCs w:val="22"/>
              </w:rPr>
              <w:t xml:space="preserve">The Commission is interested in hearing </w:t>
            </w:r>
            <w:r w:rsidR="00743DE6" w:rsidRPr="00575A6F">
              <w:rPr>
                <w:rFonts w:ascii="Arial" w:hAnsi="Arial" w:cs="Arial"/>
                <w:color w:val="000000"/>
                <w:sz w:val="22"/>
                <w:szCs w:val="22"/>
              </w:rPr>
              <w:t xml:space="preserve">from respondents </w:t>
            </w:r>
            <w:r w:rsidR="00C02F28" w:rsidRPr="00575A6F">
              <w:rPr>
                <w:rFonts w:ascii="Arial" w:hAnsi="Arial" w:cs="Arial"/>
                <w:color w:val="000000"/>
                <w:sz w:val="22"/>
                <w:szCs w:val="22"/>
              </w:rPr>
              <w:t xml:space="preserve">their </w:t>
            </w:r>
            <w:r w:rsidRPr="00575A6F">
              <w:rPr>
                <w:rFonts w:ascii="Arial" w:hAnsi="Arial" w:cs="Arial"/>
                <w:color w:val="000000"/>
                <w:sz w:val="22"/>
                <w:szCs w:val="22"/>
              </w:rPr>
              <w:t>recommendations and their r</w:t>
            </w:r>
            <w:r w:rsidR="00C02F28" w:rsidRPr="00575A6F">
              <w:rPr>
                <w:rFonts w:ascii="Arial" w:hAnsi="Arial" w:cs="Arial"/>
                <w:color w:val="000000"/>
                <w:sz w:val="22"/>
                <w:szCs w:val="22"/>
              </w:rPr>
              <w:t>ationale</w:t>
            </w:r>
            <w:r w:rsidRPr="00575A6F">
              <w:rPr>
                <w:rFonts w:ascii="Arial" w:hAnsi="Arial" w:cs="Arial"/>
                <w:color w:val="000000"/>
                <w:sz w:val="22"/>
                <w:szCs w:val="22"/>
              </w:rPr>
              <w:t xml:space="preserve"> for either method. </w:t>
            </w:r>
          </w:p>
        </w:tc>
      </w:tr>
    </w:tbl>
    <w:p w14:paraId="4101652C" w14:textId="578B557F" w:rsidR="00BF5871" w:rsidRDefault="00BF5871"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9A333D" w:rsidRPr="00F9098C" w14:paraId="7176C6EE" w14:textId="77777777" w:rsidTr="004073A9">
        <w:trPr>
          <w:trHeight w:val="379"/>
        </w:trPr>
        <w:tc>
          <w:tcPr>
            <w:tcW w:w="804" w:type="dxa"/>
            <w:vMerge w:val="restart"/>
            <w:shd w:val="clear" w:color="auto" w:fill="BDD6EE" w:themeFill="accent5" w:themeFillTint="66"/>
            <w:vAlign w:val="center"/>
          </w:tcPr>
          <w:p w14:paraId="44C1B2BA" w14:textId="3ACB2D75" w:rsidR="009A333D" w:rsidRPr="00F9098C" w:rsidRDefault="009A333D"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themeFill="accent5" w:themeFillTint="66"/>
            <w:vAlign w:val="center"/>
          </w:tcPr>
          <w:p w14:paraId="55F25339" w14:textId="77777777" w:rsidR="009A333D" w:rsidRPr="00F9098C" w:rsidRDefault="009A333D"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4C6FA0C0" w14:textId="77777777" w:rsidR="009A333D" w:rsidRPr="00F9098C" w:rsidRDefault="009A333D"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A333D" w:rsidRPr="00F9098C" w14:paraId="520C3E85" w14:textId="77777777" w:rsidTr="004073A9">
        <w:trPr>
          <w:trHeight w:val="379"/>
        </w:trPr>
        <w:tc>
          <w:tcPr>
            <w:tcW w:w="804" w:type="dxa"/>
            <w:vMerge/>
          </w:tcPr>
          <w:p w14:paraId="74BA88DA" w14:textId="77777777" w:rsidR="009A333D" w:rsidRPr="00B51518" w:rsidRDefault="009A333D"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320FEB8" w14:textId="77777777" w:rsidR="009A333D" w:rsidRPr="00F80E77" w:rsidRDefault="009A333D"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80E77">
              <w:rPr>
                <w:rFonts w:ascii="Arial" w:hAnsi="Arial" w:cs="Arial"/>
                <w:sz w:val="22"/>
                <w:szCs w:val="22"/>
              </w:rPr>
              <w:t>N/A</w:t>
            </w:r>
          </w:p>
        </w:tc>
        <w:tc>
          <w:tcPr>
            <w:tcW w:w="8009" w:type="dxa"/>
            <w:shd w:val="clear" w:color="auto" w:fill="FFFFFF" w:themeFill="background1"/>
            <w:vAlign w:val="center"/>
          </w:tcPr>
          <w:p w14:paraId="7951CC01" w14:textId="76A68E2F" w:rsidR="009A333D" w:rsidRPr="003F4807" w:rsidRDefault="00576DEE" w:rsidP="00576DEE">
            <w:pPr>
              <w:pStyle w:val="Default"/>
              <w:rPr>
                <w:sz w:val="22"/>
                <w:szCs w:val="22"/>
              </w:rPr>
            </w:pPr>
            <w:r w:rsidRPr="003F4807">
              <w:rPr>
                <w:sz w:val="22"/>
                <w:szCs w:val="22"/>
              </w:rPr>
              <w:t>Can we mention in our response to the RFI that we offer demonstrations of our software as well?</w:t>
            </w:r>
          </w:p>
        </w:tc>
      </w:tr>
      <w:tr w:rsidR="009A333D" w:rsidRPr="00F9098C" w14:paraId="6A1C4F5F" w14:textId="77777777" w:rsidTr="004073A9">
        <w:trPr>
          <w:trHeight w:val="379"/>
        </w:trPr>
        <w:tc>
          <w:tcPr>
            <w:tcW w:w="804" w:type="dxa"/>
            <w:vMerge/>
          </w:tcPr>
          <w:p w14:paraId="3AC74D68" w14:textId="77777777" w:rsidR="009A333D" w:rsidRPr="00F9098C" w:rsidRDefault="009A333D"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0AF16780" w14:textId="77777777" w:rsidR="009A333D" w:rsidRPr="00F9098C" w:rsidRDefault="009A333D"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A333D" w:rsidRPr="00F9098C" w14:paraId="187612F9" w14:textId="77777777" w:rsidTr="004073A9">
        <w:trPr>
          <w:trHeight w:val="379"/>
        </w:trPr>
        <w:tc>
          <w:tcPr>
            <w:tcW w:w="804" w:type="dxa"/>
            <w:vMerge/>
          </w:tcPr>
          <w:p w14:paraId="5B1DE05A" w14:textId="77777777" w:rsidR="009A333D" w:rsidRPr="00B51518" w:rsidRDefault="009A333D"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2434CBAB" w14:textId="65B6A27C" w:rsidR="009A333D" w:rsidRPr="003F4807" w:rsidRDefault="00576DEE" w:rsidP="00EF33E3">
            <w:pPr>
              <w:ind w:left="-14"/>
              <w:rPr>
                <w:rFonts w:ascii="Arial" w:hAnsi="Arial" w:cs="Arial"/>
                <w:color w:val="000000"/>
                <w:sz w:val="22"/>
                <w:szCs w:val="22"/>
              </w:rPr>
            </w:pPr>
            <w:r w:rsidRPr="003F4807">
              <w:rPr>
                <w:rFonts w:ascii="Arial" w:hAnsi="Arial" w:cs="Arial"/>
                <w:color w:val="000000"/>
                <w:sz w:val="22"/>
                <w:szCs w:val="22"/>
              </w:rPr>
              <w:t xml:space="preserve">Respondents may provide any </w:t>
            </w:r>
            <w:r w:rsidR="00D9012A" w:rsidRPr="003F4807">
              <w:rPr>
                <w:rFonts w:ascii="Arial" w:hAnsi="Arial" w:cs="Arial"/>
                <w:color w:val="000000"/>
                <w:sz w:val="22"/>
                <w:szCs w:val="22"/>
              </w:rPr>
              <w:t>information that is responsive to the RFI.</w:t>
            </w:r>
          </w:p>
        </w:tc>
      </w:tr>
    </w:tbl>
    <w:p w14:paraId="6C20E36D" w14:textId="6E7CD824" w:rsidR="009A333D" w:rsidRDefault="009A333D"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2373D7" w:rsidRPr="00F9098C" w14:paraId="0CD1AA5C" w14:textId="77777777" w:rsidTr="004073A9">
        <w:trPr>
          <w:trHeight w:val="379"/>
        </w:trPr>
        <w:tc>
          <w:tcPr>
            <w:tcW w:w="804" w:type="dxa"/>
            <w:vMerge w:val="restart"/>
            <w:shd w:val="clear" w:color="auto" w:fill="BDD6EE" w:themeFill="accent5" w:themeFillTint="66"/>
            <w:vAlign w:val="center"/>
          </w:tcPr>
          <w:p w14:paraId="310C51F8" w14:textId="38E51221" w:rsidR="002373D7" w:rsidRPr="00F9098C" w:rsidRDefault="002373D7" w:rsidP="000A692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themeFill="accent5" w:themeFillTint="66"/>
            <w:vAlign w:val="center"/>
          </w:tcPr>
          <w:p w14:paraId="40B1731B" w14:textId="77777777" w:rsidR="002373D7" w:rsidRPr="00F9098C" w:rsidRDefault="002373D7" w:rsidP="000A692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7299AEBE" w14:textId="77777777" w:rsidR="002373D7" w:rsidRPr="00F9098C" w:rsidRDefault="002373D7" w:rsidP="000A692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373D7" w:rsidRPr="00F9098C" w14:paraId="4106A478" w14:textId="77777777" w:rsidTr="004073A9">
        <w:trPr>
          <w:trHeight w:val="379"/>
        </w:trPr>
        <w:tc>
          <w:tcPr>
            <w:tcW w:w="804" w:type="dxa"/>
            <w:vMerge/>
          </w:tcPr>
          <w:p w14:paraId="62813E4C" w14:textId="77777777" w:rsidR="002373D7" w:rsidRPr="00B51518" w:rsidRDefault="002373D7" w:rsidP="000A69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33FD044" w14:textId="77777777" w:rsidR="002373D7" w:rsidRPr="00F80E77" w:rsidRDefault="002373D7" w:rsidP="000A69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80E77">
              <w:rPr>
                <w:rFonts w:ascii="Arial" w:hAnsi="Arial" w:cs="Arial"/>
                <w:sz w:val="22"/>
                <w:szCs w:val="22"/>
              </w:rPr>
              <w:t>N/A</w:t>
            </w:r>
          </w:p>
        </w:tc>
        <w:tc>
          <w:tcPr>
            <w:tcW w:w="8009" w:type="dxa"/>
            <w:shd w:val="clear" w:color="auto" w:fill="FFFFFF" w:themeFill="background1"/>
            <w:vAlign w:val="center"/>
          </w:tcPr>
          <w:p w14:paraId="12256E56" w14:textId="3C374BA3" w:rsidR="002373D7" w:rsidRPr="000D680E" w:rsidRDefault="00F54025" w:rsidP="000A6923">
            <w:pPr>
              <w:pStyle w:val="Default"/>
              <w:rPr>
                <w:sz w:val="22"/>
                <w:szCs w:val="22"/>
              </w:rPr>
            </w:pPr>
            <w:r w:rsidRPr="000D680E">
              <w:rPr>
                <w:sz w:val="22"/>
                <w:szCs w:val="22"/>
              </w:rPr>
              <w:t>May companies from outside USA such as Canada and India apply for this?</w:t>
            </w:r>
          </w:p>
        </w:tc>
      </w:tr>
      <w:tr w:rsidR="002373D7" w:rsidRPr="00F9098C" w14:paraId="6A650B78" w14:textId="77777777" w:rsidTr="004073A9">
        <w:trPr>
          <w:trHeight w:val="379"/>
        </w:trPr>
        <w:tc>
          <w:tcPr>
            <w:tcW w:w="804" w:type="dxa"/>
            <w:vMerge/>
          </w:tcPr>
          <w:p w14:paraId="36E07785" w14:textId="77777777" w:rsidR="002373D7" w:rsidRPr="00F9098C" w:rsidRDefault="002373D7" w:rsidP="000A69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5C5600AE" w14:textId="77777777" w:rsidR="002373D7" w:rsidRPr="00F9098C" w:rsidRDefault="002373D7" w:rsidP="000A69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373D7" w:rsidRPr="00F9098C" w14:paraId="7C16372D" w14:textId="77777777" w:rsidTr="004073A9">
        <w:trPr>
          <w:trHeight w:val="379"/>
        </w:trPr>
        <w:tc>
          <w:tcPr>
            <w:tcW w:w="804" w:type="dxa"/>
            <w:vMerge/>
          </w:tcPr>
          <w:p w14:paraId="4175E8E3" w14:textId="77777777" w:rsidR="002373D7" w:rsidRPr="00B51518" w:rsidRDefault="002373D7" w:rsidP="000A69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637434B0" w14:textId="363AFE93" w:rsidR="002373D7" w:rsidRPr="003F4807" w:rsidRDefault="008325FF" w:rsidP="000A6923">
            <w:pPr>
              <w:ind w:left="-14"/>
              <w:rPr>
                <w:rFonts w:ascii="Arial" w:hAnsi="Arial" w:cs="Arial"/>
                <w:color w:val="000000"/>
                <w:sz w:val="22"/>
                <w:szCs w:val="22"/>
              </w:rPr>
            </w:pPr>
            <w:r>
              <w:rPr>
                <w:rFonts w:ascii="Arial" w:hAnsi="Arial" w:cs="Arial"/>
                <w:color w:val="000000"/>
                <w:sz w:val="22"/>
                <w:szCs w:val="22"/>
              </w:rPr>
              <w:t>Companies from outside the US may respond to this RFI.</w:t>
            </w:r>
          </w:p>
        </w:tc>
      </w:tr>
    </w:tbl>
    <w:p w14:paraId="50A97E0E" w14:textId="09D2772A" w:rsidR="004073A9" w:rsidRDefault="004073A9" w:rsidP="00CF3AA7">
      <w:pPr>
        <w:tabs>
          <w:tab w:val="left" w:pos="3387"/>
        </w:tabs>
        <w:jc w:val="center"/>
        <w:rPr>
          <w:rFonts w:ascii="Arial" w:hAnsi="Arial" w:cs="Arial"/>
          <w:b/>
          <w:color w:val="000000"/>
        </w:rPr>
      </w:pPr>
    </w:p>
    <w:p w14:paraId="6A32390F" w14:textId="77777777" w:rsidR="004073A9" w:rsidRDefault="004073A9">
      <w:pPr>
        <w:rPr>
          <w:rFonts w:ascii="Arial" w:hAnsi="Arial" w:cs="Arial"/>
          <w:b/>
          <w:color w:val="000000"/>
        </w:rPr>
      </w:pPr>
      <w:r>
        <w:rPr>
          <w:rFonts w:ascii="Arial" w:hAnsi="Arial" w:cs="Arial"/>
          <w:b/>
          <w:color w:val="000000"/>
        </w:rPr>
        <w:br w:type="page"/>
      </w:r>
    </w:p>
    <w:p w14:paraId="336376D4" w14:textId="77777777" w:rsidR="00150BFD" w:rsidRDefault="00150BFD"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150BFD" w:rsidRPr="00F9098C" w14:paraId="2FAB16F7" w14:textId="77777777" w:rsidTr="004073A9">
        <w:trPr>
          <w:trHeight w:val="379"/>
        </w:trPr>
        <w:tc>
          <w:tcPr>
            <w:tcW w:w="804" w:type="dxa"/>
            <w:vMerge w:val="restart"/>
            <w:shd w:val="clear" w:color="auto" w:fill="BDD6EE" w:themeFill="accent5" w:themeFillTint="66"/>
            <w:vAlign w:val="center"/>
          </w:tcPr>
          <w:p w14:paraId="20351F3E" w14:textId="6218742E" w:rsidR="00150BFD" w:rsidRPr="00F9098C" w:rsidRDefault="00571E5D" w:rsidP="000A692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themeFill="accent5" w:themeFillTint="66"/>
            <w:vAlign w:val="center"/>
          </w:tcPr>
          <w:p w14:paraId="30FC578E" w14:textId="77777777" w:rsidR="00150BFD" w:rsidRPr="00F9098C" w:rsidRDefault="00150BFD" w:rsidP="000A692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5BB7A7BE" w14:textId="77777777" w:rsidR="00150BFD" w:rsidRPr="00F9098C" w:rsidRDefault="00150BFD" w:rsidP="000A692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50BFD" w:rsidRPr="00F9098C" w14:paraId="65AB4FBC" w14:textId="77777777" w:rsidTr="004073A9">
        <w:trPr>
          <w:trHeight w:val="379"/>
        </w:trPr>
        <w:tc>
          <w:tcPr>
            <w:tcW w:w="804" w:type="dxa"/>
            <w:vMerge/>
          </w:tcPr>
          <w:p w14:paraId="519CCDA2" w14:textId="77777777" w:rsidR="00150BFD" w:rsidRPr="00B51518" w:rsidRDefault="00150BFD" w:rsidP="000A69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78999C5" w14:textId="77777777" w:rsidR="00150BFD" w:rsidRPr="00F80E77" w:rsidRDefault="00150BFD" w:rsidP="000A69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80E77">
              <w:rPr>
                <w:rFonts w:ascii="Arial" w:hAnsi="Arial" w:cs="Arial"/>
                <w:sz w:val="22"/>
                <w:szCs w:val="22"/>
              </w:rPr>
              <w:t>N/A</w:t>
            </w:r>
          </w:p>
        </w:tc>
        <w:tc>
          <w:tcPr>
            <w:tcW w:w="8009" w:type="dxa"/>
            <w:shd w:val="clear" w:color="auto" w:fill="FFFFFF" w:themeFill="background1"/>
            <w:vAlign w:val="center"/>
          </w:tcPr>
          <w:p w14:paraId="44DCCCD8" w14:textId="4C82CA2E" w:rsidR="00150BFD" w:rsidRPr="000D680E" w:rsidRDefault="00F0511D" w:rsidP="000A6923">
            <w:pPr>
              <w:pStyle w:val="Default"/>
              <w:rPr>
                <w:sz w:val="22"/>
                <w:szCs w:val="22"/>
              </w:rPr>
            </w:pPr>
            <w:r w:rsidRPr="000D680E">
              <w:rPr>
                <w:sz w:val="22"/>
                <w:szCs w:val="22"/>
              </w:rPr>
              <w:t>Would respondents need to come to Maine for meetings</w:t>
            </w:r>
            <w:r w:rsidR="00117A29" w:rsidRPr="000D680E">
              <w:rPr>
                <w:sz w:val="22"/>
                <w:szCs w:val="22"/>
              </w:rPr>
              <w:t>?</w:t>
            </w:r>
          </w:p>
        </w:tc>
      </w:tr>
      <w:tr w:rsidR="00150BFD" w:rsidRPr="00F9098C" w14:paraId="14517CC7" w14:textId="77777777" w:rsidTr="004073A9">
        <w:trPr>
          <w:trHeight w:val="379"/>
        </w:trPr>
        <w:tc>
          <w:tcPr>
            <w:tcW w:w="804" w:type="dxa"/>
            <w:vMerge/>
          </w:tcPr>
          <w:p w14:paraId="781ED442" w14:textId="77777777" w:rsidR="00150BFD" w:rsidRPr="00F9098C" w:rsidRDefault="00150BFD" w:rsidP="000A69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51C1D692" w14:textId="77777777" w:rsidR="00150BFD" w:rsidRPr="00F9098C" w:rsidRDefault="00150BFD" w:rsidP="000A69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50BFD" w:rsidRPr="00F9098C" w14:paraId="3B27AA8A" w14:textId="77777777" w:rsidTr="004073A9">
        <w:trPr>
          <w:trHeight w:val="379"/>
        </w:trPr>
        <w:tc>
          <w:tcPr>
            <w:tcW w:w="804" w:type="dxa"/>
            <w:vMerge/>
          </w:tcPr>
          <w:p w14:paraId="152C9AB0" w14:textId="77777777" w:rsidR="00150BFD" w:rsidRPr="00B51518" w:rsidRDefault="00150BFD" w:rsidP="000A69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6B3714D9" w14:textId="3EBF2174" w:rsidR="00150BFD" w:rsidRPr="003F4807" w:rsidRDefault="00150BFD" w:rsidP="000A6923">
            <w:pPr>
              <w:ind w:left="-14"/>
              <w:rPr>
                <w:rFonts w:ascii="Arial" w:hAnsi="Arial" w:cs="Arial"/>
                <w:color w:val="000000"/>
                <w:sz w:val="22"/>
                <w:szCs w:val="22"/>
              </w:rPr>
            </w:pPr>
            <w:r w:rsidRPr="003F4807">
              <w:rPr>
                <w:rFonts w:ascii="Arial" w:hAnsi="Arial" w:cs="Arial"/>
                <w:color w:val="000000"/>
                <w:sz w:val="22"/>
                <w:szCs w:val="22"/>
              </w:rPr>
              <w:t xml:space="preserve">Respondents </w:t>
            </w:r>
            <w:r w:rsidR="00117A29">
              <w:rPr>
                <w:rFonts w:ascii="Arial" w:hAnsi="Arial" w:cs="Arial"/>
                <w:color w:val="000000"/>
                <w:sz w:val="22"/>
                <w:szCs w:val="22"/>
              </w:rPr>
              <w:t>would have the option to attend virtual meetings</w:t>
            </w:r>
          </w:p>
        </w:tc>
      </w:tr>
    </w:tbl>
    <w:p w14:paraId="2E14AD89" w14:textId="77777777" w:rsidR="00AE7194" w:rsidRDefault="00AE7194"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962D7F" w:rsidRPr="00F9098C" w14:paraId="281B0340" w14:textId="77777777" w:rsidTr="004073A9">
        <w:trPr>
          <w:trHeight w:val="379"/>
        </w:trPr>
        <w:tc>
          <w:tcPr>
            <w:tcW w:w="804" w:type="dxa"/>
            <w:vMerge w:val="restart"/>
            <w:shd w:val="clear" w:color="auto" w:fill="BDD6EE" w:themeFill="accent5" w:themeFillTint="66"/>
            <w:vAlign w:val="center"/>
          </w:tcPr>
          <w:p w14:paraId="69A94626" w14:textId="4F70D847" w:rsidR="00962D7F" w:rsidRPr="00F9098C" w:rsidRDefault="00962D7F" w:rsidP="000A692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themeFill="accent5" w:themeFillTint="66"/>
            <w:vAlign w:val="center"/>
          </w:tcPr>
          <w:p w14:paraId="1DF5131F" w14:textId="77777777" w:rsidR="00962D7F" w:rsidRPr="00F9098C" w:rsidRDefault="00962D7F" w:rsidP="000A692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5DEB54A4" w14:textId="77777777" w:rsidR="00962D7F" w:rsidRPr="00F9098C" w:rsidRDefault="00962D7F" w:rsidP="000A692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62D7F" w:rsidRPr="00F9098C" w14:paraId="49DDAE06" w14:textId="77777777" w:rsidTr="004073A9">
        <w:trPr>
          <w:trHeight w:val="379"/>
        </w:trPr>
        <w:tc>
          <w:tcPr>
            <w:tcW w:w="804" w:type="dxa"/>
            <w:vMerge/>
          </w:tcPr>
          <w:p w14:paraId="2F5888C4" w14:textId="77777777" w:rsidR="00962D7F" w:rsidRPr="00B51518" w:rsidRDefault="00962D7F" w:rsidP="000A69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2838ADC" w14:textId="77777777" w:rsidR="00962D7F" w:rsidRPr="00F80E77" w:rsidRDefault="00962D7F" w:rsidP="000A69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80E77">
              <w:rPr>
                <w:rFonts w:ascii="Arial" w:hAnsi="Arial" w:cs="Arial"/>
                <w:sz w:val="22"/>
                <w:szCs w:val="22"/>
              </w:rPr>
              <w:t>N/A</w:t>
            </w:r>
          </w:p>
        </w:tc>
        <w:tc>
          <w:tcPr>
            <w:tcW w:w="8009" w:type="dxa"/>
            <w:shd w:val="clear" w:color="auto" w:fill="FFFFFF" w:themeFill="background1"/>
            <w:vAlign w:val="center"/>
          </w:tcPr>
          <w:p w14:paraId="3B731AF3" w14:textId="6BAECAE4" w:rsidR="00962D7F" w:rsidRPr="000D680E" w:rsidRDefault="002D5CB2" w:rsidP="000A6923">
            <w:pPr>
              <w:pStyle w:val="Default"/>
              <w:rPr>
                <w:sz w:val="22"/>
                <w:szCs w:val="22"/>
              </w:rPr>
            </w:pPr>
            <w:r>
              <w:t xml:space="preserve"> Can we perform the tasks (related to RFP) outside USA</w:t>
            </w:r>
          </w:p>
        </w:tc>
      </w:tr>
      <w:tr w:rsidR="00962D7F" w:rsidRPr="00F9098C" w14:paraId="1C51644A" w14:textId="77777777" w:rsidTr="004073A9">
        <w:trPr>
          <w:trHeight w:val="379"/>
        </w:trPr>
        <w:tc>
          <w:tcPr>
            <w:tcW w:w="804" w:type="dxa"/>
            <w:vMerge/>
          </w:tcPr>
          <w:p w14:paraId="5869FC89" w14:textId="77777777" w:rsidR="00962D7F" w:rsidRPr="00F9098C" w:rsidRDefault="00962D7F" w:rsidP="000A69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750A043C" w14:textId="77777777" w:rsidR="00962D7F" w:rsidRPr="00F9098C" w:rsidRDefault="00962D7F" w:rsidP="000A69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62D7F" w:rsidRPr="00F9098C" w14:paraId="1F4720A5" w14:textId="77777777" w:rsidTr="00C8605A">
        <w:trPr>
          <w:trHeight w:val="665"/>
        </w:trPr>
        <w:tc>
          <w:tcPr>
            <w:tcW w:w="804" w:type="dxa"/>
            <w:vMerge/>
          </w:tcPr>
          <w:p w14:paraId="79813356" w14:textId="77777777" w:rsidR="00962D7F" w:rsidRPr="00B51518" w:rsidRDefault="00962D7F" w:rsidP="000A69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6C9B5CE1" w14:textId="0002A4E9" w:rsidR="00962D7F" w:rsidRPr="003F4807" w:rsidRDefault="00A12B19" w:rsidP="000A6923">
            <w:pPr>
              <w:ind w:left="-14"/>
              <w:rPr>
                <w:rFonts w:ascii="Arial" w:hAnsi="Arial" w:cs="Arial"/>
                <w:color w:val="000000"/>
                <w:sz w:val="22"/>
                <w:szCs w:val="22"/>
              </w:rPr>
            </w:pPr>
            <w:r>
              <w:rPr>
                <w:rFonts w:ascii="Arial" w:hAnsi="Arial" w:cs="Arial"/>
                <w:color w:val="000000"/>
                <w:sz w:val="22"/>
                <w:szCs w:val="22"/>
              </w:rPr>
              <w:t xml:space="preserve">This is a Request for Information.  </w:t>
            </w:r>
            <w:r w:rsidR="002C107B">
              <w:rPr>
                <w:rFonts w:ascii="Arial" w:hAnsi="Arial" w:cs="Arial"/>
                <w:color w:val="000000"/>
                <w:sz w:val="22"/>
                <w:szCs w:val="22"/>
              </w:rPr>
              <w:t xml:space="preserve">At this stage in the process, </w:t>
            </w:r>
            <w:r>
              <w:rPr>
                <w:rFonts w:ascii="Arial" w:hAnsi="Arial" w:cs="Arial"/>
                <w:color w:val="000000"/>
                <w:sz w:val="22"/>
                <w:szCs w:val="22"/>
              </w:rPr>
              <w:t>Responses would not include tasks to be performed.</w:t>
            </w:r>
          </w:p>
        </w:tc>
      </w:tr>
    </w:tbl>
    <w:p w14:paraId="3D0DE2F1" w14:textId="58C80FAA" w:rsidR="00962D7F" w:rsidRDefault="00962D7F"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50379B" w:rsidRPr="00F9098C" w14:paraId="2528F271" w14:textId="77777777" w:rsidTr="004073A9">
        <w:trPr>
          <w:trHeight w:val="379"/>
        </w:trPr>
        <w:tc>
          <w:tcPr>
            <w:tcW w:w="804" w:type="dxa"/>
            <w:vMerge w:val="restart"/>
            <w:shd w:val="clear" w:color="auto" w:fill="BDD6EE" w:themeFill="accent5" w:themeFillTint="66"/>
            <w:vAlign w:val="center"/>
          </w:tcPr>
          <w:p w14:paraId="4FCC9E88" w14:textId="5581DB19" w:rsidR="0050379B" w:rsidRPr="00F9098C" w:rsidRDefault="0050379B" w:rsidP="000A692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bottom w:val="single" w:sz="4" w:space="0" w:color="auto"/>
            </w:tcBorders>
            <w:shd w:val="clear" w:color="auto" w:fill="BDD6EE" w:themeFill="accent5" w:themeFillTint="66"/>
            <w:vAlign w:val="center"/>
          </w:tcPr>
          <w:p w14:paraId="77EAAEE1" w14:textId="77777777" w:rsidR="0050379B" w:rsidRPr="00F9098C" w:rsidRDefault="0050379B" w:rsidP="000A692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0143E807" w14:textId="77777777" w:rsidR="0050379B" w:rsidRPr="00F9098C" w:rsidRDefault="0050379B" w:rsidP="000A692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0379B" w:rsidRPr="00F9098C" w14:paraId="1E7411B1" w14:textId="77777777" w:rsidTr="004073A9">
        <w:trPr>
          <w:trHeight w:val="379"/>
        </w:trPr>
        <w:tc>
          <w:tcPr>
            <w:tcW w:w="804" w:type="dxa"/>
            <w:vMerge/>
          </w:tcPr>
          <w:p w14:paraId="2EE99EBD" w14:textId="77777777" w:rsidR="0050379B" w:rsidRPr="00B51518" w:rsidRDefault="0050379B" w:rsidP="000A69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37B74CA" w14:textId="77777777" w:rsidR="0050379B" w:rsidRPr="00F80E77" w:rsidRDefault="0050379B" w:rsidP="000A69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80E77">
              <w:rPr>
                <w:rFonts w:ascii="Arial" w:hAnsi="Arial" w:cs="Arial"/>
                <w:sz w:val="22"/>
                <w:szCs w:val="22"/>
              </w:rPr>
              <w:t>N/A</w:t>
            </w:r>
          </w:p>
        </w:tc>
        <w:tc>
          <w:tcPr>
            <w:tcW w:w="8009" w:type="dxa"/>
            <w:shd w:val="clear" w:color="auto" w:fill="FFFFFF" w:themeFill="background1"/>
            <w:vAlign w:val="center"/>
          </w:tcPr>
          <w:p w14:paraId="423C4D73" w14:textId="377A9B97" w:rsidR="0050379B" w:rsidRPr="000D680E" w:rsidRDefault="005569DA" w:rsidP="000A6923">
            <w:pPr>
              <w:pStyle w:val="Default"/>
              <w:rPr>
                <w:sz w:val="22"/>
                <w:szCs w:val="22"/>
              </w:rPr>
            </w:pPr>
            <w:r>
              <w:t>Can we submit the proposals via email?</w:t>
            </w:r>
          </w:p>
        </w:tc>
      </w:tr>
      <w:tr w:rsidR="0050379B" w:rsidRPr="00F9098C" w14:paraId="154FCD01" w14:textId="77777777" w:rsidTr="004073A9">
        <w:trPr>
          <w:trHeight w:val="379"/>
        </w:trPr>
        <w:tc>
          <w:tcPr>
            <w:tcW w:w="804" w:type="dxa"/>
            <w:vMerge/>
          </w:tcPr>
          <w:p w14:paraId="65D76FC4" w14:textId="77777777" w:rsidR="0050379B" w:rsidRPr="00F9098C" w:rsidRDefault="0050379B" w:rsidP="000A69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14E7A273" w14:textId="77777777" w:rsidR="0050379B" w:rsidRPr="00F9098C" w:rsidRDefault="0050379B" w:rsidP="000A69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0379B" w:rsidRPr="00F9098C" w14:paraId="27719C03" w14:textId="77777777" w:rsidTr="00C8605A">
        <w:trPr>
          <w:trHeight w:val="710"/>
        </w:trPr>
        <w:tc>
          <w:tcPr>
            <w:tcW w:w="804" w:type="dxa"/>
            <w:vMerge/>
          </w:tcPr>
          <w:p w14:paraId="31784DD2" w14:textId="77777777" w:rsidR="0050379B" w:rsidRPr="00B51518" w:rsidRDefault="0050379B" w:rsidP="000A69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6F4E3C71" w14:textId="1A66D361" w:rsidR="0050379B" w:rsidRPr="003F4807" w:rsidRDefault="005569DA" w:rsidP="000A6923">
            <w:pPr>
              <w:ind w:left="-14"/>
              <w:rPr>
                <w:rFonts w:ascii="Arial" w:hAnsi="Arial" w:cs="Arial"/>
                <w:color w:val="000000"/>
                <w:sz w:val="22"/>
                <w:szCs w:val="22"/>
              </w:rPr>
            </w:pPr>
            <w:r>
              <w:rPr>
                <w:rFonts w:ascii="Arial" w:hAnsi="Arial" w:cs="Arial"/>
                <w:color w:val="000000"/>
                <w:sz w:val="22"/>
                <w:szCs w:val="22"/>
              </w:rPr>
              <w:t>Yes, please see the instructions on page 1</w:t>
            </w:r>
            <w:r w:rsidR="00193054">
              <w:rPr>
                <w:rFonts w:ascii="Arial" w:hAnsi="Arial" w:cs="Arial"/>
                <w:color w:val="000000"/>
                <w:sz w:val="22"/>
                <w:szCs w:val="22"/>
              </w:rPr>
              <w:t xml:space="preserve"> above, or in the RFI document, for</w:t>
            </w:r>
            <w:r>
              <w:rPr>
                <w:rFonts w:ascii="Arial" w:hAnsi="Arial" w:cs="Arial"/>
                <w:color w:val="000000"/>
                <w:sz w:val="22"/>
                <w:szCs w:val="22"/>
              </w:rPr>
              <w:t xml:space="preserve"> submitting Responses.</w:t>
            </w:r>
          </w:p>
        </w:tc>
      </w:tr>
    </w:tbl>
    <w:p w14:paraId="54CF5568" w14:textId="77777777" w:rsidR="002373D7" w:rsidRDefault="002373D7"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BF5871" w:rsidRPr="00F9098C" w14:paraId="38089156" w14:textId="77777777" w:rsidTr="004073A9">
        <w:trPr>
          <w:trHeight w:val="379"/>
        </w:trPr>
        <w:tc>
          <w:tcPr>
            <w:tcW w:w="804" w:type="dxa"/>
            <w:vMerge w:val="restart"/>
            <w:shd w:val="clear" w:color="auto" w:fill="BDD6EE" w:themeFill="accent5" w:themeFillTint="66"/>
            <w:vAlign w:val="center"/>
          </w:tcPr>
          <w:p w14:paraId="2598DEE6" w14:textId="4DAB0FCE" w:rsidR="00BF5871" w:rsidRPr="00F9098C" w:rsidRDefault="00A329E8"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p>
        </w:tc>
        <w:tc>
          <w:tcPr>
            <w:tcW w:w="1987" w:type="dxa"/>
            <w:tcBorders>
              <w:bottom w:val="single" w:sz="4" w:space="0" w:color="auto"/>
            </w:tcBorders>
            <w:shd w:val="clear" w:color="auto" w:fill="BDD6EE" w:themeFill="accent5" w:themeFillTint="66"/>
            <w:vAlign w:val="center"/>
          </w:tcPr>
          <w:p w14:paraId="69F6EFFE" w14:textId="77777777" w:rsidR="00BF5871" w:rsidRPr="00F9098C" w:rsidRDefault="00621F2F"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00BF5871"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467F95C7"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4AAF4153" w14:textId="77777777" w:rsidTr="004073A9">
        <w:trPr>
          <w:trHeight w:val="379"/>
        </w:trPr>
        <w:tc>
          <w:tcPr>
            <w:tcW w:w="804" w:type="dxa"/>
            <w:vMerge/>
          </w:tcPr>
          <w:p w14:paraId="4B99056E"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4532716" w14:textId="2FD8CD9C" w:rsidR="00BF5871" w:rsidRPr="003F4807" w:rsidRDefault="003C7844"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3F4807">
              <w:rPr>
                <w:rFonts w:ascii="Arial" w:hAnsi="Arial" w:cs="Arial"/>
                <w:sz w:val="22"/>
                <w:szCs w:val="22"/>
              </w:rPr>
              <w:t>Page 3</w:t>
            </w:r>
          </w:p>
        </w:tc>
        <w:tc>
          <w:tcPr>
            <w:tcW w:w="8009"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7793"/>
            </w:tblGrid>
            <w:tr w:rsidR="000C4DE8" w:rsidRPr="003F4807" w14:paraId="6F798ABE" w14:textId="77777777" w:rsidTr="00C8605A">
              <w:trPr>
                <w:trHeight w:val="837"/>
              </w:trPr>
              <w:tc>
                <w:tcPr>
                  <w:tcW w:w="0" w:type="auto"/>
                </w:tcPr>
                <w:p w14:paraId="2674F220" w14:textId="77777777" w:rsidR="000C4DE8" w:rsidRPr="003F4807" w:rsidRDefault="000C4DE8" w:rsidP="000C4DE8">
                  <w:pPr>
                    <w:pStyle w:val="Default"/>
                    <w:rPr>
                      <w:sz w:val="22"/>
                      <w:szCs w:val="22"/>
                    </w:rPr>
                  </w:pPr>
                  <w:r w:rsidRPr="003F4807">
                    <w:rPr>
                      <w:sz w:val="22"/>
                      <w:szCs w:val="22"/>
                    </w:rPr>
                    <w:t xml:space="preserve"> When does the Commission foresee a potential RFP being released for this solution following the issuance of a report to the Energy, Utilities and Technology Committee of the Legislature by January 31, 2022? </w:t>
                  </w:r>
                </w:p>
              </w:tc>
            </w:tr>
          </w:tbl>
          <w:p w14:paraId="6A5B98B9" w14:textId="38CECE5E" w:rsidR="00BF5871" w:rsidRPr="003F4807"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00BF5871" w:rsidRPr="00F9098C" w14:paraId="286D2BF3" w14:textId="77777777" w:rsidTr="004073A9">
        <w:trPr>
          <w:trHeight w:val="379"/>
        </w:trPr>
        <w:tc>
          <w:tcPr>
            <w:tcW w:w="804" w:type="dxa"/>
            <w:vMerge/>
          </w:tcPr>
          <w:p w14:paraId="1299C43A"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36192212"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48E99BD6" w14:textId="77777777" w:rsidTr="00C8605A">
        <w:trPr>
          <w:trHeight w:val="773"/>
        </w:trPr>
        <w:tc>
          <w:tcPr>
            <w:tcW w:w="804" w:type="dxa"/>
            <w:vMerge/>
          </w:tcPr>
          <w:p w14:paraId="4DDBEF00"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65C2777B" w14:textId="15BE6F18" w:rsidR="00BF5871" w:rsidRPr="003F4807" w:rsidRDefault="002F3A79" w:rsidP="008014D4">
            <w:pPr>
              <w:rPr>
                <w:rFonts w:ascii="Arial" w:hAnsi="Arial" w:cs="Arial"/>
                <w:sz w:val="22"/>
                <w:szCs w:val="22"/>
              </w:rPr>
            </w:pPr>
            <w:r w:rsidRPr="003F4807">
              <w:rPr>
                <w:rFonts w:ascii="Arial" w:hAnsi="Arial" w:cs="Arial"/>
                <w:sz w:val="22"/>
                <w:szCs w:val="22"/>
              </w:rPr>
              <w:t xml:space="preserve">Assuming the Legislature moves forward with this effort, an RFP could be </w:t>
            </w:r>
            <w:r w:rsidR="009F4A8B" w:rsidRPr="003F4807">
              <w:rPr>
                <w:rFonts w:ascii="Arial" w:hAnsi="Arial" w:cs="Arial"/>
                <w:sz w:val="22"/>
                <w:szCs w:val="22"/>
              </w:rPr>
              <w:t xml:space="preserve">released as soon as </w:t>
            </w:r>
            <w:r w:rsidR="00E13BC2">
              <w:rPr>
                <w:rFonts w:ascii="Arial" w:hAnsi="Arial" w:cs="Arial"/>
                <w:sz w:val="22"/>
                <w:szCs w:val="22"/>
              </w:rPr>
              <w:t xml:space="preserve">the fall of </w:t>
            </w:r>
            <w:r w:rsidR="009F4A8B" w:rsidRPr="003F4807">
              <w:rPr>
                <w:rFonts w:ascii="Arial" w:hAnsi="Arial" w:cs="Arial"/>
                <w:sz w:val="22"/>
                <w:szCs w:val="22"/>
              </w:rPr>
              <w:t>2022.</w:t>
            </w:r>
          </w:p>
        </w:tc>
      </w:tr>
    </w:tbl>
    <w:p w14:paraId="1FC39945" w14:textId="77777777" w:rsidR="009C2E0C" w:rsidRDefault="009C2E0C" w:rsidP="00504E2F">
      <w:pPr>
        <w:tabs>
          <w:tab w:val="left" w:pos="3387"/>
        </w:tabs>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9C2E0C" w:rsidRPr="00F9098C" w14:paraId="3F614965" w14:textId="77777777" w:rsidTr="004073A9">
        <w:trPr>
          <w:trHeight w:val="379"/>
        </w:trPr>
        <w:tc>
          <w:tcPr>
            <w:tcW w:w="804" w:type="dxa"/>
            <w:vMerge w:val="restart"/>
            <w:shd w:val="clear" w:color="auto" w:fill="BDD6EE" w:themeFill="accent5" w:themeFillTint="66"/>
            <w:vAlign w:val="center"/>
          </w:tcPr>
          <w:p w14:paraId="78941E47" w14:textId="4534DA08" w:rsidR="009C2E0C" w:rsidRPr="00F9098C" w:rsidRDefault="00A329E8"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bottom w:val="single" w:sz="4" w:space="0" w:color="auto"/>
            </w:tcBorders>
            <w:shd w:val="clear" w:color="auto" w:fill="BDD6EE" w:themeFill="accent5" w:themeFillTint="66"/>
            <w:vAlign w:val="center"/>
          </w:tcPr>
          <w:p w14:paraId="15CE730F" w14:textId="77777777" w:rsidR="009C2E0C" w:rsidRPr="00F9098C" w:rsidRDefault="00621F2F"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009C2E0C"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62BBAAF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673F2805" w14:textId="77777777" w:rsidTr="004073A9">
        <w:trPr>
          <w:trHeight w:val="379"/>
        </w:trPr>
        <w:tc>
          <w:tcPr>
            <w:tcW w:w="804" w:type="dxa"/>
            <w:vMerge/>
          </w:tcPr>
          <w:p w14:paraId="0562CB0E"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546AC13" w14:textId="7F8956A4" w:rsidR="009C2E0C" w:rsidRPr="003F4807" w:rsidRDefault="00E044B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3F4807">
              <w:rPr>
                <w:rFonts w:ascii="Arial" w:hAnsi="Arial" w:cs="Arial"/>
                <w:sz w:val="22"/>
                <w:szCs w:val="22"/>
              </w:rPr>
              <w:t xml:space="preserve">Part 1, </w:t>
            </w:r>
            <w:r w:rsidR="00FC5F12" w:rsidRPr="003F4807">
              <w:rPr>
                <w:rFonts w:ascii="Arial" w:hAnsi="Arial" w:cs="Arial"/>
                <w:sz w:val="22"/>
                <w:szCs w:val="22"/>
              </w:rPr>
              <w:t>Section B, Page 5</w:t>
            </w:r>
          </w:p>
        </w:tc>
        <w:tc>
          <w:tcPr>
            <w:tcW w:w="8009"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7793"/>
            </w:tblGrid>
            <w:tr w:rsidR="0038613B" w:rsidRPr="003F4807" w14:paraId="4EBB157B" w14:textId="77777777" w:rsidTr="00C8605A">
              <w:trPr>
                <w:trHeight w:val="585"/>
              </w:trPr>
              <w:tc>
                <w:tcPr>
                  <w:tcW w:w="0" w:type="auto"/>
                </w:tcPr>
                <w:p w14:paraId="737AF2A2" w14:textId="63962635" w:rsidR="0038613B" w:rsidRPr="003F4807" w:rsidRDefault="0038613B" w:rsidP="0038613B">
                  <w:pPr>
                    <w:pStyle w:val="Default"/>
                    <w:rPr>
                      <w:sz w:val="22"/>
                      <w:szCs w:val="22"/>
                    </w:rPr>
                  </w:pPr>
                  <w:r w:rsidRPr="003F4807">
                    <w:rPr>
                      <w:sz w:val="22"/>
                      <w:szCs w:val="22"/>
                    </w:rPr>
                    <w:t xml:space="preserve"> What input has the Commission received on this RFI from the six Main</w:t>
                  </w:r>
                  <w:r w:rsidR="00C26FB9">
                    <w:rPr>
                      <w:sz w:val="22"/>
                      <w:szCs w:val="22"/>
                    </w:rPr>
                    <w:t>e</w:t>
                  </w:r>
                  <w:r w:rsidRPr="003F4807">
                    <w:rPr>
                      <w:sz w:val="22"/>
                      <w:szCs w:val="22"/>
                    </w:rPr>
                    <w:t xml:space="preserve"> utilities included in this Platform solution? </w:t>
                  </w:r>
                </w:p>
              </w:tc>
            </w:tr>
          </w:tbl>
          <w:p w14:paraId="17B5F458" w14:textId="7591C1DE" w:rsidR="009C2E0C" w:rsidRPr="003F4807"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009C2E0C" w:rsidRPr="00F9098C" w14:paraId="6B0A072D" w14:textId="77777777" w:rsidTr="004073A9">
        <w:trPr>
          <w:trHeight w:val="379"/>
        </w:trPr>
        <w:tc>
          <w:tcPr>
            <w:tcW w:w="804" w:type="dxa"/>
            <w:vMerge/>
          </w:tcPr>
          <w:p w14:paraId="34CE0A41"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7409086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62EBF3C5" w14:textId="77777777" w:rsidTr="00C8605A">
        <w:trPr>
          <w:trHeight w:val="683"/>
        </w:trPr>
        <w:tc>
          <w:tcPr>
            <w:tcW w:w="804" w:type="dxa"/>
            <w:vMerge/>
          </w:tcPr>
          <w:p w14:paraId="6D98A12B"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2946DB82" w14:textId="5D2F3ABC" w:rsidR="009C2E0C" w:rsidRPr="00823144" w:rsidRDefault="00C92179" w:rsidP="758951E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Calibri" w:hAnsi="Arial" w:cs="Arial"/>
                <w:sz w:val="22"/>
                <w:szCs w:val="22"/>
              </w:rPr>
            </w:pPr>
            <w:r>
              <w:rPr>
                <w:rFonts w:ascii="Arial" w:eastAsia="Calibri" w:hAnsi="Arial" w:cs="Arial"/>
                <w:sz w:val="22"/>
                <w:szCs w:val="22"/>
              </w:rPr>
              <w:t>To date, t</w:t>
            </w:r>
            <w:r w:rsidR="00823144" w:rsidRPr="00823144">
              <w:rPr>
                <w:rFonts w:ascii="Arial" w:eastAsia="Calibri" w:hAnsi="Arial" w:cs="Arial"/>
                <w:sz w:val="22"/>
                <w:szCs w:val="22"/>
              </w:rPr>
              <w:t xml:space="preserve">he Commission has held a meeting with one </w:t>
            </w:r>
            <w:r w:rsidR="003F326F">
              <w:rPr>
                <w:rFonts w:ascii="Arial" w:eastAsia="Calibri" w:hAnsi="Arial" w:cs="Arial"/>
                <w:sz w:val="22"/>
                <w:szCs w:val="22"/>
              </w:rPr>
              <w:t xml:space="preserve">of the </w:t>
            </w:r>
            <w:r w:rsidR="009E3287">
              <w:rPr>
                <w:rFonts w:ascii="Arial" w:eastAsia="Calibri" w:hAnsi="Arial" w:cs="Arial"/>
                <w:sz w:val="22"/>
                <w:szCs w:val="22"/>
              </w:rPr>
              <w:t>Maine</w:t>
            </w:r>
            <w:r w:rsidR="003F326F">
              <w:rPr>
                <w:rFonts w:ascii="Arial" w:eastAsia="Calibri" w:hAnsi="Arial" w:cs="Arial"/>
                <w:sz w:val="22"/>
                <w:szCs w:val="22"/>
              </w:rPr>
              <w:t xml:space="preserve"> </w:t>
            </w:r>
            <w:r w:rsidR="00823144" w:rsidRPr="00823144">
              <w:rPr>
                <w:rFonts w:ascii="Arial" w:eastAsia="Calibri" w:hAnsi="Arial" w:cs="Arial"/>
                <w:sz w:val="22"/>
                <w:szCs w:val="22"/>
              </w:rPr>
              <w:t>utilit</w:t>
            </w:r>
            <w:r w:rsidR="003F326F">
              <w:rPr>
                <w:rFonts w:ascii="Arial" w:eastAsia="Calibri" w:hAnsi="Arial" w:cs="Arial"/>
                <w:sz w:val="22"/>
                <w:szCs w:val="22"/>
              </w:rPr>
              <w:t xml:space="preserve">ies operating in the State of Maine to </w:t>
            </w:r>
            <w:r>
              <w:rPr>
                <w:rFonts w:ascii="Arial" w:eastAsia="Calibri" w:hAnsi="Arial" w:cs="Arial"/>
                <w:sz w:val="22"/>
                <w:szCs w:val="22"/>
              </w:rPr>
              <w:t xml:space="preserve">solicit their ideas and </w:t>
            </w:r>
            <w:r w:rsidR="00460898">
              <w:rPr>
                <w:rFonts w:ascii="Arial" w:eastAsia="Calibri" w:hAnsi="Arial" w:cs="Arial"/>
                <w:sz w:val="22"/>
                <w:szCs w:val="22"/>
              </w:rPr>
              <w:t>hear</w:t>
            </w:r>
            <w:r>
              <w:rPr>
                <w:rFonts w:ascii="Arial" w:eastAsia="Calibri" w:hAnsi="Arial" w:cs="Arial"/>
                <w:sz w:val="22"/>
                <w:szCs w:val="22"/>
              </w:rPr>
              <w:t xml:space="preserve"> their concerns</w:t>
            </w:r>
            <w:r w:rsidR="003F326F">
              <w:rPr>
                <w:rFonts w:ascii="Arial" w:eastAsia="Calibri" w:hAnsi="Arial" w:cs="Arial"/>
                <w:sz w:val="22"/>
                <w:szCs w:val="22"/>
              </w:rPr>
              <w:t>.</w:t>
            </w:r>
          </w:p>
        </w:tc>
      </w:tr>
    </w:tbl>
    <w:p w14:paraId="5997CC1D" w14:textId="0AEB7EE9" w:rsidR="004073A9" w:rsidRDefault="004073A9" w:rsidP="009C2E0C">
      <w:pPr>
        <w:tabs>
          <w:tab w:val="left" w:pos="3387"/>
        </w:tabs>
        <w:jc w:val="center"/>
        <w:rPr>
          <w:rFonts w:ascii="Arial" w:hAnsi="Arial" w:cs="Arial"/>
          <w:b/>
          <w:color w:val="000000"/>
        </w:rPr>
      </w:pPr>
    </w:p>
    <w:p w14:paraId="07706A7E" w14:textId="77777777" w:rsidR="004073A9" w:rsidRDefault="004073A9">
      <w:pPr>
        <w:rPr>
          <w:rFonts w:ascii="Arial" w:hAnsi="Arial" w:cs="Arial"/>
          <w:b/>
          <w:color w:val="000000"/>
        </w:rPr>
      </w:pPr>
      <w:r>
        <w:rPr>
          <w:rFonts w:ascii="Arial" w:hAnsi="Arial" w:cs="Arial"/>
          <w:b/>
          <w:color w:val="000000"/>
        </w:rPr>
        <w:br w:type="page"/>
      </w:r>
    </w:p>
    <w:p w14:paraId="014D3B60" w14:textId="77777777" w:rsidR="009C2E0C" w:rsidRDefault="009C2E0C" w:rsidP="009C2E0C">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9C2E0C" w:rsidRPr="00F9098C" w14:paraId="69D16E72" w14:textId="77777777" w:rsidTr="004073A9">
        <w:trPr>
          <w:trHeight w:val="379"/>
        </w:trPr>
        <w:tc>
          <w:tcPr>
            <w:tcW w:w="804" w:type="dxa"/>
            <w:vMerge w:val="restart"/>
            <w:shd w:val="clear" w:color="auto" w:fill="BDD6EE" w:themeFill="accent5" w:themeFillTint="66"/>
            <w:vAlign w:val="center"/>
          </w:tcPr>
          <w:p w14:paraId="29B4EA11" w14:textId="06C1F3F5" w:rsidR="009C2E0C" w:rsidRPr="00F9098C" w:rsidRDefault="00BA7FE2"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A329E8">
              <w:rPr>
                <w:rFonts w:ascii="Arial" w:hAnsi="Arial" w:cs="Arial"/>
                <w:b/>
              </w:rPr>
              <w:t>4</w:t>
            </w:r>
          </w:p>
        </w:tc>
        <w:tc>
          <w:tcPr>
            <w:tcW w:w="1987" w:type="dxa"/>
            <w:tcBorders>
              <w:bottom w:val="single" w:sz="4" w:space="0" w:color="auto"/>
            </w:tcBorders>
            <w:shd w:val="clear" w:color="auto" w:fill="BDD6EE" w:themeFill="accent5" w:themeFillTint="66"/>
            <w:vAlign w:val="center"/>
          </w:tcPr>
          <w:p w14:paraId="34FDE8CD" w14:textId="77777777" w:rsidR="009C2E0C" w:rsidRPr="00F9098C" w:rsidRDefault="00621F2F"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009C2E0C"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32E8C919"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404484E4" w14:textId="77777777" w:rsidTr="00C8605A">
        <w:trPr>
          <w:trHeight w:val="953"/>
        </w:trPr>
        <w:tc>
          <w:tcPr>
            <w:tcW w:w="804" w:type="dxa"/>
            <w:vMerge/>
          </w:tcPr>
          <w:p w14:paraId="110FFD3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759889B" w14:textId="4D1A6682" w:rsidR="009C2E0C" w:rsidRPr="003F4807" w:rsidRDefault="00E044B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3F4807">
              <w:rPr>
                <w:rFonts w:ascii="Arial" w:hAnsi="Arial" w:cs="Arial"/>
                <w:sz w:val="22"/>
                <w:szCs w:val="22"/>
              </w:rPr>
              <w:t xml:space="preserve">Part 1, </w:t>
            </w:r>
            <w:r w:rsidR="0038613B" w:rsidRPr="003F4807">
              <w:rPr>
                <w:rFonts w:ascii="Arial" w:hAnsi="Arial" w:cs="Arial"/>
                <w:sz w:val="22"/>
                <w:szCs w:val="22"/>
              </w:rPr>
              <w:t>Section B, Page 5</w:t>
            </w:r>
          </w:p>
        </w:tc>
        <w:tc>
          <w:tcPr>
            <w:tcW w:w="8009"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7793"/>
            </w:tblGrid>
            <w:tr w:rsidR="0038613B" w:rsidRPr="003F4807" w14:paraId="019EFAFA" w14:textId="77777777">
              <w:trPr>
                <w:trHeight w:val="388"/>
              </w:trPr>
              <w:tc>
                <w:tcPr>
                  <w:tcW w:w="0" w:type="auto"/>
                </w:tcPr>
                <w:p w14:paraId="19F25B23" w14:textId="6A5224F4" w:rsidR="0038613B" w:rsidRPr="003F4807" w:rsidRDefault="0038613B" w:rsidP="0038613B">
                  <w:pPr>
                    <w:pStyle w:val="Default"/>
                    <w:rPr>
                      <w:sz w:val="22"/>
                      <w:szCs w:val="22"/>
                    </w:rPr>
                  </w:pPr>
                  <w:r w:rsidRPr="003F4807">
                    <w:rPr>
                      <w:sz w:val="22"/>
                      <w:szCs w:val="22"/>
                    </w:rPr>
                    <w:t xml:space="preserve">Has the Commission received confirmation from the six Maine utilities that they can and will provide data in a standard format such that the proposed Platform can deliver on the desired use cases? </w:t>
                  </w:r>
                </w:p>
              </w:tc>
            </w:tr>
          </w:tbl>
          <w:p w14:paraId="53989052" w14:textId="787DC664" w:rsidR="009C2E0C" w:rsidRPr="003F4807"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009C2E0C" w:rsidRPr="00F9098C" w14:paraId="4B87303F" w14:textId="77777777" w:rsidTr="004073A9">
        <w:trPr>
          <w:trHeight w:val="379"/>
        </w:trPr>
        <w:tc>
          <w:tcPr>
            <w:tcW w:w="804" w:type="dxa"/>
            <w:vMerge/>
          </w:tcPr>
          <w:p w14:paraId="6B699379"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23AF2562"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3FE9F23F" w14:textId="77777777" w:rsidTr="00C8605A">
        <w:trPr>
          <w:trHeight w:val="665"/>
        </w:trPr>
        <w:tc>
          <w:tcPr>
            <w:tcW w:w="804" w:type="dxa"/>
            <w:vMerge/>
          </w:tcPr>
          <w:p w14:paraId="1F72F646"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08CE6F91" w14:textId="77ED13F0" w:rsidR="009C2E0C" w:rsidRPr="003F4807" w:rsidRDefault="00460898" w:rsidP="758951E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Calibri" w:hAnsi="Arial" w:cs="Arial"/>
                <w:sz w:val="22"/>
                <w:szCs w:val="22"/>
              </w:rPr>
            </w:pPr>
            <w:r w:rsidRPr="003F4807">
              <w:rPr>
                <w:rFonts w:ascii="Arial" w:eastAsia="Calibri" w:hAnsi="Arial" w:cs="Arial"/>
                <w:sz w:val="22"/>
                <w:szCs w:val="22"/>
              </w:rPr>
              <w:t>If the Legislature moves forward with this effort</w:t>
            </w:r>
            <w:r w:rsidR="003F4807" w:rsidRPr="003F4807">
              <w:rPr>
                <w:rFonts w:ascii="Arial" w:eastAsia="Calibri" w:hAnsi="Arial" w:cs="Arial"/>
                <w:sz w:val="22"/>
                <w:szCs w:val="22"/>
              </w:rPr>
              <w:t xml:space="preserve">, the Commission </w:t>
            </w:r>
            <w:r w:rsidR="00B44E1F">
              <w:rPr>
                <w:rFonts w:ascii="Arial" w:eastAsia="Calibri" w:hAnsi="Arial" w:cs="Arial"/>
                <w:sz w:val="22"/>
                <w:szCs w:val="22"/>
              </w:rPr>
              <w:t xml:space="preserve">expects that it </w:t>
            </w:r>
            <w:r w:rsidR="003F4807" w:rsidRPr="003F4807">
              <w:rPr>
                <w:rFonts w:ascii="Arial" w:eastAsia="Calibri" w:hAnsi="Arial" w:cs="Arial"/>
                <w:sz w:val="22"/>
                <w:szCs w:val="22"/>
              </w:rPr>
              <w:t xml:space="preserve">will adopt rules to </w:t>
            </w:r>
            <w:r w:rsidR="00BB59BF">
              <w:rPr>
                <w:rFonts w:ascii="Arial" w:eastAsia="Calibri" w:hAnsi="Arial" w:cs="Arial"/>
                <w:sz w:val="22"/>
                <w:szCs w:val="22"/>
              </w:rPr>
              <w:t xml:space="preserve">address this issue. </w:t>
            </w:r>
          </w:p>
        </w:tc>
      </w:tr>
    </w:tbl>
    <w:p w14:paraId="61CDCEAD" w14:textId="77777777" w:rsidR="009C2E0C" w:rsidRDefault="009C2E0C" w:rsidP="009C2E0C">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9C2E0C" w:rsidRPr="00F9098C" w14:paraId="15CD612D" w14:textId="77777777" w:rsidTr="004073A9">
        <w:trPr>
          <w:trHeight w:val="379"/>
        </w:trPr>
        <w:tc>
          <w:tcPr>
            <w:tcW w:w="804" w:type="dxa"/>
            <w:vMerge w:val="restart"/>
            <w:shd w:val="clear" w:color="auto" w:fill="BDD6EE" w:themeFill="accent5" w:themeFillTint="66"/>
            <w:vAlign w:val="center"/>
          </w:tcPr>
          <w:p w14:paraId="75697EEC" w14:textId="1FD93233" w:rsidR="009C2E0C" w:rsidRPr="00F9098C" w:rsidRDefault="000C7AB9"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A329E8">
              <w:rPr>
                <w:rFonts w:ascii="Arial" w:hAnsi="Arial" w:cs="Arial"/>
                <w:b/>
              </w:rPr>
              <w:t>5</w:t>
            </w:r>
          </w:p>
        </w:tc>
        <w:tc>
          <w:tcPr>
            <w:tcW w:w="1987" w:type="dxa"/>
            <w:tcBorders>
              <w:bottom w:val="single" w:sz="4" w:space="0" w:color="auto"/>
            </w:tcBorders>
            <w:shd w:val="clear" w:color="auto" w:fill="BDD6EE" w:themeFill="accent5" w:themeFillTint="66"/>
            <w:vAlign w:val="center"/>
          </w:tcPr>
          <w:p w14:paraId="2DB9B658" w14:textId="77777777" w:rsidR="009C2E0C" w:rsidRPr="00F9098C" w:rsidRDefault="00621F2F"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009C2E0C"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3EE59FE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2C080EB2" w14:textId="77777777" w:rsidTr="004073A9">
        <w:trPr>
          <w:trHeight w:val="379"/>
        </w:trPr>
        <w:tc>
          <w:tcPr>
            <w:tcW w:w="804" w:type="dxa"/>
            <w:vMerge/>
          </w:tcPr>
          <w:p w14:paraId="6BB9E253"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BC349FB" w14:textId="7BD846D9" w:rsidR="009C2E0C" w:rsidRPr="003F4807" w:rsidRDefault="00270C16"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3F4807">
              <w:rPr>
                <w:rFonts w:ascii="Arial" w:hAnsi="Arial" w:cs="Arial"/>
                <w:sz w:val="22"/>
                <w:szCs w:val="22"/>
              </w:rPr>
              <w:t xml:space="preserve">Part 1, </w:t>
            </w:r>
            <w:r w:rsidR="0038613B" w:rsidRPr="003F4807">
              <w:rPr>
                <w:rFonts w:ascii="Arial" w:hAnsi="Arial" w:cs="Arial"/>
                <w:sz w:val="22"/>
                <w:szCs w:val="22"/>
              </w:rPr>
              <w:t>Section B, Page 5</w:t>
            </w:r>
          </w:p>
        </w:tc>
        <w:tc>
          <w:tcPr>
            <w:tcW w:w="8009"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7793"/>
            </w:tblGrid>
            <w:tr w:rsidR="000C7AB9" w:rsidRPr="003F4807" w14:paraId="1E9BE6EE" w14:textId="77777777" w:rsidTr="00C8605A">
              <w:trPr>
                <w:trHeight w:val="675"/>
              </w:trPr>
              <w:tc>
                <w:tcPr>
                  <w:tcW w:w="0" w:type="auto"/>
                </w:tcPr>
                <w:p w14:paraId="0F67DD27" w14:textId="77777777" w:rsidR="000C7AB9" w:rsidRPr="003F4807" w:rsidRDefault="000C7AB9" w:rsidP="000C7AB9">
                  <w:pPr>
                    <w:pStyle w:val="Default"/>
                    <w:rPr>
                      <w:sz w:val="22"/>
                      <w:szCs w:val="22"/>
                    </w:rPr>
                  </w:pPr>
                  <w:r w:rsidRPr="003F4807">
                    <w:rPr>
                      <w:sz w:val="22"/>
                      <w:szCs w:val="22"/>
                    </w:rPr>
                    <w:t xml:space="preserve"> Are the six Maine utilities mandated to provide the data required to enable the desired Platform solution? </w:t>
                  </w:r>
                </w:p>
              </w:tc>
            </w:tr>
          </w:tbl>
          <w:p w14:paraId="49AC9F98" w14:textId="2D906C43" w:rsidR="009C2E0C" w:rsidRPr="003F4807"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009C2E0C" w:rsidRPr="00F9098C" w14:paraId="2ED0E96A" w14:textId="77777777" w:rsidTr="004073A9">
        <w:trPr>
          <w:trHeight w:val="379"/>
        </w:trPr>
        <w:tc>
          <w:tcPr>
            <w:tcW w:w="804" w:type="dxa"/>
            <w:vMerge/>
          </w:tcPr>
          <w:p w14:paraId="23DE523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4B72840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7FF8C66D" w14:textId="77777777" w:rsidTr="004073A9">
        <w:trPr>
          <w:trHeight w:val="379"/>
        </w:trPr>
        <w:tc>
          <w:tcPr>
            <w:tcW w:w="804" w:type="dxa"/>
            <w:vMerge/>
          </w:tcPr>
          <w:p w14:paraId="52E56223"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07547A01" w14:textId="1B842DA1" w:rsidR="009C2E0C" w:rsidRPr="00B51518" w:rsidRDefault="00583B39" w:rsidP="00504E2F">
            <w:pPr>
              <w:tabs>
                <w:tab w:val="left" w:pos="180"/>
              </w:tabs>
              <w:rPr>
                <w:rFonts w:ascii="Arial" w:hAnsi="Arial" w:cs="Arial"/>
              </w:rPr>
            </w:pPr>
            <w:r>
              <w:rPr>
                <w:rFonts w:ascii="Arial" w:eastAsia="Calibri" w:hAnsi="Arial" w:cs="Arial"/>
                <w:sz w:val="22"/>
                <w:szCs w:val="22"/>
              </w:rPr>
              <w:t>See answer to Question 10.</w:t>
            </w:r>
          </w:p>
        </w:tc>
      </w:tr>
    </w:tbl>
    <w:p w14:paraId="36FEB5B0" w14:textId="242121E4" w:rsidR="00C54CE8" w:rsidRDefault="00C54CE8" w:rsidP="00504E2F">
      <w:pPr>
        <w:tabs>
          <w:tab w:val="left" w:pos="3387"/>
        </w:tabs>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0C7AB9" w:rsidRPr="00F9098C" w14:paraId="07E08786" w14:textId="77777777" w:rsidTr="004073A9">
        <w:trPr>
          <w:trHeight w:val="379"/>
        </w:trPr>
        <w:tc>
          <w:tcPr>
            <w:tcW w:w="804" w:type="dxa"/>
            <w:vMerge w:val="restart"/>
            <w:shd w:val="clear" w:color="auto" w:fill="BDD6EE" w:themeFill="accent5" w:themeFillTint="66"/>
            <w:vAlign w:val="center"/>
          </w:tcPr>
          <w:p w14:paraId="65391110" w14:textId="226B9596" w:rsidR="000C7AB9" w:rsidRPr="00F9098C" w:rsidRDefault="000C7AB9"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A329E8">
              <w:rPr>
                <w:rFonts w:ascii="Arial" w:hAnsi="Arial" w:cs="Arial"/>
                <w:b/>
              </w:rPr>
              <w:t>6</w:t>
            </w:r>
          </w:p>
        </w:tc>
        <w:tc>
          <w:tcPr>
            <w:tcW w:w="1987" w:type="dxa"/>
            <w:tcBorders>
              <w:bottom w:val="single" w:sz="4" w:space="0" w:color="auto"/>
            </w:tcBorders>
            <w:shd w:val="clear" w:color="auto" w:fill="BDD6EE" w:themeFill="accent5" w:themeFillTint="66"/>
            <w:vAlign w:val="center"/>
          </w:tcPr>
          <w:p w14:paraId="59507E1C" w14:textId="77777777" w:rsidR="000C7AB9" w:rsidRPr="00F9098C" w:rsidRDefault="000C7AB9"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0002D636" w14:textId="77777777" w:rsidR="000C7AB9" w:rsidRPr="00F9098C" w:rsidRDefault="000C7AB9"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C7AB9" w:rsidRPr="00F9098C" w14:paraId="7E98DADF" w14:textId="77777777" w:rsidTr="00C8605A">
        <w:trPr>
          <w:trHeight w:val="1250"/>
        </w:trPr>
        <w:tc>
          <w:tcPr>
            <w:tcW w:w="804" w:type="dxa"/>
            <w:vMerge/>
          </w:tcPr>
          <w:p w14:paraId="4BBBD21C" w14:textId="77777777" w:rsidR="000C7AB9" w:rsidRPr="00B51518"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F7846D8" w14:textId="33F07F7A" w:rsidR="000C7AB9" w:rsidRPr="003F4807" w:rsidRDefault="00557F7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3F4807">
              <w:rPr>
                <w:rFonts w:ascii="Arial" w:hAnsi="Arial" w:cs="Arial"/>
                <w:sz w:val="22"/>
                <w:szCs w:val="22"/>
              </w:rPr>
              <w:t xml:space="preserve">Part 1, </w:t>
            </w:r>
            <w:r w:rsidR="000C7AB9" w:rsidRPr="003F4807">
              <w:rPr>
                <w:rFonts w:ascii="Arial" w:hAnsi="Arial" w:cs="Arial"/>
                <w:sz w:val="22"/>
                <w:szCs w:val="22"/>
              </w:rPr>
              <w:t>Section B, Page 5</w:t>
            </w:r>
          </w:p>
        </w:tc>
        <w:tc>
          <w:tcPr>
            <w:tcW w:w="8009" w:type="dxa"/>
            <w:shd w:val="clear" w:color="auto" w:fill="FFFFFF" w:themeFill="background1"/>
            <w:vAlign w:val="center"/>
          </w:tcPr>
          <w:p w14:paraId="724CE8AB" w14:textId="77777777" w:rsidR="004525A9" w:rsidRPr="003F4807" w:rsidRDefault="004525A9" w:rsidP="004525A9">
            <w:pPr>
              <w:rPr>
                <w:rFonts w:ascii="Arial" w:hAnsi="Arial" w:cs="Arial"/>
                <w:sz w:val="22"/>
                <w:szCs w:val="22"/>
              </w:rPr>
            </w:pPr>
            <w:r w:rsidRPr="003F4807">
              <w:rPr>
                <w:rFonts w:ascii="Arial" w:hAnsi="Arial" w:cs="Arial"/>
                <w:sz w:val="22"/>
                <w:szCs w:val="22"/>
              </w:rPr>
              <w:t>Is this a new requirement? Or is there an incumbent vendor providing these services?</w:t>
            </w:r>
          </w:p>
          <w:p w14:paraId="66845AB6" w14:textId="6C6089B7" w:rsidR="000C7AB9" w:rsidRPr="003F4807" w:rsidRDefault="004525A9" w:rsidP="00AE7194">
            <w:pPr>
              <w:rPr>
                <w:rFonts w:ascii="Arial" w:hAnsi="Arial" w:cs="Arial"/>
                <w:sz w:val="22"/>
                <w:szCs w:val="22"/>
              </w:rPr>
            </w:pPr>
            <w:r w:rsidRPr="003F4807">
              <w:rPr>
                <w:rFonts w:ascii="Arial" w:hAnsi="Arial" w:cs="Arial"/>
                <w:sz w:val="22"/>
                <w:szCs w:val="22"/>
              </w:rPr>
              <w:t>If there is an incumbent, would you be able to provide the contract number, vendor name, and term of the contract?</w:t>
            </w:r>
          </w:p>
        </w:tc>
      </w:tr>
      <w:tr w:rsidR="000C7AB9" w:rsidRPr="00F9098C" w14:paraId="449BE563" w14:textId="77777777" w:rsidTr="004073A9">
        <w:trPr>
          <w:trHeight w:val="379"/>
        </w:trPr>
        <w:tc>
          <w:tcPr>
            <w:tcW w:w="804" w:type="dxa"/>
            <w:vMerge/>
          </w:tcPr>
          <w:p w14:paraId="49118649" w14:textId="77777777" w:rsidR="000C7AB9" w:rsidRPr="00F9098C"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4059804D" w14:textId="77777777" w:rsidR="000C7AB9" w:rsidRPr="00F9098C"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C7AB9" w:rsidRPr="00F9098C" w14:paraId="40E5C2EC" w14:textId="77777777" w:rsidTr="004073A9">
        <w:trPr>
          <w:trHeight w:val="379"/>
        </w:trPr>
        <w:tc>
          <w:tcPr>
            <w:tcW w:w="804" w:type="dxa"/>
            <w:vMerge/>
          </w:tcPr>
          <w:p w14:paraId="2BBBD185" w14:textId="77777777" w:rsidR="000C7AB9" w:rsidRPr="00B51518"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5F61AAE3" w14:textId="0F7EC0EC" w:rsidR="000C7AB9" w:rsidRPr="0056746C" w:rsidRDefault="00655765" w:rsidP="00EF33E3">
            <w:pPr>
              <w:tabs>
                <w:tab w:val="left" w:pos="180"/>
              </w:tabs>
              <w:rPr>
                <w:rFonts w:ascii="Arial" w:hAnsi="Arial" w:cs="Arial"/>
                <w:sz w:val="22"/>
                <w:szCs w:val="22"/>
              </w:rPr>
            </w:pPr>
            <w:r w:rsidRPr="0056746C">
              <w:rPr>
                <w:rFonts w:ascii="Arial" w:hAnsi="Arial" w:cs="Arial"/>
                <w:sz w:val="22"/>
                <w:szCs w:val="22"/>
              </w:rPr>
              <w:t>This is a new requirement.</w:t>
            </w:r>
          </w:p>
        </w:tc>
      </w:tr>
    </w:tbl>
    <w:p w14:paraId="261DEDD0" w14:textId="4973A642" w:rsidR="000C7AB9" w:rsidRDefault="000C7AB9" w:rsidP="00504E2F">
      <w:pPr>
        <w:tabs>
          <w:tab w:val="left" w:pos="3387"/>
        </w:tabs>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0C7AB9" w:rsidRPr="00F9098C" w14:paraId="0104AB28" w14:textId="77777777" w:rsidTr="004073A9">
        <w:trPr>
          <w:trHeight w:val="379"/>
        </w:trPr>
        <w:tc>
          <w:tcPr>
            <w:tcW w:w="804" w:type="dxa"/>
            <w:vMerge w:val="restart"/>
            <w:shd w:val="clear" w:color="auto" w:fill="BDD6EE" w:themeFill="accent5" w:themeFillTint="66"/>
            <w:vAlign w:val="center"/>
          </w:tcPr>
          <w:p w14:paraId="3BE90ACD" w14:textId="502B7A3A" w:rsidR="000C7AB9" w:rsidRPr="00F9098C" w:rsidRDefault="000C7AB9"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A329E8">
              <w:rPr>
                <w:rFonts w:ascii="Arial" w:hAnsi="Arial" w:cs="Arial"/>
                <w:b/>
              </w:rPr>
              <w:t>7</w:t>
            </w:r>
          </w:p>
        </w:tc>
        <w:tc>
          <w:tcPr>
            <w:tcW w:w="1987" w:type="dxa"/>
            <w:tcBorders>
              <w:bottom w:val="single" w:sz="4" w:space="0" w:color="auto"/>
            </w:tcBorders>
            <w:shd w:val="clear" w:color="auto" w:fill="BDD6EE" w:themeFill="accent5" w:themeFillTint="66"/>
            <w:vAlign w:val="center"/>
          </w:tcPr>
          <w:p w14:paraId="76503D00" w14:textId="77777777" w:rsidR="000C7AB9" w:rsidRPr="00F9098C" w:rsidRDefault="000C7AB9"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7F4123BB" w14:textId="77777777" w:rsidR="000C7AB9" w:rsidRPr="00F9098C" w:rsidRDefault="000C7AB9"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C7AB9" w:rsidRPr="00F9098C" w14:paraId="5F2878F9" w14:textId="77777777" w:rsidTr="00C8605A">
        <w:trPr>
          <w:trHeight w:val="1232"/>
        </w:trPr>
        <w:tc>
          <w:tcPr>
            <w:tcW w:w="804" w:type="dxa"/>
            <w:vMerge/>
          </w:tcPr>
          <w:p w14:paraId="2B26D880" w14:textId="77777777" w:rsidR="000C7AB9" w:rsidRPr="00B51518"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C4C7E78" w14:textId="26A35405" w:rsidR="000C7AB9" w:rsidRPr="00655765" w:rsidRDefault="00EC7547"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655765">
              <w:rPr>
                <w:rFonts w:ascii="Arial" w:hAnsi="Arial" w:cs="Arial"/>
                <w:sz w:val="22"/>
                <w:szCs w:val="22"/>
              </w:rPr>
              <w:t>Part 1, Section B, page 6</w:t>
            </w:r>
          </w:p>
        </w:tc>
        <w:tc>
          <w:tcPr>
            <w:tcW w:w="8009"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7793"/>
            </w:tblGrid>
            <w:tr w:rsidR="00255E21" w:rsidRPr="00655765" w14:paraId="1AF2B033" w14:textId="77777777">
              <w:trPr>
                <w:trHeight w:val="482"/>
              </w:trPr>
              <w:tc>
                <w:tcPr>
                  <w:tcW w:w="0" w:type="auto"/>
                </w:tcPr>
                <w:p w14:paraId="0F0A5885" w14:textId="77777777" w:rsidR="00255E21" w:rsidRPr="00655765" w:rsidRDefault="00255E21" w:rsidP="00255E21">
                  <w:pPr>
                    <w:pStyle w:val="Default"/>
                    <w:rPr>
                      <w:sz w:val="22"/>
                      <w:szCs w:val="22"/>
                    </w:rPr>
                  </w:pPr>
                  <w:r w:rsidRPr="00655765">
                    <w:rPr>
                      <w:sz w:val="22"/>
                      <w:szCs w:val="22"/>
                    </w:rPr>
                    <w:t xml:space="preserve"> RFI states “Respondents should assume that all required data from the utilities will be provided in a standard format” – Should it be assumed that the format is consistent across utilities or that each utility will provide their own data in their own documented format? </w:t>
                  </w:r>
                </w:p>
              </w:tc>
            </w:tr>
          </w:tbl>
          <w:p w14:paraId="655A958F" w14:textId="77777777" w:rsidR="000C7AB9" w:rsidRPr="00655765"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000C7AB9" w:rsidRPr="00F9098C" w14:paraId="17862E5A" w14:textId="77777777" w:rsidTr="004073A9">
        <w:trPr>
          <w:trHeight w:val="379"/>
        </w:trPr>
        <w:tc>
          <w:tcPr>
            <w:tcW w:w="804" w:type="dxa"/>
            <w:vMerge/>
          </w:tcPr>
          <w:p w14:paraId="2EB5D182" w14:textId="77777777" w:rsidR="000C7AB9" w:rsidRPr="00F9098C"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10333508" w14:textId="77777777" w:rsidR="000C7AB9" w:rsidRPr="00F9098C"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C7AB9" w:rsidRPr="00F9098C" w14:paraId="5B0FB35F" w14:textId="77777777" w:rsidTr="00C8605A">
        <w:trPr>
          <w:trHeight w:val="773"/>
        </w:trPr>
        <w:tc>
          <w:tcPr>
            <w:tcW w:w="804" w:type="dxa"/>
            <w:vMerge/>
          </w:tcPr>
          <w:p w14:paraId="11AD0040" w14:textId="77777777" w:rsidR="000C7AB9" w:rsidRPr="00B51518"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34EF4AA7" w14:textId="24EB7D2C" w:rsidR="000C7AB9" w:rsidRPr="001D1BFB" w:rsidRDefault="00F10BAB" w:rsidP="00EF33E3">
            <w:pPr>
              <w:tabs>
                <w:tab w:val="left" w:pos="180"/>
              </w:tabs>
              <w:rPr>
                <w:rFonts w:ascii="Arial" w:hAnsi="Arial" w:cs="Arial"/>
                <w:sz w:val="22"/>
                <w:szCs w:val="22"/>
              </w:rPr>
            </w:pPr>
            <w:r w:rsidRPr="003F4807">
              <w:rPr>
                <w:rFonts w:ascii="Arial" w:eastAsia="Calibri" w:hAnsi="Arial" w:cs="Arial"/>
                <w:sz w:val="22"/>
                <w:szCs w:val="22"/>
              </w:rPr>
              <w:t xml:space="preserve">If the Legislature moves forward with this effort, </w:t>
            </w:r>
            <w:r>
              <w:rPr>
                <w:rFonts w:ascii="Arial" w:eastAsia="Calibri" w:hAnsi="Arial" w:cs="Arial"/>
                <w:sz w:val="22"/>
                <w:szCs w:val="22"/>
              </w:rPr>
              <w:t>t</w:t>
            </w:r>
            <w:r w:rsidR="00B4080A">
              <w:rPr>
                <w:rFonts w:ascii="Arial" w:hAnsi="Arial" w:cs="Arial"/>
                <w:sz w:val="22"/>
                <w:szCs w:val="22"/>
              </w:rPr>
              <w:t xml:space="preserve">he </w:t>
            </w:r>
            <w:r w:rsidR="00DA72BC" w:rsidRPr="001D1BFB">
              <w:rPr>
                <w:rFonts w:ascii="Arial" w:hAnsi="Arial" w:cs="Arial"/>
                <w:sz w:val="22"/>
                <w:szCs w:val="22"/>
              </w:rPr>
              <w:t xml:space="preserve">Commission </w:t>
            </w:r>
            <w:r w:rsidR="00C8605A">
              <w:rPr>
                <w:rFonts w:ascii="Arial" w:hAnsi="Arial" w:cs="Arial"/>
                <w:sz w:val="22"/>
                <w:szCs w:val="22"/>
              </w:rPr>
              <w:t>expects</w:t>
            </w:r>
            <w:r>
              <w:rPr>
                <w:rFonts w:ascii="Arial" w:hAnsi="Arial" w:cs="Arial"/>
                <w:sz w:val="22"/>
                <w:szCs w:val="22"/>
              </w:rPr>
              <w:t xml:space="preserve"> to adopt </w:t>
            </w:r>
            <w:r w:rsidR="00DA72BC" w:rsidRPr="001D1BFB">
              <w:rPr>
                <w:rFonts w:ascii="Arial" w:hAnsi="Arial" w:cs="Arial"/>
                <w:sz w:val="22"/>
                <w:szCs w:val="22"/>
              </w:rPr>
              <w:t xml:space="preserve">rules </w:t>
            </w:r>
            <w:r>
              <w:rPr>
                <w:rFonts w:ascii="Arial" w:hAnsi="Arial" w:cs="Arial"/>
                <w:sz w:val="22"/>
                <w:szCs w:val="22"/>
              </w:rPr>
              <w:t>to address this issue.</w:t>
            </w:r>
            <w:r w:rsidR="00DA72BC" w:rsidRPr="001D1BFB">
              <w:rPr>
                <w:rFonts w:ascii="Arial" w:hAnsi="Arial" w:cs="Arial"/>
                <w:sz w:val="22"/>
                <w:szCs w:val="22"/>
              </w:rPr>
              <w:t xml:space="preserve"> </w:t>
            </w:r>
          </w:p>
        </w:tc>
      </w:tr>
    </w:tbl>
    <w:p w14:paraId="74BE1999" w14:textId="3A71B63F" w:rsidR="00C8605A" w:rsidRDefault="00C8605A" w:rsidP="00504E2F">
      <w:pPr>
        <w:tabs>
          <w:tab w:val="left" w:pos="3387"/>
        </w:tabs>
        <w:rPr>
          <w:rFonts w:ascii="Arial" w:hAnsi="Arial" w:cs="Arial"/>
          <w:b/>
          <w:color w:val="000000"/>
        </w:rPr>
      </w:pPr>
    </w:p>
    <w:p w14:paraId="37697205" w14:textId="77777777" w:rsidR="00C8605A" w:rsidRDefault="00C8605A">
      <w:pPr>
        <w:rPr>
          <w:rFonts w:ascii="Arial" w:hAnsi="Arial" w:cs="Arial"/>
          <w:b/>
          <w:color w:val="000000"/>
        </w:rPr>
      </w:pPr>
      <w:r>
        <w:rPr>
          <w:rFonts w:ascii="Arial" w:hAnsi="Arial" w:cs="Arial"/>
          <w:b/>
          <w:color w:val="000000"/>
        </w:rPr>
        <w:br w:type="page"/>
      </w:r>
    </w:p>
    <w:p w14:paraId="6B37101A" w14:textId="77777777" w:rsidR="000C7AB9" w:rsidRDefault="000C7AB9" w:rsidP="00504E2F">
      <w:pPr>
        <w:tabs>
          <w:tab w:val="left" w:pos="3387"/>
        </w:tabs>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0C7AB9" w:rsidRPr="00F9098C" w14:paraId="659107BD" w14:textId="77777777" w:rsidTr="004073A9">
        <w:trPr>
          <w:trHeight w:val="379"/>
        </w:trPr>
        <w:tc>
          <w:tcPr>
            <w:tcW w:w="804" w:type="dxa"/>
            <w:vMerge w:val="restart"/>
            <w:shd w:val="clear" w:color="auto" w:fill="BDD6EE" w:themeFill="accent5" w:themeFillTint="66"/>
            <w:vAlign w:val="center"/>
          </w:tcPr>
          <w:p w14:paraId="3C604F2E" w14:textId="38378B59" w:rsidR="000C7AB9" w:rsidRPr="00F9098C" w:rsidRDefault="000C7AB9"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A329E8">
              <w:rPr>
                <w:rFonts w:ascii="Arial" w:hAnsi="Arial" w:cs="Arial"/>
                <w:b/>
              </w:rPr>
              <w:t>8</w:t>
            </w:r>
          </w:p>
        </w:tc>
        <w:tc>
          <w:tcPr>
            <w:tcW w:w="1987" w:type="dxa"/>
            <w:tcBorders>
              <w:bottom w:val="single" w:sz="4" w:space="0" w:color="auto"/>
            </w:tcBorders>
            <w:shd w:val="clear" w:color="auto" w:fill="BDD6EE" w:themeFill="accent5" w:themeFillTint="66"/>
            <w:vAlign w:val="center"/>
          </w:tcPr>
          <w:p w14:paraId="55CA784B" w14:textId="77777777" w:rsidR="000C7AB9" w:rsidRPr="00F9098C" w:rsidRDefault="000C7AB9"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5375B441" w14:textId="77777777" w:rsidR="000C7AB9" w:rsidRPr="00F9098C" w:rsidRDefault="000C7AB9"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C7AB9" w:rsidRPr="00F9098C" w14:paraId="5078614F" w14:textId="77777777" w:rsidTr="00C8605A">
        <w:trPr>
          <w:trHeight w:val="1403"/>
        </w:trPr>
        <w:tc>
          <w:tcPr>
            <w:tcW w:w="804" w:type="dxa"/>
            <w:vMerge/>
          </w:tcPr>
          <w:p w14:paraId="07E2CD9B" w14:textId="77777777" w:rsidR="000C7AB9" w:rsidRPr="00B51518"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2F67506" w14:textId="1B31C9DE" w:rsidR="000C7AB9" w:rsidRPr="00655765" w:rsidRDefault="00255E21"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655765">
              <w:rPr>
                <w:rFonts w:ascii="Arial" w:hAnsi="Arial" w:cs="Arial"/>
                <w:sz w:val="22"/>
                <w:szCs w:val="22"/>
              </w:rPr>
              <w:t xml:space="preserve">Part 1, </w:t>
            </w:r>
            <w:r w:rsidR="000C7AB9" w:rsidRPr="00655765">
              <w:rPr>
                <w:rFonts w:ascii="Arial" w:hAnsi="Arial" w:cs="Arial"/>
                <w:sz w:val="22"/>
                <w:szCs w:val="22"/>
              </w:rPr>
              <w:t xml:space="preserve">Section B, Page </w:t>
            </w:r>
            <w:r w:rsidRPr="00655765">
              <w:rPr>
                <w:rFonts w:ascii="Arial" w:hAnsi="Arial" w:cs="Arial"/>
                <w:sz w:val="22"/>
                <w:szCs w:val="22"/>
              </w:rPr>
              <w:t>6</w:t>
            </w:r>
          </w:p>
        </w:tc>
        <w:tc>
          <w:tcPr>
            <w:tcW w:w="8009"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7793"/>
            </w:tblGrid>
            <w:tr w:rsidR="00AF50AD" w:rsidRPr="00655765" w14:paraId="4620F273" w14:textId="77777777">
              <w:trPr>
                <w:trHeight w:val="484"/>
              </w:trPr>
              <w:tc>
                <w:tcPr>
                  <w:tcW w:w="0" w:type="auto"/>
                </w:tcPr>
                <w:p w14:paraId="6A4DCF92" w14:textId="34DF7B00" w:rsidR="00AF50AD" w:rsidRPr="00655765" w:rsidRDefault="00AF50AD" w:rsidP="00AF50AD">
                  <w:pPr>
                    <w:pStyle w:val="Default"/>
                    <w:rPr>
                      <w:sz w:val="22"/>
                      <w:szCs w:val="22"/>
                    </w:rPr>
                  </w:pPr>
                  <w:r w:rsidRPr="00655765">
                    <w:rPr>
                      <w:sz w:val="22"/>
                      <w:szCs w:val="22"/>
                    </w:rPr>
                    <w:t xml:space="preserve">Will the required utility data provided by the utility vendors be limited to use and demand, or will billing cost information be included as well? Could you provide examples of the 'standard' data file format(s) to be provided by each utility vendor for import to the Platform? </w:t>
                  </w:r>
                </w:p>
              </w:tc>
            </w:tr>
          </w:tbl>
          <w:p w14:paraId="4FD8EFE7" w14:textId="77777777" w:rsidR="000C7AB9" w:rsidRPr="00655765"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000C7AB9" w:rsidRPr="00F9098C" w14:paraId="798E8E6B" w14:textId="77777777" w:rsidTr="004073A9">
        <w:trPr>
          <w:trHeight w:val="379"/>
        </w:trPr>
        <w:tc>
          <w:tcPr>
            <w:tcW w:w="804" w:type="dxa"/>
            <w:vMerge/>
          </w:tcPr>
          <w:p w14:paraId="3539FF39" w14:textId="77777777" w:rsidR="000C7AB9" w:rsidRPr="00F9098C"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0D00FA4A" w14:textId="77777777" w:rsidR="000C7AB9" w:rsidRPr="00F9098C"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C7AB9" w:rsidRPr="00F9098C" w14:paraId="6A7FE3C1" w14:textId="77777777" w:rsidTr="00C8605A">
        <w:trPr>
          <w:trHeight w:val="1475"/>
        </w:trPr>
        <w:tc>
          <w:tcPr>
            <w:tcW w:w="804" w:type="dxa"/>
            <w:vMerge/>
          </w:tcPr>
          <w:p w14:paraId="6CFA9F25" w14:textId="77777777" w:rsidR="000C7AB9" w:rsidRPr="00B51518"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65B84D71" w14:textId="26DBC3F1" w:rsidR="000C7AB9" w:rsidRPr="005B5A05" w:rsidRDefault="00273284" w:rsidP="00EF33E3">
            <w:pPr>
              <w:tabs>
                <w:tab w:val="left" w:pos="180"/>
              </w:tabs>
              <w:rPr>
                <w:rFonts w:ascii="Arial" w:hAnsi="Arial" w:cs="Arial"/>
                <w:sz w:val="22"/>
                <w:szCs w:val="22"/>
              </w:rPr>
            </w:pPr>
            <w:r w:rsidRPr="005B5A05">
              <w:rPr>
                <w:rFonts w:ascii="Arial" w:hAnsi="Arial" w:cs="Arial"/>
                <w:sz w:val="22"/>
                <w:szCs w:val="22"/>
              </w:rPr>
              <w:t xml:space="preserve">The Commission would like to hear Respondent's recommendations regarding cost information </w:t>
            </w:r>
            <w:r w:rsidR="0056746C">
              <w:rPr>
                <w:rFonts w:ascii="Arial" w:hAnsi="Arial" w:cs="Arial"/>
                <w:sz w:val="22"/>
                <w:szCs w:val="22"/>
              </w:rPr>
              <w:t>in</w:t>
            </w:r>
            <w:r w:rsidR="005B5A05">
              <w:rPr>
                <w:rFonts w:ascii="Arial" w:hAnsi="Arial" w:cs="Arial"/>
                <w:sz w:val="22"/>
                <w:szCs w:val="22"/>
              </w:rPr>
              <w:t xml:space="preserve"> such a platform </w:t>
            </w:r>
            <w:r w:rsidRPr="005B5A05">
              <w:rPr>
                <w:rFonts w:ascii="Arial" w:hAnsi="Arial" w:cs="Arial"/>
                <w:sz w:val="22"/>
                <w:szCs w:val="22"/>
              </w:rPr>
              <w:t xml:space="preserve">and the experiences that led them to those recommendations. </w:t>
            </w:r>
            <w:r w:rsidR="005B5A05">
              <w:rPr>
                <w:rFonts w:ascii="Arial" w:hAnsi="Arial" w:cs="Arial"/>
                <w:sz w:val="22"/>
                <w:szCs w:val="22"/>
              </w:rPr>
              <w:t xml:space="preserve"> This is also true with </w:t>
            </w:r>
            <w:r w:rsidR="00FF3AEF">
              <w:rPr>
                <w:rFonts w:ascii="Arial" w:hAnsi="Arial" w:cs="Arial"/>
                <w:sz w:val="22"/>
                <w:szCs w:val="22"/>
              </w:rPr>
              <w:t xml:space="preserve">a </w:t>
            </w:r>
            <w:r w:rsidR="005B5A05">
              <w:rPr>
                <w:rFonts w:ascii="Arial" w:hAnsi="Arial" w:cs="Arial"/>
                <w:sz w:val="22"/>
                <w:szCs w:val="22"/>
              </w:rPr>
              <w:t>stand</w:t>
            </w:r>
            <w:r w:rsidR="00FF3AEF">
              <w:rPr>
                <w:rFonts w:ascii="Arial" w:hAnsi="Arial" w:cs="Arial"/>
                <w:sz w:val="22"/>
                <w:szCs w:val="22"/>
              </w:rPr>
              <w:t>a</w:t>
            </w:r>
            <w:r w:rsidR="005B5A05">
              <w:rPr>
                <w:rFonts w:ascii="Arial" w:hAnsi="Arial" w:cs="Arial"/>
                <w:sz w:val="22"/>
                <w:szCs w:val="22"/>
              </w:rPr>
              <w:t>rd</w:t>
            </w:r>
            <w:r w:rsidR="00FF3AEF">
              <w:rPr>
                <w:rFonts w:ascii="Arial" w:hAnsi="Arial" w:cs="Arial"/>
                <w:sz w:val="22"/>
                <w:szCs w:val="22"/>
              </w:rPr>
              <w:t xml:space="preserve"> data</w:t>
            </w:r>
            <w:r w:rsidR="005B5A05">
              <w:rPr>
                <w:rFonts w:ascii="Arial" w:hAnsi="Arial" w:cs="Arial"/>
                <w:sz w:val="22"/>
                <w:szCs w:val="22"/>
              </w:rPr>
              <w:t xml:space="preserve"> format</w:t>
            </w:r>
            <w:r w:rsidR="00AB6D74">
              <w:rPr>
                <w:rFonts w:ascii="Arial" w:hAnsi="Arial" w:cs="Arial"/>
                <w:sz w:val="22"/>
                <w:szCs w:val="22"/>
              </w:rPr>
              <w:t>,</w:t>
            </w:r>
            <w:r w:rsidR="00FF3AEF">
              <w:rPr>
                <w:rFonts w:ascii="Arial" w:hAnsi="Arial" w:cs="Arial"/>
                <w:sz w:val="22"/>
                <w:szCs w:val="22"/>
              </w:rPr>
              <w:t xml:space="preserve"> </w:t>
            </w:r>
            <w:r w:rsidR="00724C79">
              <w:rPr>
                <w:rFonts w:ascii="Arial" w:hAnsi="Arial" w:cs="Arial"/>
                <w:sz w:val="22"/>
                <w:szCs w:val="22"/>
              </w:rPr>
              <w:t xml:space="preserve">which </w:t>
            </w:r>
            <w:r w:rsidR="00AB6D74">
              <w:rPr>
                <w:rFonts w:ascii="Arial" w:hAnsi="Arial" w:cs="Arial"/>
                <w:sz w:val="22"/>
                <w:szCs w:val="22"/>
              </w:rPr>
              <w:t xml:space="preserve">while </w:t>
            </w:r>
            <w:r w:rsidR="00724C79">
              <w:rPr>
                <w:rFonts w:ascii="Arial" w:hAnsi="Arial" w:cs="Arial"/>
                <w:sz w:val="22"/>
                <w:szCs w:val="22"/>
              </w:rPr>
              <w:t>need</w:t>
            </w:r>
            <w:r w:rsidR="00AB6D74">
              <w:rPr>
                <w:rFonts w:ascii="Arial" w:hAnsi="Arial" w:cs="Arial"/>
                <w:sz w:val="22"/>
                <w:szCs w:val="22"/>
              </w:rPr>
              <w:t>ing</w:t>
            </w:r>
            <w:r w:rsidR="00724C79">
              <w:rPr>
                <w:rFonts w:ascii="Arial" w:hAnsi="Arial" w:cs="Arial"/>
                <w:sz w:val="22"/>
                <w:szCs w:val="22"/>
              </w:rPr>
              <w:t xml:space="preserve"> to be</w:t>
            </w:r>
            <w:r w:rsidR="00162C49">
              <w:rPr>
                <w:rFonts w:ascii="Arial" w:hAnsi="Arial" w:cs="Arial"/>
                <w:sz w:val="22"/>
                <w:szCs w:val="22"/>
              </w:rPr>
              <w:t xml:space="preserve"> compatible with </w:t>
            </w:r>
            <w:r w:rsidR="00AB6D74">
              <w:rPr>
                <w:rFonts w:ascii="Arial" w:hAnsi="Arial" w:cs="Arial"/>
                <w:sz w:val="22"/>
                <w:szCs w:val="22"/>
              </w:rPr>
              <w:t xml:space="preserve">existing </w:t>
            </w:r>
            <w:r w:rsidR="00162C49">
              <w:rPr>
                <w:rFonts w:ascii="Arial" w:hAnsi="Arial" w:cs="Arial"/>
                <w:sz w:val="22"/>
                <w:szCs w:val="22"/>
              </w:rPr>
              <w:t>industry standard</w:t>
            </w:r>
            <w:r w:rsidR="00724C79">
              <w:rPr>
                <w:rFonts w:ascii="Arial" w:hAnsi="Arial" w:cs="Arial"/>
                <w:sz w:val="22"/>
                <w:szCs w:val="22"/>
              </w:rPr>
              <w:t xml:space="preserve"> formats, </w:t>
            </w:r>
            <w:r w:rsidR="0072412C">
              <w:rPr>
                <w:rFonts w:ascii="Arial" w:hAnsi="Arial" w:cs="Arial"/>
                <w:sz w:val="22"/>
                <w:szCs w:val="22"/>
              </w:rPr>
              <w:t xml:space="preserve">the Commission welcomes Respondent </w:t>
            </w:r>
            <w:r w:rsidR="00724C79">
              <w:rPr>
                <w:rFonts w:ascii="Arial" w:hAnsi="Arial" w:cs="Arial"/>
                <w:sz w:val="22"/>
                <w:szCs w:val="22"/>
              </w:rPr>
              <w:t>recommendations</w:t>
            </w:r>
            <w:r w:rsidR="00FF3AEF">
              <w:rPr>
                <w:rFonts w:ascii="Arial" w:hAnsi="Arial" w:cs="Arial"/>
                <w:sz w:val="22"/>
                <w:szCs w:val="22"/>
              </w:rPr>
              <w:t>.</w:t>
            </w:r>
          </w:p>
        </w:tc>
      </w:tr>
    </w:tbl>
    <w:p w14:paraId="1D3CB108" w14:textId="47515F0B" w:rsidR="000C7AB9" w:rsidRDefault="000C7AB9" w:rsidP="00504E2F">
      <w:pPr>
        <w:tabs>
          <w:tab w:val="left" w:pos="3387"/>
        </w:tabs>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0C7AB9" w:rsidRPr="00F9098C" w14:paraId="1BED7D54" w14:textId="77777777" w:rsidTr="004073A9">
        <w:trPr>
          <w:trHeight w:val="379"/>
        </w:trPr>
        <w:tc>
          <w:tcPr>
            <w:tcW w:w="804" w:type="dxa"/>
            <w:vMerge w:val="restart"/>
            <w:shd w:val="clear" w:color="auto" w:fill="BDD6EE" w:themeFill="accent5" w:themeFillTint="66"/>
            <w:vAlign w:val="center"/>
          </w:tcPr>
          <w:p w14:paraId="0BCFC0B5" w14:textId="3084C192" w:rsidR="000C7AB9" w:rsidRPr="00F9098C" w:rsidRDefault="000C7AB9"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A329E8">
              <w:rPr>
                <w:rFonts w:ascii="Arial" w:hAnsi="Arial" w:cs="Arial"/>
                <w:b/>
              </w:rPr>
              <w:t>9</w:t>
            </w:r>
          </w:p>
        </w:tc>
        <w:tc>
          <w:tcPr>
            <w:tcW w:w="1987" w:type="dxa"/>
            <w:tcBorders>
              <w:bottom w:val="single" w:sz="4" w:space="0" w:color="auto"/>
            </w:tcBorders>
            <w:shd w:val="clear" w:color="auto" w:fill="BDD6EE" w:themeFill="accent5" w:themeFillTint="66"/>
            <w:vAlign w:val="center"/>
          </w:tcPr>
          <w:p w14:paraId="3C2098A0" w14:textId="77777777" w:rsidR="000C7AB9" w:rsidRPr="00F9098C" w:rsidRDefault="000C7AB9"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498C06CB" w14:textId="77777777" w:rsidR="000C7AB9" w:rsidRPr="00F9098C" w:rsidRDefault="000C7AB9"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C7AB9" w:rsidRPr="00F9098C" w14:paraId="52A7B1BD" w14:textId="77777777" w:rsidTr="00C8605A">
        <w:trPr>
          <w:trHeight w:val="1403"/>
        </w:trPr>
        <w:tc>
          <w:tcPr>
            <w:tcW w:w="804" w:type="dxa"/>
            <w:vMerge/>
          </w:tcPr>
          <w:p w14:paraId="00EDC25B" w14:textId="77777777" w:rsidR="000C7AB9" w:rsidRPr="00B51518"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C45D16F" w14:textId="49588B36" w:rsidR="000C7AB9" w:rsidRPr="00ED0B72" w:rsidRDefault="00EF1632"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ED0B72">
              <w:rPr>
                <w:rFonts w:ascii="Arial" w:hAnsi="Arial" w:cs="Arial"/>
                <w:sz w:val="22"/>
                <w:szCs w:val="22"/>
              </w:rPr>
              <w:t xml:space="preserve">Part 1, </w:t>
            </w:r>
            <w:r w:rsidR="000C7AB9" w:rsidRPr="00ED0B72">
              <w:rPr>
                <w:rFonts w:ascii="Arial" w:hAnsi="Arial" w:cs="Arial"/>
                <w:sz w:val="22"/>
                <w:szCs w:val="22"/>
              </w:rPr>
              <w:t xml:space="preserve">Section </w:t>
            </w:r>
            <w:r w:rsidRPr="00ED0B72">
              <w:rPr>
                <w:rFonts w:ascii="Arial" w:hAnsi="Arial" w:cs="Arial"/>
                <w:sz w:val="22"/>
                <w:szCs w:val="22"/>
              </w:rPr>
              <w:t>C.2</w:t>
            </w:r>
            <w:r w:rsidR="000C7AB9" w:rsidRPr="00ED0B72">
              <w:rPr>
                <w:rFonts w:ascii="Arial" w:hAnsi="Arial" w:cs="Arial"/>
                <w:sz w:val="22"/>
                <w:szCs w:val="22"/>
              </w:rPr>
              <w:t xml:space="preserve">, Page </w:t>
            </w:r>
            <w:r w:rsidR="00E5185C" w:rsidRPr="00ED0B72">
              <w:rPr>
                <w:rFonts w:ascii="Arial" w:hAnsi="Arial" w:cs="Arial"/>
                <w:sz w:val="22"/>
                <w:szCs w:val="22"/>
              </w:rPr>
              <w:t>7</w:t>
            </w:r>
          </w:p>
        </w:tc>
        <w:tc>
          <w:tcPr>
            <w:tcW w:w="8009"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7793"/>
            </w:tblGrid>
            <w:tr w:rsidR="009A5FAC" w:rsidRPr="00ED0B72" w14:paraId="0A2DFE62" w14:textId="77777777">
              <w:trPr>
                <w:trHeight w:val="482"/>
              </w:trPr>
              <w:tc>
                <w:tcPr>
                  <w:tcW w:w="0" w:type="auto"/>
                </w:tcPr>
                <w:p w14:paraId="68C9361E" w14:textId="77777777" w:rsidR="009A5FAC" w:rsidRPr="00ED0B72" w:rsidRDefault="009A5FAC" w:rsidP="009A5FAC">
                  <w:pPr>
                    <w:pStyle w:val="Default"/>
                    <w:rPr>
                      <w:sz w:val="22"/>
                      <w:szCs w:val="22"/>
                    </w:rPr>
                  </w:pPr>
                  <w:r w:rsidRPr="00ED0B72">
                    <w:rPr>
                      <w:sz w:val="22"/>
                      <w:szCs w:val="22"/>
                    </w:rPr>
                    <w:t xml:space="preserve"> Use Case Number 1. Will there be any restrictions on whom can access anonymous, aggregated data? Will there be any blacklisted domains, IP address ranges, etc. or will all internet users have access to anonymous, aggregated data? </w:t>
                  </w:r>
                </w:p>
              </w:tc>
            </w:tr>
          </w:tbl>
          <w:p w14:paraId="517A0F3F" w14:textId="77777777" w:rsidR="000C7AB9" w:rsidRPr="00ED0B72"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000C7AB9" w:rsidRPr="00F9098C" w14:paraId="08491FCB" w14:textId="77777777" w:rsidTr="004073A9">
        <w:trPr>
          <w:trHeight w:val="379"/>
        </w:trPr>
        <w:tc>
          <w:tcPr>
            <w:tcW w:w="804" w:type="dxa"/>
            <w:vMerge/>
          </w:tcPr>
          <w:p w14:paraId="065A6EF0" w14:textId="77777777" w:rsidR="000C7AB9" w:rsidRPr="00F9098C"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565EA768" w14:textId="77777777" w:rsidR="000C7AB9" w:rsidRPr="00F9098C"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C7AB9" w:rsidRPr="00F9098C" w14:paraId="650596D8" w14:textId="77777777" w:rsidTr="00C8605A">
        <w:trPr>
          <w:trHeight w:val="1115"/>
        </w:trPr>
        <w:tc>
          <w:tcPr>
            <w:tcW w:w="804" w:type="dxa"/>
            <w:vMerge/>
          </w:tcPr>
          <w:p w14:paraId="78556E82" w14:textId="77777777" w:rsidR="000C7AB9" w:rsidRPr="00B51518"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007D612C" w14:textId="59BF929A" w:rsidR="000C7AB9" w:rsidRPr="002767D8" w:rsidRDefault="006A315C" w:rsidP="00EF33E3">
            <w:pPr>
              <w:tabs>
                <w:tab w:val="left" w:pos="180"/>
              </w:tabs>
              <w:rPr>
                <w:rFonts w:ascii="Arial" w:hAnsi="Arial" w:cs="Arial"/>
                <w:sz w:val="22"/>
                <w:szCs w:val="22"/>
              </w:rPr>
            </w:pPr>
            <w:r w:rsidRPr="002767D8">
              <w:rPr>
                <w:rFonts w:ascii="Arial" w:hAnsi="Arial" w:cs="Arial"/>
                <w:sz w:val="22"/>
                <w:szCs w:val="22"/>
              </w:rPr>
              <w:t xml:space="preserve">Respondents are asked to relate their experience with </w:t>
            </w:r>
            <w:r w:rsidR="009A5796" w:rsidRPr="002767D8">
              <w:rPr>
                <w:rFonts w:ascii="Arial" w:hAnsi="Arial" w:cs="Arial"/>
                <w:sz w:val="22"/>
                <w:szCs w:val="22"/>
              </w:rPr>
              <w:t>allowing no restrictions on whom can access anonymous, aggregated data beyond the necessity to register</w:t>
            </w:r>
            <w:r w:rsidR="004F2D75">
              <w:rPr>
                <w:rFonts w:ascii="Arial" w:hAnsi="Arial" w:cs="Arial"/>
                <w:sz w:val="22"/>
                <w:szCs w:val="22"/>
              </w:rPr>
              <w:t xml:space="preserve"> and authenticate</w:t>
            </w:r>
            <w:r w:rsidR="009A5796" w:rsidRPr="002767D8">
              <w:rPr>
                <w:rFonts w:ascii="Arial" w:hAnsi="Arial" w:cs="Arial"/>
                <w:sz w:val="22"/>
                <w:szCs w:val="22"/>
              </w:rPr>
              <w:t xml:space="preserve"> as a user</w:t>
            </w:r>
            <w:r w:rsidR="002767D8" w:rsidRPr="002767D8">
              <w:rPr>
                <w:rFonts w:ascii="Arial" w:hAnsi="Arial" w:cs="Arial"/>
                <w:sz w:val="22"/>
                <w:szCs w:val="22"/>
              </w:rPr>
              <w:t xml:space="preserve"> with a login</w:t>
            </w:r>
            <w:r w:rsidR="009A5796" w:rsidRPr="002767D8">
              <w:rPr>
                <w:rFonts w:ascii="Arial" w:hAnsi="Arial" w:cs="Arial"/>
                <w:sz w:val="22"/>
                <w:szCs w:val="22"/>
              </w:rPr>
              <w:t>.</w:t>
            </w:r>
          </w:p>
        </w:tc>
      </w:tr>
    </w:tbl>
    <w:p w14:paraId="651D3F77" w14:textId="77777777" w:rsidR="00AE7194" w:rsidRDefault="00AE7194" w:rsidP="00504E2F">
      <w:pPr>
        <w:tabs>
          <w:tab w:val="left" w:pos="3387"/>
        </w:tabs>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0C7AB9" w:rsidRPr="00F9098C" w14:paraId="3B3C10E2" w14:textId="77777777" w:rsidTr="004073A9">
        <w:trPr>
          <w:trHeight w:val="379"/>
        </w:trPr>
        <w:tc>
          <w:tcPr>
            <w:tcW w:w="804" w:type="dxa"/>
            <w:vMerge w:val="restart"/>
            <w:shd w:val="clear" w:color="auto" w:fill="BDD6EE" w:themeFill="accent5" w:themeFillTint="66"/>
            <w:vAlign w:val="center"/>
          </w:tcPr>
          <w:p w14:paraId="1E1B090D" w14:textId="59370DBF" w:rsidR="000C7AB9" w:rsidRPr="00F9098C" w:rsidRDefault="00A329E8"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p>
        </w:tc>
        <w:tc>
          <w:tcPr>
            <w:tcW w:w="1987" w:type="dxa"/>
            <w:tcBorders>
              <w:bottom w:val="single" w:sz="4" w:space="0" w:color="auto"/>
            </w:tcBorders>
            <w:shd w:val="clear" w:color="auto" w:fill="BDD6EE" w:themeFill="accent5" w:themeFillTint="66"/>
            <w:vAlign w:val="center"/>
          </w:tcPr>
          <w:p w14:paraId="0E370128" w14:textId="77777777" w:rsidR="000C7AB9" w:rsidRPr="00F9098C" w:rsidRDefault="000C7AB9"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6F340F4E" w14:textId="77777777" w:rsidR="000C7AB9" w:rsidRPr="00F9098C" w:rsidRDefault="000C7AB9"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C7AB9" w:rsidRPr="00F9098C" w14:paraId="17C0FC2F" w14:textId="77777777" w:rsidTr="00C8605A">
        <w:trPr>
          <w:trHeight w:val="1133"/>
        </w:trPr>
        <w:tc>
          <w:tcPr>
            <w:tcW w:w="804" w:type="dxa"/>
            <w:vMerge/>
          </w:tcPr>
          <w:p w14:paraId="0A607729" w14:textId="77777777" w:rsidR="000C7AB9" w:rsidRPr="00B51518"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1C81731" w14:textId="0D8975FE" w:rsidR="000C7AB9" w:rsidRPr="004F2D75" w:rsidRDefault="00E5185C"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4F2D75">
              <w:rPr>
                <w:rFonts w:ascii="Arial" w:hAnsi="Arial" w:cs="Arial"/>
                <w:sz w:val="22"/>
                <w:szCs w:val="22"/>
              </w:rPr>
              <w:t xml:space="preserve">Part 1, </w:t>
            </w:r>
            <w:r w:rsidR="000C7AB9" w:rsidRPr="004F2D75">
              <w:rPr>
                <w:rFonts w:ascii="Arial" w:hAnsi="Arial" w:cs="Arial"/>
                <w:sz w:val="22"/>
                <w:szCs w:val="22"/>
              </w:rPr>
              <w:t xml:space="preserve">Section </w:t>
            </w:r>
            <w:r w:rsidRPr="004F2D75">
              <w:rPr>
                <w:rFonts w:ascii="Arial" w:hAnsi="Arial" w:cs="Arial"/>
                <w:sz w:val="22"/>
                <w:szCs w:val="22"/>
              </w:rPr>
              <w:t>C.2</w:t>
            </w:r>
            <w:r w:rsidR="000C7AB9" w:rsidRPr="004F2D75">
              <w:rPr>
                <w:rFonts w:ascii="Arial" w:hAnsi="Arial" w:cs="Arial"/>
                <w:sz w:val="22"/>
                <w:szCs w:val="22"/>
              </w:rPr>
              <w:t xml:space="preserve">, Page </w:t>
            </w:r>
            <w:r w:rsidRPr="004F2D75">
              <w:rPr>
                <w:rFonts w:ascii="Arial" w:hAnsi="Arial" w:cs="Arial"/>
                <w:sz w:val="22"/>
                <w:szCs w:val="22"/>
              </w:rPr>
              <w:t>7</w:t>
            </w:r>
          </w:p>
        </w:tc>
        <w:tc>
          <w:tcPr>
            <w:tcW w:w="8009"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7793"/>
            </w:tblGrid>
            <w:tr w:rsidR="006C4017" w:rsidRPr="004F2D75" w14:paraId="16DDA48C" w14:textId="77777777">
              <w:trPr>
                <w:trHeight w:val="356"/>
              </w:trPr>
              <w:tc>
                <w:tcPr>
                  <w:tcW w:w="0" w:type="auto"/>
                </w:tcPr>
                <w:p w14:paraId="3C39F7A1" w14:textId="77777777" w:rsidR="006C4017" w:rsidRPr="004F2D75" w:rsidRDefault="006C4017" w:rsidP="006C4017">
                  <w:pPr>
                    <w:pStyle w:val="Default"/>
                    <w:rPr>
                      <w:sz w:val="22"/>
                      <w:szCs w:val="22"/>
                    </w:rPr>
                  </w:pPr>
                  <w:r w:rsidRPr="004F2D75">
                    <w:rPr>
                      <w:sz w:val="22"/>
                      <w:szCs w:val="22"/>
                    </w:rPr>
                    <w:t xml:space="preserve"> Use Case Number 1. Is access to the Platform being granted at the Building Level, or being granted to data aggregated at a different/higher level than Building? </w:t>
                  </w:r>
                </w:p>
              </w:tc>
            </w:tr>
          </w:tbl>
          <w:p w14:paraId="19E24014" w14:textId="77777777" w:rsidR="000C7AB9" w:rsidRPr="004F2D75"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000C7AB9" w:rsidRPr="00F9098C" w14:paraId="24BFE2DD" w14:textId="77777777" w:rsidTr="004073A9">
        <w:trPr>
          <w:trHeight w:val="379"/>
        </w:trPr>
        <w:tc>
          <w:tcPr>
            <w:tcW w:w="804" w:type="dxa"/>
            <w:vMerge/>
          </w:tcPr>
          <w:p w14:paraId="61976466" w14:textId="77777777" w:rsidR="000C7AB9" w:rsidRPr="00F9098C"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07F38848" w14:textId="77777777" w:rsidR="000C7AB9" w:rsidRPr="00F9098C"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C7AB9" w:rsidRPr="00F9098C" w14:paraId="5BD1B043" w14:textId="77777777" w:rsidTr="00C8605A">
        <w:trPr>
          <w:trHeight w:val="1205"/>
        </w:trPr>
        <w:tc>
          <w:tcPr>
            <w:tcW w:w="804" w:type="dxa"/>
            <w:vMerge/>
          </w:tcPr>
          <w:p w14:paraId="706EEE4E" w14:textId="77777777" w:rsidR="000C7AB9" w:rsidRPr="00B51518"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6AB9251D" w14:textId="4DC5F483" w:rsidR="000C7AB9" w:rsidRPr="0056746C" w:rsidRDefault="00DC2263" w:rsidP="00EF33E3">
            <w:pPr>
              <w:tabs>
                <w:tab w:val="left" w:pos="180"/>
              </w:tabs>
              <w:rPr>
                <w:rFonts w:ascii="Arial" w:hAnsi="Arial" w:cs="Arial"/>
                <w:sz w:val="22"/>
                <w:szCs w:val="22"/>
              </w:rPr>
            </w:pPr>
            <w:r w:rsidRPr="0056746C">
              <w:rPr>
                <w:rFonts w:ascii="Arial" w:hAnsi="Arial" w:cs="Arial"/>
                <w:sz w:val="22"/>
                <w:szCs w:val="22"/>
              </w:rPr>
              <w:t xml:space="preserve">The Commission wishes to hear </w:t>
            </w:r>
            <w:r w:rsidR="0056746C">
              <w:rPr>
                <w:rFonts w:ascii="Arial" w:hAnsi="Arial" w:cs="Arial"/>
                <w:sz w:val="22"/>
                <w:szCs w:val="22"/>
              </w:rPr>
              <w:t>Respondent</w:t>
            </w:r>
            <w:r w:rsidRPr="0056746C">
              <w:rPr>
                <w:rFonts w:ascii="Arial" w:hAnsi="Arial" w:cs="Arial"/>
                <w:sz w:val="22"/>
                <w:szCs w:val="22"/>
              </w:rPr>
              <w:t xml:space="preserve"> recommendations in this area.  A threshold level of aggregation has not yet been set but it is expected to be needed to </w:t>
            </w:r>
            <w:r w:rsidR="005F43A5" w:rsidRPr="0056746C">
              <w:rPr>
                <w:rFonts w:ascii="Arial" w:hAnsi="Arial" w:cs="Arial"/>
                <w:sz w:val="22"/>
                <w:szCs w:val="22"/>
              </w:rPr>
              <w:t xml:space="preserve">offer </w:t>
            </w:r>
            <w:r w:rsidR="00A80056" w:rsidRPr="0056746C">
              <w:rPr>
                <w:rFonts w:ascii="Arial" w:hAnsi="Arial" w:cs="Arial"/>
                <w:sz w:val="22"/>
                <w:szCs w:val="22"/>
              </w:rPr>
              <w:t xml:space="preserve">desired </w:t>
            </w:r>
            <w:r w:rsidR="005F43A5" w:rsidRPr="0056746C">
              <w:rPr>
                <w:rFonts w:ascii="Arial" w:hAnsi="Arial" w:cs="Arial"/>
                <w:sz w:val="22"/>
                <w:szCs w:val="22"/>
              </w:rPr>
              <w:t xml:space="preserve">energy usage information </w:t>
            </w:r>
            <w:r w:rsidR="00A80056" w:rsidRPr="0056746C">
              <w:rPr>
                <w:rFonts w:ascii="Arial" w:hAnsi="Arial" w:cs="Arial"/>
                <w:sz w:val="22"/>
                <w:szCs w:val="22"/>
              </w:rPr>
              <w:t>while protecting the privacy of account owners.</w:t>
            </w:r>
          </w:p>
        </w:tc>
      </w:tr>
    </w:tbl>
    <w:p w14:paraId="0FC545FF" w14:textId="341DB62D" w:rsidR="00C8605A" w:rsidRDefault="00C8605A" w:rsidP="00504E2F">
      <w:pPr>
        <w:tabs>
          <w:tab w:val="left" w:pos="3387"/>
        </w:tabs>
        <w:rPr>
          <w:rFonts w:ascii="Arial" w:hAnsi="Arial" w:cs="Arial"/>
          <w:b/>
          <w:color w:val="000000"/>
        </w:rPr>
      </w:pPr>
    </w:p>
    <w:p w14:paraId="72E2A673" w14:textId="77777777" w:rsidR="00C8605A" w:rsidRDefault="00C8605A">
      <w:pPr>
        <w:rPr>
          <w:rFonts w:ascii="Arial" w:hAnsi="Arial" w:cs="Arial"/>
          <w:b/>
          <w:color w:val="000000"/>
        </w:rPr>
      </w:pPr>
      <w:r>
        <w:rPr>
          <w:rFonts w:ascii="Arial" w:hAnsi="Arial" w:cs="Arial"/>
          <w:b/>
          <w:color w:val="000000"/>
        </w:rPr>
        <w:br w:type="page"/>
      </w:r>
    </w:p>
    <w:p w14:paraId="35630E05" w14:textId="77777777" w:rsidR="000C7AB9" w:rsidRDefault="000C7AB9" w:rsidP="00504E2F">
      <w:pPr>
        <w:tabs>
          <w:tab w:val="left" w:pos="3387"/>
        </w:tabs>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0C7AB9" w:rsidRPr="00F9098C" w14:paraId="0ADB1757" w14:textId="77777777" w:rsidTr="004073A9">
        <w:trPr>
          <w:trHeight w:val="379"/>
        </w:trPr>
        <w:tc>
          <w:tcPr>
            <w:tcW w:w="804" w:type="dxa"/>
            <w:vMerge w:val="restart"/>
            <w:shd w:val="clear" w:color="auto" w:fill="BDD6EE" w:themeFill="accent5" w:themeFillTint="66"/>
            <w:vAlign w:val="center"/>
          </w:tcPr>
          <w:p w14:paraId="484E4F5A" w14:textId="376F1558" w:rsidR="000C7AB9" w:rsidRPr="00F9098C" w:rsidRDefault="00A329E8"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p>
        </w:tc>
        <w:tc>
          <w:tcPr>
            <w:tcW w:w="1987" w:type="dxa"/>
            <w:tcBorders>
              <w:bottom w:val="single" w:sz="4" w:space="0" w:color="auto"/>
            </w:tcBorders>
            <w:shd w:val="clear" w:color="auto" w:fill="BDD6EE" w:themeFill="accent5" w:themeFillTint="66"/>
            <w:vAlign w:val="center"/>
          </w:tcPr>
          <w:p w14:paraId="7F470389" w14:textId="77777777" w:rsidR="000C7AB9" w:rsidRPr="00F9098C" w:rsidRDefault="000C7AB9"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625FA8C9" w14:textId="77777777" w:rsidR="000C7AB9" w:rsidRPr="00F9098C" w:rsidRDefault="000C7AB9"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C7AB9" w:rsidRPr="00F9098C" w14:paraId="7389C862" w14:textId="77777777" w:rsidTr="00C8605A">
        <w:trPr>
          <w:trHeight w:val="2843"/>
        </w:trPr>
        <w:tc>
          <w:tcPr>
            <w:tcW w:w="804" w:type="dxa"/>
            <w:vMerge/>
          </w:tcPr>
          <w:p w14:paraId="121B22CD" w14:textId="77777777" w:rsidR="000C7AB9" w:rsidRPr="00B51518"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612BCCF" w14:textId="3CCCD7CC" w:rsidR="000C7AB9" w:rsidRPr="00023BB6" w:rsidRDefault="005E5DDC"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023BB6">
              <w:rPr>
                <w:rFonts w:ascii="Arial" w:hAnsi="Arial" w:cs="Arial"/>
                <w:sz w:val="22"/>
                <w:szCs w:val="22"/>
              </w:rPr>
              <w:t>Part 1, Section C.2, Page 8</w:t>
            </w:r>
          </w:p>
        </w:tc>
        <w:tc>
          <w:tcPr>
            <w:tcW w:w="8009"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7793"/>
            </w:tblGrid>
            <w:tr w:rsidR="0034233B" w:rsidRPr="00023BB6" w14:paraId="01242300" w14:textId="77777777">
              <w:trPr>
                <w:trHeight w:val="1242"/>
              </w:trPr>
              <w:tc>
                <w:tcPr>
                  <w:tcW w:w="0" w:type="auto"/>
                </w:tcPr>
                <w:p w14:paraId="0D1531CC" w14:textId="77777777" w:rsidR="0034233B" w:rsidRPr="00023BB6" w:rsidRDefault="0034233B" w:rsidP="0034233B">
                  <w:pPr>
                    <w:pStyle w:val="Default"/>
                    <w:rPr>
                      <w:sz w:val="22"/>
                      <w:szCs w:val="22"/>
                    </w:rPr>
                  </w:pPr>
                  <w:r w:rsidRPr="00023BB6">
                    <w:rPr>
                      <w:sz w:val="22"/>
                      <w:szCs w:val="22"/>
                    </w:rPr>
                    <w:t xml:space="preserve"> Use Case Number 2. Should it be assumed that the authorization process will be managed electronically (e.g., each owner or tenant will use the Platform to grant access to the Authorized Party) or that the authorization process will be a combination of online and offline processes? Will the authorization process be consistent across utilities (e.g., same information can be used to with each utility vendor to validate that a received authorization is valid, or will the authorization process be unique to each utility vendor)? If the process includes offline authorization, will the Commission manage the offline component, or will the supplier be responsible for this process including email support to end-use-customers for authorizations? </w:t>
                  </w:r>
                </w:p>
              </w:tc>
            </w:tr>
          </w:tbl>
          <w:p w14:paraId="2A860C12" w14:textId="77777777" w:rsidR="000C7AB9" w:rsidRPr="00023BB6"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000C7AB9" w:rsidRPr="00F9098C" w14:paraId="6916A6C8" w14:textId="77777777" w:rsidTr="004073A9">
        <w:trPr>
          <w:trHeight w:val="379"/>
        </w:trPr>
        <w:tc>
          <w:tcPr>
            <w:tcW w:w="804" w:type="dxa"/>
            <w:vMerge/>
          </w:tcPr>
          <w:p w14:paraId="07D93A23" w14:textId="77777777" w:rsidR="000C7AB9" w:rsidRPr="00F9098C"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3397FECC" w14:textId="77777777" w:rsidR="000C7AB9" w:rsidRPr="00F9098C"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C7AB9" w:rsidRPr="00F9098C" w14:paraId="4282DF22" w14:textId="77777777" w:rsidTr="00C8605A">
        <w:trPr>
          <w:trHeight w:val="1565"/>
        </w:trPr>
        <w:tc>
          <w:tcPr>
            <w:tcW w:w="804" w:type="dxa"/>
            <w:vMerge/>
          </w:tcPr>
          <w:p w14:paraId="25093C39" w14:textId="77777777" w:rsidR="000C7AB9" w:rsidRPr="00B51518"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6E5809F5" w14:textId="369F4C19" w:rsidR="000C7AB9" w:rsidRPr="0056746C" w:rsidRDefault="00D51E81" w:rsidP="00EF33E3">
            <w:pPr>
              <w:tabs>
                <w:tab w:val="left" w:pos="180"/>
              </w:tabs>
              <w:rPr>
                <w:rFonts w:ascii="Arial" w:hAnsi="Arial" w:cs="Arial"/>
                <w:sz w:val="22"/>
                <w:szCs w:val="22"/>
              </w:rPr>
            </w:pPr>
            <w:r w:rsidRPr="0056746C">
              <w:rPr>
                <w:rFonts w:ascii="Arial" w:hAnsi="Arial" w:cs="Arial"/>
                <w:sz w:val="22"/>
                <w:szCs w:val="22"/>
              </w:rPr>
              <w:t xml:space="preserve">The Commission is open to suggestions </w:t>
            </w:r>
            <w:r w:rsidR="00EF7A86" w:rsidRPr="0056746C">
              <w:rPr>
                <w:rFonts w:ascii="Arial" w:hAnsi="Arial" w:cs="Arial"/>
                <w:sz w:val="22"/>
                <w:szCs w:val="22"/>
              </w:rPr>
              <w:t xml:space="preserve">based on </w:t>
            </w:r>
            <w:r w:rsidR="0056746C">
              <w:rPr>
                <w:rFonts w:ascii="Arial" w:hAnsi="Arial" w:cs="Arial"/>
                <w:sz w:val="22"/>
                <w:szCs w:val="22"/>
              </w:rPr>
              <w:t>Respondent</w:t>
            </w:r>
            <w:r w:rsidR="00EF7A86" w:rsidRPr="0056746C">
              <w:rPr>
                <w:rFonts w:ascii="Arial" w:hAnsi="Arial" w:cs="Arial"/>
                <w:sz w:val="22"/>
                <w:szCs w:val="22"/>
              </w:rPr>
              <w:t xml:space="preserve"> experience</w:t>
            </w:r>
            <w:r w:rsidR="00CC231B" w:rsidRPr="0056746C">
              <w:rPr>
                <w:rFonts w:ascii="Arial" w:hAnsi="Arial" w:cs="Arial"/>
                <w:sz w:val="22"/>
                <w:szCs w:val="22"/>
              </w:rPr>
              <w:t xml:space="preserve"> in these areas</w:t>
            </w:r>
            <w:r w:rsidRPr="0056746C">
              <w:rPr>
                <w:rFonts w:ascii="Arial" w:hAnsi="Arial" w:cs="Arial"/>
                <w:sz w:val="22"/>
                <w:szCs w:val="22"/>
              </w:rPr>
              <w:t xml:space="preserve">.  </w:t>
            </w:r>
            <w:r w:rsidR="00252757" w:rsidRPr="0056746C">
              <w:rPr>
                <w:rFonts w:ascii="Arial" w:hAnsi="Arial" w:cs="Arial"/>
                <w:sz w:val="22"/>
                <w:szCs w:val="22"/>
              </w:rPr>
              <w:t>We suspect that a combination of online and offline processes may be necessary given the different utilities involved</w:t>
            </w:r>
            <w:r w:rsidR="00B4308C" w:rsidRPr="0056746C">
              <w:rPr>
                <w:rFonts w:ascii="Arial" w:hAnsi="Arial" w:cs="Arial"/>
                <w:sz w:val="22"/>
                <w:szCs w:val="22"/>
              </w:rPr>
              <w:t xml:space="preserve"> though t</w:t>
            </w:r>
            <w:r w:rsidR="00CC231B" w:rsidRPr="0056746C">
              <w:rPr>
                <w:rFonts w:ascii="Arial" w:hAnsi="Arial" w:cs="Arial"/>
                <w:sz w:val="22"/>
                <w:szCs w:val="22"/>
              </w:rPr>
              <w:t>he Commission would strive to make the authorization process consistent across util</w:t>
            </w:r>
            <w:r w:rsidR="00B4308C" w:rsidRPr="0056746C">
              <w:rPr>
                <w:rFonts w:ascii="Arial" w:hAnsi="Arial" w:cs="Arial"/>
                <w:sz w:val="22"/>
                <w:szCs w:val="22"/>
              </w:rPr>
              <w:t xml:space="preserve">ities.  It has not yet been determined </w:t>
            </w:r>
            <w:r w:rsidR="00BC064E" w:rsidRPr="0056746C">
              <w:rPr>
                <w:rFonts w:ascii="Arial" w:hAnsi="Arial" w:cs="Arial"/>
                <w:sz w:val="22"/>
                <w:szCs w:val="22"/>
              </w:rPr>
              <w:t>who would manage any offline process or if this would be requested of the solution provider.</w:t>
            </w:r>
            <w:r w:rsidR="00B4308C" w:rsidRPr="0056746C">
              <w:rPr>
                <w:rFonts w:ascii="Arial" w:hAnsi="Arial" w:cs="Arial"/>
                <w:sz w:val="22"/>
                <w:szCs w:val="22"/>
              </w:rPr>
              <w:t xml:space="preserve"> </w:t>
            </w:r>
          </w:p>
        </w:tc>
      </w:tr>
    </w:tbl>
    <w:p w14:paraId="0EFAD872" w14:textId="5DEB6CE3" w:rsidR="000C7AB9" w:rsidRDefault="000C7AB9" w:rsidP="00504E2F">
      <w:pPr>
        <w:tabs>
          <w:tab w:val="left" w:pos="3387"/>
        </w:tabs>
        <w:rPr>
          <w:rFonts w:ascii="Arial" w:hAnsi="Arial" w:cs="Arial"/>
          <w:b/>
          <w:color w:val="000000"/>
        </w:rPr>
      </w:pPr>
    </w:p>
    <w:p w14:paraId="2BBD2A6A" w14:textId="77777777" w:rsidR="00C8605A" w:rsidRDefault="00C8605A" w:rsidP="00504E2F">
      <w:pPr>
        <w:tabs>
          <w:tab w:val="left" w:pos="3387"/>
        </w:tabs>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6"/>
        <w:gridCol w:w="1993"/>
        <w:gridCol w:w="8001"/>
      </w:tblGrid>
      <w:tr w:rsidR="000C7AB9" w:rsidRPr="00F9098C" w14:paraId="1804C067" w14:textId="77777777" w:rsidTr="004073A9">
        <w:trPr>
          <w:trHeight w:val="384"/>
        </w:trPr>
        <w:tc>
          <w:tcPr>
            <w:tcW w:w="806" w:type="dxa"/>
            <w:vMerge w:val="restart"/>
            <w:shd w:val="clear" w:color="auto" w:fill="BDD6EE" w:themeFill="accent5" w:themeFillTint="66"/>
            <w:vAlign w:val="center"/>
          </w:tcPr>
          <w:p w14:paraId="42116BDA" w14:textId="756D31F5" w:rsidR="000C7AB9" w:rsidRPr="00F9098C" w:rsidRDefault="00A329E8"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22</w:t>
            </w:r>
          </w:p>
        </w:tc>
        <w:tc>
          <w:tcPr>
            <w:tcW w:w="1993" w:type="dxa"/>
            <w:tcBorders>
              <w:bottom w:val="single" w:sz="4" w:space="0" w:color="auto"/>
            </w:tcBorders>
            <w:shd w:val="clear" w:color="auto" w:fill="BDD6EE" w:themeFill="accent5" w:themeFillTint="66"/>
            <w:vAlign w:val="center"/>
          </w:tcPr>
          <w:p w14:paraId="31636E00" w14:textId="77777777" w:rsidR="000C7AB9" w:rsidRPr="00F9098C" w:rsidRDefault="000C7AB9"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Pr="00F9098C">
              <w:rPr>
                <w:rFonts w:ascii="Arial" w:hAnsi="Arial" w:cs="Arial"/>
                <w:b/>
              </w:rPr>
              <w:t xml:space="preserve"> Section &amp; Page Number</w:t>
            </w:r>
          </w:p>
        </w:tc>
        <w:tc>
          <w:tcPr>
            <w:tcW w:w="8001" w:type="dxa"/>
            <w:tcBorders>
              <w:bottom w:val="single" w:sz="4" w:space="0" w:color="auto"/>
            </w:tcBorders>
            <w:shd w:val="clear" w:color="auto" w:fill="BDD6EE" w:themeFill="accent5" w:themeFillTint="66"/>
            <w:vAlign w:val="center"/>
          </w:tcPr>
          <w:p w14:paraId="4E7FCDBE" w14:textId="77777777" w:rsidR="000C7AB9" w:rsidRPr="00F9098C" w:rsidRDefault="000C7AB9"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64D68" w:rsidRPr="00F9098C" w14:paraId="20EC9415" w14:textId="77777777" w:rsidTr="00C8605A">
        <w:trPr>
          <w:trHeight w:val="2843"/>
        </w:trPr>
        <w:tc>
          <w:tcPr>
            <w:tcW w:w="806" w:type="dxa"/>
            <w:vMerge/>
          </w:tcPr>
          <w:p w14:paraId="0955E2BF" w14:textId="77777777" w:rsidR="00964D68" w:rsidRPr="00B51518" w:rsidRDefault="00964D68" w:rsidP="00964D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93" w:type="dxa"/>
            <w:shd w:val="clear" w:color="auto" w:fill="FFFFFF" w:themeFill="background1"/>
            <w:vAlign w:val="center"/>
          </w:tcPr>
          <w:p w14:paraId="3EE87D1F" w14:textId="287D1BA5" w:rsidR="00964D68" w:rsidRPr="00742714" w:rsidRDefault="00964D68" w:rsidP="00964D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742714">
              <w:rPr>
                <w:rFonts w:ascii="Arial" w:hAnsi="Arial" w:cs="Arial"/>
                <w:sz w:val="22"/>
                <w:szCs w:val="22"/>
              </w:rPr>
              <w:t>Part 1, Section C.2, Page 8</w:t>
            </w:r>
          </w:p>
        </w:tc>
        <w:tc>
          <w:tcPr>
            <w:tcW w:w="8001" w:type="dxa"/>
            <w:shd w:val="clear" w:color="auto" w:fill="FFFFFF" w:themeFill="background1"/>
            <w:vAlign w:val="center"/>
          </w:tcPr>
          <w:p w14:paraId="605E68EF" w14:textId="41E8ED1A" w:rsidR="00964D68" w:rsidRPr="00742714" w:rsidRDefault="00E23550" w:rsidP="00742714">
            <w:pPr>
              <w:pStyle w:val="Default"/>
              <w:rPr>
                <w:sz w:val="22"/>
                <w:szCs w:val="22"/>
              </w:rPr>
            </w:pPr>
            <w:r w:rsidRPr="00742714">
              <w:rPr>
                <w:sz w:val="22"/>
                <w:szCs w:val="22"/>
              </w:rPr>
              <w:t xml:space="preserve">Use Case Number 4. Indicates that “Sustainability managers in cities and towns wish to access energy use data by building in their town.” If building owners do </w:t>
            </w:r>
            <w:r w:rsidR="00020013" w:rsidRPr="00742714">
              <w:rPr>
                <w:sz w:val="22"/>
                <w:szCs w:val="22"/>
              </w:rPr>
              <w:t>not provide facility information in the Platform, how will the facility information be determined? Will the Platform need to create virtual buildings that represent each physical address represented on utility bill accounts? Will building information be provided from another source? If building information is not available for utility accounts, will the use information be reportable? How should use that is not attributed to facilities be classified? Are any other integrations required to populate and maintain building information for specific cities and towns?</w:t>
            </w:r>
          </w:p>
        </w:tc>
      </w:tr>
      <w:tr w:rsidR="00964D68" w:rsidRPr="00F9098C" w14:paraId="6D72035A" w14:textId="77777777" w:rsidTr="004073A9">
        <w:trPr>
          <w:trHeight w:val="384"/>
        </w:trPr>
        <w:tc>
          <w:tcPr>
            <w:tcW w:w="806" w:type="dxa"/>
            <w:vMerge/>
          </w:tcPr>
          <w:p w14:paraId="2EF9BBC0" w14:textId="77777777" w:rsidR="00964D68" w:rsidRPr="00F9098C" w:rsidRDefault="00964D68" w:rsidP="00964D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4" w:type="dxa"/>
            <w:gridSpan w:val="2"/>
            <w:tcBorders>
              <w:bottom w:val="single" w:sz="4" w:space="0" w:color="auto"/>
            </w:tcBorders>
            <w:shd w:val="clear" w:color="auto" w:fill="BDD6EE" w:themeFill="accent5" w:themeFillTint="66"/>
            <w:vAlign w:val="center"/>
          </w:tcPr>
          <w:p w14:paraId="3DA49196" w14:textId="77777777" w:rsidR="00964D68" w:rsidRPr="00F9098C" w:rsidRDefault="00964D68" w:rsidP="00964D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64D68" w:rsidRPr="00F9098C" w14:paraId="788FFF9A" w14:textId="77777777" w:rsidTr="004073A9">
        <w:trPr>
          <w:trHeight w:val="1324"/>
        </w:trPr>
        <w:tc>
          <w:tcPr>
            <w:tcW w:w="806" w:type="dxa"/>
            <w:vMerge/>
          </w:tcPr>
          <w:p w14:paraId="49F7880F" w14:textId="77777777" w:rsidR="00964D68" w:rsidRPr="00B51518" w:rsidRDefault="00964D68" w:rsidP="00964D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4" w:type="dxa"/>
            <w:gridSpan w:val="2"/>
            <w:shd w:val="clear" w:color="auto" w:fill="FFFFFF" w:themeFill="background1"/>
            <w:vAlign w:val="center"/>
          </w:tcPr>
          <w:p w14:paraId="382B84BC" w14:textId="2EF818CB" w:rsidR="00B771A0" w:rsidRPr="0056746C" w:rsidRDefault="00CA5429" w:rsidP="0056746C">
            <w:pPr>
              <w:tabs>
                <w:tab w:val="left" w:pos="180"/>
              </w:tabs>
              <w:rPr>
                <w:rFonts w:ascii="Arial" w:hAnsi="Arial" w:cs="Arial"/>
                <w:sz w:val="22"/>
                <w:szCs w:val="22"/>
              </w:rPr>
            </w:pPr>
            <w:r w:rsidRPr="0056746C">
              <w:rPr>
                <w:rFonts w:ascii="Arial" w:hAnsi="Arial" w:cs="Arial"/>
                <w:sz w:val="22"/>
                <w:szCs w:val="22"/>
              </w:rPr>
              <w:t xml:space="preserve">The Commission wishes to hear recommendations </w:t>
            </w:r>
            <w:r w:rsidR="009E400C" w:rsidRPr="0056746C">
              <w:rPr>
                <w:rFonts w:ascii="Arial" w:hAnsi="Arial" w:cs="Arial"/>
                <w:sz w:val="22"/>
                <w:szCs w:val="22"/>
              </w:rPr>
              <w:t xml:space="preserve">and/or best practices </w:t>
            </w:r>
            <w:r w:rsidRPr="0056746C">
              <w:rPr>
                <w:rFonts w:ascii="Arial" w:hAnsi="Arial" w:cs="Arial"/>
                <w:sz w:val="22"/>
                <w:szCs w:val="22"/>
              </w:rPr>
              <w:t xml:space="preserve">from Respondents in these areas.  </w:t>
            </w:r>
            <w:r w:rsidR="009E400C" w:rsidRPr="0056746C">
              <w:rPr>
                <w:rFonts w:ascii="Arial" w:hAnsi="Arial" w:cs="Arial"/>
                <w:sz w:val="22"/>
                <w:szCs w:val="22"/>
              </w:rPr>
              <w:t xml:space="preserve">At a high level, </w:t>
            </w:r>
            <w:r w:rsidR="00BE010A" w:rsidRPr="0056746C">
              <w:rPr>
                <w:rFonts w:ascii="Arial" w:hAnsi="Arial" w:cs="Arial"/>
                <w:sz w:val="22"/>
                <w:szCs w:val="22"/>
              </w:rPr>
              <w:t xml:space="preserve">Respondents should assume that adequate data </w:t>
            </w:r>
            <w:r w:rsidR="003C74C7" w:rsidRPr="0056746C">
              <w:rPr>
                <w:rFonts w:ascii="Arial" w:hAnsi="Arial" w:cs="Arial"/>
                <w:sz w:val="22"/>
                <w:szCs w:val="22"/>
              </w:rPr>
              <w:t xml:space="preserve">from utilities </w:t>
            </w:r>
            <w:r w:rsidR="00BE010A" w:rsidRPr="0056746C">
              <w:rPr>
                <w:rFonts w:ascii="Arial" w:hAnsi="Arial" w:cs="Arial"/>
                <w:sz w:val="22"/>
                <w:szCs w:val="22"/>
              </w:rPr>
              <w:t xml:space="preserve">will be made </w:t>
            </w:r>
            <w:r w:rsidR="003C74C7" w:rsidRPr="0056746C">
              <w:rPr>
                <w:rFonts w:ascii="Arial" w:hAnsi="Arial" w:cs="Arial"/>
                <w:sz w:val="22"/>
                <w:szCs w:val="22"/>
              </w:rPr>
              <w:t xml:space="preserve">by </w:t>
            </w:r>
            <w:r w:rsidR="00BE010A" w:rsidRPr="0056746C">
              <w:rPr>
                <w:rFonts w:ascii="Arial" w:hAnsi="Arial" w:cs="Arial"/>
                <w:sz w:val="22"/>
                <w:szCs w:val="22"/>
              </w:rPr>
              <w:t xml:space="preserve">available through </w:t>
            </w:r>
            <w:r w:rsidR="003C74C7" w:rsidRPr="0056746C">
              <w:rPr>
                <w:rFonts w:ascii="Arial" w:hAnsi="Arial" w:cs="Arial"/>
                <w:sz w:val="22"/>
                <w:szCs w:val="22"/>
              </w:rPr>
              <w:t xml:space="preserve">detailed </w:t>
            </w:r>
            <w:r w:rsidR="00BE010A" w:rsidRPr="0056746C">
              <w:rPr>
                <w:rFonts w:ascii="Arial" w:hAnsi="Arial" w:cs="Arial"/>
                <w:sz w:val="22"/>
                <w:szCs w:val="22"/>
              </w:rPr>
              <w:t>Commission rules.</w:t>
            </w:r>
            <w:r w:rsidR="00B771A0" w:rsidRPr="0056746C">
              <w:rPr>
                <w:rFonts w:ascii="Arial" w:hAnsi="Arial" w:cs="Arial"/>
                <w:sz w:val="22"/>
                <w:szCs w:val="22"/>
              </w:rPr>
              <w:t xml:space="preserve">  </w:t>
            </w:r>
          </w:p>
        </w:tc>
      </w:tr>
    </w:tbl>
    <w:p w14:paraId="54B515C8" w14:textId="5EE709CF" w:rsidR="00C8605A" w:rsidRDefault="00C8605A" w:rsidP="00504E2F">
      <w:pPr>
        <w:tabs>
          <w:tab w:val="left" w:pos="3387"/>
        </w:tabs>
        <w:rPr>
          <w:rFonts w:ascii="Arial" w:hAnsi="Arial" w:cs="Arial"/>
          <w:b/>
          <w:color w:val="000000"/>
        </w:rPr>
      </w:pPr>
    </w:p>
    <w:p w14:paraId="60703652" w14:textId="77777777" w:rsidR="00C8605A" w:rsidRDefault="00C8605A">
      <w:pPr>
        <w:rPr>
          <w:rFonts w:ascii="Arial" w:hAnsi="Arial" w:cs="Arial"/>
          <w:b/>
          <w:color w:val="000000"/>
        </w:rPr>
      </w:pPr>
      <w:r>
        <w:rPr>
          <w:rFonts w:ascii="Arial" w:hAnsi="Arial" w:cs="Arial"/>
          <w:b/>
          <w:color w:val="000000"/>
        </w:rPr>
        <w:br w:type="page"/>
      </w:r>
    </w:p>
    <w:p w14:paraId="590639DF" w14:textId="77777777" w:rsidR="000C7AB9" w:rsidRDefault="000C7AB9" w:rsidP="00504E2F">
      <w:pPr>
        <w:tabs>
          <w:tab w:val="left" w:pos="3387"/>
        </w:tabs>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0C7AB9" w:rsidRPr="00F9098C" w14:paraId="64DC6840" w14:textId="77777777" w:rsidTr="004073A9">
        <w:trPr>
          <w:trHeight w:val="379"/>
        </w:trPr>
        <w:tc>
          <w:tcPr>
            <w:tcW w:w="804" w:type="dxa"/>
            <w:vMerge w:val="restart"/>
            <w:shd w:val="clear" w:color="auto" w:fill="BDD6EE" w:themeFill="accent5" w:themeFillTint="66"/>
            <w:vAlign w:val="center"/>
          </w:tcPr>
          <w:p w14:paraId="6C0734F4" w14:textId="7BBFEE44" w:rsidR="000C7AB9" w:rsidRPr="00F9098C" w:rsidRDefault="0020668B"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23</w:t>
            </w:r>
          </w:p>
        </w:tc>
        <w:tc>
          <w:tcPr>
            <w:tcW w:w="1987" w:type="dxa"/>
            <w:tcBorders>
              <w:bottom w:val="single" w:sz="4" w:space="0" w:color="auto"/>
            </w:tcBorders>
            <w:shd w:val="clear" w:color="auto" w:fill="BDD6EE" w:themeFill="accent5" w:themeFillTint="66"/>
            <w:vAlign w:val="center"/>
          </w:tcPr>
          <w:p w14:paraId="6B876E19" w14:textId="77777777" w:rsidR="000C7AB9" w:rsidRPr="00F9098C" w:rsidRDefault="000C7AB9"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45979FDB" w14:textId="77777777" w:rsidR="000C7AB9" w:rsidRPr="00F9098C" w:rsidRDefault="000C7AB9"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C7AB9" w:rsidRPr="00F9098C" w14:paraId="2AB22973" w14:textId="77777777" w:rsidTr="00C8605A">
        <w:trPr>
          <w:trHeight w:val="4913"/>
        </w:trPr>
        <w:tc>
          <w:tcPr>
            <w:tcW w:w="804" w:type="dxa"/>
            <w:vMerge/>
          </w:tcPr>
          <w:p w14:paraId="76985B54" w14:textId="77777777" w:rsidR="000C7AB9" w:rsidRPr="00B51518"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DF49DED" w14:textId="5512D84B" w:rsidR="000C7AB9" w:rsidRPr="00504E2F" w:rsidRDefault="00C07B92"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1, Section C.2, Page 9</w:t>
            </w:r>
          </w:p>
        </w:tc>
        <w:tc>
          <w:tcPr>
            <w:tcW w:w="8009" w:type="dxa"/>
            <w:shd w:val="clear" w:color="auto" w:fill="FFFFFF" w:themeFill="background1"/>
            <w:vAlign w:val="center"/>
          </w:tcPr>
          <w:p w14:paraId="58B173BE" w14:textId="36AFB95C" w:rsidR="000C7AB9" w:rsidRPr="00AE7194" w:rsidRDefault="004579D6" w:rsidP="00AE7194">
            <w:pPr>
              <w:pStyle w:val="Default"/>
              <w:rPr>
                <w:sz w:val="22"/>
                <w:szCs w:val="22"/>
              </w:rPr>
            </w:pPr>
            <w:r>
              <w:rPr>
                <w:sz w:val="22"/>
                <w:szCs w:val="22"/>
              </w:rPr>
              <w:t xml:space="preserve">Use Case Number 4. Indicates that “Creation of Threshold for access to building information without expressed authorization for access from each owner or tenant. Additionally, policy should take into consideration the sensitivity of other data such as very large or military customers.” Will the threshold for access to building information without expressed authorization be consistent for all building types in the Platform? How will multiple tenants be attributed to the same facility—does this relationship already exist in the utility vendor systems or will additional logic be required to automatically relate utility accounts to specific facilities? If this data already exists within utility vendor systems, how will this data be provided and updated? If the minimum threshold is not met, should the data be removed from rollup information or be included in general form only? How will supplier identify sensitive data (e.g., very large or military customers)? Will the Commission provide a list of locations and utility accounts that are considered sensitive? Should sensitive data be completely removed/ignored, or should it be included in general values only? Will building owners of sensitive data be allowed to see details of their utility accounts in the Platform, or should the Platform always treat this data as sensitive for all user types? </w:t>
            </w:r>
          </w:p>
        </w:tc>
      </w:tr>
      <w:tr w:rsidR="000C7AB9" w:rsidRPr="00F9098C" w14:paraId="2B048F18" w14:textId="77777777" w:rsidTr="004073A9">
        <w:trPr>
          <w:trHeight w:val="379"/>
        </w:trPr>
        <w:tc>
          <w:tcPr>
            <w:tcW w:w="804" w:type="dxa"/>
            <w:vMerge/>
          </w:tcPr>
          <w:p w14:paraId="0FECEA0F" w14:textId="77777777" w:rsidR="000C7AB9" w:rsidRPr="00F9098C"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0EDC0DA8" w14:textId="77777777" w:rsidR="000C7AB9" w:rsidRPr="00F9098C"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C7AB9" w:rsidRPr="00F9098C" w14:paraId="18E83EF5" w14:textId="77777777" w:rsidTr="00C8605A">
        <w:trPr>
          <w:trHeight w:val="755"/>
        </w:trPr>
        <w:tc>
          <w:tcPr>
            <w:tcW w:w="804" w:type="dxa"/>
            <w:vMerge/>
          </w:tcPr>
          <w:p w14:paraId="68F253DF" w14:textId="77777777" w:rsidR="000C7AB9" w:rsidRPr="00B51518"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33888F25" w14:textId="156D794B" w:rsidR="00B771A0" w:rsidRPr="0056746C" w:rsidRDefault="00A26573" w:rsidP="00575A6F">
            <w:pPr>
              <w:pStyle w:val="Default"/>
              <w:ind w:left="360"/>
              <w:rPr>
                <w:sz w:val="22"/>
                <w:szCs w:val="22"/>
              </w:rPr>
            </w:pPr>
            <w:r w:rsidRPr="0056746C">
              <w:rPr>
                <w:sz w:val="22"/>
                <w:szCs w:val="22"/>
              </w:rPr>
              <w:t xml:space="preserve">The Commission wishes to hear recommendations and/or best practices from Respondents in these areas.  </w:t>
            </w:r>
          </w:p>
        </w:tc>
      </w:tr>
    </w:tbl>
    <w:p w14:paraId="0BBCFB73" w14:textId="20C3FF8B" w:rsidR="000C7AB9" w:rsidRDefault="000C7AB9" w:rsidP="00504E2F">
      <w:pPr>
        <w:tabs>
          <w:tab w:val="left" w:pos="3387"/>
        </w:tabs>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0C7AB9" w:rsidRPr="00F9098C" w14:paraId="1E407313" w14:textId="77777777" w:rsidTr="004073A9">
        <w:trPr>
          <w:trHeight w:val="379"/>
        </w:trPr>
        <w:tc>
          <w:tcPr>
            <w:tcW w:w="804" w:type="dxa"/>
            <w:vMerge w:val="restart"/>
            <w:shd w:val="clear" w:color="auto" w:fill="BDD6EE" w:themeFill="accent5" w:themeFillTint="66"/>
            <w:vAlign w:val="center"/>
          </w:tcPr>
          <w:p w14:paraId="20455079" w14:textId="4F160734" w:rsidR="000C7AB9" w:rsidRPr="00F9098C" w:rsidRDefault="00BA7FE2"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20668B">
              <w:rPr>
                <w:rFonts w:ascii="Arial" w:hAnsi="Arial" w:cs="Arial"/>
                <w:b/>
              </w:rPr>
              <w:t>4</w:t>
            </w:r>
          </w:p>
        </w:tc>
        <w:tc>
          <w:tcPr>
            <w:tcW w:w="1987" w:type="dxa"/>
            <w:tcBorders>
              <w:bottom w:val="single" w:sz="4" w:space="0" w:color="auto"/>
            </w:tcBorders>
            <w:shd w:val="clear" w:color="auto" w:fill="BDD6EE" w:themeFill="accent5" w:themeFillTint="66"/>
            <w:vAlign w:val="center"/>
          </w:tcPr>
          <w:p w14:paraId="1E2CFEC3" w14:textId="77777777" w:rsidR="000C7AB9" w:rsidRPr="00F9098C" w:rsidRDefault="000C7AB9"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3F363949" w14:textId="77777777" w:rsidR="000C7AB9" w:rsidRPr="00F9098C" w:rsidRDefault="000C7AB9"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C7AB9" w:rsidRPr="00F9098C" w14:paraId="7EC3A673" w14:textId="77777777" w:rsidTr="00C8605A">
        <w:trPr>
          <w:trHeight w:val="3653"/>
        </w:trPr>
        <w:tc>
          <w:tcPr>
            <w:tcW w:w="804" w:type="dxa"/>
            <w:vMerge/>
          </w:tcPr>
          <w:p w14:paraId="298B534E" w14:textId="77777777" w:rsidR="000C7AB9" w:rsidRPr="00B51518"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107A20A" w14:textId="481D6C64" w:rsidR="000C7AB9" w:rsidRPr="0000390D" w:rsidRDefault="00C07B92"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00390D">
              <w:rPr>
                <w:rFonts w:ascii="Arial" w:hAnsi="Arial" w:cs="Arial"/>
                <w:sz w:val="22"/>
                <w:szCs w:val="22"/>
              </w:rPr>
              <w:t>Part 1, Section C.2, Page 9</w:t>
            </w:r>
          </w:p>
        </w:tc>
        <w:tc>
          <w:tcPr>
            <w:tcW w:w="8009" w:type="dxa"/>
            <w:shd w:val="clear" w:color="auto" w:fill="FFFFFF" w:themeFill="background1"/>
            <w:vAlign w:val="center"/>
          </w:tcPr>
          <w:p w14:paraId="291DFEC5" w14:textId="2EE1DA81" w:rsidR="000C7AB9" w:rsidRPr="0000390D" w:rsidRDefault="00E8230E" w:rsidP="00C8605A">
            <w:pPr>
              <w:pStyle w:val="Default"/>
              <w:rPr>
                <w:sz w:val="22"/>
                <w:szCs w:val="22"/>
              </w:rPr>
            </w:pPr>
            <w:r w:rsidRPr="0000390D">
              <w:rPr>
                <w:sz w:val="22"/>
                <w:szCs w:val="22"/>
              </w:rPr>
              <w:t xml:space="preserve">Use Case Number 6. Will the Platform need to provide an option for the end-use-customer to authorize multiple </w:t>
            </w:r>
            <w:proofErr w:type="gramStart"/>
            <w:r w:rsidRPr="0000390D">
              <w:rPr>
                <w:sz w:val="22"/>
                <w:szCs w:val="22"/>
              </w:rPr>
              <w:t>third-parties</w:t>
            </w:r>
            <w:proofErr w:type="gramEnd"/>
            <w:r w:rsidRPr="0000390D">
              <w:rPr>
                <w:sz w:val="22"/>
                <w:szCs w:val="22"/>
              </w:rPr>
              <w:t xml:space="preserve"> simultaneously or will the end-use-customer provide each authorization individually? Will the Platform need to provide a mechanism for </w:t>
            </w:r>
            <w:proofErr w:type="gramStart"/>
            <w:r w:rsidRPr="0000390D">
              <w:rPr>
                <w:sz w:val="22"/>
                <w:szCs w:val="22"/>
              </w:rPr>
              <w:t>third-parties</w:t>
            </w:r>
            <w:proofErr w:type="gramEnd"/>
            <w:r w:rsidRPr="0000390D">
              <w:rPr>
                <w:sz w:val="22"/>
                <w:szCs w:val="22"/>
              </w:rPr>
              <w:t xml:space="preserve"> to request access from one or more end-use-customers (e.g., can third-parties solicit to have data shared with them)? Will only utility account information be shared with third-parties or will the building and building characteristics also be shared with </w:t>
            </w:r>
            <w:proofErr w:type="gramStart"/>
            <w:r w:rsidRPr="0000390D">
              <w:rPr>
                <w:sz w:val="22"/>
                <w:szCs w:val="22"/>
              </w:rPr>
              <w:t>third-parties</w:t>
            </w:r>
            <w:proofErr w:type="gramEnd"/>
            <w:r w:rsidRPr="0000390D">
              <w:rPr>
                <w:sz w:val="22"/>
                <w:szCs w:val="22"/>
              </w:rPr>
              <w:t xml:space="preserve">? If the building details are shared with </w:t>
            </w:r>
            <w:proofErr w:type="gramStart"/>
            <w:r w:rsidRPr="0000390D">
              <w:rPr>
                <w:sz w:val="22"/>
                <w:szCs w:val="22"/>
              </w:rPr>
              <w:t>third-parties</w:t>
            </w:r>
            <w:proofErr w:type="gramEnd"/>
            <w:r w:rsidRPr="0000390D">
              <w:rPr>
                <w:sz w:val="22"/>
                <w:szCs w:val="22"/>
              </w:rPr>
              <w:t xml:space="preserve">, will the building data be synchronized over time or will the building data be shared only once? If the third-party is submitting the building to ENERGY STAR, should the building owner be prevented from submitting the same building (e.g., should each building be submitted by only one party)? If the third-party modifies building attributes/settings, should these changes be synchronized back to the original facility? </w:t>
            </w:r>
          </w:p>
        </w:tc>
      </w:tr>
      <w:tr w:rsidR="000C7AB9" w:rsidRPr="00F9098C" w14:paraId="0C1D1979" w14:textId="77777777" w:rsidTr="004073A9">
        <w:trPr>
          <w:trHeight w:val="379"/>
        </w:trPr>
        <w:tc>
          <w:tcPr>
            <w:tcW w:w="804" w:type="dxa"/>
            <w:vMerge/>
          </w:tcPr>
          <w:p w14:paraId="32D596A5" w14:textId="77777777" w:rsidR="000C7AB9" w:rsidRPr="00F9098C"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4700FE00" w14:textId="77777777" w:rsidR="000C7AB9" w:rsidRPr="00F9098C"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C7AB9" w:rsidRPr="00F9098C" w14:paraId="0D7D3191" w14:textId="77777777" w:rsidTr="00C8605A">
        <w:trPr>
          <w:trHeight w:val="620"/>
        </w:trPr>
        <w:tc>
          <w:tcPr>
            <w:tcW w:w="804" w:type="dxa"/>
            <w:vMerge/>
          </w:tcPr>
          <w:p w14:paraId="5366F7C5" w14:textId="77777777" w:rsidR="000C7AB9" w:rsidRPr="00B51518"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303C1EFA" w14:textId="4F8C68BF" w:rsidR="002B1458" w:rsidRPr="00B51518" w:rsidRDefault="006A6BFD" w:rsidP="00AE7194">
            <w:pPr>
              <w:pStyle w:val="Default"/>
            </w:pPr>
            <w:r w:rsidRPr="00575A6F">
              <w:rPr>
                <w:sz w:val="22"/>
                <w:szCs w:val="22"/>
              </w:rPr>
              <w:t xml:space="preserve">The Commission wishes to hear recommendations and/or best practices from Respondents in these areas.  </w:t>
            </w:r>
          </w:p>
        </w:tc>
      </w:tr>
    </w:tbl>
    <w:p w14:paraId="1A2F365D" w14:textId="16E34BDD" w:rsidR="000C7AB9" w:rsidRDefault="000C7AB9" w:rsidP="00504E2F">
      <w:pPr>
        <w:tabs>
          <w:tab w:val="left" w:pos="3387"/>
        </w:tabs>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0C7AB9" w:rsidRPr="00F9098C" w14:paraId="19C0A440" w14:textId="77777777" w:rsidTr="004073A9">
        <w:trPr>
          <w:trHeight w:val="379"/>
        </w:trPr>
        <w:tc>
          <w:tcPr>
            <w:tcW w:w="804" w:type="dxa"/>
            <w:vMerge w:val="restart"/>
            <w:shd w:val="clear" w:color="auto" w:fill="BDD6EE" w:themeFill="accent5" w:themeFillTint="66"/>
            <w:vAlign w:val="center"/>
          </w:tcPr>
          <w:p w14:paraId="0559071E" w14:textId="18B2F0DF" w:rsidR="000C7AB9" w:rsidRPr="00F9098C" w:rsidRDefault="00C22159"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2</w:t>
            </w:r>
            <w:r w:rsidR="0020668B">
              <w:rPr>
                <w:rFonts w:ascii="Arial" w:hAnsi="Arial" w:cs="Arial"/>
                <w:b/>
              </w:rPr>
              <w:t>5</w:t>
            </w:r>
          </w:p>
        </w:tc>
        <w:tc>
          <w:tcPr>
            <w:tcW w:w="1987" w:type="dxa"/>
            <w:tcBorders>
              <w:bottom w:val="single" w:sz="4" w:space="0" w:color="auto"/>
            </w:tcBorders>
            <w:shd w:val="clear" w:color="auto" w:fill="BDD6EE" w:themeFill="accent5" w:themeFillTint="66"/>
            <w:vAlign w:val="center"/>
          </w:tcPr>
          <w:p w14:paraId="4372B894" w14:textId="77777777" w:rsidR="000C7AB9" w:rsidRPr="00F9098C" w:rsidRDefault="000C7AB9"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231FE5D3" w14:textId="77777777" w:rsidR="000C7AB9" w:rsidRPr="00F9098C" w:rsidRDefault="000C7AB9"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C7AB9" w:rsidRPr="00F9098C" w14:paraId="51C2AE20" w14:textId="77777777" w:rsidTr="00C8605A">
        <w:trPr>
          <w:trHeight w:val="1223"/>
        </w:trPr>
        <w:tc>
          <w:tcPr>
            <w:tcW w:w="804" w:type="dxa"/>
            <w:vMerge/>
          </w:tcPr>
          <w:p w14:paraId="0E69E180" w14:textId="77777777" w:rsidR="000C7AB9" w:rsidRPr="00B51518"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EFCB276" w14:textId="26B4106D" w:rsidR="000C7AB9" w:rsidRPr="00504E2F" w:rsidRDefault="00E47136"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1, Section C.2, Page 10</w:t>
            </w:r>
          </w:p>
        </w:tc>
        <w:tc>
          <w:tcPr>
            <w:tcW w:w="8009" w:type="dxa"/>
            <w:shd w:val="clear" w:color="auto" w:fill="FFFFFF" w:themeFill="background1"/>
            <w:vAlign w:val="center"/>
          </w:tcPr>
          <w:p w14:paraId="08236ABE" w14:textId="3F86C783" w:rsidR="000C7AB9" w:rsidRPr="00C8605A" w:rsidRDefault="009B172B" w:rsidP="00C8605A">
            <w:pPr>
              <w:pStyle w:val="Default"/>
              <w:rPr>
                <w:sz w:val="22"/>
                <w:szCs w:val="22"/>
              </w:rPr>
            </w:pPr>
            <w:r>
              <w:rPr>
                <w:sz w:val="22"/>
                <w:szCs w:val="22"/>
              </w:rPr>
              <w:t xml:space="preserve">Use Case Number 8. Will only residential customers be eligible to view interval data? Will commercial customers also see interval data? If a third-party is authorized to view data, will they also have access to interval data or only monthly use data? </w:t>
            </w:r>
          </w:p>
        </w:tc>
      </w:tr>
      <w:tr w:rsidR="000C7AB9" w:rsidRPr="00F9098C" w14:paraId="4A511316" w14:textId="77777777" w:rsidTr="004073A9">
        <w:trPr>
          <w:trHeight w:val="379"/>
        </w:trPr>
        <w:tc>
          <w:tcPr>
            <w:tcW w:w="804" w:type="dxa"/>
            <w:vMerge/>
          </w:tcPr>
          <w:p w14:paraId="349ED6D2" w14:textId="77777777" w:rsidR="000C7AB9" w:rsidRPr="00F9098C"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4CA3FDEC" w14:textId="77777777" w:rsidR="000C7AB9" w:rsidRPr="00F9098C"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C7AB9" w:rsidRPr="00F9098C" w14:paraId="16B651FA" w14:textId="77777777" w:rsidTr="00C8605A">
        <w:trPr>
          <w:trHeight w:val="1025"/>
        </w:trPr>
        <w:tc>
          <w:tcPr>
            <w:tcW w:w="804" w:type="dxa"/>
            <w:vMerge/>
          </w:tcPr>
          <w:p w14:paraId="2356105B" w14:textId="77777777" w:rsidR="000C7AB9" w:rsidRPr="00B51518"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37BE32F9" w14:textId="4090C2A1" w:rsidR="000C7AB9" w:rsidRPr="0056746C" w:rsidRDefault="003C74C7" w:rsidP="00EF33E3">
            <w:pPr>
              <w:tabs>
                <w:tab w:val="left" w:pos="180"/>
              </w:tabs>
              <w:rPr>
                <w:rFonts w:ascii="Arial" w:hAnsi="Arial" w:cs="Arial"/>
                <w:sz w:val="22"/>
                <w:szCs w:val="22"/>
              </w:rPr>
            </w:pPr>
            <w:r w:rsidRPr="0056746C">
              <w:rPr>
                <w:rFonts w:ascii="Arial" w:hAnsi="Arial" w:cs="Arial"/>
                <w:sz w:val="22"/>
                <w:szCs w:val="22"/>
              </w:rPr>
              <w:t>The Commission wishes to hear recommendations and/or best practices from Respondents in these areas, however</w:t>
            </w:r>
            <w:r w:rsidR="0056746C">
              <w:rPr>
                <w:rFonts w:ascii="Arial" w:hAnsi="Arial" w:cs="Arial"/>
                <w:sz w:val="22"/>
                <w:szCs w:val="22"/>
              </w:rPr>
              <w:t xml:space="preserve"> </w:t>
            </w:r>
            <w:r w:rsidRPr="0056746C">
              <w:rPr>
                <w:rFonts w:ascii="Arial" w:hAnsi="Arial" w:cs="Arial"/>
                <w:sz w:val="22"/>
                <w:szCs w:val="22"/>
              </w:rPr>
              <w:t>we</w:t>
            </w:r>
            <w:r w:rsidR="00D7758A" w:rsidRPr="0056746C">
              <w:rPr>
                <w:rFonts w:ascii="Arial" w:hAnsi="Arial" w:cs="Arial"/>
                <w:sz w:val="22"/>
                <w:szCs w:val="22"/>
              </w:rPr>
              <w:t xml:space="preserve"> expect that both residential and commercial customers would see interval data.</w:t>
            </w:r>
            <w:r w:rsidR="00D76FFB" w:rsidRPr="0056746C">
              <w:rPr>
                <w:rFonts w:ascii="Arial" w:hAnsi="Arial" w:cs="Arial"/>
                <w:sz w:val="22"/>
                <w:szCs w:val="22"/>
              </w:rPr>
              <w:t xml:space="preserve">  For the platform, the initial expectation is that monthly interval data would be included.  </w:t>
            </w:r>
          </w:p>
        </w:tc>
      </w:tr>
    </w:tbl>
    <w:p w14:paraId="28E21C00" w14:textId="6B739D4A" w:rsidR="000C7AB9" w:rsidRDefault="000C7AB9" w:rsidP="00504E2F">
      <w:pPr>
        <w:tabs>
          <w:tab w:val="left" w:pos="3387"/>
        </w:tabs>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0C7AB9" w:rsidRPr="00F9098C" w14:paraId="02B05F4A" w14:textId="77777777" w:rsidTr="004073A9">
        <w:trPr>
          <w:trHeight w:val="379"/>
        </w:trPr>
        <w:tc>
          <w:tcPr>
            <w:tcW w:w="804" w:type="dxa"/>
            <w:vMerge w:val="restart"/>
            <w:shd w:val="clear" w:color="auto" w:fill="BDD6EE" w:themeFill="accent5" w:themeFillTint="66"/>
            <w:vAlign w:val="center"/>
          </w:tcPr>
          <w:p w14:paraId="5DFE8AF2" w14:textId="66869A9A" w:rsidR="000C7AB9" w:rsidRPr="00F9098C" w:rsidRDefault="00C22159"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20668B">
              <w:rPr>
                <w:rFonts w:ascii="Arial" w:hAnsi="Arial" w:cs="Arial"/>
                <w:b/>
              </w:rPr>
              <w:t>6</w:t>
            </w:r>
          </w:p>
        </w:tc>
        <w:tc>
          <w:tcPr>
            <w:tcW w:w="1987" w:type="dxa"/>
            <w:tcBorders>
              <w:bottom w:val="single" w:sz="4" w:space="0" w:color="auto"/>
            </w:tcBorders>
            <w:shd w:val="clear" w:color="auto" w:fill="BDD6EE" w:themeFill="accent5" w:themeFillTint="66"/>
            <w:vAlign w:val="center"/>
          </w:tcPr>
          <w:p w14:paraId="0925600D" w14:textId="77777777" w:rsidR="000C7AB9" w:rsidRPr="00F9098C" w:rsidRDefault="000C7AB9"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79E2890B" w14:textId="77777777" w:rsidR="000C7AB9" w:rsidRPr="00F9098C" w:rsidRDefault="000C7AB9"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C7AB9" w:rsidRPr="00F9098C" w14:paraId="1C2954D8" w14:textId="77777777" w:rsidTr="00C8605A">
        <w:trPr>
          <w:trHeight w:val="1223"/>
        </w:trPr>
        <w:tc>
          <w:tcPr>
            <w:tcW w:w="804" w:type="dxa"/>
            <w:vMerge/>
          </w:tcPr>
          <w:p w14:paraId="434449C3" w14:textId="77777777" w:rsidR="000C7AB9" w:rsidRPr="00B51518"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DCE9A4E" w14:textId="52AEA55B" w:rsidR="000C7AB9" w:rsidRPr="002028CE" w:rsidRDefault="00C2215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2028CE">
              <w:rPr>
                <w:rFonts w:ascii="Arial" w:hAnsi="Arial" w:cs="Arial"/>
                <w:sz w:val="22"/>
                <w:szCs w:val="22"/>
              </w:rPr>
              <w:t>Part 1, Section C.3, Page 10</w:t>
            </w:r>
          </w:p>
        </w:tc>
        <w:tc>
          <w:tcPr>
            <w:tcW w:w="8009" w:type="dxa"/>
            <w:shd w:val="clear" w:color="auto" w:fill="FFFFFF" w:themeFill="background1"/>
            <w:vAlign w:val="center"/>
          </w:tcPr>
          <w:p w14:paraId="76808681" w14:textId="77777777" w:rsidR="00630969" w:rsidRPr="002028CE" w:rsidRDefault="00630969" w:rsidP="00630969">
            <w:pPr>
              <w:pStyle w:val="Default"/>
              <w:rPr>
                <w:sz w:val="22"/>
                <w:szCs w:val="22"/>
              </w:rPr>
            </w:pPr>
            <w:r w:rsidRPr="002028CE">
              <w:rPr>
                <w:sz w:val="22"/>
                <w:szCs w:val="22"/>
              </w:rPr>
              <w:t xml:space="preserve">Since the New Hampshire system has been used as a model for RFI content, are the New Hampshire system requirements, design, and implementation </w:t>
            </w:r>
          </w:p>
          <w:p w14:paraId="1E46C612" w14:textId="3F7DDFD6" w:rsidR="000C7AB9" w:rsidRPr="002028CE" w:rsidRDefault="00630969" w:rsidP="00AE7194">
            <w:pPr>
              <w:pStyle w:val="Default"/>
              <w:rPr>
                <w:sz w:val="22"/>
                <w:szCs w:val="22"/>
              </w:rPr>
            </w:pPr>
            <w:r w:rsidRPr="002028CE">
              <w:rPr>
                <w:sz w:val="22"/>
                <w:szCs w:val="22"/>
              </w:rPr>
              <w:t xml:space="preserve">details available for suppliers to </w:t>
            </w:r>
            <w:proofErr w:type="gramStart"/>
            <w:r w:rsidRPr="002028CE">
              <w:rPr>
                <w:sz w:val="22"/>
                <w:szCs w:val="22"/>
              </w:rPr>
              <w:t>review?</w:t>
            </w:r>
            <w:proofErr w:type="gramEnd"/>
            <w:r w:rsidRPr="002028CE">
              <w:rPr>
                <w:sz w:val="22"/>
                <w:szCs w:val="22"/>
              </w:rPr>
              <w:t xml:space="preserve"> Are other resources related to the New Hampshire implementation available to assist with scoping the Platform? </w:t>
            </w:r>
          </w:p>
        </w:tc>
      </w:tr>
      <w:tr w:rsidR="000C7AB9" w:rsidRPr="00F9098C" w14:paraId="02CE8DCB" w14:textId="77777777" w:rsidTr="004073A9">
        <w:trPr>
          <w:trHeight w:val="379"/>
        </w:trPr>
        <w:tc>
          <w:tcPr>
            <w:tcW w:w="804" w:type="dxa"/>
            <w:vMerge/>
          </w:tcPr>
          <w:p w14:paraId="78A89B7C" w14:textId="77777777" w:rsidR="000C7AB9" w:rsidRPr="00F9098C"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7761ED03" w14:textId="77777777" w:rsidR="000C7AB9" w:rsidRPr="00F9098C"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C7AB9" w:rsidRPr="00F9098C" w14:paraId="17DE5604" w14:textId="77777777" w:rsidTr="00C8605A">
        <w:trPr>
          <w:trHeight w:val="1295"/>
        </w:trPr>
        <w:tc>
          <w:tcPr>
            <w:tcW w:w="804" w:type="dxa"/>
            <w:vMerge/>
          </w:tcPr>
          <w:p w14:paraId="49226868" w14:textId="77777777" w:rsidR="000C7AB9" w:rsidRPr="00B51518" w:rsidRDefault="000C7AB9"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480C3872" w14:textId="3B04D272" w:rsidR="000C7AB9" w:rsidRPr="00B51518" w:rsidRDefault="00B53A2F" w:rsidP="00582664">
            <w:pPr>
              <w:tabs>
                <w:tab w:val="left" w:pos="180"/>
              </w:tabs>
              <w:rPr>
                <w:rFonts w:ascii="Arial" w:hAnsi="Arial" w:cs="Arial"/>
              </w:rPr>
            </w:pPr>
            <w:r>
              <w:rPr>
                <w:rFonts w:ascii="Arial" w:hAnsi="Arial" w:cs="Arial"/>
                <w:sz w:val="22"/>
                <w:szCs w:val="22"/>
              </w:rPr>
              <w:t>The Commission looked at sever</w:t>
            </w:r>
            <w:r w:rsidR="001B1DAB">
              <w:rPr>
                <w:rFonts w:ascii="Arial" w:hAnsi="Arial" w:cs="Arial"/>
                <w:sz w:val="22"/>
                <w:szCs w:val="22"/>
              </w:rPr>
              <w:t xml:space="preserve">al states and had discussions with several stakeholders while </w:t>
            </w:r>
            <w:r w:rsidR="0000467E">
              <w:rPr>
                <w:rFonts w:ascii="Arial" w:hAnsi="Arial" w:cs="Arial"/>
                <w:sz w:val="22"/>
                <w:szCs w:val="22"/>
              </w:rPr>
              <w:t>developing</w:t>
            </w:r>
            <w:r w:rsidR="001B1DAB">
              <w:rPr>
                <w:rFonts w:ascii="Arial" w:hAnsi="Arial" w:cs="Arial"/>
                <w:sz w:val="22"/>
                <w:szCs w:val="22"/>
              </w:rPr>
              <w:t xml:space="preserve"> this RFI.  </w:t>
            </w:r>
            <w:r w:rsidR="00C728A4" w:rsidRPr="0008646F">
              <w:rPr>
                <w:rFonts w:ascii="Arial" w:hAnsi="Arial" w:cs="Arial"/>
                <w:sz w:val="22"/>
                <w:szCs w:val="22"/>
              </w:rPr>
              <w:t>NH has a great deal of work and conceptual products available for review on their web site</w:t>
            </w:r>
            <w:r w:rsidR="00CB6FE4" w:rsidRPr="0008646F">
              <w:rPr>
                <w:rFonts w:ascii="Arial" w:hAnsi="Arial" w:cs="Arial"/>
                <w:sz w:val="22"/>
                <w:szCs w:val="22"/>
              </w:rPr>
              <w:t xml:space="preserve"> in case </w:t>
            </w:r>
            <w:r w:rsidR="0008646F" w:rsidRPr="0008646F">
              <w:rPr>
                <w:rFonts w:ascii="Arial" w:hAnsi="Arial" w:cs="Arial"/>
                <w:sz w:val="22"/>
                <w:szCs w:val="22"/>
              </w:rPr>
              <w:t>DE</w:t>
            </w:r>
            <w:r w:rsidR="00CB6FE4" w:rsidRPr="0008646F">
              <w:rPr>
                <w:rFonts w:ascii="Arial" w:hAnsi="Arial" w:cs="Arial"/>
                <w:sz w:val="22"/>
                <w:szCs w:val="22"/>
              </w:rPr>
              <w:t>19-197</w:t>
            </w:r>
            <w:r w:rsidR="0008646F">
              <w:rPr>
                <w:rFonts w:ascii="Arial" w:hAnsi="Arial" w:cs="Arial"/>
                <w:sz w:val="22"/>
                <w:szCs w:val="22"/>
              </w:rPr>
              <w:t xml:space="preserve"> at </w:t>
            </w:r>
            <w:hyperlink r:id="rId13" w:history="1">
              <w:r w:rsidR="00582664" w:rsidRPr="00DE01F6">
                <w:rPr>
                  <w:rStyle w:val="Hyperlink"/>
                  <w:rFonts w:ascii="Arial" w:hAnsi="Arial" w:cs="Arial"/>
                  <w:sz w:val="22"/>
                  <w:szCs w:val="22"/>
                </w:rPr>
                <w:t>https://www.puc.nh</w:t>
              </w:r>
              <w:r w:rsidR="00582664" w:rsidRPr="00DE01F6">
                <w:rPr>
                  <w:rStyle w:val="Hyperlink"/>
                  <w:rFonts w:ascii="Arial" w:hAnsi="Arial" w:cs="Arial"/>
                  <w:sz w:val="22"/>
                  <w:szCs w:val="22"/>
                </w:rPr>
                <w:t>.</w:t>
              </w:r>
              <w:r w:rsidR="00582664" w:rsidRPr="00DE01F6">
                <w:rPr>
                  <w:rStyle w:val="Hyperlink"/>
                  <w:rFonts w:ascii="Arial" w:hAnsi="Arial" w:cs="Arial"/>
                  <w:sz w:val="22"/>
                  <w:szCs w:val="22"/>
                </w:rPr>
                <w:t>gov/Regulatory/Docketbk/2019/19-197.html</w:t>
              </w:r>
            </w:hyperlink>
            <w:r w:rsidR="00582664">
              <w:rPr>
                <w:rFonts w:ascii="Arial" w:hAnsi="Arial" w:cs="Arial"/>
                <w:sz w:val="22"/>
                <w:szCs w:val="22"/>
              </w:rPr>
              <w:t xml:space="preserve"> </w:t>
            </w:r>
            <w:r w:rsidR="00CB6FE4" w:rsidRPr="0008646F">
              <w:rPr>
                <w:rFonts w:ascii="Arial" w:hAnsi="Arial" w:cs="Arial"/>
                <w:sz w:val="22"/>
                <w:szCs w:val="22"/>
              </w:rPr>
              <w:t>.  NH has not yet gone forward with specific system design or implementation</w:t>
            </w:r>
            <w:r w:rsidR="00CB6FE4">
              <w:rPr>
                <w:rFonts w:ascii="Arial" w:hAnsi="Arial" w:cs="Arial"/>
              </w:rPr>
              <w:t>.</w:t>
            </w:r>
            <w:r w:rsidR="0008646F">
              <w:rPr>
                <w:rFonts w:ascii="Arial" w:hAnsi="Arial" w:cs="Arial"/>
              </w:rPr>
              <w:t xml:space="preserve">  </w:t>
            </w:r>
          </w:p>
        </w:tc>
      </w:tr>
    </w:tbl>
    <w:p w14:paraId="4D6605EF" w14:textId="4796A0CF" w:rsidR="000C7AB9" w:rsidRDefault="000C7AB9" w:rsidP="00504E2F">
      <w:pPr>
        <w:tabs>
          <w:tab w:val="left" w:pos="3387"/>
        </w:tabs>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0C7AB9" w:rsidRPr="00F9098C" w14:paraId="107015EA" w14:textId="77777777" w:rsidTr="004073A9">
        <w:trPr>
          <w:trHeight w:val="379"/>
        </w:trPr>
        <w:tc>
          <w:tcPr>
            <w:tcW w:w="804" w:type="dxa"/>
            <w:vMerge w:val="restart"/>
            <w:shd w:val="clear" w:color="auto" w:fill="BDD6EE" w:themeFill="accent5" w:themeFillTint="66"/>
            <w:vAlign w:val="center"/>
          </w:tcPr>
          <w:p w14:paraId="457C1FD1" w14:textId="13E07B83" w:rsidR="000C7AB9" w:rsidRPr="00F9098C" w:rsidRDefault="00D71B50"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20668B">
              <w:rPr>
                <w:rFonts w:ascii="Arial" w:hAnsi="Arial" w:cs="Arial"/>
                <w:b/>
              </w:rPr>
              <w:t>7</w:t>
            </w:r>
          </w:p>
        </w:tc>
        <w:tc>
          <w:tcPr>
            <w:tcW w:w="1987" w:type="dxa"/>
            <w:tcBorders>
              <w:bottom w:val="single" w:sz="4" w:space="0" w:color="auto"/>
            </w:tcBorders>
            <w:shd w:val="clear" w:color="auto" w:fill="BDD6EE" w:themeFill="accent5" w:themeFillTint="66"/>
            <w:vAlign w:val="center"/>
          </w:tcPr>
          <w:p w14:paraId="45DD5D88" w14:textId="77777777" w:rsidR="000C7AB9" w:rsidRPr="00F9098C" w:rsidRDefault="000C7AB9"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585A049E" w14:textId="77777777" w:rsidR="000C7AB9" w:rsidRPr="00F9098C" w:rsidRDefault="000C7AB9"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F2D77" w:rsidRPr="00F9098C" w14:paraId="06F4150A" w14:textId="77777777" w:rsidTr="004073A9">
        <w:trPr>
          <w:trHeight w:val="379"/>
        </w:trPr>
        <w:tc>
          <w:tcPr>
            <w:tcW w:w="804" w:type="dxa"/>
            <w:vMerge/>
          </w:tcPr>
          <w:p w14:paraId="370576CB" w14:textId="77777777" w:rsidR="00EF2D77" w:rsidRPr="00B51518" w:rsidRDefault="00EF2D77" w:rsidP="00EF2D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7AB19D8" w14:textId="174A9789" w:rsidR="00EF2D77" w:rsidRPr="00F95AE6" w:rsidRDefault="00EF2D77" w:rsidP="00EF2D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95AE6">
              <w:rPr>
                <w:rFonts w:ascii="Arial" w:hAnsi="Arial" w:cs="Arial"/>
                <w:sz w:val="22"/>
                <w:szCs w:val="22"/>
              </w:rPr>
              <w:t>Part 1, Section C.3, Page 10</w:t>
            </w:r>
            <w:r w:rsidR="00D71B50" w:rsidRPr="00F95AE6">
              <w:rPr>
                <w:rFonts w:ascii="Arial" w:hAnsi="Arial" w:cs="Arial"/>
                <w:sz w:val="22"/>
                <w:szCs w:val="22"/>
              </w:rPr>
              <w:t>-11</w:t>
            </w:r>
          </w:p>
        </w:tc>
        <w:tc>
          <w:tcPr>
            <w:tcW w:w="8009"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7793"/>
            </w:tblGrid>
            <w:tr w:rsidR="00D71B50" w:rsidRPr="00F95AE6" w14:paraId="16A5535D" w14:textId="77777777" w:rsidTr="00C8605A">
              <w:trPr>
                <w:trHeight w:val="873"/>
              </w:trPr>
              <w:tc>
                <w:tcPr>
                  <w:tcW w:w="0" w:type="auto"/>
                </w:tcPr>
                <w:p w14:paraId="1F944845" w14:textId="77777777" w:rsidR="00D71B50" w:rsidRPr="00F95AE6" w:rsidRDefault="00D71B50" w:rsidP="00D71B50">
                  <w:pPr>
                    <w:pStyle w:val="Default"/>
                    <w:rPr>
                      <w:sz w:val="22"/>
                      <w:szCs w:val="22"/>
                    </w:rPr>
                  </w:pPr>
                  <w:r w:rsidRPr="00F95AE6">
                    <w:rPr>
                      <w:sz w:val="22"/>
                      <w:szCs w:val="22"/>
                    </w:rPr>
                    <w:t xml:space="preserve"> Given the collaboration with New Hampshire, does the Commission envision adopting a Software-as-a-Service based solution (vs. a custom solution) that enables a more standard, scalable Platform across both states? </w:t>
                  </w:r>
                </w:p>
              </w:tc>
            </w:tr>
          </w:tbl>
          <w:p w14:paraId="0E705831" w14:textId="77777777" w:rsidR="00EF2D77" w:rsidRPr="00F95AE6" w:rsidRDefault="00EF2D77" w:rsidP="00EF2D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00EF2D77" w:rsidRPr="00F9098C" w14:paraId="30AC040B" w14:textId="77777777" w:rsidTr="004073A9">
        <w:trPr>
          <w:trHeight w:val="379"/>
        </w:trPr>
        <w:tc>
          <w:tcPr>
            <w:tcW w:w="804" w:type="dxa"/>
            <w:vMerge/>
          </w:tcPr>
          <w:p w14:paraId="5CD7CDD0" w14:textId="77777777" w:rsidR="00EF2D77" w:rsidRPr="00F9098C" w:rsidRDefault="00EF2D77" w:rsidP="00EF2D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5DFF92B5" w14:textId="77777777" w:rsidR="00EF2D77" w:rsidRPr="00F9098C" w:rsidRDefault="00EF2D77" w:rsidP="00EF2D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F2D77" w:rsidRPr="00F9098C" w14:paraId="5669EEC9" w14:textId="77777777" w:rsidTr="004073A9">
        <w:trPr>
          <w:trHeight w:val="379"/>
        </w:trPr>
        <w:tc>
          <w:tcPr>
            <w:tcW w:w="804" w:type="dxa"/>
            <w:vMerge/>
          </w:tcPr>
          <w:p w14:paraId="5223EF1D" w14:textId="77777777" w:rsidR="00EF2D77" w:rsidRPr="00B51518" w:rsidRDefault="00EF2D77" w:rsidP="00EF2D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47991290" w14:textId="41840356" w:rsidR="00EF2D77" w:rsidRPr="00265D93" w:rsidRDefault="003C74C7" w:rsidP="00EF2D77">
            <w:pPr>
              <w:tabs>
                <w:tab w:val="left" w:pos="180"/>
              </w:tabs>
              <w:rPr>
                <w:rFonts w:ascii="Arial" w:hAnsi="Arial" w:cs="Arial"/>
                <w:sz w:val="22"/>
                <w:szCs w:val="22"/>
              </w:rPr>
            </w:pPr>
            <w:r>
              <w:rPr>
                <w:rFonts w:ascii="Arial" w:hAnsi="Arial" w:cs="Arial"/>
                <w:sz w:val="22"/>
                <w:szCs w:val="22"/>
              </w:rPr>
              <w:t>T</w:t>
            </w:r>
            <w:r w:rsidR="00F95AE6" w:rsidRPr="00265D93">
              <w:rPr>
                <w:rFonts w:ascii="Arial" w:hAnsi="Arial" w:cs="Arial"/>
                <w:sz w:val="22"/>
                <w:szCs w:val="22"/>
              </w:rPr>
              <w:t xml:space="preserve">he Commission </w:t>
            </w:r>
            <w:r>
              <w:rPr>
                <w:rFonts w:ascii="Arial" w:hAnsi="Arial" w:cs="Arial"/>
                <w:sz w:val="22"/>
                <w:szCs w:val="22"/>
              </w:rPr>
              <w:t xml:space="preserve">is </w:t>
            </w:r>
            <w:r w:rsidR="00F95AE6" w:rsidRPr="00265D93">
              <w:rPr>
                <w:rFonts w:ascii="Arial" w:hAnsi="Arial" w:cs="Arial"/>
                <w:sz w:val="22"/>
                <w:szCs w:val="22"/>
              </w:rPr>
              <w:t xml:space="preserve">interested in </w:t>
            </w:r>
            <w:r>
              <w:rPr>
                <w:rFonts w:ascii="Arial" w:hAnsi="Arial" w:cs="Arial"/>
                <w:sz w:val="22"/>
                <w:szCs w:val="22"/>
              </w:rPr>
              <w:t xml:space="preserve">all solutions responsive to this RFI including </w:t>
            </w:r>
            <w:r w:rsidR="00F95AE6" w:rsidRPr="00265D93">
              <w:rPr>
                <w:rFonts w:ascii="Arial" w:hAnsi="Arial" w:cs="Arial"/>
                <w:sz w:val="22"/>
                <w:szCs w:val="22"/>
              </w:rPr>
              <w:t>this</w:t>
            </w:r>
            <w:r w:rsidR="00265D93" w:rsidRPr="00265D93">
              <w:rPr>
                <w:rFonts w:ascii="Arial" w:hAnsi="Arial" w:cs="Arial"/>
                <w:sz w:val="22"/>
                <w:szCs w:val="22"/>
              </w:rPr>
              <w:t xml:space="preserve"> solution.</w:t>
            </w:r>
          </w:p>
        </w:tc>
      </w:tr>
    </w:tbl>
    <w:p w14:paraId="78A3F85E" w14:textId="2F08ACA1" w:rsidR="000C7AB9" w:rsidRDefault="000C7AB9" w:rsidP="00504E2F">
      <w:pPr>
        <w:tabs>
          <w:tab w:val="left" w:pos="3387"/>
        </w:tabs>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5E472B" w:rsidRPr="00F9098C" w14:paraId="58859D40" w14:textId="77777777" w:rsidTr="004073A9">
        <w:trPr>
          <w:trHeight w:val="379"/>
        </w:trPr>
        <w:tc>
          <w:tcPr>
            <w:tcW w:w="804" w:type="dxa"/>
            <w:vMerge w:val="restart"/>
            <w:shd w:val="clear" w:color="auto" w:fill="BDD6EE" w:themeFill="accent5" w:themeFillTint="66"/>
            <w:vAlign w:val="center"/>
          </w:tcPr>
          <w:p w14:paraId="1D134A54" w14:textId="5CE93871" w:rsidR="005E472B" w:rsidRPr="00F9098C" w:rsidRDefault="005E472B"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20668B">
              <w:rPr>
                <w:rFonts w:ascii="Arial" w:hAnsi="Arial" w:cs="Arial"/>
                <w:b/>
              </w:rPr>
              <w:t>8</w:t>
            </w:r>
          </w:p>
        </w:tc>
        <w:tc>
          <w:tcPr>
            <w:tcW w:w="1987" w:type="dxa"/>
            <w:tcBorders>
              <w:bottom w:val="single" w:sz="4" w:space="0" w:color="auto"/>
            </w:tcBorders>
            <w:shd w:val="clear" w:color="auto" w:fill="BDD6EE" w:themeFill="accent5" w:themeFillTint="66"/>
            <w:vAlign w:val="center"/>
          </w:tcPr>
          <w:p w14:paraId="08173C7B" w14:textId="77777777" w:rsidR="005E472B" w:rsidRPr="00F9098C" w:rsidRDefault="005E472B"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7E77E47D" w14:textId="77777777" w:rsidR="005E472B" w:rsidRPr="00F9098C" w:rsidRDefault="005E472B"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E472B" w:rsidRPr="00F9098C" w14:paraId="1FF01872" w14:textId="77777777" w:rsidTr="004073A9">
        <w:trPr>
          <w:trHeight w:val="379"/>
        </w:trPr>
        <w:tc>
          <w:tcPr>
            <w:tcW w:w="804" w:type="dxa"/>
            <w:vMerge/>
          </w:tcPr>
          <w:p w14:paraId="18EE743F" w14:textId="77777777" w:rsidR="005E472B" w:rsidRPr="00B51518" w:rsidRDefault="005E472B"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EEE601E" w14:textId="77777777" w:rsidR="005E472B" w:rsidRPr="00A541AD" w:rsidRDefault="005E472B"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A541AD">
              <w:rPr>
                <w:rFonts w:ascii="Arial" w:hAnsi="Arial" w:cs="Arial"/>
                <w:sz w:val="22"/>
                <w:szCs w:val="22"/>
              </w:rPr>
              <w:t>Part 1, Section C.3, Page 10-11</w:t>
            </w:r>
          </w:p>
        </w:tc>
        <w:tc>
          <w:tcPr>
            <w:tcW w:w="8009"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7793"/>
            </w:tblGrid>
            <w:tr w:rsidR="00370DAA" w:rsidRPr="00A541AD" w14:paraId="64EB23AC" w14:textId="77777777" w:rsidTr="00C8605A">
              <w:trPr>
                <w:trHeight w:val="693"/>
              </w:trPr>
              <w:tc>
                <w:tcPr>
                  <w:tcW w:w="0" w:type="auto"/>
                </w:tcPr>
                <w:p w14:paraId="3E62873E" w14:textId="77777777" w:rsidR="00370DAA" w:rsidRPr="00A541AD" w:rsidRDefault="00370DAA" w:rsidP="00370DAA">
                  <w:pPr>
                    <w:pStyle w:val="Default"/>
                    <w:rPr>
                      <w:sz w:val="22"/>
                      <w:szCs w:val="22"/>
                    </w:rPr>
                  </w:pPr>
                  <w:r w:rsidRPr="00A541AD">
                    <w:rPr>
                      <w:sz w:val="22"/>
                      <w:szCs w:val="22"/>
                    </w:rPr>
                    <w:t xml:space="preserve"> What other states has the Commission collaborated with when exploring the potential of a Platform solution for the State of Maine? </w:t>
                  </w:r>
                </w:p>
              </w:tc>
            </w:tr>
          </w:tbl>
          <w:p w14:paraId="57457D98" w14:textId="77777777" w:rsidR="005E472B" w:rsidRPr="00A541AD" w:rsidRDefault="005E472B"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005E472B" w:rsidRPr="00F9098C" w14:paraId="75524CD2" w14:textId="77777777" w:rsidTr="004073A9">
        <w:trPr>
          <w:trHeight w:val="379"/>
        </w:trPr>
        <w:tc>
          <w:tcPr>
            <w:tcW w:w="804" w:type="dxa"/>
            <w:vMerge/>
          </w:tcPr>
          <w:p w14:paraId="58E69A4A" w14:textId="77777777" w:rsidR="005E472B" w:rsidRPr="00F9098C" w:rsidRDefault="005E472B"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21B9F0A9" w14:textId="77777777" w:rsidR="005E472B" w:rsidRPr="00F9098C" w:rsidRDefault="005E472B"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E472B" w:rsidRPr="00F9098C" w14:paraId="4FCE3150" w14:textId="77777777" w:rsidTr="00C8605A">
        <w:trPr>
          <w:trHeight w:val="683"/>
        </w:trPr>
        <w:tc>
          <w:tcPr>
            <w:tcW w:w="804" w:type="dxa"/>
            <w:vMerge/>
          </w:tcPr>
          <w:p w14:paraId="715A14CA" w14:textId="77777777" w:rsidR="005E472B" w:rsidRPr="00B51518" w:rsidRDefault="005E472B"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27DC7701" w14:textId="1D0D79B8" w:rsidR="005E472B" w:rsidRPr="00C06F94" w:rsidRDefault="003C74C7" w:rsidP="00EF33E3">
            <w:pPr>
              <w:tabs>
                <w:tab w:val="left" w:pos="180"/>
              </w:tabs>
              <w:rPr>
                <w:rFonts w:ascii="Arial" w:hAnsi="Arial" w:cs="Arial"/>
                <w:sz w:val="22"/>
                <w:szCs w:val="22"/>
              </w:rPr>
            </w:pPr>
            <w:r>
              <w:rPr>
                <w:rFonts w:ascii="Arial" w:hAnsi="Arial" w:cs="Arial"/>
                <w:sz w:val="22"/>
                <w:szCs w:val="22"/>
              </w:rPr>
              <w:t xml:space="preserve">The Commission looked at several states including NH and NY and had discussions with several stakeholders while developing this RFI.  </w:t>
            </w:r>
          </w:p>
        </w:tc>
      </w:tr>
    </w:tbl>
    <w:p w14:paraId="7AD373ED" w14:textId="00E49C8B" w:rsidR="00C8605A" w:rsidRDefault="00C8605A" w:rsidP="00504E2F">
      <w:pPr>
        <w:tabs>
          <w:tab w:val="left" w:pos="3387"/>
        </w:tabs>
        <w:rPr>
          <w:rFonts w:ascii="Arial" w:hAnsi="Arial" w:cs="Arial"/>
          <w:b/>
          <w:color w:val="000000"/>
        </w:rPr>
      </w:pPr>
    </w:p>
    <w:p w14:paraId="5D562F7A" w14:textId="77777777" w:rsidR="00C8605A" w:rsidRDefault="00C8605A">
      <w:pPr>
        <w:rPr>
          <w:rFonts w:ascii="Arial" w:hAnsi="Arial" w:cs="Arial"/>
          <w:b/>
          <w:color w:val="000000"/>
        </w:rPr>
      </w:pPr>
      <w:r>
        <w:rPr>
          <w:rFonts w:ascii="Arial" w:hAnsi="Arial" w:cs="Arial"/>
          <w:b/>
          <w:color w:val="000000"/>
        </w:rPr>
        <w:br w:type="page"/>
      </w:r>
    </w:p>
    <w:p w14:paraId="1DEBFA0E" w14:textId="77777777" w:rsidR="005E472B" w:rsidRDefault="005E472B" w:rsidP="00504E2F">
      <w:pPr>
        <w:tabs>
          <w:tab w:val="left" w:pos="3387"/>
        </w:tabs>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5E472B" w:rsidRPr="00F9098C" w14:paraId="4261FBEF" w14:textId="77777777" w:rsidTr="004073A9">
        <w:trPr>
          <w:trHeight w:val="379"/>
        </w:trPr>
        <w:tc>
          <w:tcPr>
            <w:tcW w:w="804" w:type="dxa"/>
            <w:vMerge w:val="restart"/>
            <w:shd w:val="clear" w:color="auto" w:fill="BDD6EE" w:themeFill="accent5" w:themeFillTint="66"/>
            <w:vAlign w:val="center"/>
          </w:tcPr>
          <w:p w14:paraId="0BF7A8DB" w14:textId="4CD49D97" w:rsidR="005E472B" w:rsidRPr="00F9098C" w:rsidRDefault="00DA0953"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20668B">
              <w:rPr>
                <w:rFonts w:ascii="Arial" w:hAnsi="Arial" w:cs="Arial"/>
                <w:b/>
              </w:rPr>
              <w:t>9</w:t>
            </w:r>
          </w:p>
        </w:tc>
        <w:tc>
          <w:tcPr>
            <w:tcW w:w="1987" w:type="dxa"/>
            <w:tcBorders>
              <w:bottom w:val="single" w:sz="4" w:space="0" w:color="auto"/>
            </w:tcBorders>
            <w:shd w:val="clear" w:color="auto" w:fill="BDD6EE" w:themeFill="accent5" w:themeFillTint="66"/>
            <w:vAlign w:val="center"/>
          </w:tcPr>
          <w:p w14:paraId="37158372" w14:textId="77777777" w:rsidR="005E472B" w:rsidRPr="00F9098C" w:rsidRDefault="005E472B"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4F60747F" w14:textId="77777777" w:rsidR="005E472B" w:rsidRPr="00F9098C" w:rsidRDefault="005E472B"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E472B" w:rsidRPr="00F9098C" w14:paraId="4F3CAD70" w14:textId="77777777" w:rsidTr="004073A9">
        <w:trPr>
          <w:trHeight w:val="379"/>
        </w:trPr>
        <w:tc>
          <w:tcPr>
            <w:tcW w:w="804" w:type="dxa"/>
            <w:vMerge/>
          </w:tcPr>
          <w:p w14:paraId="440AEAD2" w14:textId="77777777" w:rsidR="005E472B" w:rsidRPr="00B51518" w:rsidRDefault="005E472B"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1DF62D0" w14:textId="1192EF12" w:rsidR="005E472B" w:rsidRPr="004A1B62" w:rsidRDefault="002D21FF"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4A1B62">
              <w:rPr>
                <w:rFonts w:ascii="Arial" w:hAnsi="Arial" w:cs="Arial"/>
                <w:sz w:val="22"/>
                <w:szCs w:val="22"/>
              </w:rPr>
              <w:t xml:space="preserve">Part 1, Section C.3, Page </w:t>
            </w:r>
            <w:r w:rsidR="006D556D" w:rsidRPr="004A1B62">
              <w:rPr>
                <w:rFonts w:ascii="Arial" w:hAnsi="Arial" w:cs="Arial"/>
                <w:sz w:val="22"/>
                <w:szCs w:val="22"/>
              </w:rPr>
              <w:t>11</w:t>
            </w:r>
          </w:p>
        </w:tc>
        <w:tc>
          <w:tcPr>
            <w:tcW w:w="8009" w:type="dxa"/>
            <w:shd w:val="clear" w:color="auto" w:fill="FFFFFF" w:themeFill="background1"/>
            <w:vAlign w:val="center"/>
          </w:tcPr>
          <w:p w14:paraId="61513405" w14:textId="77777777" w:rsidR="00C350FB" w:rsidRPr="004A1B62" w:rsidRDefault="00C350FB" w:rsidP="00C350FB">
            <w:pPr>
              <w:pStyle w:val="Default"/>
              <w:rPr>
                <w:sz w:val="22"/>
                <w:szCs w:val="22"/>
              </w:rPr>
            </w:pPr>
            <w:r w:rsidRPr="004A1B62">
              <w:rPr>
                <w:sz w:val="22"/>
                <w:szCs w:val="22"/>
              </w:rPr>
              <w:t xml:space="preserve">The RFI suggests that 'multi-utility data [can] be combined using tools such as APIs'. Is there an expectation from the Commission that custom API's will need to be developed as part of this project for third-party access to the data platform? </w:t>
            </w:r>
          </w:p>
          <w:p w14:paraId="0ED2FCE6" w14:textId="77777777" w:rsidR="005E472B" w:rsidRPr="004A1B62" w:rsidRDefault="005E472B"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005E472B" w:rsidRPr="00F9098C" w14:paraId="66CAF4CD" w14:textId="77777777" w:rsidTr="004073A9">
        <w:trPr>
          <w:trHeight w:val="379"/>
        </w:trPr>
        <w:tc>
          <w:tcPr>
            <w:tcW w:w="804" w:type="dxa"/>
            <w:vMerge/>
          </w:tcPr>
          <w:p w14:paraId="65D69021" w14:textId="77777777" w:rsidR="005E472B" w:rsidRPr="00F9098C" w:rsidRDefault="005E472B"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73643826" w14:textId="77777777" w:rsidR="005E472B" w:rsidRPr="00F9098C" w:rsidRDefault="005E472B"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E472B" w:rsidRPr="00F9098C" w14:paraId="2A3F5442" w14:textId="77777777" w:rsidTr="004073A9">
        <w:trPr>
          <w:trHeight w:val="379"/>
        </w:trPr>
        <w:tc>
          <w:tcPr>
            <w:tcW w:w="804" w:type="dxa"/>
            <w:vMerge/>
          </w:tcPr>
          <w:p w14:paraId="131E4500" w14:textId="77777777" w:rsidR="005E472B" w:rsidRPr="00B51518" w:rsidRDefault="005E472B"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0B49D364" w14:textId="29034044" w:rsidR="005E472B" w:rsidRPr="00F77105" w:rsidRDefault="004D78CB" w:rsidP="00EF33E3">
            <w:pPr>
              <w:tabs>
                <w:tab w:val="left" w:pos="180"/>
              </w:tabs>
              <w:rPr>
                <w:rFonts w:ascii="Arial" w:hAnsi="Arial" w:cs="Arial"/>
                <w:sz w:val="22"/>
                <w:szCs w:val="22"/>
              </w:rPr>
            </w:pPr>
            <w:r w:rsidRPr="00F77105">
              <w:rPr>
                <w:rFonts w:ascii="Arial" w:hAnsi="Arial" w:cs="Arial"/>
                <w:sz w:val="22"/>
                <w:szCs w:val="22"/>
              </w:rPr>
              <w:t>This is a desired capability for the platform.</w:t>
            </w:r>
            <w:r w:rsidR="00700436" w:rsidRPr="00F77105">
              <w:rPr>
                <w:rFonts w:ascii="Arial" w:hAnsi="Arial" w:cs="Arial"/>
                <w:sz w:val="22"/>
                <w:szCs w:val="22"/>
              </w:rPr>
              <w:t xml:space="preserve">  The Commission welcomes your </w:t>
            </w:r>
            <w:r w:rsidR="005A2614">
              <w:rPr>
                <w:rFonts w:ascii="Arial" w:hAnsi="Arial" w:cs="Arial"/>
                <w:sz w:val="22"/>
                <w:szCs w:val="22"/>
              </w:rPr>
              <w:t>insights</w:t>
            </w:r>
            <w:r w:rsidR="00700436" w:rsidRPr="00F77105">
              <w:rPr>
                <w:rFonts w:ascii="Arial" w:hAnsi="Arial" w:cs="Arial"/>
                <w:sz w:val="22"/>
                <w:szCs w:val="22"/>
              </w:rPr>
              <w:t xml:space="preserve"> as to how this can be </w:t>
            </w:r>
            <w:r w:rsidR="005A2614">
              <w:rPr>
                <w:rFonts w:ascii="Arial" w:hAnsi="Arial" w:cs="Arial"/>
                <w:sz w:val="22"/>
                <w:szCs w:val="22"/>
              </w:rPr>
              <w:t xml:space="preserve">most </w:t>
            </w:r>
            <w:r w:rsidR="00700436" w:rsidRPr="00F77105">
              <w:rPr>
                <w:rFonts w:ascii="Arial" w:hAnsi="Arial" w:cs="Arial"/>
                <w:sz w:val="22"/>
                <w:szCs w:val="22"/>
              </w:rPr>
              <w:t xml:space="preserve">effectively achieved. </w:t>
            </w:r>
          </w:p>
        </w:tc>
      </w:tr>
    </w:tbl>
    <w:p w14:paraId="6500F48C" w14:textId="77777777" w:rsidR="00AE7194" w:rsidRDefault="00AE7194" w:rsidP="00504E2F">
      <w:pPr>
        <w:tabs>
          <w:tab w:val="left" w:pos="3387"/>
        </w:tabs>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5E472B" w:rsidRPr="00F9098C" w14:paraId="2ACE5D1D" w14:textId="77777777" w:rsidTr="004073A9">
        <w:trPr>
          <w:trHeight w:val="379"/>
        </w:trPr>
        <w:tc>
          <w:tcPr>
            <w:tcW w:w="804" w:type="dxa"/>
            <w:vMerge w:val="restart"/>
            <w:shd w:val="clear" w:color="auto" w:fill="BDD6EE" w:themeFill="accent5" w:themeFillTint="66"/>
            <w:vAlign w:val="center"/>
          </w:tcPr>
          <w:p w14:paraId="68E236BA" w14:textId="25715FEC" w:rsidR="005E472B" w:rsidRPr="00F9098C" w:rsidRDefault="0020668B"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30</w:t>
            </w:r>
          </w:p>
        </w:tc>
        <w:tc>
          <w:tcPr>
            <w:tcW w:w="1987" w:type="dxa"/>
            <w:tcBorders>
              <w:bottom w:val="single" w:sz="4" w:space="0" w:color="auto"/>
            </w:tcBorders>
            <w:shd w:val="clear" w:color="auto" w:fill="BDD6EE" w:themeFill="accent5" w:themeFillTint="66"/>
            <w:vAlign w:val="center"/>
          </w:tcPr>
          <w:p w14:paraId="495A7455" w14:textId="77777777" w:rsidR="005E472B" w:rsidRPr="00F9098C" w:rsidRDefault="005E472B"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2E2DB6E6" w14:textId="77777777" w:rsidR="005E472B" w:rsidRPr="00F9098C" w:rsidRDefault="005E472B"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E472B" w:rsidRPr="00F9098C" w14:paraId="65CEAA87" w14:textId="77777777" w:rsidTr="004073A9">
        <w:trPr>
          <w:trHeight w:val="379"/>
        </w:trPr>
        <w:tc>
          <w:tcPr>
            <w:tcW w:w="804" w:type="dxa"/>
            <w:vMerge/>
          </w:tcPr>
          <w:p w14:paraId="49D6E6EB" w14:textId="77777777" w:rsidR="005E472B" w:rsidRPr="00B51518" w:rsidRDefault="005E472B"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465A6DA" w14:textId="5DC03DF4" w:rsidR="005E472B" w:rsidRPr="00F77105" w:rsidRDefault="005E472B"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77105">
              <w:rPr>
                <w:rFonts w:ascii="Arial" w:hAnsi="Arial" w:cs="Arial"/>
                <w:sz w:val="22"/>
                <w:szCs w:val="22"/>
              </w:rPr>
              <w:t xml:space="preserve">Part 1, Section </w:t>
            </w:r>
            <w:r w:rsidR="00DC4D58" w:rsidRPr="00F77105">
              <w:rPr>
                <w:rFonts w:ascii="Arial" w:hAnsi="Arial" w:cs="Arial"/>
                <w:sz w:val="22"/>
                <w:szCs w:val="22"/>
              </w:rPr>
              <w:t xml:space="preserve">C.2 and </w:t>
            </w:r>
            <w:r w:rsidRPr="00F77105">
              <w:rPr>
                <w:rFonts w:ascii="Arial" w:hAnsi="Arial" w:cs="Arial"/>
                <w:sz w:val="22"/>
                <w:szCs w:val="22"/>
              </w:rPr>
              <w:t xml:space="preserve">C.3, Page </w:t>
            </w:r>
            <w:r w:rsidR="00DC4D58" w:rsidRPr="00F77105">
              <w:rPr>
                <w:rFonts w:ascii="Arial" w:hAnsi="Arial" w:cs="Arial"/>
                <w:sz w:val="22"/>
                <w:szCs w:val="22"/>
              </w:rPr>
              <w:t>7</w:t>
            </w:r>
            <w:r w:rsidRPr="00F77105">
              <w:rPr>
                <w:rFonts w:ascii="Arial" w:hAnsi="Arial" w:cs="Arial"/>
                <w:sz w:val="22"/>
                <w:szCs w:val="22"/>
              </w:rPr>
              <w:t>-11</w:t>
            </w:r>
          </w:p>
        </w:tc>
        <w:tc>
          <w:tcPr>
            <w:tcW w:w="8009"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7793"/>
            </w:tblGrid>
            <w:tr w:rsidR="00785291" w:rsidRPr="00F77105" w14:paraId="08A2E99F" w14:textId="77777777">
              <w:trPr>
                <w:trHeight w:val="388"/>
              </w:trPr>
              <w:tc>
                <w:tcPr>
                  <w:tcW w:w="0" w:type="auto"/>
                </w:tcPr>
                <w:p w14:paraId="54A63DEF" w14:textId="77777777" w:rsidR="00785291" w:rsidRPr="00F77105" w:rsidRDefault="00785291" w:rsidP="00785291">
                  <w:pPr>
                    <w:pStyle w:val="Default"/>
                    <w:rPr>
                      <w:sz w:val="22"/>
                      <w:szCs w:val="22"/>
                    </w:rPr>
                  </w:pPr>
                  <w:r w:rsidRPr="00F77105">
                    <w:rPr>
                      <w:sz w:val="22"/>
                      <w:szCs w:val="22"/>
                    </w:rPr>
                    <w:t xml:space="preserve"> Who does the Commission envision owning the creation of standards and processes to enable the Use Cases outlined in the RFI (e.g., data models, authorization approaches, etc.) </w:t>
                  </w:r>
                </w:p>
              </w:tc>
            </w:tr>
          </w:tbl>
          <w:p w14:paraId="202FD36C" w14:textId="77777777" w:rsidR="005E472B" w:rsidRPr="00F77105" w:rsidRDefault="005E472B"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005E472B" w:rsidRPr="00F9098C" w14:paraId="5C5F54F7" w14:textId="77777777" w:rsidTr="004073A9">
        <w:trPr>
          <w:trHeight w:val="379"/>
        </w:trPr>
        <w:tc>
          <w:tcPr>
            <w:tcW w:w="804" w:type="dxa"/>
            <w:vMerge/>
          </w:tcPr>
          <w:p w14:paraId="4470E425" w14:textId="77777777" w:rsidR="005E472B" w:rsidRPr="00F9098C" w:rsidRDefault="005E472B"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39ED36E2" w14:textId="77777777" w:rsidR="005E472B" w:rsidRPr="00F9098C" w:rsidRDefault="005E472B"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E472B" w:rsidRPr="00F9098C" w14:paraId="15F11EAD" w14:textId="77777777" w:rsidTr="004073A9">
        <w:trPr>
          <w:trHeight w:val="379"/>
        </w:trPr>
        <w:tc>
          <w:tcPr>
            <w:tcW w:w="804" w:type="dxa"/>
            <w:vMerge/>
          </w:tcPr>
          <w:p w14:paraId="504B71E7" w14:textId="77777777" w:rsidR="005E472B" w:rsidRPr="00B51518" w:rsidRDefault="005E472B"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795D9384" w14:textId="6A940CF1" w:rsidR="005E472B" w:rsidRPr="00676158" w:rsidRDefault="005A2614" w:rsidP="00EF33E3">
            <w:pPr>
              <w:tabs>
                <w:tab w:val="left" w:pos="180"/>
              </w:tabs>
              <w:rPr>
                <w:rFonts w:ascii="Arial" w:hAnsi="Arial" w:cs="Arial"/>
                <w:sz w:val="22"/>
                <w:szCs w:val="22"/>
              </w:rPr>
            </w:pPr>
            <w:r w:rsidRPr="00C350BA">
              <w:rPr>
                <w:rFonts w:ascii="Arial" w:hAnsi="Arial" w:cs="Arial"/>
                <w:sz w:val="22"/>
                <w:szCs w:val="22"/>
              </w:rPr>
              <w:t>Responses from this RFI will be reported to the Maine State Legislature in January 2022.</w:t>
            </w:r>
            <w:r w:rsidRPr="00676158">
              <w:rPr>
                <w:rFonts w:ascii="Arial" w:hAnsi="Arial" w:cs="Arial"/>
                <w:sz w:val="22"/>
                <w:szCs w:val="22"/>
              </w:rPr>
              <w:t xml:space="preserve"> </w:t>
            </w:r>
            <w:r>
              <w:rPr>
                <w:rFonts w:ascii="Arial" w:hAnsi="Arial" w:cs="Arial"/>
                <w:sz w:val="22"/>
                <w:szCs w:val="22"/>
              </w:rPr>
              <w:t xml:space="preserve"> </w:t>
            </w:r>
            <w:r w:rsidRPr="00676158">
              <w:rPr>
                <w:rFonts w:ascii="Arial" w:hAnsi="Arial" w:cs="Arial"/>
                <w:sz w:val="22"/>
                <w:szCs w:val="22"/>
              </w:rPr>
              <w:t>Ownership and governance would be defined through the Legislative process</w:t>
            </w:r>
            <w:r>
              <w:rPr>
                <w:rFonts w:ascii="Arial" w:hAnsi="Arial" w:cs="Arial"/>
                <w:sz w:val="22"/>
                <w:szCs w:val="22"/>
              </w:rPr>
              <w:t xml:space="preserve">. </w:t>
            </w:r>
            <w:r w:rsidRPr="00676158">
              <w:rPr>
                <w:rFonts w:ascii="Arial" w:hAnsi="Arial" w:cs="Arial"/>
                <w:sz w:val="22"/>
                <w:szCs w:val="22"/>
              </w:rPr>
              <w:t xml:space="preserve"> </w:t>
            </w:r>
            <w:r w:rsidR="009C0B55" w:rsidRPr="00676158">
              <w:rPr>
                <w:rFonts w:ascii="Arial" w:hAnsi="Arial" w:cs="Arial"/>
                <w:sz w:val="22"/>
                <w:szCs w:val="22"/>
              </w:rPr>
              <w:t xml:space="preserve">The Commission has the authority to compel utilities </w:t>
            </w:r>
            <w:r w:rsidR="00AA4905" w:rsidRPr="00676158">
              <w:rPr>
                <w:rFonts w:ascii="Arial" w:hAnsi="Arial" w:cs="Arial"/>
                <w:sz w:val="22"/>
                <w:szCs w:val="22"/>
              </w:rPr>
              <w:t xml:space="preserve">operating in the State of Maine to comply with standards and processes </w:t>
            </w:r>
            <w:r w:rsidR="00676158" w:rsidRPr="00676158">
              <w:rPr>
                <w:rFonts w:ascii="Arial" w:hAnsi="Arial" w:cs="Arial"/>
                <w:sz w:val="22"/>
                <w:szCs w:val="22"/>
              </w:rPr>
              <w:t>that are adopted.</w:t>
            </w:r>
          </w:p>
        </w:tc>
      </w:tr>
    </w:tbl>
    <w:p w14:paraId="68FDBA55" w14:textId="4F3394CB" w:rsidR="005E472B" w:rsidRDefault="005E472B" w:rsidP="00504E2F">
      <w:pPr>
        <w:tabs>
          <w:tab w:val="left" w:pos="3387"/>
        </w:tabs>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F9408A" w:rsidRPr="00F9098C" w14:paraId="119106CE" w14:textId="77777777" w:rsidTr="004073A9">
        <w:trPr>
          <w:trHeight w:val="379"/>
        </w:trPr>
        <w:tc>
          <w:tcPr>
            <w:tcW w:w="804" w:type="dxa"/>
            <w:vMerge w:val="restart"/>
            <w:shd w:val="clear" w:color="auto" w:fill="BDD6EE" w:themeFill="accent5" w:themeFillTint="66"/>
            <w:vAlign w:val="center"/>
          </w:tcPr>
          <w:p w14:paraId="376627AF" w14:textId="4454EFA3" w:rsidR="00F9408A" w:rsidRPr="00F9098C" w:rsidRDefault="0020668B"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31</w:t>
            </w:r>
          </w:p>
        </w:tc>
        <w:tc>
          <w:tcPr>
            <w:tcW w:w="1987" w:type="dxa"/>
            <w:tcBorders>
              <w:bottom w:val="single" w:sz="4" w:space="0" w:color="auto"/>
            </w:tcBorders>
            <w:shd w:val="clear" w:color="auto" w:fill="BDD6EE" w:themeFill="accent5" w:themeFillTint="66"/>
            <w:vAlign w:val="center"/>
          </w:tcPr>
          <w:p w14:paraId="650D3B30" w14:textId="77777777" w:rsidR="00F9408A" w:rsidRPr="00F9098C" w:rsidRDefault="00F9408A"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47A49FBE" w14:textId="77777777" w:rsidR="00F9408A" w:rsidRPr="00F9098C" w:rsidRDefault="00F9408A"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723F5" w:rsidRPr="00F9098C" w14:paraId="74C765FD" w14:textId="77777777" w:rsidTr="004073A9">
        <w:trPr>
          <w:trHeight w:val="379"/>
        </w:trPr>
        <w:tc>
          <w:tcPr>
            <w:tcW w:w="804" w:type="dxa"/>
            <w:vMerge/>
          </w:tcPr>
          <w:p w14:paraId="03BECAF5" w14:textId="77777777" w:rsidR="006723F5" w:rsidRPr="00B51518" w:rsidRDefault="006723F5" w:rsidP="006723F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97CBC5F" w14:textId="5908CE6D" w:rsidR="006723F5" w:rsidRPr="00676158" w:rsidRDefault="006723F5" w:rsidP="006723F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676158">
              <w:rPr>
                <w:rFonts w:ascii="Arial" w:hAnsi="Arial" w:cs="Arial"/>
                <w:sz w:val="22"/>
                <w:szCs w:val="22"/>
              </w:rPr>
              <w:t>Part 1, Section C.3.2, Page 12</w:t>
            </w:r>
          </w:p>
        </w:tc>
        <w:tc>
          <w:tcPr>
            <w:tcW w:w="8009" w:type="dxa"/>
            <w:shd w:val="clear" w:color="auto" w:fill="FFFFFF" w:themeFill="background1"/>
            <w:vAlign w:val="center"/>
          </w:tcPr>
          <w:p w14:paraId="668C8B54" w14:textId="77777777" w:rsidR="006723F5" w:rsidRPr="00676158" w:rsidRDefault="006723F5" w:rsidP="006723F5">
            <w:pPr>
              <w:pStyle w:val="Default"/>
              <w:rPr>
                <w:sz w:val="22"/>
                <w:szCs w:val="22"/>
              </w:rPr>
            </w:pPr>
            <w:r w:rsidRPr="00676158">
              <w:rPr>
                <w:sz w:val="22"/>
                <w:szCs w:val="22"/>
              </w:rPr>
              <w:t xml:space="preserve">Aggregated Data: </w:t>
            </w:r>
          </w:p>
          <w:p w14:paraId="38CA06BC" w14:textId="77777777" w:rsidR="006723F5" w:rsidRPr="00676158" w:rsidRDefault="006723F5" w:rsidP="006723F5">
            <w:pPr>
              <w:pStyle w:val="Default"/>
              <w:rPr>
                <w:sz w:val="22"/>
                <w:szCs w:val="22"/>
              </w:rPr>
            </w:pPr>
            <w:r w:rsidRPr="00676158">
              <w:rPr>
                <w:sz w:val="22"/>
                <w:szCs w:val="22"/>
              </w:rPr>
              <w:t xml:space="preserve">▪ If utility accounts fall below thresholds required for aggregation, how will this data be presented? Will it still be identified within some of the categories provided (e.g., building use type, customer type, street, neighborhood, town, etc.) or will it be only aggregated by some larger identifier (e.g., zip code)? </w:t>
            </w:r>
          </w:p>
          <w:p w14:paraId="1947DBC9" w14:textId="70B279D2" w:rsidR="006723F5" w:rsidRPr="00676158" w:rsidRDefault="006723F5" w:rsidP="00AE7194">
            <w:pPr>
              <w:pStyle w:val="Default"/>
              <w:rPr>
                <w:sz w:val="22"/>
                <w:szCs w:val="22"/>
              </w:rPr>
            </w:pPr>
            <w:r w:rsidRPr="00676158">
              <w:rPr>
                <w:sz w:val="22"/>
                <w:szCs w:val="22"/>
              </w:rPr>
              <w:t xml:space="preserve">▪ How will neighborhood information be determined? Will additional mapping be required from street address to neighborhood? Will all known neighborhoods and other grouping categories be known at time of implementation, or must the Platform adapt to changes to grouping classifications over time? </w:t>
            </w:r>
          </w:p>
        </w:tc>
      </w:tr>
      <w:tr w:rsidR="006723F5" w:rsidRPr="00F9098C" w14:paraId="77D2E6FC" w14:textId="77777777" w:rsidTr="004073A9">
        <w:trPr>
          <w:trHeight w:val="379"/>
        </w:trPr>
        <w:tc>
          <w:tcPr>
            <w:tcW w:w="804" w:type="dxa"/>
            <w:vMerge/>
          </w:tcPr>
          <w:p w14:paraId="20A08F0D" w14:textId="77777777" w:rsidR="006723F5" w:rsidRPr="00F9098C" w:rsidRDefault="006723F5" w:rsidP="006723F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4A9CAE2E" w14:textId="77777777" w:rsidR="006723F5" w:rsidRPr="00F9098C" w:rsidRDefault="006723F5" w:rsidP="006723F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723F5" w:rsidRPr="00F9098C" w14:paraId="539F5599" w14:textId="77777777" w:rsidTr="004073A9">
        <w:trPr>
          <w:trHeight w:val="379"/>
        </w:trPr>
        <w:tc>
          <w:tcPr>
            <w:tcW w:w="804" w:type="dxa"/>
            <w:vMerge/>
          </w:tcPr>
          <w:p w14:paraId="70F44E4D" w14:textId="77777777" w:rsidR="006723F5" w:rsidRPr="00B51518" w:rsidRDefault="006723F5" w:rsidP="006723F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676CCA72" w14:textId="30C05653" w:rsidR="006723F5" w:rsidRPr="00B51518" w:rsidRDefault="00CC1100" w:rsidP="00575A6F">
            <w:pPr>
              <w:pStyle w:val="Default"/>
            </w:pPr>
            <w:r w:rsidRPr="00122E99">
              <w:rPr>
                <w:sz w:val="22"/>
                <w:szCs w:val="22"/>
              </w:rPr>
              <w:t>The Commission wishes to hear recommendations and/or best practices from Respondents in these areas</w:t>
            </w:r>
            <w:r w:rsidR="005A2614">
              <w:rPr>
                <w:sz w:val="22"/>
                <w:szCs w:val="22"/>
              </w:rPr>
              <w:t>.</w:t>
            </w:r>
            <w:r>
              <w:rPr>
                <w:sz w:val="22"/>
                <w:szCs w:val="22"/>
              </w:rPr>
              <w:t xml:space="preserve"> </w:t>
            </w:r>
          </w:p>
        </w:tc>
      </w:tr>
    </w:tbl>
    <w:p w14:paraId="6B845403" w14:textId="77777777" w:rsidR="007C7811" w:rsidRDefault="007C7811" w:rsidP="00504E2F">
      <w:pPr>
        <w:tabs>
          <w:tab w:val="left" w:pos="3387"/>
        </w:tabs>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7C7811" w:rsidRPr="00F9098C" w14:paraId="77609A0E" w14:textId="77777777" w:rsidTr="004073A9">
        <w:trPr>
          <w:trHeight w:val="379"/>
        </w:trPr>
        <w:tc>
          <w:tcPr>
            <w:tcW w:w="804" w:type="dxa"/>
            <w:vMerge w:val="restart"/>
            <w:shd w:val="clear" w:color="auto" w:fill="BDD6EE" w:themeFill="accent5" w:themeFillTint="66"/>
            <w:vAlign w:val="center"/>
          </w:tcPr>
          <w:p w14:paraId="0633DC83" w14:textId="4F95329E" w:rsidR="007C7811" w:rsidRPr="00F9098C" w:rsidRDefault="0020668B"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32</w:t>
            </w:r>
          </w:p>
        </w:tc>
        <w:tc>
          <w:tcPr>
            <w:tcW w:w="1987" w:type="dxa"/>
            <w:tcBorders>
              <w:bottom w:val="single" w:sz="4" w:space="0" w:color="auto"/>
            </w:tcBorders>
            <w:shd w:val="clear" w:color="auto" w:fill="BDD6EE" w:themeFill="accent5" w:themeFillTint="66"/>
            <w:vAlign w:val="center"/>
          </w:tcPr>
          <w:p w14:paraId="0E9F51A1" w14:textId="77777777" w:rsidR="007C7811" w:rsidRPr="00F9098C" w:rsidRDefault="007C7811"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110B3E45" w14:textId="77777777" w:rsidR="007C7811" w:rsidRPr="00F9098C" w:rsidRDefault="007C7811"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C7811" w:rsidRPr="00F9098C" w14:paraId="7F23F9F2" w14:textId="77777777" w:rsidTr="004073A9">
        <w:trPr>
          <w:trHeight w:val="379"/>
        </w:trPr>
        <w:tc>
          <w:tcPr>
            <w:tcW w:w="804" w:type="dxa"/>
            <w:vMerge/>
          </w:tcPr>
          <w:p w14:paraId="500305BE" w14:textId="77777777" w:rsidR="007C7811" w:rsidRPr="00B51518" w:rsidRDefault="007C7811"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F003134" w14:textId="5E01B119" w:rsidR="007C7811" w:rsidRPr="0089429A" w:rsidRDefault="00046502"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89429A">
              <w:rPr>
                <w:rFonts w:ascii="Arial" w:hAnsi="Arial" w:cs="Arial"/>
                <w:sz w:val="22"/>
                <w:szCs w:val="22"/>
              </w:rPr>
              <w:t>Part 1, Section D.4, Page 12</w:t>
            </w:r>
          </w:p>
        </w:tc>
        <w:tc>
          <w:tcPr>
            <w:tcW w:w="8009" w:type="dxa"/>
            <w:shd w:val="clear" w:color="auto" w:fill="FFFFFF" w:themeFill="background1"/>
            <w:vAlign w:val="center"/>
          </w:tcPr>
          <w:p w14:paraId="43D19ED6" w14:textId="77777777" w:rsidR="00046502" w:rsidRPr="0089429A" w:rsidRDefault="00046502" w:rsidP="00046502">
            <w:pPr>
              <w:rPr>
                <w:rFonts w:ascii="Arial" w:hAnsi="Arial" w:cs="Arial"/>
                <w:b/>
                <w:sz w:val="22"/>
                <w:szCs w:val="22"/>
              </w:rPr>
            </w:pPr>
            <w:r w:rsidRPr="0089429A">
              <w:rPr>
                <w:rFonts w:ascii="Arial" w:hAnsi="Arial" w:cs="Arial"/>
                <w:sz w:val="22"/>
                <w:szCs w:val="22"/>
              </w:rPr>
              <w:t>Is there a timeline for an RFP to be released?</w:t>
            </w:r>
          </w:p>
          <w:p w14:paraId="3BD540CE" w14:textId="70325697" w:rsidR="007C7811" w:rsidRPr="0089429A" w:rsidRDefault="00046502" w:rsidP="00CE5E16">
            <w:pPr>
              <w:rPr>
                <w:rFonts w:ascii="Arial" w:hAnsi="Arial" w:cs="Arial"/>
                <w:sz w:val="22"/>
                <w:szCs w:val="22"/>
              </w:rPr>
            </w:pPr>
            <w:r w:rsidRPr="0089429A">
              <w:rPr>
                <w:rFonts w:ascii="Arial" w:hAnsi="Arial" w:cs="Arial"/>
                <w:sz w:val="22"/>
                <w:szCs w:val="22"/>
              </w:rPr>
              <w:t xml:space="preserve">If not, what steps are expected to </w:t>
            </w:r>
            <w:proofErr w:type="gramStart"/>
            <w:r w:rsidRPr="0089429A">
              <w:rPr>
                <w:rFonts w:ascii="Arial" w:hAnsi="Arial" w:cs="Arial"/>
                <w:sz w:val="22"/>
                <w:szCs w:val="22"/>
              </w:rPr>
              <w:t>make a decision</w:t>
            </w:r>
            <w:proofErr w:type="gramEnd"/>
            <w:r w:rsidRPr="0089429A">
              <w:rPr>
                <w:rFonts w:ascii="Arial" w:hAnsi="Arial" w:cs="Arial"/>
                <w:sz w:val="22"/>
                <w:szCs w:val="22"/>
              </w:rPr>
              <w:t xml:space="preserve"> on releasing an RFP?</w:t>
            </w:r>
          </w:p>
        </w:tc>
      </w:tr>
      <w:tr w:rsidR="007C7811" w:rsidRPr="00F9098C" w14:paraId="36D3724C" w14:textId="77777777" w:rsidTr="004073A9">
        <w:trPr>
          <w:trHeight w:val="379"/>
        </w:trPr>
        <w:tc>
          <w:tcPr>
            <w:tcW w:w="804" w:type="dxa"/>
            <w:vMerge/>
          </w:tcPr>
          <w:p w14:paraId="2238B453" w14:textId="77777777" w:rsidR="007C7811" w:rsidRPr="00F9098C" w:rsidRDefault="007C7811"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746A8DEB" w14:textId="77777777" w:rsidR="007C7811" w:rsidRPr="00F9098C" w:rsidRDefault="007C7811"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C7811" w:rsidRPr="00F9098C" w14:paraId="6DD24EEA" w14:textId="77777777" w:rsidTr="004073A9">
        <w:trPr>
          <w:trHeight w:val="379"/>
        </w:trPr>
        <w:tc>
          <w:tcPr>
            <w:tcW w:w="804" w:type="dxa"/>
            <w:vMerge/>
          </w:tcPr>
          <w:p w14:paraId="68D4A63F" w14:textId="77777777" w:rsidR="007C7811" w:rsidRPr="00B51518" w:rsidRDefault="007C7811"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40FABA85" w14:textId="226026F0" w:rsidR="007C7811" w:rsidRPr="0089429A" w:rsidRDefault="005A2614" w:rsidP="00EF33E3">
            <w:pPr>
              <w:tabs>
                <w:tab w:val="left" w:pos="180"/>
              </w:tabs>
              <w:rPr>
                <w:rFonts w:ascii="Arial" w:hAnsi="Arial" w:cs="Arial"/>
                <w:sz w:val="22"/>
                <w:szCs w:val="22"/>
              </w:rPr>
            </w:pPr>
            <w:r>
              <w:rPr>
                <w:rFonts w:ascii="Arial" w:hAnsi="Arial" w:cs="Arial"/>
                <w:sz w:val="22"/>
                <w:szCs w:val="22"/>
              </w:rPr>
              <w:t>See answer to question 1.</w:t>
            </w:r>
          </w:p>
        </w:tc>
      </w:tr>
    </w:tbl>
    <w:p w14:paraId="56FEC0B6" w14:textId="71CFEE46" w:rsidR="007C7811" w:rsidRDefault="007C7811" w:rsidP="00504E2F">
      <w:pPr>
        <w:tabs>
          <w:tab w:val="left" w:pos="3387"/>
        </w:tabs>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8448C5" w:rsidRPr="00F9098C" w14:paraId="6ED0BA56" w14:textId="77777777" w:rsidTr="004073A9">
        <w:trPr>
          <w:trHeight w:val="379"/>
        </w:trPr>
        <w:tc>
          <w:tcPr>
            <w:tcW w:w="804" w:type="dxa"/>
            <w:vMerge w:val="restart"/>
            <w:shd w:val="clear" w:color="auto" w:fill="BDD6EE" w:themeFill="accent5" w:themeFillTint="66"/>
            <w:vAlign w:val="center"/>
          </w:tcPr>
          <w:p w14:paraId="5DAC9CC5" w14:textId="2538E77A" w:rsidR="008448C5" w:rsidRPr="00F9098C" w:rsidRDefault="0020668B"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33</w:t>
            </w:r>
          </w:p>
        </w:tc>
        <w:tc>
          <w:tcPr>
            <w:tcW w:w="1987" w:type="dxa"/>
            <w:tcBorders>
              <w:bottom w:val="single" w:sz="4" w:space="0" w:color="auto"/>
            </w:tcBorders>
            <w:shd w:val="clear" w:color="auto" w:fill="BDD6EE" w:themeFill="accent5" w:themeFillTint="66"/>
            <w:vAlign w:val="center"/>
          </w:tcPr>
          <w:p w14:paraId="42071F69" w14:textId="77777777" w:rsidR="008448C5" w:rsidRPr="00F9098C" w:rsidRDefault="008448C5"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264CE3ED" w14:textId="77777777" w:rsidR="008448C5" w:rsidRPr="00F9098C" w:rsidRDefault="008448C5"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448C5" w:rsidRPr="00F9098C" w14:paraId="7C712C4B" w14:textId="77777777" w:rsidTr="00C8605A">
        <w:trPr>
          <w:trHeight w:val="863"/>
        </w:trPr>
        <w:tc>
          <w:tcPr>
            <w:tcW w:w="804" w:type="dxa"/>
            <w:vMerge/>
          </w:tcPr>
          <w:p w14:paraId="58895AC5" w14:textId="77777777" w:rsidR="008448C5" w:rsidRPr="00B51518" w:rsidRDefault="008448C5"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86C1634" w14:textId="1AD32FD4" w:rsidR="008448C5" w:rsidRPr="00D727AE" w:rsidRDefault="008448C5"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D727AE">
              <w:rPr>
                <w:rFonts w:ascii="Arial" w:hAnsi="Arial" w:cs="Arial"/>
                <w:sz w:val="22"/>
                <w:szCs w:val="22"/>
              </w:rPr>
              <w:t>Part 2, Section B</w:t>
            </w:r>
            <w:r w:rsidR="00684BB2" w:rsidRPr="00D727AE">
              <w:rPr>
                <w:rFonts w:ascii="Arial" w:hAnsi="Arial" w:cs="Arial"/>
                <w:sz w:val="22"/>
                <w:szCs w:val="22"/>
              </w:rPr>
              <w:t>.1.2, P</w:t>
            </w:r>
            <w:r w:rsidRPr="00D727AE">
              <w:rPr>
                <w:rFonts w:ascii="Arial" w:hAnsi="Arial" w:cs="Arial"/>
                <w:sz w:val="22"/>
                <w:szCs w:val="22"/>
              </w:rPr>
              <w:t>age</w:t>
            </w:r>
            <w:r w:rsidR="00684BB2" w:rsidRPr="00D727AE">
              <w:rPr>
                <w:rFonts w:ascii="Arial" w:hAnsi="Arial" w:cs="Arial"/>
                <w:sz w:val="22"/>
                <w:szCs w:val="22"/>
              </w:rPr>
              <w:t xml:space="preserve"> </w:t>
            </w:r>
            <w:r w:rsidRPr="00D727AE">
              <w:rPr>
                <w:rFonts w:ascii="Arial" w:hAnsi="Arial" w:cs="Arial"/>
                <w:sz w:val="22"/>
                <w:szCs w:val="22"/>
              </w:rPr>
              <w:t>1</w:t>
            </w:r>
            <w:r w:rsidR="00684BB2" w:rsidRPr="00D727AE">
              <w:rPr>
                <w:rFonts w:ascii="Arial" w:hAnsi="Arial" w:cs="Arial"/>
                <w:sz w:val="22"/>
                <w:szCs w:val="22"/>
              </w:rPr>
              <w:t>5</w:t>
            </w:r>
          </w:p>
        </w:tc>
        <w:tc>
          <w:tcPr>
            <w:tcW w:w="8009" w:type="dxa"/>
            <w:shd w:val="clear" w:color="auto" w:fill="FFFFFF" w:themeFill="background1"/>
            <w:vAlign w:val="center"/>
          </w:tcPr>
          <w:p w14:paraId="64C53438" w14:textId="0FC3C333" w:rsidR="008448C5" w:rsidRPr="00D727AE" w:rsidRDefault="00E04DDE" w:rsidP="00CE5E16">
            <w:pPr>
              <w:pStyle w:val="Default"/>
              <w:rPr>
                <w:sz w:val="22"/>
                <w:szCs w:val="22"/>
              </w:rPr>
            </w:pPr>
            <w:r w:rsidRPr="00D727AE">
              <w:rPr>
                <w:sz w:val="22"/>
                <w:szCs w:val="22"/>
              </w:rPr>
              <w:t xml:space="preserve">The question states "… implementations to "Pull" data from utilities…". Alternatively, could there be a provision to have the utilities "Push" the data to a designated location and in a designated format? </w:t>
            </w:r>
          </w:p>
        </w:tc>
      </w:tr>
      <w:tr w:rsidR="008448C5" w:rsidRPr="00F9098C" w14:paraId="4515C9C3" w14:textId="77777777" w:rsidTr="004073A9">
        <w:trPr>
          <w:trHeight w:val="379"/>
        </w:trPr>
        <w:tc>
          <w:tcPr>
            <w:tcW w:w="804" w:type="dxa"/>
            <w:vMerge/>
          </w:tcPr>
          <w:p w14:paraId="1CBD454A" w14:textId="77777777" w:rsidR="008448C5" w:rsidRPr="00F9098C" w:rsidRDefault="008448C5"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2417EE18" w14:textId="77777777" w:rsidR="008448C5" w:rsidRPr="00F9098C" w:rsidRDefault="008448C5"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448C5" w:rsidRPr="00F9098C" w14:paraId="63A2BB34" w14:textId="77777777" w:rsidTr="004073A9">
        <w:trPr>
          <w:trHeight w:val="379"/>
        </w:trPr>
        <w:tc>
          <w:tcPr>
            <w:tcW w:w="804" w:type="dxa"/>
            <w:vMerge/>
          </w:tcPr>
          <w:p w14:paraId="6FEA1CC5" w14:textId="77777777" w:rsidR="008448C5" w:rsidRPr="00B51518" w:rsidRDefault="008448C5"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035EB718" w14:textId="108D3BFC" w:rsidR="008448C5" w:rsidRPr="00D727AE" w:rsidRDefault="00D727AE" w:rsidP="00EF33E3">
            <w:pPr>
              <w:tabs>
                <w:tab w:val="left" w:pos="180"/>
              </w:tabs>
              <w:rPr>
                <w:rFonts w:ascii="Arial" w:hAnsi="Arial" w:cs="Arial"/>
                <w:sz w:val="22"/>
                <w:szCs w:val="22"/>
              </w:rPr>
            </w:pPr>
            <w:r w:rsidRPr="00D727AE">
              <w:rPr>
                <w:rFonts w:ascii="Arial" w:hAnsi="Arial" w:cs="Arial"/>
                <w:sz w:val="22"/>
                <w:szCs w:val="22"/>
              </w:rPr>
              <w:t>Yes, this would be an acceptable solution as well.</w:t>
            </w:r>
          </w:p>
        </w:tc>
      </w:tr>
    </w:tbl>
    <w:p w14:paraId="4C6DCB5E" w14:textId="77777777" w:rsidR="00AE7194" w:rsidRDefault="00AE7194" w:rsidP="00504E2F">
      <w:pPr>
        <w:tabs>
          <w:tab w:val="left" w:pos="3387"/>
        </w:tabs>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8448C5" w:rsidRPr="00F9098C" w14:paraId="4DECAA56" w14:textId="77777777" w:rsidTr="004073A9">
        <w:trPr>
          <w:trHeight w:val="379"/>
        </w:trPr>
        <w:tc>
          <w:tcPr>
            <w:tcW w:w="804" w:type="dxa"/>
            <w:vMerge w:val="restart"/>
            <w:shd w:val="clear" w:color="auto" w:fill="BDD6EE" w:themeFill="accent5" w:themeFillTint="66"/>
            <w:vAlign w:val="center"/>
          </w:tcPr>
          <w:p w14:paraId="69AFAF27" w14:textId="26EF0EDD" w:rsidR="008448C5" w:rsidRPr="00F9098C" w:rsidRDefault="00BA7FE2"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20668B">
              <w:rPr>
                <w:rFonts w:ascii="Arial" w:hAnsi="Arial" w:cs="Arial"/>
                <w:b/>
              </w:rPr>
              <w:t>4</w:t>
            </w:r>
          </w:p>
        </w:tc>
        <w:tc>
          <w:tcPr>
            <w:tcW w:w="1987" w:type="dxa"/>
            <w:tcBorders>
              <w:bottom w:val="single" w:sz="4" w:space="0" w:color="auto"/>
            </w:tcBorders>
            <w:shd w:val="clear" w:color="auto" w:fill="BDD6EE" w:themeFill="accent5" w:themeFillTint="66"/>
            <w:vAlign w:val="center"/>
          </w:tcPr>
          <w:p w14:paraId="13DF539F" w14:textId="77777777" w:rsidR="008448C5" w:rsidRPr="00F9098C" w:rsidRDefault="008448C5"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7997C1A4" w14:textId="77777777" w:rsidR="008448C5" w:rsidRPr="00F9098C" w:rsidRDefault="008448C5" w:rsidP="00EF3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448C5" w:rsidRPr="00F9098C" w14:paraId="78BBEE86" w14:textId="77777777" w:rsidTr="00C8605A">
        <w:trPr>
          <w:trHeight w:val="1412"/>
        </w:trPr>
        <w:tc>
          <w:tcPr>
            <w:tcW w:w="804" w:type="dxa"/>
            <w:vMerge/>
          </w:tcPr>
          <w:p w14:paraId="0B4F8587" w14:textId="77777777" w:rsidR="008448C5" w:rsidRPr="00B51518" w:rsidRDefault="008448C5"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4C24F2F" w14:textId="49917339" w:rsidR="008448C5" w:rsidRPr="00D727AE" w:rsidRDefault="00E04DDE"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D727AE">
              <w:rPr>
                <w:rFonts w:ascii="Arial" w:hAnsi="Arial" w:cs="Arial"/>
                <w:sz w:val="22"/>
                <w:szCs w:val="22"/>
              </w:rPr>
              <w:t>Part 2, Section B.2</w:t>
            </w:r>
            <w:r w:rsidR="00CA3857" w:rsidRPr="00D727AE">
              <w:rPr>
                <w:rFonts w:ascii="Arial" w:hAnsi="Arial" w:cs="Arial"/>
                <w:sz w:val="22"/>
                <w:szCs w:val="22"/>
              </w:rPr>
              <w:t>.7</w:t>
            </w:r>
            <w:r w:rsidRPr="00D727AE">
              <w:rPr>
                <w:rFonts w:ascii="Arial" w:hAnsi="Arial" w:cs="Arial"/>
                <w:sz w:val="22"/>
                <w:szCs w:val="22"/>
              </w:rPr>
              <w:t>, Page 1</w:t>
            </w:r>
            <w:r w:rsidR="00CA3857" w:rsidRPr="00D727AE">
              <w:rPr>
                <w:rFonts w:ascii="Arial" w:hAnsi="Arial" w:cs="Arial"/>
                <w:sz w:val="22"/>
                <w:szCs w:val="22"/>
              </w:rPr>
              <w:t>6</w:t>
            </w:r>
          </w:p>
        </w:tc>
        <w:tc>
          <w:tcPr>
            <w:tcW w:w="8009" w:type="dxa"/>
            <w:shd w:val="clear" w:color="auto" w:fill="FFFFFF" w:themeFill="background1"/>
            <w:vAlign w:val="center"/>
          </w:tcPr>
          <w:p w14:paraId="3EE8817A" w14:textId="7283AFB8" w:rsidR="008448C5" w:rsidRPr="00D727AE" w:rsidRDefault="009B4FFF" w:rsidP="00D727AE">
            <w:pPr>
              <w:pStyle w:val="Default"/>
              <w:rPr>
                <w:sz w:val="22"/>
                <w:szCs w:val="22"/>
              </w:rPr>
            </w:pPr>
            <w:r w:rsidRPr="00D727AE">
              <w:rPr>
                <w:sz w:val="22"/>
                <w:szCs w:val="22"/>
              </w:rPr>
              <w:t xml:space="preserve">The question states, "How does your solution satisfy requirements for certification from the Green Button Alliance and support the Green Button "Connect My Data" standard". Is there an expectation that the Platform will be fully compliant with the standard, and will be certified by the Green Button Alliance prior to deployment for user access? </w:t>
            </w:r>
          </w:p>
        </w:tc>
      </w:tr>
      <w:tr w:rsidR="008448C5" w:rsidRPr="00F9098C" w14:paraId="6FCEB262" w14:textId="77777777" w:rsidTr="004073A9">
        <w:trPr>
          <w:trHeight w:val="379"/>
        </w:trPr>
        <w:tc>
          <w:tcPr>
            <w:tcW w:w="804" w:type="dxa"/>
            <w:vMerge/>
          </w:tcPr>
          <w:p w14:paraId="5CBA7646" w14:textId="77777777" w:rsidR="008448C5" w:rsidRPr="00F9098C" w:rsidRDefault="008448C5"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78585556" w14:textId="77777777" w:rsidR="008448C5" w:rsidRPr="00F9098C" w:rsidRDefault="008448C5"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448C5" w:rsidRPr="00F9098C" w14:paraId="125E549D" w14:textId="77777777" w:rsidTr="00C8605A">
        <w:trPr>
          <w:trHeight w:val="953"/>
        </w:trPr>
        <w:tc>
          <w:tcPr>
            <w:tcW w:w="804" w:type="dxa"/>
            <w:vMerge/>
          </w:tcPr>
          <w:p w14:paraId="679E5A67" w14:textId="77777777" w:rsidR="008448C5" w:rsidRPr="00B51518" w:rsidRDefault="008448C5" w:rsidP="00EF3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40FF048C" w14:textId="729FFE30" w:rsidR="008448C5" w:rsidRPr="00F81FBF" w:rsidRDefault="00382185" w:rsidP="00EF33E3">
            <w:pPr>
              <w:tabs>
                <w:tab w:val="left" w:pos="180"/>
              </w:tabs>
              <w:rPr>
                <w:rFonts w:ascii="Arial" w:hAnsi="Arial" w:cs="Arial"/>
                <w:sz w:val="22"/>
                <w:szCs w:val="22"/>
              </w:rPr>
            </w:pPr>
            <w:r w:rsidRPr="00F81FBF">
              <w:rPr>
                <w:rFonts w:ascii="Arial" w:hAnsi="Arial" w:cs="Arial"/>
                <w:sz w:val="22"/>
                <w:szCs w:val="22"/>
              </w:rPr>
              <w:t>A determination as to a requirement for certification by the GBA</w:t>
            </w:r>
            <w:r w:rsidR="005D6BA9" w:rsidRPr="00F81FBF">
              <w:rPr>
                <w:rFonts w:ascii="Arial" w:hAnsi="Arial" w:cs="Arial"/>
                <w:sz w:val="22"/>
                <w:szCs w:val="22"/>
              </w:rPr>
              <w:t xml:space="preserve"> has not been made.  </w:t>
            </w:r>
            <w:r w:rsidR="00590D64">
              <w:rPr>
                <w:rFonts w:ascii="Arial" w:hAnsi="Arial" w:cs="Arial"/>
                <w:sz w:val="22"/>
                <w:szCs w:val="22"/>
              </w:rPr>
              <w:t>The Commission would like to hear</w:t>
            </w:r>
            <w:r w:rsidR="005C7EDC">
              <w:rPr>
                <w:rFonts w:ascii="Arial" w:hAnsi="Arial" w:cs="Arial"/>
                <w:sz w:val="22"/>
                <w:szCs w:val="22"/>
              </w:rPr>
              <w:t xml:space="preserve"> </w:t>
            </w:r>
            <w:r w:rsidR="00A74477">
              <w:rPr>
                <w:rFonts w:ascii="Arial" w:hAnsi="Arial" w:cs="Arial"/>
                <w:sz w:val="22"/>
                <w:szCs w:val="22"/>
              </w:rPr>
              <w:t xml:space="preserve">the extent </w:t>
            </w:r>
            <w:r w:rsidR="00590D64">
              <w:rPr>
                <w:rFonts w:ascii="Arial" w:hAnsi="Arial" w:cs="Arial"/>
                <w:sz w:val="22"/>
                <w:szCs w:val="22"/>
              </w:rPr>
              <w:t xml:space="preserve">to which your solution </w:t>
            </w:r>
            <w:r w:rsidR="00A74477">
              <w:rPr>
                <w:rFonts w:ascii="Arial" w:hAnsi="Arial" w:cs="Arial"/>
                <w:sz w:val="22"/>
                <w:szCs w:val="22"/>
              </w:rPr>
              <w:t>compli</w:t>
            </w:r>
            <w:r w:rsidR="00590D64">
              <w:rPr>
                <w:rFonts w:ascii="Arial" w:hAnsi="Arial" w:cs="Arial"/>
                <w:sz w:val="22"/>
                <w:szCs w:val="22"/>
              </w:rPr>
              <w:t xml:space="preserve">es </w:t>
            </w:r>
            <w:r w:rsidR="00A74477">
              <w:rPr>
                <w:rFonts w:ascii="Arial" w:hAnsi="Arial" w:cs="Arial"/>
                <w:sz w:val="22"/>
                <w:szCs w:val="22"/>
              </w:rPr>
              <w:t>with the standard</w:t>
            </w:r>
            <w:r w:rsidR="00590D64">
              <w:rPr>
                <w:rFonts w:ascii="Arial" w:hAnsi="Arial" w:cs="Arial"/>
                <w:sz w:val="22"/>
                <w:szCs w:val="22"/>
              </w:rPr>
              <w:t xml:space="preserve"> and any additional information that could inform our determination </w:t>
            </w:r>
            <w:r w:rsidR="00C87FCD">
              <w:rPr>
                <w:rFonts w:ascii="Arial" w:hAnsi="Arial" w:cs="Arial"/>
                <w:sz w:val="22"/>
                <w:szCs w:val="22"/>
              </w:rPr>
              <w:t>of requirements</w:t>
            </w:r>
            <w:r w:rsidR="00590D64">
              <w:rPr>
                <w:rFonts w:ascii="Arial" w:hAnsi="Arial" w:cs="Arial"/>
                <w:sz w:val="22"/>
                <w:szCs w:val="22"/>
              </w:rPr>
              <w:t>.</w:t>
            </w:r>
            <w:r w:rsidR="00A74477">
              <w:rPr>
                <w:rFonts w:ascii="Arial" w:hAnsi="Arial" w:cs="Arial"/>
                <w:sz w:val="22"/>
                <w:szCs w:val="22"/>
              </w:rPr>
              <w:t xml:space="preserve">  </w:t>
            </w:r>
          </w:p>
        </w:tc>
      </w:tr>
    </w:tbl>
    <w:p w14:paraId="011A515B" w14:textId="77777777" w:rsidR="008448C5" w:rsidRDefault="008448C5" w:rsidP="00504E2F">
      <w:pPr>
        <w:tabs>
          <w:tab w:val="left" w:pos="3387"/>
        </w:tabs>
        <w:rPr>
          <w:rFonts w:ascii="Arial" w:hAnsi="Arial" w:cs="Arial"/>
          <w:b/>
          <w:color w:val="000000"/>
        </w:rPr>
      </w:pPr>
    </w:p>
    <w:sectPr w:rsidR="008448C5" w:rsidSect="00131249">
      <w:headerReference w:type="default" r:id="rId14"/>
      <w:footerReference w:type="defaul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3C61C" w14:textId="77777777" w:rsidR="00467641" w:rsidRDefault="00467641" w:rsidP="00131249">
      <w:r>
        <w:separator/>
      </w:r>
    </w:p>
  </w:endnote>
  <w:endnote w:type="continuationSeparator" w:id="0">
    <w:p w14:paraId="5D0A074C" w14:textId="77777777" w:rsidR="00467641" w:rsidRDefault="00467641"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170D0"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CF9C0"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B55BD" w14:textId="77777777" w:rsidR="00467641" w:rsidRDefault="00467641" w:rsidP="00131249">
      <w:r>
        <w:separator/>
      </w:r>
    </w:p>
  </w:footnote>
  <w:footnote w:type="continuationSeparator" w:id="0">
    <w:p w14:paraId="471A868D" w14:textId="77777777" w:rsidR="00467641" w:rsidRDefault="00467641"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2611C" w14:textId="56FCFCF7" w:rsidR="004567DF" w:rsidRPr="00035C50" w:rsidRDefault="00621F2F" w:rsidP="00131249">
    <w:pPr>
      <w:pStyle w:val="Header"/>
      <w:rPr>
        <w:rFonts w:ascii="Arial" w:hAnsi="Arial" w:cs="Arial"/>
        <w:b/>
        <w:sz w:val="20"/>
      </w:rPr>
    </w:pPr>
    <w:r>
      <w:rPr>
        <w:rFonts w:ascii="Arial" w:hAnsi="Arial" w:cs="Arial"/>
        <w:b/>
        <w:sz w:val="20"/>
      </w:rPr>
      <w:t>RFI</w:t>
    </w:r>
    <w:r w:rsidR="00131249" w:rsidRPr="00035C50">
      <w:rPr>
        <w:rFonts w:ascii="Arial" w:hAnsi="Arial" w:cs="Arial"/>
        <w:b/>
        <w:sz w:val="20"/>
      </w:rPr>
      <w:t xml:space="preserve"> NUMBER: </w:t>
    </w:r>
    <w:r w:rsidR="008014D4" w:rsidRPr="008014D4">
      <w:rPr>
        <w:rFonts w:ascii="Arial" w:hAnsi="Arial" w:cs="Arial"/>
        <w:b/>
        <w:sz w:val="20"/>
      </w:rPr>
      <w:t>2021</w:t>
    </w:r>
    <w:r w:rsidR="00C8605A">
      <w:rPr>
        <w:rFonts w:ascii="Arial" w:hAnsi="Arial" w:cs="Arial"/>
        <w:b/>
        <w:sz w:val="20"/>
      </w:rPr>
      <w:t>10158</w:t>
    </w:r>
    <w:r w:rsidR="004567DF" w:rsidRPr="00035C50">
      <w:rPr>
        <w:rFonts w:ascii="Arial" w:hAnsi="Arial" w:cs="Arial"/>
        <w:b/>
        <w:sz w:val="20"/>
      </w:rPr>
      <w:t>- SUBMITTED Q &amp; A SUMMARY</w:t>
    </w:r>
    <w:r w:rsidR="00131249" w:rsidRPr="00035C50">
      <w:rPr>
        <w:rFonts w:ascii="Arial" w:hAnsi="Arial" w:cs="Arial"/>
        <w:b/>
        <w:sz w:val="20"/>
      </w:rPr>
      <w:tab/>
    </w:r>
    <w:r w:rsidR="004567DF" w:rsidRPr="00035C50">
      <w:rPr>
        <w:rFonts w:ascii="Arial" w:hAnsi="Arial" w:cs="Arial"/>
        <w:b/>
        <w:sz w:val="20"/>
      </w:rPr>
      <w:t xml:space="preserve">  </w:t>
    </w:r>
  </w:p>
  <w:p w14:paraId="4362FEFC"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34FF1C98"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B5EF8"/>
    <w:multiLevelType w:val="hybridMultilevel"/>
    <w:tmpl w:val="8F8C8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784BF5"/>
    <w:multiLevelType w:val="hybridMultilevel"/>
    <w:tmpl w:val="6A9EC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57CF0"/>
    <w:multiLevelType w:val="hybridMultilevel"/>
    <w:tmpl w:val="1480C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602B4"/>
    <w:multiLevelType w:val="hybridMultilevel"/>
    <w:tmpl w:val="19D45B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5876F3"/>
    <w:multiLevelType w:val="hybridMultilevel"/>
    <w:tmpl w:val="27D6B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8C607C"/>
    <w:multiLevelType w:val="hybridMultilevel"/>
    <w:tmpl w:val="6D141D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5464B14"/>
    <w:multiLevelType w:val="hybridMultilevel"/>
    <w:tmpl w:val="04825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97F80"/>
    <w:multiLevelType w:val="hybridMultilevel"/>
    <w:tmpl w:val="43486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390D"/>
    <w:rsid w:val="0000467E"/>
    <w:rsid w:val="00005412"/>
    <w:rsid w:val="00010843"/>
    <w:rsid w:val="000163F4"/>
    <w:rsid w:val="00016E78"/>
    <w:rsid w:val="00020013"/>
    <w:rsid w:val="00021613"/>
    <w:rsid w:val="00023BB6"/>
    <w:rsid w:val="000248BA"/>
    <w:rsid w:val="00026815"/>
    <w:rsid w:val="0003226F"/>
    <w:rsid w:val="00035C50"/>
    <w:rsid w:val="000417F6"/>
    <w:rsid w:val="00041C6B"/>
    <w:rsid w:val="000434F5"/>
    <w:rsid w:val="000435A4"/>
    <w:rsid w:val="0004606F"/>
    <w:rsid w:val="00046502"/>
    <w:rsid w:val="000502A5"/>
    <w:rsid w:val="00051417"/>
    <w:rsid w:val="00053009"/>
    <w:rsid w:val="000545FA"/>
    <w:rsid w:val="0006257C"/>
    <w:rsid w:val="000643A5"/>
    <w:rsid w:val="00067D5F"/>
    <w:rsid w:val="00070807"/>
    <w:rsid w:val="0007392A"/>
    <w:rsid w:val="00074915"/>
    <w:rsid w:val="00076BC3"/>
    <w:rsid w:val="00080E97"/>
    <w:rsid w:val="0008646F"/>
    <w:rsid w:val="00087118"/>
    <w:rsid w:val="00096B9A"/>
    <w:rsid w:val="00097295"/>
    <w:rsid w:val="000974C0"/>
    <w:rsid w:val="000A1919"/>
    <w:rsid w:val="000A1DA2"/>
    <w:rsid w:val="000A4BE6"/>
    <w:rsid w:val="000B1110"/>
    <w:rsid w:val="000B5084"/>
    <w:rsid w:val="000B6157"/>
    <w:rsid w:val="000B7863"/>
    <w:rsid w:val="000C1D45"/>
    <w:rsid w:val="000C2D27"/>
    <w:rsid w:val="000C4DE8"/>
    <w:rsid w:val="000C4E9B"/>
    <w:rsid w:val="000C6D4B"/>
    <w:rsid w:val="000C7AB9"/>
    <w:rsid w:val="000D680E"/>
    <w:rsid w:val="000E4AEC"/>
    <w:rsid w:val="000E7444"/>
    <w:rsid w:val="000F042B"/>
    <w:rsid w:val="000F06C5"/>
    <w:rsid w:val="000F29AB"/>
    <w:rsid w:val="00100B29"/>
    <w:rsid w:val="001032F1"/>
    <w:rsid w:val="00107CE1"/>
    <w:rsid w:val="00117A29"/>
    <w:rsid w:val="00120973"/>
    <w:rsid w:val="0012110C"/>
    <w:rsid w:val="0012397F"/>
    <w:rsid w:val="00131249"/>
    <w:rsid w:val="00141049"/>
    <w:rsid w:val="0014225B"/>
    <w:rsid w:val="00144369"/>
    <w:rsid w:val="00150BFD"/>
    <w:rsid w:val="00154924"/>
    <w:rsid w:val="00155904"/>
    <w:rsid w:val="00160FEF"/>
    <w:rsid w:val="001617F1"/>
    <w:rsid w:val="001629F3"/>
    <w:rsid w:val="00162C49"/>
    <w:rsid w:val="001730BD"/>
    <w:rsid w:val="00175349"/>
    <w:rsid w:val="00176D03"/>
    <w:rsid w:val="00177A1B"/>
    <w:rsid w:val="00177D9D"/>
    <w:rsid w:val="00193054"/>
    <w:rsid w:val="001A3B1C"/>
    <w:rsid w:val="001A5A54"/>
    <w:rsid w:val="001A70A1"/>
    <w:rsid w:val="001B04B3"/>
    <w:rsid w:val="001B1647"/>
    <w:rsid w:val="001B1DAB"/>
    <w:rsid w:val="001C0273"/>
    <w:rsid w:val="001C30E5"/>
    <w:rsid w:val="001D01BC"/>
    <w:rsid w:val="001D1BFB"/>
    <w:rsid w:val="001D1DF9"/>
    <w:rsid w:val="001D5680"/>
    <w:rsid w:val="001D7A44"/>
    <w:rsid w:val="001E256C"/>
    <w:rsid w:val="001E7B90"/>
    <w:rsid w:val="001F0888"/>
    <w:rsid w:val="001F22A9"/>
    <w:rsid w:val="0020264D"/>
    <w:rsid w:val="002028CE"/>
    <w:rsid w:val="002050FF"/>
    <w:rsid w:val="0020668B"/>
    <w:rsid w:val="00207697"/>
    <w:rsid w:val="00213323"/>
    <w:rsid w:val="00215A11"/>
    <w:rsid w:val="00220C58"/>
    <w:rsid w:val="00224849"/>
    <w:rsid w:val="00224BA5"/>
    <w:rsid w:val="00232A0B"/>
    <w:rsid w:val="00232CE1"/>
    <w:rsid w:val="00235608"/>
    <w:rsid w:val="002373D7"/>
    <w:rsid w:val="00250241"/>
    <w:rsid w:val="00252757"/>
    <w:rsid w:val="002553A9"/>
    <w:rsid w:val="0025571B"/>
    <w:rsid w:val="00255E21"/>
    <w:rsid w:val="00264056"/>
    <w:rsid w:val="00265902"/>
    <w:rsid w:val="00265D93"/>
    <w:rsid w:val="00267F72"/>
    <w:rsid w:val="00270C16"/>
    <w:rsid w:val="00272E47"/>
    <w:rsid w:val="00273284"/>
    <w:rsid w:val="002767D8"/>
    <w:rsid w:val="00277361"/>
    <w:rsid w:val="0028015D"/>
    <w:rsid w:val="002A1FF7"/>
    <w:rsid w:val="002A74D0"/>
    <w:rsid w:val="002B1458"/>
    <w:rsid w:val="002B5997"/>
    <w:rsid w:val="002B5F52"/>
    <w:rsid w:val="002C107B"/>
    <w:rsid w:val="002C21F0"/>
    <w:rsid w:val="002D21FF"/>
    <w:rsid w:val="002D5CB2"/>
    <w:rsid w:val="002D7D61"/>
    <w:rsid w:val="002E17C3"/>
    <w:rsid w:val="002E1B22"/>
    <w:rsid w:val="002E63B8"/>
    <w:rsid w:val="002F1076"/>
    <w:rsid w:val="002F127E"/>
    <w:rsid w:val="002F3A79"/>
    <w:rsid w:val="002F4AA6"/>
    <w:rsid w:val="002F71E1"/>
    <w:rsid w:val="002F7381"/>
    <w:rsid w:val="00310170"/>
    <w:rsid w:val="00314C9E"/>
    <w:rsid w:val="00321A00"/>
    <w:rsid w:val="00326888"/>
    <w:rsid w:val="0032781A"/>
    <w:rsid w:val="00331C8C"/>
    <w:rsid w:val="003332F9"/>
    <w:rsid w:val="00336E4B"/>
    <w:rsid w:val="00341CD1"/>
    <w:rsid w:val="0034233B"/>
    <w:rsid w:val="00342620"/>
    <w:rsid w:val="00352A6F"/>
    <w:rsid w:val="00354F63"/>
    <w:rsid w:val="00360205"/>
    <w:rsid w:val="00362404"/>
    <w:rsid w:val="00365541"/>
    <w:rsid w:val="00366E4E"/>
    <w:rsid w:val="00370DAA"/>
    <w:rsid w:val="00380A74"/>
    <w:rsid w:val="00380C7D"/>
    <w:rsid w:val="00380CCC"/>
    <w:rsid w:val="00382185"/>
    <w:rsid w:val="0038457A"/>
    <w:rsid w:val="00385A9B"/>
    <w:rsid w:val="0038613B"/>
    <w:rsid w:val="00391E8A"/>
    <w:rsid w:val="003947AA"/>
    <w:rsid w:val="003951DD"/>
    <w:rsid w:val="00395FC8"/>
    <w:rsid w:val="00397D6D"/>
    <w:rsid w:val="003A0143"/>
    <w:rsid w:val="003B0318"/>
    <w:rsid w:val="003B276E"/>
    <w:rsid w:val="003B596B"/>
    <w:rsid w:val="003B7694"/>
    <w:rsid w:val="003C1F1E"/>
    <w:rsid w:val="003C5FF6"/>
    <w:rsid w:val="003C6162"/>
    <w:rsid w:val="003C74C7"/>
    <w:rsid w:val="003C7844"/>
    <w:rsid w:val="003D5EB2"/>
    <w:rsid w:val="003E34A8"/>
    <w:rsid w:val="003E4693"/>
    <w:rsid w:val="003F0A55"/>
    <w:rsid w:val="003F16E9"/>
    <w:rsid w:val="003F326F"/>
    <w:rsid w:val="003F3A34"/>
    <w:rsid w:val="003F4807"/>
    <w:rsid w:val="003F567F"/>
    <w:rsid w:val="00400AB4"/>
    <w:rsid w:val="00403590"/>
    <w:rsid w:val="004073A9"/>
    <w:rsid w:val="00414315"/>
    <w:rsid w:val="00414ADB"/>
    <w:rsid w:val="0041712C"/>
    <w:rsid w:val="004226D7"/>
    <w:rsid w:val="00424D10"/>
    <w:rsid w:val="004275CF"/>
    <w:rsid w:val="004277F1"/>
    <w:rsid w:val="00443E14"/>
    <w:rsid w:val="004525A9"/>
    <w:rsid w:val="004532CA"/>
    <w:rsid w:val="004549AE"/>
    <w:rsid w:val="00454D43"/>
    <w:rsid w:val="004560AF"/>
    <w:rsid w:val="004567DF"/>
    <w:rsid w:val="004579D6"/>
    <w:rsid w:val="00460898"/>
    <w:rsid w:val="004628C8"/>
    <w:rsid w:val="00465623"/>
    <w:rsid w:val="00467641"/>
    <w:rsid w:val="00471E47"/>
    <w:rsid w:val="004726F2"/>
    <w:rsid w:val="00476333"/>
    <w:rsid w:val="00481CF0"/>
    <w:rsid w:val="00483737"/>
    <w:rsid w:val="00486D99"/>
    <w:rsid w:val="00492B9C"/>
    <w:rsid w:val="00493681"/>
    <w:rsid w:val="004A1216"/>
    <w:rsid w:val="004A1B62"/>
    <w:rsid w:val="004A232A"/>
    <w:rsid w:val="004A2D28"/>
    <w:rsid w:val="004A3FD3"/>
    <w:rsid w:val="004A561D"/>
    <w:rsid w:val="004A65E9"/>
    <w:rsid w:val="004A7A3D"/>
    <w:rsid w:val="004B1351"/>
    <w:rsid w:val="004B759A"/>
    <w:rsid w:val="004C1283"/>
    <w:rsid w:val="004D23BB"/>
    <w:rsid w:val="004D78CB"/>
    <w:rsid w:val="004D7DD1"/>
    <w:rsid w:val="004E3DB3"/>
    <w:rsid w:val="004E4286"/>
    <w:rsid w:val="004E454F"/>
    <w:rsid w:val="004F0A38"/>
    <w:rsid w:val="004F2D75"/>
    <w:rsid w:val="004F6197"/>
    <w:rsid w:val="005017C2"/>
    <w:rsid w:val="00501DFD"/>
    <w:rsid w:val="00502F2E"/>
    <w:rsid w:val="0050379B"/>
    <w:rsid w:val="00504E2F"/>
    <w:rsid w:val="005126B5"/>
    <w:rsid w:val="00513DAC"/>
    <w:rsid w:val="0051446D"/>
    <w:rsid w:val="00516A39"/>
    <w:rsid w:val="00520E42"/>
    <w:rsid w:val="00521F8B"/>
    <w:rsid w:val="005326DB"/>
    <w:rsid w:val="005355C2"/>
    <w:rsid w:val="00544CE0"/>
    <w:rsid w:val="00550C0E"/>
    <w:rsid w:val="00553A67"/>
    <w:rsid w:val="005558D6"/>
    <w:rsid w:val="005569DA"/>
    <w:rsid w:val="00557F79"/>
    <w:rsid w:val="00561F55"/>
    <w:rsid w:val="00562815"/>
    <w:rsid w:val="0056746C"/>
    <w:rsid w:val="00571E5D"/>
    <w:rsid w:val="005743C0"/>
    <w:rsid w:val="00575A6F"/>
    <w:rsid w:val="00576DEE"/>
    <w:rsid w:val="00582664"/>
    <w:rsid w:val="00583B39"/>
    <w:rsid w:val="0058650B"/>
    <w:rsid w:val="00590D64"/>
    <w:rsid w:val="00591F66"/>
    <w:rsid w:val="005956F1"/>
    <w:rsid w:val="0059686D"/>
    <w:rsid w:val="005977B6"/>
    <w:rsid w:val="005A1054"/>
    <w:rsid w:val="005A2614"/>
    <w:rsid w:val="005B4303"/>
    <w:rsid w:val="005B5A05"/>
    <w:rsid w:val="005C2EE9"/>
    <w:rsid w:val="005C47D6"/>
    <w:rsid w:val="005C4A6C"/>
    <w:rsid w:val="005C6283"/>
    <w:rsid w:val="005C6836"/>
    <w:rsid w:val="005C6E5D"/>
    <w:rsid w:val="005C7AD4"/>
    <w:rsid w:val="005C7EDC"/>
    <w:rsid w:val="005D6BA9"/>
    <w:rsid w:val="005E472B"/>
    <w:rsid w:val="005E5DDC"/>
    <w:rsid w:val="005E653A"/>
    <w:rsid w:val="005F11F2"/>
    <w:rsid w:val="005F43A5"/>
    <w:rsid w:val="0060277A"/>
    <w:rsid w:val="00616993"/>
    <w:rsid w:val="00617913"/>
    <w:rsid w:val="00621139"/>
    <w:rsid w:val="006212AE"/>
    <w:rsid w:val="00621F2F"/>
    <w:rsid w:val="00630969"/>
    <w:rsid w:val="00630DDF"/>
    <w:rsid w:val="006355C7"/>
    <w:rsid w:val="006423C3"/>
    <w:rsid w:val="0065560C"/>
    <w:rsid w:val="00655765"/>
    <w:rsid w:val="006576B9"/>
    <w:rsid w:val="0066111C"/>
    <w:rsid w:val="00662283"/>
    <w:rsid w:val="0066326D"/>
    <w:rsid w:val="0066336F"/>
    <w:rsid w:val="00663A9E"/>
    <w:rsid w:val="006640F8"/>
    <w:rsid w:val="00666C86"/>
    <w:rsid w:val="00667A64"/>
    <w:rsid w:val="0067079C"/>
    <w:rsid w:val="006723F5"/>
    <w:rsid w:val="00672C4A"/>
    <w:rsid w:val="00673D14"/>
    <w:rsid w:val="00675F63"/>
    <w:rsid w:val="00676025"/>
    <w:rsid w:val="00676158"/>
    <w:rsid w:val="00676B1B"/>
    <w:rsid w:val="00677A62"/>
    <w:rsid w:val="00681697"/>
    <w:rsid w:val="00684BB2"/>
    <w:rsid w:val="006862A9"/>
    <w:rsid w:val="00686478"/>
    <w:rsid w:val="00687D4C"/>
    <w:rsid w:val="006901A7"/>
    <w:rsid w:val="00691355"/>
    <w:rsid w:val="006921B7"/>
    <w:rsid w:val="006A315C"/>
    <w:rsid w:val="006A42C2"/>
    <w:rsid w:val="006A4DCD"/>
    <w:rsid w:val="006A5907"/>
    <w:rsid w:val="006A6BFD"/>
    <w:rsid w:val="006B28AF"/>
    <w:rsid w:val="006B3AE6"/>
    <w:rsid w:val="006B464A"/>
    <w:rsid w:val="006B5DEC"/>
    <w:rsid w:val="006B7684"/>
    <w:rsid w:val="006C3CF6"/>
    <w:rsid w:val="006C4017"/>
    <w:rsid w:val="006C567D"/>
    <w:rsid w:val="006C78E1"/>
    <w:rsid w:val="006D556D"/>
    <w:rsid w:val="006D64F7"/>
    <w:rsid w:val="006D7FAB"/>
    <w:rsid w:val="006E7F51"/>
    <w:rsid w:val="006F1A39"/>
    <w:rsid w:val="006F647F"/>
    <w:rsid w:val="006F7353"/>
    <w:rsid w:val="00700436"/>
    <w:rsid w:val="007010C0"/>
    <w:rsid w:val="00701A77"/>
    <w:rsid w:val="0070462B"/>
    <w:rsid w:val="00711B42"/>
    <w:rsid w:val="0071471A"/>
    <w:rsid w:val="00714C6D"/>
    <w:rsid w:val="00715BC2"/>
    <w:rsid w:val="007170ED"/>
    <w:rsid w:val="00721E6F"/>
    <w:rsid w:val="00722F90"/>
    <w:rsid w:val="0072412C"/>
    <w:rsid w:val="00724C0C"/>
    <w:rsid w:val="00724C79"/>
    <w:rsid w:val="00725EF5"/>
    <w:rsid w:val="00730092"/>
    <w:rsid w:val="007366D2"/>
    <w:rsid w:val="00737571"/>
    <w:rsid w:val="00740F34"/>
    <w:rsid w:val="00741450"/>
    <w:rsid w:val="00742714"/>
    <w:rsid w:val="00743DE6"/>
    <w:rsid w:val="0074411C"/>
    <w:rsid w:val="007458DC"/>
    <w:rsid w:val="00745E49"/>
    <w:rsid w:val="00752711"/>
    <w:rsid w:val="00754219"/>
    <w:rsid w:val="00754CAB"/>
    <w:rsid w:val="0075743D"/>
    <w:rsid w:val="00763C24"/>
    <w:rsid w:val="00774A1A"/>
    <w:rsid w:val="00780046"/>
    <w:rsid w:val="0078217C"/>
    <w:rsid w:val="00783940"/>
    <w:rsid w:val="0078520C"/>
    <w:rsid w:val="00785291"/>
    <w:rsid w:val="00785FF2"/>
    <w:rsid w:val="0078741A"/>
    <w:rsid w:val="00794636"/>
    <w:rsid w:val="007A3BC8"/>
    <w:rsid w:val="007B4F92"/>
    <w:rsid w:val="007B5B3F"/>
    <w:rsid w:val="007B792F"/>
    <w:rsid w:val="007C2003"/>
    <w:rsid w:val="007C61BA"/>
    <w:rsid w:val="007C6494"/>
    <w:rsid w:val="007C6FC9"/>
    <w:rsid w:val="007C7811"/>
    <w:rsid w:val="007D13E2"/>
    <w:rsid w:val="007D2914"/>
    <w:rsid w:val="007D2F73"/>
    <w:rsid w:val="007D360E"/>
    <w:rsid w:val="007E3BE3"/>
    <w:rsid w:val="007E5F07"/>
    <w:rsid w:val="007E6A49"/>
    <w:rsid w:val="007F0E0F"/>
    <w:rsid w:val="007F4B49"/>
    <w:rsid w:val="007F7310"/>
    <w:rsid w:val="008014D4"/>
    <w:rsid w:val="00802AE0"/>
    <w:rsid w:val="00820BE4"/>
    <w:rsid w:val="0082134A"/>
    <w:rsid w:val="00823144"/>
    <w:rsid w:val="00827CB3"/>
    <w:rsid w:val="008325FF"/>
    <w:rsid w:val="0083764D"/>
    <w:rsid w:val="00837848"/>
    <w:rsid w:val="0084247F"/>
    <w:rsid w:val="008448C5"/>
    <w:rsid w:val="008459C7"/>
    <w:rsid w:val="00846FC5"/>
    <w:rsid w:val="008541A4"/>
    <w:rsid w:val="00860AEA"/>
    <w:rsid w:val="00861F65"/>
    <w:rsid w:val="00864E43"/>
    <w:rsid w:val="00876280"/>
    <w:rsid w:val="00877CB7"/>
    <w:rsid w:val="008807FE"/>
    <w:rsid w:val="008831CC"/>
    <w:rsid w:val="00883887"/>
    <w:rsid w:val="00884BCE"/>
    <w:rsid w:val="008861B2"/>
    <w:rsid w:val="0088655F"/>
    <w:rsid w:val="00887B8A"/>
    <w:rsid w:val="0089429A"/>
    <w:rsid w:val="008A0220"/>
    <w:rsid w:val="008A3197"/>
    <w:rsid w:val="008A3A97"/>
    <w:rsid w:val="008A5A26"/>
    <w:rsid w:val="008B0879"/>
    <w:rsid w:val="008B2530"/>
    <w:rsid w:val="008B4AA6"/>
    <w:rsid w:val="008B586D"/>
    <w:rsid w:val="008C6AD0"/>
    <w:rsid w:val="008D098F"/>
    <w:rsid w:val="008D1A76"/>
    <w:rsid w:val="008D2327"/>
    <w:rsid w:val="008D62AE"/>
    <w:rsid w:val="008D646E"/>
    <w:rsid w:val="008D6EE3"/>
    <w:rsid w:val="008E62CC"/>
    <w:rsid w:val="008E7CF5"/>
    <w:rsid w:val="008E7D75"/>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534E"/>
    <w:rsid w:val="00942D31"/>
    <w:rsid w:val="00943535"/>
    <w:rsid w:val="0095108E"/>
    <w:rsid w:val="00953BFA"/>
    <w:rsid w:val="00957B2A"/>
    <w:rsid w:val="00957DCF"/>
    <w:rsid w:val="009606CF"/>
    <w:rsid w:val="009608D6"/>
    <w:rsid w:val="00962169"/>
    <w:rsid w:val="00962D7F"/>
    <w:rsid w:val="00963C45"/>
    <w:rsid w:val="00964D68"/>
    <w:rsid w:val="009656AB"/>
    <w:rsid w:val="00966626"/>
    <w:rsid w:val="0097090B"/>
    <w:rsid w:val="00975F35"/>
    <w:rsid w:val="00976C67"/>
    <w:rsid w:val="0098131B"/>
    <w:rsid w:val="00983B18"/>
    <w:rsid w:val="00985A82"/>
    <w:rsid w:val="00985D61"/>
    <w:rsid w:val="009A2FC6"/>
    <w:rsid w:val="009A333D"/>
    <w:rsid w:val="009A472C"/>
    <w:rsid w:val="009A5796"/>
    <w:rsid w:val="009A5FAC"/>
    <w:rsid w:val="009A690E"/>
    <w:rsid w:val="009B172B"/>
    <w:rsid w:val="009B39DC"/>
    <w:rsid w:val="009B4FFF"/>
    <w:rsid w:val="009C0B55"/>
    <w:rsid w:val="009C2E0C"/>
    <w:rsid w:val="009C57AF"/>
    <w:rsid w:val="009C7FE2"/>
    <w:rsid w:val="009D2F75"/>
    <w:rsid w:val="009D5024"/>
    <w:rsid w:val="009E1591"/>
    <w:rsid w:val="009E3287"/>
    <w:rsid w:val="009E400C"/>
    <w:rsid w:val="009E69E0"/>
    <w:rsid w:val="009F370F"/>
    <w:rsid w:val="009F4A8B"/>
    <w:rsid w:val="009F7765"/>
    <w:rsid w:val="00A12B19"/>
    <w:rsid w:val="00A15411"/>
    <w:rsid w:val="00A21C4E"/>
    <w:rsid w:val="00A24606"/>
    <w:rsid w:val="00A24E7B"/>
    <w:rsid w:val="00A2555E"/>
    <w:rsid w:val="00A264E3"/>
    <w:rsid w:val="00A26573"/>
    <w:rsid w:val="00A319F7"/>
    <w:rsid w:val="00A329E8"/>
    <w:rsid w:val="00A32D57"/>
    <w:rsid w:val="00A3653E"/>
    <w:rsid w:val="00A46062"/>
    <w:rsid w:val="00A47360"/>
    <w:rsid w:val="00A541AD"/>
    <w:rsid w:val="00A54DBD"/>
    <w:rsid w:val="00A61088"/>
    <w:rsid w:val="00A72E5D"/>
    <w:rsid w:val="00A738C0"/>
    <w:rsid w:val="00A74477"/>
    <w:rsid w:val="00A80056"/>
    <w:rsid w:val="00A82475"/>
    <w:rsid w:val="00A849D1"/>
    <w:rsid w:val="00A84B28"/>
    <w:rsid w:val="00A90D56"/>
    <w:rsid w:val="00A96D27"/>
    <w:rsid w:val="00AA4905"/>
    <w:rsid w:val="00AA4ED5"/>
    <w:rsid w:val="00AB3460"/>
    <w:rsid w:val="00AB6D74"/>
    <w:rsid w:val="00AC2EF5"/>
    <w:rsid w:val="00AD2B47"/>
    <w:rsid w:val="00AD7EBE"/>
    <w:rsid w:val="00AE33F1"/>
    <w:rsid w:val="00AE6275"/>
    <w:rsid w:val="00AE7194"/>
    <w:rsid w:val="00AF50AD"/>
    <w:rsid w:val="00AF5363"/>
    <w:rsid w:val="00AF787E"/>
    <w:rsid w:val="00B102A8"/>
    <w:rsid w:val="00B15261"/>
    <w:rsid w:val="00B20A04"/>
    <w:rsid w:val="00B22FB9"/>
    <w:rsid w:val="00B26152"/>
    <w:rsid w:val="00B27971"/>
    <w:rsid w:val="00B4080A"/>
    <w:rsid w:val="00B4308C"/>
    <w:rsid w:val="00B44E1F"/>
    <w:rsid w:val="00B45E24"/>
    <w:rsid w:val="00B46855"/>
    <w:rsid w:val="00B52BF6"/>
    <w:rsid w:val="00B53A2F"/>
    <w:rsid w:val="00B53B19"/>
    <w:rsid w:val="00B576E6"/>
    <w:rsid w:val="00B76138"/>
    <w:rsid w:val="00B771A0"/>
    <w:rsid w:val="00B83902"/>
    <w:rsid w:val="00B845F6"/>
    <w:rsid w:val="00B85D84"/>
    <w:rsid w:val="00B876F1"/>
    <w:rsid w:val="00B931CE"/>
    <w:rsid w:val="00B93E64"/>
    <w:rsid w:val="00BA7FE2"/>
    <w:rsid w:val="00BB59BF"/>
    <w:rsid w:val="00BB61FE"/>
    <w:rsid w:val="00BC064E"/>
    <w:rsid w:val="00BC2049"/>
    <w:rsid w:val="00BC44F2"/>
    <w:rsid w:val="00BC53A3"/>
    <w:rsid w:val="00BE010A"/>
    <w:rsid w:val="00BE1EA2"/>
    <w:rsid w:val="00BE588F"/>
    <w:rsid w:val="00BF191D"/>
    <w:rsid w:val="00BF5871"/>
    <w:rsid w:val="00BF5C8E"/>
    <w:rsid w:val="00BF6C7E"/>
    <w:rsid w:val="00C00A8D"/>
    <w:rsid w:val="00C02EA1"/>
    <w:rsid w:val="00C02F28"/>
    <w:rsid w:val="00C06560"/>
    <w:rsid w:val="00C06596"/>
    <w:rsid w:val="00C06F94"/>
    <w:rsid w:val="00C07B92"/>
    <w:rsid w:val="00C14A69"/>
    <w:rsid w:val="00C201DC"/>
    <w:rsid w:val="00C22159"/>
    <w:rsid w:val="00C26FB9"/>
    <w:rsid w:val="00C350BA"/>
    <w:rsid w:val="00C350FB"/>
    <w:rsid w:val="00C47CD2"/>
    <w:rsid w:val="00C504C8"/>
    <w:rsid w:val="00C52CEF"/>
    <w:rsid w:val="00C538B5"/>
    <w:rsid w:val="00C5442B"/>
    <w:rsid w:val="00C54CE8"/>
    <w:rsid w:val="00C57F59"/>
    <w:rsid w:val="00C6072A"/>
    <w:rsid w:val="00C640AE"/>
    <w:rsid w:val="00C6518E"/>
    <w:rsid w:val="00C70996"/>
    <w:rsid w:val="00C728A4"/>
    <w:rsid w:val="00C76A1C"/>
    <w:rsid w:val="00C8605A"/>
    <w:rsid w:val="00C87FCD"/>
    <w:rsid w:val="00C92179"/>
    <w:rsid w:val="00C928BA"/>
    <w:rsid w:val="00C95737"/>
    <w:rsid w:val="00C97373"/>
    <w:rsid w:val="00CA049C"/>
    <w:rsid w:val="00CA3310"/>
    <w:rsid w:val="00CA3857"/>
    <w:rsid w:val="00CA5429"/>
    <w:rsid w:val="00CA63FD"/>
    <w:rsid w:val="00CB2EBB"/>
    <w:rsid w:val="00CB6763"/>
    <w:rsid w:val="00CB6FE4"/>
    <w:rsid w:val="00CC1100"/>
    <w:rsid w:val="00CC231B"/>
    <w:rsid w:val="00CC3B48"/>
    <w:rsid w:val="00CC41A9"/>
    <w:rsid w:val="00CC70A3"/>
    <w:rsid w:val="00CD028C"/>
    <w:rsid w:val="00CD2C96"/>
    <w:rsid w:val="00CD5A59"/>
    <w:rsid w:val="00CD6BA8"/>
    <w:rsid w:val="00CD7EFA"/>
    <w:rsid w:val="00CE2A0C"/>
    <w:rsid w:val="00CE2C1A"/>
    <w:rsid w:val="00CE355D"/>
    <w:rsid w:val="00CE3BD0"/>
    <w:rsid w:val="00CE5E16"/>
    <w:rsid w:val="00CE775A"/>
    <w:rsid w:val="00CE7866"/>
    <w:rsid w:val="00CF3AA7"/>
    <w:rsid w:val="00CF48E5"/>
    <w:rsid w:val="00CF4F42"/>
    <w:rsid w:val="00D01500"/>
    <w:rsid w:val="00D12459"/>
    <w:rsid w:val="00D30E7F"/>
    <w:rsid w:val="00D30F90"/>
    <w:rsid w:val="00D33C21"/>
    <w:rsid w:val="00D35C1F"/>
    <w:rsid w:val="00D3779B"/>
    <w:rsid w:val="00D402FC"/>
    <w:rsid w:val="00D40925"/>
    <w:rsid w:val="00D46928"/>
    <w:rsid w:val="00D51E81"/>
    <w:rsid w:val="00D51F6A"/>
    <w:rsid w:val="00D54605"/>
    <w:rsid w:val="00D56375"/>
    <w:rsid w:val="00D603DD"/>
    <w:rsid w:val="00D6121B"/>
    <w:rsid w:val="00D63281"/>
    <w:rsid w:val="00D64814"/>
    <w:rsid w:val="00D668FE"/>
    <w:rsid w:val="00D71B50"/>
    <w:rsid w:val="00D727AE"/>
    <w:rsid w:val="00D76FFB"/>
    <w:rsid w:val="00D771BF"/>
    <w:rsid w:val="00D7758A"/>
    <w:rsid w:val="00D868E6"/>
    <w:rsid w:val="00D9012A"/>
    <w:rsid w:val="00D93A87"/>
    <w:rsid w:val="00D97352"/>
    <w:rsid w:val="00DA004C"/>
    <w:rsid w:val="00DA0953"/>
    <w:rsid w:val="00DA2B6F"/>
    <w:rsid w:val="00DA4E5F"/>
    <w:rsid w:val="00DA72BC"/>
    <w:rsid w:val="00DB1356"/>
    <w:rsid w:val="00DB6AC2"/>
    <w:rsid w:val="00DC2263"/>
    <w:rsid w:val="00DC27BA"/>
    <w:rsid w:val="00DC4D58"/>
    <w:rsid w:val="00DC56C7"/>
    <w:rsid w:val="00DC62F0"/>
    <w:rsid w:val="00DD777C"/>
    <w:rsid w:val="00DD7DEA"/>
    <w:rsid w:val="00DE4FD1"/>
    <w:rsid w:val="00DF45DF"/>
    <w:rsid w:val="00DF4F1D"/>
    <w:rsid w:val="00DF6FC2"/>
    <w:rsid w:val="00DF7E83"/>
    <w:rsid w:val="00E0367F"/>
    <w:rsid w:val="00E044BA"/>
    <w:rsid w:val="00E04DDE"/>
    <w:rsid w:val="00E12302"/>
    <w:rsid w:val="00E13BC2"/>
    <w:rsid w:val="00E16960"/>
    <w:rsid w:val="00E20587"/>
    <w:rsid w:val="00E23550"/>
    <w:rsid w:val="00E24EC1"/>
    <w:rsid w:val="00E272E9"/>
    <w:rsid w:val="00E32602"/>
    <w:rsid w:val="00E33AFE"/>
    <w:rsid w:val="00E347FE"/>
    <w:rsid w:val="00E35F0C"/>
    <w:rsid w:val="00E369B7"/>
    <w:rsid w:val="00E39ED5"/>
    <w:rsid w:val="00E47136"/>
    <w:rsid w:val="00E5185C"/>
    <w:rsid w:val="00E56FE8"/>
    <w:rsid w:val="00E73727"/>
    <w:rsid w:val="00E746E6"/>
    <w:rsid w:val="00E8230E"/>
    <w:rsid w:val="00E858E9"/>
    <w:rsid w:val="00E86985"/>
    <w:rsid w:val="00E90BEF"/>
    <w:rsid w:val="00E90E20"/>
    <w:rsid w:val="00EA1407"/>
    <w:rsid w:val="00EB0125"/>
    <w:rsid w:val="00EB1F07"/>
    <w:rsid w:val="00EB7467"/>
    <w:rsid w:val="00EB7979"/>
    <w:rsid w:val="00EC04ED"/>
    <w:rsid w:val="00EC04EE"/>
    <w:rsid w:val="00EC34AD"/>
    <w:rsid w:val="00EC7547"/>
    <w:rsid w:val="00EC791A"/>
    <w:rsid w:val="00ED03F7"/>
    <w:rsid w:val="00ED0B72"/>
    <w:rsid w:val="00ED6748"/>
    <w:rsid w:val="00EE0959"/>
    <w:rsid w:val="00EE2CCB"/>
    <w:rsid w:val="00EE45B6"/>
    <w:rsid w:val="00EF06E8"/>
    <w:rsid w:val="00EF0B66"/>
    <w:rsid w:val="00EF1632"/>
    <w:rsid w:val="00EF17F7"/>
    <w:rsid w:val="00EF2AD9"/>
    <w:rsid w:val="00EF2D77"/>
    <w:rsid w:val="00EF7A86"/>
    <w:rsid w:val="00F031FD"/>
    <w:rsid w:val="00F0511D"/>
    <w:rsid w:val="00F06D7E"/>
    <w:rsid w:val="00F06DBB"/>
    <w:rsid w:val="00F06E74"/>
    <w:rsid w:val="00F103BD"/>
    <w:rsid w:val="00F10946"/>
    <w:rsid w:val="00F10BAB"/>
    <w:rsid w:val="00F117D5"/>
    <w:rsid w:val="00F11BB1"/>
    <w:rsid w:val="00F121E2"/>
    <w:rsid w:val="00F12C4D"/>
    <w:rsid w:val="00F1585D"/>
    <w:rsid w:val="00F16D61"/>
    <w:rsid w:val="00F17A8B"/>
    <w:rsid w:val="00F17F6A"/>
    <w:rsid w:val="00F210F0"/>
    <w:rsid w:val="00F2687B"/>
    <w:rsid w:val="00F37812"/>
    <w:rsid w:val="00F44031"/>
    <w:rsid w:val="00F516D8"/>
    <w:rsid w:val="00F53474"/>
    <w:rsid w:val="00F54025"/>
    <w:rsid w:val="00F6104D"/>
    <w:rsid w:val="00F62793"/>
    <w:rsid w:val="00F646C0"/>
    <w:rsid w:val="00F647A0"/>
    <w:rsid w:val="00F65DA5"/>
    <w:rsid w:val="00F71C6B"/>
    <w:rsid w:val="00F7682E"/>
    <w:rsid w:val="00F76C4E"/>
    <w:rsid w:val="00F77105"/>
    <w:rsid w:val="00F80E77"/>
    <w:rsid w:val="00F81FBF"/>
    <w:rsid w:val="00F82189"/>
    <w:rsid w:val="00F9030F"/>
    <w:rsid w:val="00F9098C"/>
    <w:rsid w:val="00F9408A"/>
    <w:rsid w:val="00F941A7"/>
    <w:rsid w:val="00F95AE6"/>
    <w:rsid w:val="00F95C09"/>
    <w:rsid w:val="00F95FEC"/>
    <w:rsid w:val="00FA03AD"/>
    <w:rsid w:val="00FA7A0C"/>
    <w:rsid w:val="00FB1CA8"/>
    <w:rsid w:val="00FB221C"/>
    <w:rsid w:val="00FB6790"/>
    <w:rsid w:val="00FC032E"/>
    <w:rsid w:val="00FC5F12"/>
    <w:rsid w:val="00FD1686"/>
    <w:rsid w:val="00FD2755"/>
    <w:rsid w:val="00FE105C"/>
    <w:rsid w:val="00FE3345"/>
    <w:rsid w:val="00FE4D97"/>
    <w:rsid w:val="00FE5E56"/>
    <w:rsid w:val="00FF3AEF"/>
    <w:rsid w:val="09B63148"/>
    <w:rsid w:val="10311D30"/>
    <w:rsid w:val="1286BC84"/>
    <w:rsid w:val="1567CF7F"/>
    <w:rsid w:val="1E27AE3F"/>
    <w:rsid w:val="1E7BB4F6"/>
    <w:rsid w:val="28C25378"/>
    <w:rsid w:val="290DC8D8"/>
    <w:rsid w:val="2BA17027"/>
    <w:rsid w:val="2DE9CB52"/>
    <w:rsid w:val="31112D5C"/>
    <w:rsid w:val="3633F604"/>
    <w:rsid w:val="390EA66A"/>
    <w:rsid w:val="3B5E7CF5"/>
    <w:rsid w:val="44B03C2D"/>
    <w:rsid w:val="60ED0BC5"/>
    <w:rsid w:val="61D57D67"/>
    <w:rsid w:val="61EE6E9E"/>
    <w:rsid w:val="66ACA19D"/>
    <w:rsid w:val="6EB20E3A"/>
    <w:rsid w:val="6F72BEA2"/>
    <w:rsid w:val="728273C8"/>
    <w:rsid w:val="758951E7"/>
    <w:rsid w:val="766EBEB0"/>
    <w:rsid w:val="7728BAC2"/>
    <w:rsid w:val="78BA8A05"/>
    <w:rsid w:val="7B378726"/>
    <w:rsid w:val="7C102D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051C6C1"/>
  <w15:chartTrackingRefBased/>
  <w15:docId w15:val="{816BC62C-6D05-421F-9A85-4107CC2A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customStyle="1" w:styleId="normaltextrun">
    <w:name w:val="normaltextrun"/>
    <w:rsid w:val="008014D4"/>
  </w:style>
  <w:style w:type="character" w:customStyle="1" w:styleId="eop">
    <w:name w:val="eop"/>
    <w:rsid w:val="008014D4"/>
  </w:style>
  <w:style w:type="character" w:customStyle="1" w:styleId="spellingerror">
    <w:name w:val="spellingerror"/>
    <w:rsid w:val="008014D4"/>
  </w:style>
  <w:style w:type="character" w:customStyle="1" w:styleId="InitialStyle">
    <w:name w:val="InitialStyle"/>
    <w:rsid w:val="008014D4"/>
  </w:style>
  <w:style w:type="character" w:styleId="UnresolvedMention">
    <w:name w:val="Unresolved Mention"/>
    <w:uiPriority w:val="99"/>
    <w:semiHidden/>
    <w:unhideWhenUsed/>
    <w:rsid w:val="00F76C4E"/>
    <w:rPr>
      <w:color w:val="605E5C"/>
      <w:shd w:val="clear" w:color="auto" w:fill="E1DFDD"/>
    </w:rPr>
  </w:style>
  <w:style w:type="paragraph" w:styleId="Revision">
    <w:name w:val="Revision"/>
    <w:hidden/>
    <w:uiPriority w:val="99"/>
    <w:semiHidden/>
    <w:rsid w:val="00504E2F"/>
    <w:rPr>
      <w:sz w:val="24"/>
      <w:szCs w:val="24"/>
      <w:lang w:eastAsia="en-US"/>
    </w:rPr>
  </w:style>
  <w:style w:type="paragraph" w:styleId="ListParagraph">
    <w:name w:val="List Paragraph"/>
    <w:basedOn w:val="Normal"/>
    <w:uiPriority w:val="34"/>
    <w:qFormat/>
    <w:rsid w:val="00476333"/>
    <w:pPr>
      <w:widowControl w:val="0"/>
      <w:autoSpaceDE w:val="0"/>
      <w:autoSpaceDN w:val="0"/>
      <w:ind w:left="720"/>
      <w:contextualSpacing/>
    </w:pPr>
    <w:rPr>
      <w:sz w:val="20"/>
      <w:szCs w:val="20"/>
    </w:rPr>
  </w:style>
  <w:style w:type="paragraph" w:customStyle="1" w:styleId="Default">
    <w:name w:val="Default"/>
    <w:rsid w:val="00820BE4"/>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5826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c.nh.gov/Regulatory/Docketbk/2019/19-197.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mie.A.Waterbury@maine.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D980B9A79C1A4FA3475309EDC187E6" ma:contentTypeVersion="9" ma:contentTypeDescription="Create a new document." ma:contentTypeScope="" ma:versionID="f7d3a5f9d2c31a58873a3ee4f9252e05">
  <xsd:schema xmlns:xsd="http://www.w3.org/2001/XMLSchema" xmlns:xs="http://www.w3.org/2001/XMLSchema" xmlns:p="http://schemas.microsoft.com/office/2006/metadata/properties" xmlns:ns2="5bdb17bc-921b-4458-a09d-66912c904689" xmlns:ns3="a3643819-4ac3-4383-b377-d3e851722f2d" targetNamespace="http://schemas.microsoft.com/office/2006/metadata/properties" ma:root="true" ma:fieldsID="743af099364bf97c6d4225e1051f3cf4" ns2:_="" ns3:_="">
    <xsd:import namespace="5bdb17bc-921b-4458-a09d-66912c904689"/>
    <xsd:import namespace="a3643819-4ac3-4383-b377-d3e851722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b17bc-921b-4458-a09d-66912c904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643819-4ac3-4383-b377-d3e851722f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5C9C23-518E-4DD5-AF2F-67BD1B26CE2F}">
  <ds:schemaRefs>
    <ds:schemaRef ds:uri="http://schemas.openxmlformats.org/officeDocument/2006/bibliography"/>
  </ds:schemaRefs>
</ds:datastoreItem>
</file>

<file path=customXml/itemProps2.xml><?xml version="1.0" encoding="utf-8"?>
<ds:datastoreItem xmlns:ds="http://schemas.openxmlformats.org/officeDocument/2006/customXml" ds:itemID="{13A78640-70C0-4B31-9329-51E8C74B51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121266-A533-4D1E-95CA-06744EB8D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b17bc-921b-4458-a09d-66912c904689"/>
    <ds:schemaRef ds:uri="a3643819-4ac3-4383-b377-d3e85172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D94303-A728-4112-922A-6C0EA2864C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2665</Words>
  <Characters>15196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Cotnoir, Jeff</cp:lastModifiedBy>
  <cp:revision>2</cp:revision>
  <dcterms:created xsi:type="dcterms:W3CDTF">2021-11-15T17:22:00Z</dcterms:created>
  <dcterms:modified xsi:type="dcterms:W3CDTF">2021-11-15T17:22:00Z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0x0101003BD980B9A79C1A4FA3475309EDC187E6</vt:lpwstr>
  </property>
</Properties>
</file>