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C78FEA" w14:textId="77777777" w:rsidR="00E25FC1" w:rsidRPr="00C118CB" w:rsidRDefault="00E25FC1" w:rsidP="00E25FC1">
      <w:pPr>
        <w:keepNext/>
        <w:widowControl w:val="0"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260"/>
          <w:tab w:val="left" w:pos="2880"/>
          <w:tab w:val="left" w:pos="360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center"/>
        <w:outlineLvl w:val="1"/>
        <w:rPr>
          <w:rFonts w:ascii="Arial" w:eastAsia="Times New Roman" w:hAnsi="Arial" w:cs="Arial"/>
          <w:b/>
          <w:snapToGrid w:val="0"/>
          <w:color w:val="000000"/>
          <w:sz w:val="24"/>
          <w:szCs w:val="24"/>
        </w:rPr>
      </w:pPr>
      <w:r w:rsidRPr="00C118CB"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E46ED98" wp14:editId="7215B975">
            <wp:simplePos x="0" y="0"/>
            <wp:positionH relativeFrom="column">
              <wp:posOffset>44450</wp:posOffset>
            </wp:positionH>
            <wp:positionV relativeFrom="paragraph">
              <wp:posOffset>-232410</wp:posOffset>
            </wp:positionV>
            <wp:extent cx="622935" cy="622935"/>
            <wp:effectExtent l="0" t="0" r="5715" b="5715"/>
            <wp:wrapNone/>
            <wp:docPr id="4" name="Picture 4" descr="seal_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l_m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18CB">
        <w:rPr>
          <w:rFonts w:ascii="Arial" w:eastAsia="Times New Roman" w:hAnsi="Arial" w:cs="Arial"/>
          <w:b/>
          <w:snapToGrid w:val="0"/>
          <w:color w:val="000000"/>
          <w:sz w:val="24"/>
          <w:szCs w:val="24"/>
        </w:rPr>
        <w:t>STATE OF MAINE REQUEST FOR PROPOSALS</w:t>
      </w:r>
    </w:p>
    <w:p w14:paraId="1DE8F9B9" w14:textId="15F0A10F" w:rsidR="00E25FC1" w:rsidRPr="00C118CB" w:rsidRDefault="00E051B4" w:rsidP="00E25FC1">
      <w:pPr>
        <w:jc w:val="center"/>
        <w:rPr>
          <w:rFonts w:ascii="Arial" w:eastAsia="Times New Roman" w:hAnsi="Arial" w:cs="Arial"/>
          <w:b/>
          <w:snapToGrid w:val="0"/>
          <w:color w:val="FF0000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napToGrid w:val="0"/>
          <w:color w:val="000000"/>
          <w:sz w:val="24"/>
          <w:szCs w:val="24"/>
          <w:u w:val="single"/>
        </w:rPr>
        <w:t>RFA</w:t>
      </w:r>
      <w:r w:rsidR="00E25FC1" w:rsidRPr="00C118CB">
        <w:rPr>
          <w:rFonts w:ascii="Arial" w:eastAsia="Times New Roman" w:hAnsi="Arial" w:cs="Arial"/>
          <w:b/>
          <w:snapToGrid w:val="0"/>
          <w:color w:val="000000"/>
          <w:sz w:val="24"/>
          <w:szCs w:val="24"/>
          <w:u w:val="single"/>
        </w:rPr>
        <w:t xml:space="preserve"> AMENDMENT</w:t>
      </w:r>
      <w:r w:rsidR="008A3C2E" w:rsidRPr="00C118CB">
        <w:rPr>
          <w:rFonts w:ascii="Arial" w:eastAsia="Times New Roman" w:hAnsi="Arial" w:cs="Arial"/>
          <w:b/>
          <w:snapToGrid w:val="0"/>
          <w:color w:val="000000"/>
          <w:sz w:val="24"/>
          <w:szCs w:val="24"/>
          <w:u w:val="single"/>
        </w:rPr>
        <w:t xml:space="preserve"> #</w:t>
      </w:r>
      <w:r w:rsidR="005318C7">
        <w:rPr>
          <w:rFonts w:ascii="Arial" w:eastAsia="Times New Roman" w:hAnsi="Arial" w:cs="Arial"/>
          <w:b/>
          <w:snapToGrid w:val="0"/>
          <w:sz w:val="24"/>
          <w:szCs w:val="24"/>
          <w:u w:val="single"/>
        </w:rPr>
        <w:t>2</w:t>
      </w:r>
    </w:p>
    <w:p w14:paraId="0DC0EF66" w14:textId="77777777" w:rsidR="00E25FC1" w:rsidRPr="00C118CB" w:rsidRDefault="00E25FC1" w:rsidP="00E25FC1">
      <w:pPr>
        <w:jc w:val="center"/>
        <w:rPr>
          <w:rFonts w:ascii="Arial" w:hAnsi="Arial" w:cs="Arial"/>
        </w:rPr>
      </w:pPr>
    </w:p>
    <w:tbl>
      <w:tblPr>
        <w:tblStyle w:val="TableGrid"/>
        <w:tblW w:w="10170" w:type="dxa"/>
        <w:tblInd w:w="-162" w:type="dxa"/>
        <w:tblLook w:val="04A0" w:firstRow="1" w:lastRow="0" w:firstColumn="1" w:lastColumn="0" w:noHBand="0" w:noVBand="1"/>
      </w:tblPr>
      <w:tblGrid>
        <w:gridCol w:w="3600"/>
        <w:gridCol w:w="6570"/>
      </w:tblGrid>
      <w:tr w:rsidR="00B02C35" w:rsidRPr="00C118CB" w14:paraId="5E0CB11F" w14:textId="77777777" w:rsidTr="00005309">
        <w:tc>
          <w:tcPr>
            <w:tcW w:w="3600" w:type="dxa"/>
          </w:tcPr>
          <w:p w14:paraId="3DACD094" w14:textId="1A536383" w:rsidR="00B02C35" w:rsidRPr="00C118CB" w:rsidRDefault="00E051B4" w:rsidP="00B02C3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RFA</w:t>
            </w:r>
            <w:r w:rsidR="00B02C35"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NUMBER AND TITLE:</w:t>
            </w:r>
          </w:p>
        </w:tc>
        <w:tc>
          <w:tcPr>
            <w:tcW w:w="6570" w:type="dxa"/>
            <w:vAlign w:val="center"/>
          </w:tcPr>
          <w:p w14:paraId="29CAA445" w14:textId="09590110" w:rsidR="00B02C35" w:rsidRPr="00C118CB" w:rsidRDefault="00800E66" w:rsidP="00E051B4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00E66">
              <w:rPr>
                <w:rFonts w:ascii="Arial" w:hAnsi="Arial" w:cs="Arial"/>
                <w:sz w:val="24"/>
                <w:szCs w:val="24"/>
              </w:rPr>
              <w:t>202204059 </w:t>
            </w:r>
            <w:r w:rsidR="00E051B4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800E66">
              <w:rPr>
                <w:rFonts w:ascii="Arial" w:hAnsi="Arial" w:cs="Arial"/>
                <w:sz w:val="24"/>
                <w:szCs w:val="24"/>
              </w:rPr>
              <w:t>ARP State Fiscal Recovery Funds –  </w:t>
            </w:r>
            <w:r w:rsidRPr="00800E66">
              <w:rPr>
                <w:rFonts w:ascii="Arial" w:hAnsi="Arial" w:cs="Arial"/>
                <w:sz w:val="24"/>
                <w:szCs w:val="24"/>
              </w:rPr>
              <w:br/>
              <w:t>CTE Infrastructure  </w:t>
            </w:r>
          </w:p>
        </w:tc>
      </w:tr>
      <w:tr w:rsidR="00B531C0" w:rsidRPr="00C118CB" w14:paraId="3A667632" w14:textId="77777777" w:rsidTr="00874F76">
        <w:tc>
          <w:tcPr>
            <w:tcW w:w="3600" w:type="dxa"/>
          </w:tcPr>
          <w:p w14:paraId="47622DD5" w14:textId="7BFC631E" w:rsidR="00B531C0" w:rsidRPr="00C118CB" w:rsidRDefault="00E051B4" w:rsidP="00B531C0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RFA</w:t>
            </w:r>
            <w:r w:rsidR="00B531C0"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ISSUED BY:</w:t>
            </w:r>
          </w:p>
        </w:tc>
        <w:tc>
          <w:tcPr>
            <w:tcW w:w="6570" w:type="dxa"/>
            <w:vAlign w:val="center"/>
          </w:tcPr>
          <w:p w14:paraId="1C852198" w14:textId="4898DA76" w:rsidR="00B531C0" w:rsidRPr="00800E66" w:rsidRDefault="00E051B4" w:rsidP="00B531C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Department of Education</w:t>
            </w:r>
          </w:p>
        </w:tc>
      </w:tr>
      <w:tr w:rsidR="00B02C35" w:rsidRPr="00C118CB" w14:paraId="6AC79E99" w14:textId="77777777" w:rsidTr="00990843">
        <w:tc>
          <w:tcPr>
            <w:tcW w:w="3600" w:type="dxa"/>
          </w:tcPr>
          <w:p w14:paraId="27F3EC19" w14:textId="7777777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>AMENDMENT DATE:</w:t>
            </w:r>
          </w:p>
        </w:tc>
        <w:tc>
          <w:tcPr>
            <w:tcW w:w="6570" w:type="dxa"/>
          </w:tcPr>
          <w:p w14:paraId="53B53BE5" w14:textId="11FF3BE6" w:rsidR="00B02C35" w:rsidRPr="00800E66" w:rsidRDefault="00E051B4" w:rsidP="00B02C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July </w:t>
            </w:r>
            <w:r w:rsidR="005318C7">
              <w:rPr>
                <w:rFonts w:ascii="Arial" w:hAnsi="Arial" w:cs="Arial"/>
                <w:sz w:val="24"/>
                <w:szCs w:val="24"/>
              </w:rPr>
              <w:t>19</w:t>
            </w:r>
            <w:r>
              <w:rPr>
                <w:rFonts w:ascii="Arial" w:hAnsi="Arial" w:cs="Arial"/>
                <w:sz w:val="24"/>
                <w:szCs w:val="24"/>
              </w:rPr>
              <w:t>, 2022</w:t>
            </w:r>
          </w:p>
        </w:tc>
      </w:tr>
      <w:tr w:rsidR="00B02C35" w:rsidRPr="00C118CB" w14:paraId="073513B1" w14:textId="77777777" w:rsidTr="00990843">
        <w:tc>
          <w:tcPr>
            <w:tcW w:w="3600" w:type="dxa"/>
          </w:tcPr>
          <w:p w14:paraId="23DC02A1" w14:textId="7777777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>PROPOSAL DUE DATE:</w:t>
            </w:r>
          </w:p>
        </w:tc>
        <w:tc>
          <w:tcPr>
            <w:tcW w:w="6570" w:type="dxa"/>
          </w:tcPr>
          <w:p w14:paraId="4A5DAFFB" w14:textId="02847D35" w:rsidR="00B02C35" w:rsidRPr="00800E66" w:rsidRDefault="00E051B4" w:rsidP="00B02C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By </w:t>
            </w:r>
            <w:r w:rsidR="00800E66" w:rsidRPr="00800E66">
              <w:rPr>
                <w:rFonts w:ascii="Arial" w:hAnsi="Arial" w:cs="Arial"/>
                <w:sz w:val="24"/>
                <w:szCs w:val="24"/>
              </w:rPr>
              <w:t>September 22, 2022 at 11:59 p.m. local time.</w:t>
            </w:r>
          </w:p>
        </w:tc>
      </w:tr>
      <w:tr w:rsidR="00B02C35" w:rsidRPr="00C118CB" w14:paraId="0B7EB2CF" w14:textId="77777777" w:rsidTr="004A606C">
        <w:tc>
          <w:tcPr>
            <w:tcW w:w="3600" w:type="dxa"/>
          </w:tcPr>
          <w:p w14:paraId="04766E33" w14:textId="7777777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>PROPOSALS DUE TO:</w:t>
            </w:r>
          </w:p>
        </w:tc>
        <w:tc>
          <w:tcPr>
            <w:tcW w:w="6570" w:type="dxa"/>
            <w:vAlign w:val="center"/>
          </w:tcPr>
          <w:p w14:paraId="33C0EE32" w14:textId="565940C8" w:rsidR="00B02C35" w:rsidRPr="00C118CB" w:rsidRDefault="00E76922" w:rsidP="00B02C35">
            <w:pPr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B531C0" w:rsidRPr="00B51518">
                <w:rPr>
                  <w:rStyle w:val="Hyperlink"/>
                  <w:rFonts w:ascii="Arial" w:hAnsi="Arial" w:cs="Arial"/>
                  <w:sz w:val="24"/>
                  <w:szCs w:val="24"/>
                </w:rPr>
                <w:t>Proposals@maine.gov</w:t>
              </w:r>
            </w:hyperlink>
          </w:p>
        </w:tc>
      </w:tr>
      <w:tr w:rsidR="00B02C35" w:rsidRPr="00C118CB" w14:paraId="57843C41" w14:textId="77777777" w:rsidTr="00990843">
        <w:tc>
          <w:tcPr>
            <w:tcW w:w="10170" w:type="dxa"/>
            <w:gridSpan w:val="2"/>
          </w:tcPr>
          <w:p w14:paraId="169E5CFC" w14:textId="77777777" w:rsidR="00B02C35" w:rsidRPr="00C118CB" w:rsidRDefault="00B02C35" w:rsidP="00B02C3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61E259" w14:textId="11F732AE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sz w:val="24"/>
                <w:szCs w:val="24"/>
              </w:rPr>
              <w:t xml:space="preserve">DESCRIPTION OF CHANGES IN </w:t>
            </w:r>
            <w:r w:rsidR="00E051B4">
              <w:rPr>
                <w:rFonts w:ascii="Arial" w:hAnsi="Arial" w:cs="Arial"/>
                <w:b/>
                <w:sz w:val="24"/>
                <w:szCs w:val="24"/>
              </w:rPr>
              <w:t>RFA</w:t>
            </w:r>
            <w:r w:rsidRPr="00C118CB">
              <w:rPr>
                <w:rFonts w:ascii="Arial" w:hAnsi="Arial" w:cs="Arial"/>
                <w:b/>
                <w:sz w:val="24"/>
                <w:szCs w:val="24"/>
              </w:rPr>
              <w:t xml:space="preserve"> (if any):</w:t>
            </w:r>
          </w:p>
          <w:p w14:paraId="4A355004" w14:textId="77777777" w:rsidR="00B02C35" w:rsidRPr="00C118CB" w:rsidRDefault="00B02C35" w:rsidP="00B02C3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4B8191" w14:textId="62C2E0A9" w:rsidR="00B02C35" w:rsidRPr="00800E66" w:rsidRDefault="005318C7" w:rsidP="00B02C35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Adding clarification to </w:t>
            </w:r>
            <w:r w:rsidR="0043112F">
              <w:rPr>
                <w:rFonts w:ascii="Arial" w:hAnsi="Arial" w:cs="Arial"/>
                <w:sz w:val="24"/>
                <w:szCs w:val="24"/>
              </w:rPr>
              <w:t>the State’s</w:t>
            </w:r>
            <w:r>
              <w:rPr>
                <w:rFonts w:ascii="Arial" w:hAnsi="Arial" w:cs="Arial"/>
                <w:sz w:val="24"/>
                <w:szCs w:val="24"/>
              </w:rPr>
              <w:t xml:space="preserve"> requirements pertaining to an application</w:t>
            </w:r>
            <w:r w:rsidR="0043112F">
              <w:rPr>
                <w:rFonts w:ascii="Arial" w:hAnsi="Arial" w:cs="Arial"/>
                <w:sz w:val="24"/>
                <w:szCs w:val="24"/>
              </w:rPr>
              <w:t>’</w:t>
            </w:r>
            <w:r>
              <w:rPr>
                <w:rFonts w:ascii="Arial" w:hAnsi="Arial" w:cs="Arial"/>
                <w:sz w:val="24"/>
                <w:szCs w:val="24"/>
              </w:rPr>
              <w:t>s need for a referendum.</w:t>
            </w:r>
          </w:p>
          <w:p w14:paraId="53C5E2CB" w14:textId="7777777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1EB966" w14:textId="2F087D5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BB464A" w14:textId="7777777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C35" w:rsidRPr="00C118CB" w14:paraId="4DBD4680" w14:textId="77777777" w:rsidTr="00990843">
        <w:tc>
          <w:tcPr>
            <w:tcW w:w="10170" w:type="dxa"/>
            <w:gridSpan w:val="2"/>
          </w:tcPr>
          <w:p w14:paraId="07086C5F" w14:textId="77777777" w:rsidR="00B02C35" w:rsidRPr="00C118CB" w:rsidRDefault="00B02C35" w:rsidP="00B02C35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323B6C" w14:textId="1E97D1AC" w:rsidR="00B02C35" w:rsidRDefault="00B02C35" w:rsidP="00B02C35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sz w:val="24"/>
                <w:szCs w:val="24"/>
              </w:rPr>
              <w:t xml:space="preserve">REVISED LANGUAGE IN </w:t>
            </w:r>
            <w:r w:rsidR="00E051B4">
              <w:rPr>
                <w:rFonts w:ascii="Arial" w:hAnsi="Arial" w:cs="Arial"/>
                <w:b/>
                <w:sz w:val="24"/>
                <w:szCs w:val="24"/>
              </w:rPr>
              <w:t>RFA</w:t>
            </w:r>
            <w:r w:rsidRPr="00C118CB">
              <w:rPr>
                <w:rFonts w:ascii="Arial" w:hAnsi="Arial" w:cs="Arial"/>
                <w:b/>
                <w:sz w:val="24"/>
                <w:szCs w:val="24"/>
              </w:rPr>
              <w:t xml:space="preserve"> (if any):</w:t>
            </w:r>
            <w:r w:rsidR="0043112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3112F" w:rsidRPr="0043112F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N/A</w:t>
            </w:r>
          </w:p>
          <w:p w14:paraId="41537546" w14:textId="77777777" w:rsidR="0043112F" w:rsidRPr="00C118CB" w:rsidRDefault="0043112F" w:rsidP="00B02C35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71E7FF1" w14:textId="546ED41F" w:rsidR="00B02C35" w:rsidRPr="0043112F" w:rsidRDefault="0043112F" w:rsidP="00B02C35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43112F">
              <w:rPr>
                <w:rFonts w:ascii="Arial" w:hAnsi="Arial" w:cs="Arial"/>
                <w:bCs/>
                <w:sz w:val="24"/>
                <w:szCs w:val="24"/>
              </w:rPr>
              <w:t xml:space="preserve">Where ‘referendum’ is </w:t>
            </w:r>
            <w:r>
              <w:rPr>
                <w:rFonts w:ascii="Arial" w:hAnsi="Arial" w:cs="Arial"/>
                <w:bCs/>
                <w:sz w:val="24"/>
                <w:szCs w:val="24"/>
              </w:rPr>
              <w:t>referenc</w:t>
            </w:r>
            <w:r w:rsidRPr="0043112F">
              <w:rPr>
                <w:rFonts w:ascii="Arial" w:hAnsi="Arial" w:cs="Arial"/>
                <w:bCs/>
                <w:sz w:val="24"/>
                <w:szCs w:val="24"/>
              </w:rPr>
              <w:t xml:space="preserve">ed </w:t>
            </w:r>
            <w:r w:rsidR="00E76922">
              <w:rPr>
                <w:rFonts w:ascii="Arial" w:hAnsi="Arial" w:cs="Arial"/>
                <w:bCs/>
                <w:sz w:val="24"/>
                <w:szCs w:val="24"/>
              </w:rPr>
              <w:t>within</w:t>
            </w:r>
            <w:r w:rsidRPr="0043112F">
              <w:rPr>
                <w:rFonts w:ascii="Arial" w:hAnsi="Arial" w:cs="Arial"/>
                <w:bCs/>
                <w:sz w:val="24"/>
                <w:szCs w:val="24"/>
              </w:rPr>
              <w:t xml:space="preserve"> the RFA (</w:t>
            </w:r>
            <w:r w:rsidRPr="00E76922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Pgs. 10 &amp; 16</w:t>
            </w:r>
            <w:r w:rsidRPr="0043112F">
              <w:rPr>
                <w:rFonts w:ascii="Arial" w:hAnsi="Arial" w:cs="Arial"/>
                <w:bCs/>
                <w:sz w:val="24"/>
                <w:szCs w:val="24"/>
              </w:rPr>
              <w:t xml:space="preserve">) the guidance below </w:t>
            </w:r>
            <w:r w:rsidR="00E76922">
              <w:rPr>
                <w:rFonts w:ascii="Arial" w:hAnsi="Arial" w:cs="Arial"/>
                <w:bCs/>
                <w:sz w:val="24"/>
                <w:szCs w:val="24"/>
              </w:rPr>
              <w:t>should be followed</w:t>
            </w:r>
            <w:r w:rsidRPr="0043112F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14:paraId="345E4613" w14:textId="77777777" w:rsidR="0043112F" w:rsidRPr="00C118CB" w:rsidRDefault="0043112F" w:rsidP="00B02C35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75494F" w14:textId="1E95BF45" w:rsidR="00B02C35" w:rsidRPr="00E76922" w:rsidRDefault="005318C7" w:rsidP="00B02C35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i/>
                <w:iCs/>
                <w:sz w:val="24"/>
                <w:szCs w:val="24"/>
                <w:highlight w:val="yellow"/>
              </w:rPr>
            </w:pPr>
            <w:r w:rsidRPr="00E76922">
              <w:rPr>
                <w:rFonts w:ascii="Arial" w:hAnsi="Arial" w:cs="Arial"/>
                <w:b/>
                <w:i/>
                <w:iCs/>
                <w:sz w:val="24"/>
                <w:szCs w:val="24"/>
                <w:highlight w:val="yellow"/>
                <w:u w:val="single"/>
              </w:rPr>
              <w:t>Referendum Guidance</w:t>
            </w:r>
            <w:r w:rsidRPr="00E76922">
              <w:rPr>
                <w:rFonts w:ascii="Arial" w:hAnsi="Arial" w:cs="Arial"/>
                <w:b/>
                <w:i/>
                <w:iCs/>
                <w:sz w:val="24"/>
                <w:szCs w:val="24"/>
                <w:highlight w:val="yellow"/>
              </w:rPr>
              <w:t>:</w:t>
            </w:r>
          </w:p>
          <w:p w14:paraId="71D778C7" w14:textId="159D5B68" w:rsidR="005318C7" w:rsidRPr="0043112F" w:rsidRDefault="005318C7" w:rsidP="00B02C35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E76922">
              <w:rPr>
                <w:rFonts w:ascii="Arial" w:hAnsi="Arial" w:cs="Arial"/>
                <w:bCs/>
                <w:i/>
                <w:iCs/>
                <w:sz w:val="24"/>
                <w:szCs w:val="24"/>
                <w:highlight w:val="yellow"/>
              </w:rPr>
              <w:t xml:space="preserve">Any school or guidance who believes that a referendum vote is not required for their project, should, as part of their application, include a letter stating so, and </w:t>
            </w:r>
            <w:r w:rsidR="0043112F" w:rsidRPr="00E76922">
              <w:rPr>
                <w:rFonts w:ascii="Arial" w:hAnsi="Arial" w:cs="Arial"/>
                <w:bCs/>
                <w:i/>
                <w:iCs/>
                <w:sz w:val="24"/>
                <w:szCs w:val="24"/>
                <w:highlight w:val="yellow"/>
              </w:rPr>
              <w:t xml:space="preserve">the reason(s) </w:t>
            </w:r>
            <w:r w:rsidRPr="00E76922">
              <w:rPr>
                <w:rFonts w:ascii="Arial" w:hAnsi="Arial" w:cs="Arial"/>
                <w:bCs/>
                <w:i/>
                <w:iCs/>
                <w:sz w:val="24"/>
                <w:szCs w:val="24"/>
                <w:highlight w:val="yellow"/>
              </w:rPr>
              <w:t>why, from their legal counsel.</w:t>
            </w:r>
            <w:r w:rsidRPr="0043112F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 </w:t>
            </w:r>
          </w:p>
          <w:p w14:paraId="3D8A5169" w14:textId="77777777" w:rsidR="00B02C35" w:rsidRPr="00C118CB" w:rsidRDefault="00B02C35" w:rsidP="00B02C35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E6210B1" w14:textId="77777777" w:rsidR="00B02C35" w:rsidRPr="00C118CB" w:rsidRDefault="00B02C35" w:rsidP="00B02C35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4C80D9" w14:textId="77777777" w:rsidR="00B02C35" w:rsidRPr="00C118CB" w:rsidRDefault="00B02C35" w:rsidP="00B02C35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4F38836" w14:textId="30A5242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C35" w:rsidRPr="00C118CB" w14:paraId="1B1391DD" w14:textId="77777777" w:rsidTr="00990843">
        <w:tc>
          <w:tcPr>
            <w:tcW w:w="10170" w:type="dxa"/>
            <w:gridSpan w:val="2"/>
          </w:tcPr>
          <w:p w14:paraId="71466FE4" w14:textId="77777777" w:rsidR="00B02C35" w:rsidRPr="00C118CB" w:rsidRDefault="00B02C35" w:rsidP="00B02C35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363F8466" w14:textId="01279D9C" w:rsidR="00B02C35" w:rsidRPr="00C118CB" w:rsidRDefault="00B02C35" w:rsidP="00B02C35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All other provisions and clauses of the </w:t>
            </w:r>
            <w:r w:rsidR="00E051B4">
              <w:rPr>
                <w:rFonts w:ascii="Arial" w:hAnsi="Arial" w:cs="Arial"/>
                <w:b/>
                <w:color w:val="000000"/>
                <w:sz w:val="24"/>
                <w:szCs w:val="24"/>
              </w:rPr>
              <w:t>RFA</w:t>
            </w:r>
            <w:r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remain unchanged.</w:t>
            </w:r>
          </w:p>
          <w:p w14:paraId="3DC71F96" w14:textId="7777777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8CF92FE" w14:textId="77777777" w:rsidR="00E25FC1" w:rsidRPr="00C118CB" w:rsidRDefault="00E25FC1">
      <w:pPr>
        <w:rPr>
          <w:rFonts w:ascii="Arial" w:hAnsi="Arial" w:cs="Arial"/>
        </w:rPr>
      </w:pPr>
    </w:p>
    <w:p w14:paraId="677E49F9" w14:textId="77777777" w:rsidR="00C118CB" w:rsidRPr="00C118CB" w:rsidRDefault="00C118CB">
      <w:pPr>
        <w:rPr>
          <w:rFonts w:ascii="Arial" w:hAnsi="Arial" w:cs="Arial"/>
        </w:rPr>
      </w:pPr>
    </w:p>
    <w:sectPr w:rsidR="00C118CB" w:rsidRPr="00C118CB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0AFAFB" w14:textId="77777777" w:rsidR="001D16F0" w:rsidRDefault="001D16F0" w:rsidP="009A0B7F">
      <w:pPr>
        <w:spacing w:after="0" w:line="240" w:lineRule="auto"/>
      </w:pPr>
      <w:r>
        <w:separator/>
      </w:r>
    </w:p>
  </w:endnote>
  <w:endnote w:type="continuationSeparator" w:id="0">
    <w:p w14:paraId="2CA435AB" w14:textId="77777777" w:rsidR="001D16F0" w:rsidRDefault="001D16F0" w:rsidP="009A0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536FD0" w14:textId="48EBB2C0" w:rsidR="009A0B7F" w:rsidRPr="00DA2A5D" w:rsidRDefault="00B02C35">
    <w:pPr>
      <w:pStyle w:val="Footer"/>
      <w:rPr>
        <w:rFonts w:ascii="Arial" w:hAnsi="Arial" w:cs="Arial"/>
      </w:rPr>
    </w:pPr>
    <w:r w:rsidRPr="00DA2A5D">
      <w:rPr>
        <w:rFonts w:ascii="Arial" w:hAnsi="Arial" w:cs="Arial"/>
      </w:rPr>
      <w:t xml:space="preserve">Rev. </w:t>
    </w:r>
    <w:r w:rsidR="00DA2A5D">
      <w:rPr>
        <w:rFonts w:ascii="Arial" w:hAnsi="Arial" w:cs="Arial"/>
      </w:rPr>
      <w:t>7/15/2019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F73CD2" w14:textId="77777777" w:rsidR="001D16F0" w:rsidRDefault="001D16F0" w:rsidP="009A0B7F">
      <w:pPr>
        <w:spacing w:after="0" w:line="240" w:lineRule="auto"/>
      </w:pPr>
      <w:r>
        <w:separator/>
      </w:r>
    </w:p>
  </w:footnote>
  <w:footnote w:type="continuationSeparator" w:id="0">
    <w:p w14:paraId="71EA135B" w14:textId="77777777" w:rsidR="001D16F0" w:rsidRDefault="001D16F0" w:rsidP="009A0B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FC1"/>
    <w:rsid w:val="00132246"/>
    <w:rsid w:val="00196E68"/>
    <w:rsid w:val="001D16F0"/>
    <w:rsid w:val="002218E9"/>
    <w:rsid w:val="00284492"/>
    <w:rsid w:val="003A0ED9"/>
    <w:rsid w:val="003C664A"/>
    <w:rsid w:val="0043112F"/>
    <w:rsid w:val="004F30B3"/>
    <w:rsid w:val="00521F49"/>
    <w:rsid w:val="005318C7"/>
    <w:rsid w:val="006D3B5C"/>
    <w:rsid w:val="007351DF"/>
    <w:rsid w:val="007D5C5C"/>
    <w:rsid w:val="00800E66"/>
    <w:rsid w:val="0081650E"/>
    <w:rsid w:val="0088109F"/>
    <w:rsid w:val="008A3C2E"/>
    <w:rsid w:val="008C3A77"/>
    <w:rsid w:val="008D17F1"/>
    <w:rsid w:val="00990843"/>
    <w:rsid w:val="009A0B7F"/>
    <w:rsid w:val="00B02C35"/>
    <w:rsid w:val="00B531C0"/>
    <w:rsid w:val="00B70D3F"/>
    <w:rsid w:val="00C118CB"/>
    <w:rsid w:val="00D60B3F"/>
    <w:rsid w:val="00D75239"/>
    <w:rsid w:val="00DA2A5D"/>
    <w:rsid w:val="00DE5EC6"/>
    <w:rsid w:val="00E051B4"/>
    <w:rsid w:val="00E1042E"/>
    <w:rsid w:val="00E25FC1"/>
    <w:rsid w:val="00E2688A"/>
    <w:rsid w:val="00E76922"/>
    <w:rsid w:val="00EC4A98"/>
    <w:rsid w:val="00FC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01882"/>
  <w15:docId w15:val="{891F0743-5AE9-4D5C-92D7-C501E64E4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5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E25FC1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5F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25FC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FC1"/>
    <w:rPr>
      <w:rFonts w:ascii="Tahoma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8C3A7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9A0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B7F"/>
  </w:style>
  <w:style w:type="paragraph" w:styleId="Footer">
    <w:name w:val="footer"/>
    <w:basedOn w:val="Normal"/>
    <w:link w:val="FooterChar"/>
    <w:uiPriority w:val="99"/>
    <w:unhideWhenUsed/>
    <w:rsid w:val="009A0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B7F"/>
  </w:style>
  <w:style w:type="character" w:styleId="Hyperlink">
    <w:name w:val="Hyperlink"/>
    <w:uiPriority w:val="99"/>
    <w:rsid w:val="00B531C0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E051B4"/>
  </w:style>
  <w:style w:type="character" w:customStyle="1" w:styleId="eop">
    <w:name w:val="eop"/>
    <w:basedOn w:val="DefaultParagraphFont"/>
    <w:rsid w:val="00E05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92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7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Proposals@maine.gov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4C7DCBC83940499B6E7F7E1248DA50" ma:contentTypeVersion="14" ma:contentTypeDescription="Create a new document." ma:contentTypeScope="" ma:versionID="ccf7e32b9023fdedd4d32ef7f574296f">
  <xsd:schema xmlns:xsd="http://www.w3.org/2001/XMLSchema" xmlns:xs="http://www.w3.org/2001/XMLSchema" xmlns:p="http://schemas.microsoft.com/office/2006/metadata/properties" xmlns:ns3="add5a151-0b1d-4411-be9e-bf6ac21007b3" xmlns:ns4="b6fa2bd9-bb64-4159-823c-4acc4b1a4e26" targetNamespace="http://schemas.microsoft.com/office/2006/metadata/properties" ma:root="true" ma:fieldsID="da004004d7553a69b17a04c766a8ad47" ns3:_="" ns4:_="">
    <xsd:import namespace="add5a151-0b1d-4411-be9e-bf6ac21007b3"/>
    <xsd:import namespace="b6fa2bd9-bb64-4159-823c-4acc4b1a4e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5a151-0b1d-4411-be9e-bf6ac21007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a2bd9-bb64-4159-823c-4acc4b1a4e2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6B7361-DB88-4733-A7EE-DB3586E7D2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d5a151-0b1d-4411-be9e-bf6ac21007b3"/>
    <ds:schemaRef ds:uri="b6fa2bd9-bb64-4159-823c-4acc4b1a4e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186AC5-FA73-4FA0-8CBE-131844129220}">
  <ds:schemaRefs>
    <ds:schemaRef ds:uri="b6fa2bd9-bb64-4159-823c-4acc4b1a4e26"/>
    <ds:schemaRef ds:uri="http://purl.org/dc/terms/"/>
    <ds:schemaRef ds:uri="add5a151-0b1d-4411-be9e-bf6ac21007b3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6EC21BB-F758-4A6F-BBE5-001D42F812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Baron, Denice M</dc:creator>
  <cp:lastModifiedBy>Cotnoir, Jeff</cp:lastModifiedBy>
  <cp:revision>2</cp:revision>
  <dcterms:created xsi:type="dcterms:W3CDTF">2022-07-19T17:45:00Z</dcterms:created>
  <dcterms:modified xsi:type="dcterms:W3CDTF">2022-07-19T17:45:00Z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0x010100F84C7DCBC83940499B6E7F7E1248DA50</vt:lpwstr>
  </property>
</Properties>
</file>