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25453" w14:textId="744695E6" w:rsidR="00131249" w:rsidRPr="00035C50" w:rsidRDefault="00A5506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7728" behindDoc="0" locked="0" layoutInCell="1" allowOverlap="1" wp14:anchorId="52D128AA" wp14:editId="347E81CE">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68F9D781" w14:textId="1AD310D8"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RF</w:t>
      </w:r>
      <w:r w:rsidR="007E6680">
        <w:rPr>
          <w:rFonts w:ascii="Arial" w:hAnsi="Arial" w:cs="Arial"/>
          <w:b/>
          <w:snapToGrid w:val="0"/>
          <w:color w:val="000000"/>
          <w:u w:val="single"/>
        </w:rPr>
        <w:t>A</w:t>
      </w:r>
      <w:r w:rsidRPr="00035C50">
        <w:rPr>
          <w:rFonts w:ascii="Arial" w:hAnsi="Arial" w:cs="Arial"/>
          <w:b/>
          <w:snapToGrid w:val="0"/>
          <w:color w:val="000000"/>
          <w:u w:val="single"/>
        </w:rPr>
        <w:t xml:space="preserve">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0A7C576C"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A55062" w:rsidRPr="001D4A25" w14:paraId="6B456245" w14:textId="77777777" w:rsidTr="006423C3">
        <w:trPr>
          <w:jc w:val="center"/>
        </w:trPr>
        <w:tc>
          <w:tcPr>
            <w:tcW w:w="5220" w:type="dxa"/>
            <w:vAlign w:val="center"/>
          </w:tcPr>
          <w:p w14:paraId="5F327B50" w14:textId="7D67350A" w:rsidR="00837848" w:rsidRPr="001D4A25" w:rsidRDefault="00837848" w:rsidP="00837848">
            <w:pPr>
              <w:rPr>
                <w:rFonts w:ascii="Arial" w:hAnsi="Arial" w:cs="Arial"/>
                <w:b/>
              </w:rPr>
            </w:pPr>
            <w:r w:rsidRPr="001D4A25">
              <w:rPr>
                <w:rFonts w:ascii="Arial" w:hAnsi="Arial" w:cs="Arial"/>
                <w:b/>
              </w:rPr>
              <w:t>RF</w:t>
            </w:r>
            <w:r w:rsidR="007E6680">
              <w:rPr>
                <w:rFonts w:ascii="Arial" w:hAnsi="Arial" w:cs="Arial"/>
                <w:b/>
              </w:rPr>
              <w:t>A</w:t>
            </w:r>
            <w:r w:rsidRPr="001D4A25">
              <w:rPr>
                <w:rFonts w:ascii="Arial" w:hAnsi="Arial" w:cs="Arial"/>
                <w:b/>
              </w:rPr>
              <w:t xml:space="preserve"> NUMBER AND TITLE:</w:t>
            </w:r>
          </w:p>
        </w:tc>
        <w:tc>
          <w:tcPr>
            <w:tcW w:w="5580" w:type="dxa"/>
            <w:vAlign w:val="center"/>
          </w:tcPr>
          <w:p w14:paraId="2EB184EE" w14:textId="773C3A3B" w:rsidR="00837848" w:rsidRPr="001D4A25" w:rsidRDefault="001D4A25" w:rsidP="00837848">
            <w:pPr>
              <w:rPr>
                <w:rFonts w:ascii="Arial" w:hAnsi="Arial" w:cs="Arial"/>
              </w:rPr>
            </w:pPr>
            <w:r w:rsidRPr="001D4A25">
              <w:rPr>
                <w:rFonts w:ascii="Arial" w:hAnsi="Arial" w:cs="Arial"/>
              </w:rPr>
              <w:t>RFA #202106095 HR-133 Specialty Crop Block Grant</w:t>
            </w:r>
          </w:p>
        </w:tc>
      </w:tr>
      <w:tr w:rsidR="00A55062" w:rsidRPr="001D4A25" w14:paraId="2E57A17E" w14:textId="77777777" w:rsidTr="006423C3">
        <w:trPr>
          <w:jc w:val="center"/>
        </w:trPr>
        <w:tc>
          <w:tcPr>
            <w:tcW w:w="5220" w:type="dxa"/>
            <w:vAlign w:val="center"/>
          </w:tcPr>
          <w:p w14:paraId="5FD7D9AA" w14:textId="499FC1A0" w:rsidR="008D098F" w:rsidRPr="001D4A25" w:rsidRDefault="008D098F" w:rsidP="008D098F">
            <w:pPr>
              <w:rPr>
                <w:rFonts w:ascii="Arial" w:hAnsi="Arial" w:cs="Arial"/>
                <w:b/>
              </w:rPr>
            </w:pPr>
            <w:r w:rsidRPr="001D4A25">
              <w:rPr>
                <w:rFonts w:ascii="Arial" w:hAnsi="Arial" w:cs="Arial"/>
                <w:b/>
              </w:rPr>
              <w:t>RF</w:t>
            </w:r>
            <w:r w:rsidR="007E6680">
              <w:rPr>
                <w:rFonts w:ascii="Arial" w:hAnsi="Arial" w:cs="Arial"/>
                <w:b/>
              </w:rPr>
              <w:t>A</w:t>
            </w:r>
            <w:r w:rsidRPr="001D4A25">
              <w:rPr>
                <w:rFonts w:ascii="Arial" w:hAnsi="Arial" w:cs="Arial"/>
                <w:b/>
              </w:rPr>
              <w:t xml:space="preserve"> ISSUED BY:</w:t>
            </w:r>
          </w:p>
        </w:tc>
        <w:tc>
          <w:tcPr>
            <w:tcW w:w="5580" w:type="dxa"/>
            <w:vAlign w:val="center"/>
          </w:tcPr>
          <w:p w14:paraId="76C63E79" w14:textId="2A328F6F" w:rsidR="008D098F" w:rsidRPr="001D4A25" w:rsidRDefault="001D4A25" w:rsidP="008D098F">
            <w:pPr>
              <w:rPr>
                <w:rFonts w:ascii="Arial" w:hAnsi="Arial" w:cs="Arial"/>
              </w:rPr>
            </w:pPr>
            <w:r w:rsidRPr="001D4A25">
              <w:rPr>
                <w:rFonts w:ascii="Arial" w:hAnsi="Arial" w:cs="Arial"/>
              </w:rPr>
              <w:t>Agriculture, Conservation &amp; Forestry</w:t>
            </w:r>
          </w:p>
        </w:tc>
      </w:tr>
      <w:tr w:rsidR="00A55062" w:rsidRPr="001D4A25" w14:paraId="76137E48" w14:textId="77777777" w:rsidTr="006423C3">
        <w:trPr>
          <w:jc w:val="center"/>
        </w:trPr>
        <w:tc>
          <w:tcPr>
            <w:tcW w:w="5220" w:type="dxa"/>
            <w:vAlign w:val="center"/>
          </w:tcPr>
          <w:p w14:paraId="72DB2A39" w14:textId="77777777" w:rsidR="00837848" w:rsidRPr="001D4A25" w:rsidRDefault="00837848" w:rsidP="00837848">
            <w:pPr>
              <w:rPr>
                <w:rFonts w:ascii="Arial" w:hAnsi="Arial" w:cs="Arial"/>
                <w:b/>
              </w:rPr>
            </w:pPr>
            <w:r w:rsidRPr="001D4A25">
              <w:rPr>
                <w:rFonts w:ascii="Arial" w:hAnsi="Arial" w:cs="Arial"/>
                <w:b/>
              </w:rPr>
              <w:t>SUBMITTED QUESTIONS DUE DATE:</w:t>
            </w:r>
          </w:p>
        </w:tc>
        <w:tc>
          <w:tcPr>
            <w:tcW w:w="5580" w:type="dxa"/>
            <w:vAlign w:val="center"/>
          </w:tcPr>
          <w:p w14:paraId="5CEFC989" w14:textId="3DE3A244" w:rsidR="00837848" w:rsidRPr="001D4A25" w:rsidRDefault="001D4A25" w:rsidP="00837848">
            <w:pPr>
              <w:rPr>
                <w:rFonts w:ascii="Arial" w:hAnsi="Arial" w:cs="Arial"/>
              </w:rPr>
            </w:pPr>
            <w:r w:rsidRPr="001D4A25">
              <w:rPr>
                <w:rFonts w:ascii="Arial" w:hAnsi="Arial" w:cs="Arial"/>
              </w:rPr>
              <w:t>July 30, 2021</w:t>
            </w:r>
          </w:p>
        </w:tc>
      </w:tr>
      <w:tr w:rsidR="00A55062" w:rsidRPr="001D4A25" w14:paraId="4184DC76" w14:textId="77777777" w:rsidTr="006423C3">
        <w:trPr>
          <w:jc w:val="center"/>
        </w:trPr>
        <w:tc>
          <w:tcPr>
            <w:tcW w:w="5220" w:type="dxa"/>
            <w:vAlign w:val="center"/>
          </w:tcPr>
          <w:p w14:paraId="64E0977A" w14:textId="77777777" w:rsidR="00837848" w:rsidRPr="001D4A25" w:rsidRDefault="00837848" w:rsidP="00837848">
            <w:pPr>
              <w:rPr>
                <w:rFonts w:ascii="Arial" w:hAnsi="Arial" w:cs="Arial"/>
                <w:b/>
              </w:rPr>
            </w:pPr>
            <w:r w:rsidRPr="001D4A25">
              <w:rPr>
                <w:rFonts w:ascii="Arial" w:hAnsi="Arial" w:cs="Arial"/>
                <w:b/>
              </w:rPr>
              <w:t>QUESTION &amp; ANSWER SUMMARY ISSUED:</w:t>
            </w:r>
          </w:p>
        </w:tc>
        <w:tc>
          <w:tcPr>
            <w:tcW w:w="5580" w:type="dxa"/>
            <w:vAlign w:val="center"/>
          </w:tcPr>
          <w:p w14:paraId="171FFEF6" w14:textId="7D2FAD29" w:rsidR="00837848" w:rsidRPr="001D4A25" w:rsidRDefault="001D4A25" w:rsidP="00837848">
            <w:pPr>
              <w:rPr>
                <w:rFonts w:ascii="Arial" w:hAnsi="Arial" w:cs="Arial"/>
              </w:rPr>
            </w:pPr>
            <w:r w:rsidRPr="001D4A25">
              <w:rPr>
                <w:rFonts w:ascii="Arial" w:hAnsi="Arial" w:cs="Arial"/>
              </w:rPr>
              <w:t>August 4, 2021</w:t>
            </w:r>
          </w:p>
        </w:tc>
      </w:tr>
      <w:tr w:rsidR="00A55062" w:rsidRPr="001D4A25" w14:paraId="1101AD08" w14:textId="77777777" w:rsidTr="006423C3">
        <w:trPr>
          <w:jc w:val="center"/>
        </w:trPr>
        <w:tc>
          <w:tcPr>
            <w:tcW w:w="5220" w:type="dxa"/>
            <w:vAlign w:val="center"/>
          </w:tcPr>
          <w:p w14:paraId="210A8472" w14:textId="77777777" w:rsidR="00837848" w:rsidRPr="001D4A25" w:rsidRDefault="00837848" w:rsidP="00837848">
            <w:pPr>
              <w:rPr>
                <w:rFonts w:ascii="Arial" w:hAnsi="Arial" w:cs="Arial"/>
                <w:b/>
              </w:rPr>
            </w:pPr>
            <w:r w:rsidRPr="001D4A25">
              <w:rPr>
                <w:rFonts w:ascii="Arial" w:hAnsi="Arial" w:cs="Arial"/>
                <w:b/>
              </w:rPr>
              <w:t>PROPOSAL DUE DATE:</w:t>
            </w:r>
          </w:p>
        </w:tc>
        <w:tc>
          <w:tcPr>
            <w:tcW w:w="5580" w:type="dxa"/>
            <w:vAlign w:val="center"/>
          </w:tcPr>
          <w:p w14:paraId="2B87BA45" w14:textId="480D1004" w:rsidR="00837848" w:rsidRPr="001D4A25" w:rsidRDefault="001D4A25" w:rsidP="00837848">
            <w:pPr>
              <w:rPr>
                <w:rFonts w:ascii="Arial" w:hAnsi="Arial" w:cs="Arial"/>
              </w:rPr>
            </w:pPr>
            <w:r w:rsidRPr="001D4A25">
              <w:rPr>
                <w:rFonts w:ascii="Arial" w:hAnsi="Arial" w:cs="Arial"/>
              </w:rPr>
              <w:t>August 17, 2021</w:t>
            </w:r>
          </w:p>
        </w:tc>
      </w:tr>
      <w:tr w:rsidR="00A55062" w:rsidRPr="001D4A25" w14:paraId="4DA7CEEC" w14:textId="77777777" w:rsidTr="006423C3">
        <w:trPr>
          <w:trHeight w:val="187"/>
          <w:jc w:val="center"/>
        </w:trPr>
        <w:tc>
          <w:tcPr>
            <w:tcW w:w="5220" w:type="dxa"/>
            <w:vAlign w:val="center"/>
          </w:tcPr>
          <w:p w14:paraId="0857B5B8" w14:textId="77777777" w:rsidR="00837848" w:rsidRPr="001D4A25" w:rsidRDefault="00837848" w:rsidP="00837848">
            <w:pPr>
              <w:rPr>
                <w:rFonts w:ascii="Arial" w:hAnsi="Arial" w:cs="Arial"/>
                <w:b/>
              </w:rPr>
            </w:pPr>
            <w:r w:rsidRPr="001D4A25">
              <w:rPr>
                <w:rFonts w:ascii="Arial" w:hAnsi="Arial" w:cs="Arial"/>
                <w:b/>
              </w:rPr>
              <w:t>PROPOSALS DUE TO:</w:t>
            </w:r>
          </w:p>
        </w:tc>
        <w:tc>
          <w:tcPr>
            <w:tcW w:w="5580" w:type="dxa"/>
            <w:vAlign w:val="center"/>
          </w:tcPr>
          <w:p w14:paraId="27E314F5" w14:textId="10D3E714" w:rsidR="00837848" w:rsidRPr="00BE0184" w:rsidRDefault="00BE0184" w:rsidP="00BE0184">
            <w:pPr>
              <w:rPr>
                <w:rFonts w:ascii="Arial" w:hAnsi="Arial" w:cs="Arial"/>
              </w:rPr>
            </w:pPr>
            <w:hyperlink r:id="rId7" w:history="1">
              <w:r w:rsidR="00846FC5" w:rsidRPr="00BE0184">
                <w:rPr>
                  <w:rStyle w:val="Hyperlink"/>
                  <w:rFonts w:ascii="Arial" w:hAnsi="Arial" w:cs="Arial"/>
                </w:rPr>
                <w:t>Proposals@maine.gov</w:t>
              </w:r>
            </w:hyperlink>
            <w:r w:rsidR="007E6680" w:rsidRPr="00BE0184">
              <w:rPr>
                <w:rFonts w:ascii="Arial" w:hAnsi="Arial" w:cs="Arial"/>
              </w:rPr>
              <w:t xml:space="preserve"> </w:t>
            </w:r>
          </w:p>
        </w:tc>
      </w:tr>
    </w:tbl>
    <w:p w14:paraId="39BA1E5C" w14:textId="77777777" w:rsidR="00131249" w:rsidRPr="00035C50" w:rsidRDefault="00131249" w:rsidP="00CF3AA7">
      <w:pPr>
        <w:tabs>
          <w:tab w:val="left" w:pos="3387"/>
        </w:tabs>
        <w:jc w:val="center"/>
        <w:rPr>
          <w:rFonts w:ascii="Arial" w:hAnsi="Arial" w:cs="Arial"/>
          <w:b/>
          <w:color w:val="000000"/>
        </w:rPr>
      </w:pPr>
    </w:p>
    <w:p w14:paraId="342B751B"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04"/>
        <w:gridCol w:w="1987"/>
        <w:gridCol w:w="8009"/>
      </w:tblGrid>
      <w:tr w:rsidR="00BF5871" w:rsidRPr="00F9098C" w14:paraId="60FF667F" w14:textId="77777777" w:rsidTr="00425198">
        <w:trPr>
          <w:trHeight w:val="379"/>
        </w:trPr>
        <w:tc>
          <w:tcPr>
            <w:tcW w:w="804" w:type="dxa"/>
            <w:vMerge w:val="restart"/>
            <w:shd w:val="clear" w:color="auto" w:fill="BDD6EE"/>
            <w:vAlign w:val="center"/>
          </w:tcPr>
          <w:p w14:paraId="485984E4"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1987" w:type="dxa"/>
            <w:tcBorders>
              <w:bottom w:val="single" w:sz="4" w:space="0" w:color="auto"/>
            </w:tcBorders>
            <w:shd w:val="clear" w:color="auto" w:fill="BDD6EE"/>
            <w:vAlign w:val="center"/>
          </w:tcPr>
          <w:p w14:paraId="2D4BFB5E"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56F71C24"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68AD82C8" w14:textId="77777777" w:rsidTr="00425198">
        <w:trPr>
          <w:trHeight w:val="379"/>
        </w:trPr>
        <w:tc>
          <w:tcPr>
            <w:tcW w:w="804" w:type="dxa"/>
            <w:vMerge/>
            <w:shd w:val="clear" w:color="auto" w:fill="FFFFFF"/>
          </w:tcPr>
          <w:p w14:paraId="410BF2AC"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26996D7" w14:textId="2558D69D" w:rsidR="00BF5871" w:rsidRPr="00B51518" w:rsidRDefault="001D4A25"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755DB3">
              <w:rPr>
                <w:rFonts w:ascii="Arial" w:hAnsi="Arial" w:cs="Arial"/>
              </w:rPr>
              <w:t>,</w:t>
            </w:r>
            <w:r>
              <w:rPr>
                <w:rFonts w:ascii="Arial" w:hAnsi="Arial" w:cs="Arial"/>
              </w:rPr>
              <w:t xml:space="preserve"> C Pg</w:t>
            </w:r>
            <w:r w:rsidR="00755DB3">
              <w:rPr>
                <w:rFonts w:ascii="Arial" w:hAnsi="Arial" w:cs="Arial"/>
              </w:rPr>
              <w:t>.</w:t>
            </w:r>
            <w:r>
              <w:rPr>
                <w:rFonts w:ascii="Arial" w:hAnsi="Arial" w:cs="Arial"/>
              </w:rPr>
              <w:t xml:space="preserve"> 6</w:t>
            </w:r>
          </w:p>
        </w:tc>
        <w:tc>
          <w:tcPr>
            <w:tcW w:w="8009" w:type="dxa"/>
            <w:shd w:val="clear" w:color="auto" w:fill="FFFFFF"/>
            <w:vAlign w:val="center"/>
          </w:tcPr>
          <w:p w14:paraId="27CC6E3B" w14:textId="532A3B7D" w:rsidR="00BF5871" w:rsidRPr="001D4A25" w:rsidRDefault="001D4A25" w:rsidP="001D4A25">
            <w:pPr>
              <w:rPr>
                <w:rFonts w:ascii="Arial" w:hAnsi="Arial" w:cs="Arial"/>
                <w:color w:val="000000"/>
                <w:sz w:val="22"/>
                <w:szCs w:val="22"/>
              </w:rPr>
            </w:pPr>
            <w:r>
              <w:rPr>
                <w:rFonts w:ascii="Arial" w:hAnsi="Arial" w:cs="Arial"/>
                <w:color w:val="000000"/>
                <w:sz w:val="22"/>
                <w:szCs w:val="22"/>
              </w:rPr>
              <w:t>Can you specify or give examples of "Commodity Group or Agricultural Organization" that would qualify for the requirement to be met in RFA 202106095 HR-133 SCBG</w:t>
            </w:r>
          </w:p>
        </w:tc>
      </w:tr>
      <w:tr w:rsidR="00BF5871" w:rsidRPr="00F9098C" w14:paraId="2B3699A8" w14:textId="77777777" w:rsidTr="00425198">
        <w:trPr>
          <w:trHeight w:val="379"/>
        </w:trPr>
        <w:tc>
          <w:tcPr>
            <w:tcW w:w="804" w:type="dxa"/>
            <w:vMerge/>
            <w:shd w:val="clear" w:color="auto" w:fill="BDD6EE"/>
          </w:tcPr>
          <w:p w14:paraId="637F3016"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1649862"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5A37EF23" w14:textId="77777777" w:rsidTr="00425198">
        <w:trPr>
          <w:trHeight w:val="379"/>
        </w:trPr>
        <w:tc>
          <w:tcPr>
            <w:tcW w:w="804" w:type="dxa"/>
            <w:vMerge/>
          </w:tcPr>
          <w:p w14:paraId="68B18264"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7CE437A7" w14:textId="2BD8B757" w:rsidR="00BF5871" w:rsidRPr="001D4A25" w:rsidRDefault="001D4A25" w:rsidP="001D4A25">
            <w:pPr>
              <w:rPr>
                <w:rFonts w:ascii="Arial" w:hAnsi="Arial" w:cs="Arial"/>
                <w:color w:val="000000"/>
                <w:sz w:val="22"/>
                <w:szCs w:val="22"/>
              </w:rPr>
            </w:pPr>
            <w:r>
              <w:rPr>
                <w:rFonts w:ascii="Arial" w:hAnsi="Arial" w:cs="Arial"/>
                <w:color w:val="000000"/>
                <w:sz w:val="22"/>
                <w:szCs w:val="22"/>
              </w:rPr>
              <w:t>The Maine State Pomological Society, the Wild Blueberry Commission, the Maine Vegetable and Small Fruit Growers Association, the Maine Federation of Farmers' Markets, and the Maine Organic Farmers and Gardeners Association are examples of commodity groups and agricultural organizations.</w:t>
            </w:r>
          </w:p>
        </w:tc>
      </w:tr>
      <w:bookmarkEnd w:id="0"/>
    </w:tbl>
    <w:p w14:paraId="2EDDFA17" w14:textId="77777777" w:rsidR="00F9098C" w:rsidRDefault="00F9098C" w:rsidP="00CF3AA7">
      <w:pPr>
        <w:tabs>
          <w:tab w:val="left" w:pos="3387"/>
        </w:tabs>
        <w:jc w:val="center"/>
        <w:rPr>
          <w:rFonts w:ascii="Arial" w:hAnsi="Arial" w:cs="Arial"/>
          <w:b/>
          <w:color w:val="000000"/>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804"/>
        <w:gridCol w:w="1987"/>
        <w:gridCol w:w="8009"/>
      </w:tblGrid>
      <w:tr w:rsidR="00BF5871" w:rsidRPr="00F9098C" w14:paraId="3BEAF537" w14:textId="77777777" w:rsidTr="00425198">
        <w:trPr>
          <w:trHeight w:val="379"/>
        </w:trPr>
        <w:tc>
          <w:tcPr>
            <w:tcW w:w="804" w:type="dxa"/>
            <w:vMerge w:val="restart"/>
            <w:shd w:val="clear" w:color="auto" w:fill="BDD6EE"/>
            <w:vAlign w:val="center"/>
          </w:tcPr>
          <w:p w14:paraId="14D01F2C"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0F489428"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6E688CB5"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366C2DB6" w14:textId="77777777" w:rsidTr="00425198">
        <w:trPr>
          <w:trHeight w:val="379"/>
        </w:trPr>
        <w:tc>
          <w:tcPr>
            <w:tcW w:w="804" w:type="dxa"/>
            <w:vMerge/>
            <w:shd w:val="clear" w:color="auto" w:fill="FFFFFF"/>
          </w:tcPr>
          <w:p w14:paraId="3FCE0364"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D64E6F2" w14:textId="0569F641" w:rsidR="00BF5871" w:rsidRPr="00B51518" w:rsidRDefault="008E1E9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Application Pg. 11</w:t>
            </w:r>
          </w:p>
        </w:tc>
        <w:tc>
          <w:tcPr>
            <w:tcW w:w="8009" w:type="dxa"/>
            <w:shd w:val="clear" w:color="auto" w:fill="FFFFFF"/>
            <w:vAlign w:val="center"/>
          </w:tcPr>
          <w:p w14:paraId="02FCC708" w14:textId="39D3A56D" w:rsidR="00BF5871" w:rsidRPr="001D4A25" w:rsidRDefault="001D4A25" w:rsidP="001D4A25">
            <w:pPr>
              <w:rPr>
                <w:rFonts w:ascii="Arial" w:hAnsi="Arial" w:cs="Arial"/>
                <w:color w:val="000000"/>
                <w:sz w:val="22"/>
                <w:szCs w:val="22"/>
              </w:rPr>
            </w:pPr>
            <w:r>
              <w:rPr>
                <w:rFonts w:ascii="Arial" w:hAnsi="Arial" w:cs="Arial"/>
                <w:color w:val="000000"/>
                <w:sz w:val="22"/>
                <w:szCs w:val="22"/>
              </w:rPr>
              <w:t>In the described terms it states that equipment is any supply valued greater than $5,000 and this is not allowed in the program. Is this true? It seems strange when the project limit is $100,000</w:t>
            </w:r>
          </w:p>
        </w:tc>
      </w:tr>
      <w:tr w:rsidR="00BF5871" w:rsidRPr="00F9098C" w14:paraId="1A7BE0F4" w14:textId="77777777" w:rsidTr="00425198">
        <w:trPr>
          <w:trHeight w:val="379"/>
        </w:trPr>
        <w:tc>
          <w:tcPr>
            <w:tcW w:w="804" w:type="dxa"/>
            <w:vMerge/>
            <w:shd w:val="clear" w:color="auto" w:fill="BDD6EE"/>
          </w:tcPr>
          <w:p w14:paraId="6F22749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17E07F2F"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0BA349BC" w14:textId="77777777" w:rsidTr="00425198">
        <w:trPr>
          <w:trHeight w:val="379"/>
        </w:trPr>
        <w:tc>
          <w:tcPr>
            <w:tcW w:w="804" w:type="dxa"/>
            <w:vMerge/>
          </w:tcPr>
          <w:p w14:paraId="1D71B0EE"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2D9D6E75" w14:textId="6AA5BE0C" w:rsidR="00BF5871" w:rsidRPr="001D4A25" w:rsidRDefault="001D4A25" w:rsidP="001D4A25">
            <w:pPr>
              <w:rPr>
                <w:rFonts w:ascii="Arial" w:hAnsi="Arial" w:cs="Arial"/>
                <w:color w:val="000000"/>
                <w:sz w:val="22"/>
                <w:szCs w:val="22"/>
              </w:rPr>
            </w:pPr>
            <w:r>
              <w:rPr>
                <w:rFonts w:ascii="Arial" w:hAnsi="Arial" w:cs="Arial"/>
                <w:color w:val="000000"/>
                <w:sz w:val="22"/>
                <w:szCs w:val="22"/>
              </w:rPr>
              <w:t>Equipment is generally not an allowable expense in the SCBG program. Supplies are an allowable expense. The cost of any single item must be less than $5,000 or else it is considered equipment.</w:t>
            </w:r>
          </w:p>
        </w:tc>
      </w:tr>
    </w:tbl>
    <w:p w14:paraId="125072DD" w14:textId="77777777" w:rsidR="00BF5871" w:rsidRDefault="00BF5871" w:rsidP="00CF3AA7">
      <w:pPr>
        <w:tabs>
          <w:tab w:val="left" w:pos="3387"/>
        </w:tabs>
        <w:jc w:val="center"/>
        <w:rPr>
          <w:rFonts w:ascii="Arial" w:hAnsi="Arial" w:cs="Arial"/>
          <w:b/>
          <w:color w:val="000000"/>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113"/>
        <w:gridCol w:w="691"/>
        <w:gridCol w:w="1987"/>
        <w:gridCol w:w="8009"/>
      </w:tblGrid>
      <w:tr w:rsidR="00BF5871" w:rsidRPr="00F9098C" w14:paraId="566067B7" w14:textId="77777777" w:rsidTr="004D035E">
        <w:trPr>
          <w:trHeight w:val="379"/>
        </w:trPr>
        <w:tc>
          <w:tcPr>
            <w:tcW w:w="804" w:type="dxa"/>
            <w:gridSpan w:val="2"/>
            <w:vMerge w:val="restart"/>
            <w:shd w:val="clear" w:color="auto" w:fill="BDD6EE"/>
            <w:vAlign w:val="center"/>
          </w:tcPr>
          <w:p w14:paraId="3353394A"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3</w:t>
            </w:r>
          </w:p>
        </w:tc>
        <w:tc>
          <w:tcPr>
            <w:tcW w:w="1987" w:type="dxa"/>
            <w:tcBorders>
              <w:bottom w:val="single" w:sz="4" w:space="0" w:color="auto"/>
            </w:tcBorders>
            <w:shd w:val="clear" w:color="auto" w:fill="BDD6EE"/>
            <w:vAlign w:val="center"/>
          </w:tcPr>
          <w:p w14:paraId="1AC99DC8"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43B6C996"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EAFF6F1" w14:textId="77777777" w:rsidTr="004D035E">
        <w:trPr>
          <w:trHeight w:val="379"/>
        </w:trPr>
        <w:tc>
          <w:tcPr>
            <w:tcW w:w="804" w:type="dxa"/>
            <w:gridSpan w:val="2"/>
            <w:vMerge/>
            <w:shd w:val="clear" w:color="auto" w:fill="FFFFFF"/>
          </w:tcPr>
          <w:p w14:paraId="4B77CAB8"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DA8DC9E" w14:textId="5C2DFCC8" w:rsidR="00BF5871" w:rsidRPr="00B51518" w:rsidRDefault="008E1E9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color w:val="000000"/>
                <w:sz w:val="22"/>
                <w:szCs w:val="22"/>
              </w:rPr>
              <w:t>Part I, C Pg. 6</w:t>
            </w:r>
          </w:p>
        </w:tc>
        <w:tc>
          <w:tcPr>
            <w:tcW w:w="8009" w:type="dxa"/>
            <w:shd w:val="clear" w:color="auto" w:fill="FFFFFF"/>
            <w:vAlign w:val="center"/>
          </w:tcPr>
          <w:p w14:paraId="62248931" w14:textId="292CE39D" w:rsidR="00BF5871" w:rsidRPr="008E1E9B" w:rsidRDefault="008E1E9B" w:rsidP="008E1E9B">
            <w:pPr>
              <w:rPr>
                <w:rFonts w:ascii="Arial" w:hAnsi="Arial" w:cs="Arial"/>
                <w:color w:val="000000"/>
                <w:sz w:val="22"/>
                <w:szCs w:val="22"/>
              </w:rPr>
            </w:pPr>
            <w:r>
              <w:rPr>
                <w:rFonts w:ascii="Arial" w:hAnsi="Arial" w:cs="Arial"/>
                <w:color w:val="000000"/>
                <w:sz w:val="22"/>
                <w:szCs w:val="22"/>
              </w:rPr>
              <w:t>I am looking for a little clarification on Part I, Section C) Eligibility to apply: "If an individual or producer applies, they must have an agricultural organization or commodity group as a partner who has an accepted role in the project and has includes a Letter of Support: Would our parent company count as the "agricultural organization"? Or do we need additional partners to be eligible?</w:t>
            </w:r>
          </w:p>
        </w:tc>
      </w:tr>
      <w:tr w:rsidR="00BF5871" w:rsidRPr="00F9098C" w14:paraId="3EAA6D9D" w14:textId="77777777" w:rsidTr="004D035E">
        <w:trPr>
          <w:trHeight w:val="379"/>
        </w:trPr>
        <w:tc>
          <w:tcPr>
            <w:tcW w:w="804" w:type="dxa"/>
            <w:gridSpan w:val="2"/>
            <w:vMerge/>
            <w:shd w:val="clear" w:color="auto" w:fill="BDD6EE"/>
          </w:tcPr>
          <w:p w14:paraId="2FA142B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5889EF33"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72EE5EE0" w14:textId="77777777" w:rsidTr="004D035E">
        <w:trPr>
          <w:trHeight w:val="379"/>
        </w:trPr>
        <w:tc>
          <w:tcPr>
            <w:tcW w:w="804" w:type="dxa"/>
            <w:gridSpan w:val="2"/>
            <w:vMerge/>
          </w:tcPr>
          <w:p w14:paraId="2B3C0411"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3874C676" w14:textId="5857920B" w:rsidR="00BF5871" w:rsidRPr="008E1E9B" w:rsidRDefault="008E1E9B" w:rsidP="008E1E9B">
            <w:pPr>
              <w:rPr>
                <w:rFonts w:ascii="Arial" w:hAnsi="Arial" w:cs="Arial"/>
                <w:color w:val="000000"/>
                <w:sz w:val="22"/>
                <w:szCs w:val="22"/>
              </w:rPr>
            </w:pPr>
            <w:r>
              <w:rPr>
                <w:rFonts w:ascii="Arial" w:hAnsi="Arial" w:cs="Arial"/>
                <w:color w:val="000000"/>
                <w:sz w:val="22"/>
                <w:szCs w:val="22"/>
              </w:rPr>
              <w:t xml:space="preserve">Projects that benefit a particular commercial product or provide a profit to a single organization, institution, or individual are not eligible. It is more common for single organizations, institutions, and individuals to participate as project partners rather than as applicants. A corporation or other business entity may </w:t>
            </w:r>
            <w:r w:rsidR="00537FB8">
              <w:rPr>
                <w:rFonts w:ascii="Arial" w:hAnsi="Arial" w:cs="Arial"/>
                <w:color w:val="000000"/>
                <w:sz w:val="22"/>
                <w:szCs w:val="22"/>
              </w:rPr>
              <w:t>apply but</w:t>
            </w:r>
            <w:r>
              <w:rPr>
                <w:rFonts w:ascii="Arial" w:hAnsi="Arial" w:cs="Arial"/>
                <w:color w:val="000000"/>
                <w:sz w:val="22"/>
                <w:szCs w:val="22"/>
              </w:rPr>
              <w:t xml:space="preserve"> will need to clearly demonstrate that other producers or a specialty crop sector will benefit from the project by submitting Letters of Support testifying to the anticipated benefit. </w:t>
            </w:r>
          </w:p>
        </w:tc>
      </w:tr>
      <w:tr w:rsidR="00BF5871" w:rsidRPr="00F9098C" w14:paraId="184BAA53" w14:textId="77777777" w:rsidTr="004D035E">
        <w:trPr>
          <w:gridBefore w:val="1"/>
          <w:wBefore w:w="113" w:type="dxa"/>
          <w:trHeight w:val="379"/>
        </w:trPr>
        <w:tc>
          <w:tcPr>
            <w:tcW w:w="691" w:type="dxa"/>
            <w:vMerge w:val="restart"/>
            <w:shd w:val="clear" w:color="auto" w:fill="BDD6EE"/>
            <w:vAlign w:val="center"/>
          </w:tcPr>
          <w:p w14:paraId="3F46D8C2"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4</w:t>
            </w:r>
          </w:p>
        </w:tc>
        <w:tc>
          <w:tcPr>
            <w:tcW w:w="1987" w:type="dxa"/>
            <w:tcBorders>
              <w:bottom w:val="single" w:sz="4" w:space="0" w:color="auto"/>
            </w:tcBorders>
            <w:shd w:val="clear" w:color="auto" w:fill="BDD6EE"/>
            <w:vAlign w:val="center"/>
          </w:tcPr>
          <w:p w14:paraId="1BF654A8"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541A8420"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4688C3F3" w14:textId="77777777" w:rsidTr="004D035E">
        <w:trPr>
          <w:gridBefore w:val="1"/>
          <w:wBefore w:w="113" w:type="dxa"/>
          <w:trHeight w:val="379"/>
        </w:trPr>
        <w:tc>
          <w:tcPr>
            <w:tcW w:w="691" w:type="dxa"/>
            <w:vMerge/>
            <w:shd w:val="clear" w:color="auto" w:fill="FFFFFF"/>
          </w:tcPr>
          <w:p w14:paraId="29D1FECE"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828F7B4" w14:textId="748E9A6B" w:rsidR="00BF5871" w:rsidRPr="00B51518" w:rsidRDefault="008E1E9B"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755DB3">
              <w:rPr>
                <w:rFonts w:ascii="Arial" w:hAnsi="Arial" w:cs="Arial"/>
              </w:rPr>
              <w:t>,</w:t>
            </w:r>
            <w:r>
              <w:rPr>
                <w:rFonts w:ascii="Arial" w:hAnsi="Arial" w:cs="Arial"/>
              </w:rPr>
              <w:t xml:space="preserve"> A Pg. 9</w:t>
            </w:r>
          </w:p>
        </w:tc>
        <w:tc>
          <w:tcPr>
            <w:tcW w:w="8009" w:type="dxa"/>
            <w:shd w:val="clear" w:color="auto" w:fill="FFFFFF"/>
            <w:vAlign w:val="center"/>
          </w:tcPr>
          <w:p w14:paraId="56B3B08C" w14:textId="4D8CAC75" w:rsidR="00BF5871" w:rsidRPr="008E1E9B" w:rsidRDefault="008E1E9B" w:rsidP="008E1E9B">
            <w:pPr>
              <w:rPr>
                <w:rFonts w:ascii="Arial" w:hAnsi="Arial" w:cs="Arial"/>
                <w:color w:val="000000"/>
                <w:sz w:val="22"/>
                <w:szCs w:val="22"/>
              </w:rPr>
            </w:pPr>
            <w:r>
              <w:rPr>
                <w:rFonts w:ascii="Arial" w:hAnsi="Arial" w:cs="Arial"/>
                <w:color w:val="000000"/>
                <w:sz w:val="22"/>
                <w:szCs w:val="22"/>
              </w:rPr>
              <w:t>How does the auditor determine if the project does not benefit just a single organization, or institution?</w:t>
            </w:r>
          </w:p>
        </w:tc>
      </w:tr>
      <w:tr w:rsidR="00BF5871" w:rsidRPr="00F9098C" w14:paraId="7312C911" w14:textId="77777777" w:rsidTr="004D035E">
        <w:trPr>
          <w:gridBefore w:val="1"/>
          <w:wBefore w:w="113" w:type="dxa"/>
          <w:trHeight w:val="379"/>
        </w:trPr>
        <w:tc>
          <w:tcPr>
            <w:tcW w:w="691" w:type="dxa"/>
            <w:vMerge/>
            <w:shd w:val="clear" w:color="auto" w:fill="BDD6EE"/>
          </w:tcPr>
          <w:p w14:paraId="07D219FF"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223C0183"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35320C0E" w14:textId="77777777" w:rsidTr="004D035E">
        <w:trPr>
          <w:gridBefore w:val="1"/>
          <w:wBefore w:w="113" w:type="dxa"/>
          <w:trHeight w:val="379"/>
        </w:trPr>
        <w:tc>
          <w:tcPr>
            <w:tcW w:w="691" w:type="dxa"/>
            <w:vMerge/>
          </w:tcPr>
          <w:p w14:paraId="32B88025"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6B18E5BA" w14:textId="4C07046B" w:rsidR="00BF5871" w:rsidRPr="008E1E9B" w:rsidRDefault="008E1E9B" w:rsidP="008E1E9B">
            <w:pPr>
              <w:rPr>
                <w:rFonts w:ascii="Arial" w:hAnsi="Arial" w:cs="Arial"/>
                <w:color w:val="000000"/>
                <w:sz w:val="22"/>
                <w:szCs w:val="22"/>
              </w:rPr>
            </w:pPr>
            <w:r>
              <w:rPr>
                <w:rFonts w:ascii="Arial" w:hAnsi="Arial" w:cs="Arial"/>
                <w:color w:val="000000"/>
                <w:sz w:val="22"/>
                <w:szCs w:val="22"/>
              </w:rPr>
              <w:t xml:space="preserve">The project proposal must clearly demonstrate benefit to the broader specialty crop </w:t>
            </w:r>
            <w:proofErr w:type="gramStart"/>
            <w:r>
              <w:rPr>
                <w:rFonts w:ascii="Arial" w:hAnsi="Arial" w:cs="Arial"/>
                <w:color w:val="000000"/>
                <w:sz w:val="22"/>
                <w:szCs w:val="22"/>
              </w:rPr>
              <w:t>industry as a whole, rather</w:t>
            </w:r>
            <w:proofErr w:type="gramEnd"/>
            <w:r>
              <w:rPr>
                <w:rFonts w:ascii="Arial" w:hAnsi="Arial" w:cs="Arial"/>
                <w:color w:val="000000"/>
                <w:sz w:val="22"/>
                <w:szCs w:val="22"/>
              </w:rPr>
              <w:t xml:space="preserve"> than to an individual or organization. If an individual or producer applies, they must have an agricultural organization or commodity group as a partner who has an accepted role in the project and has included a Letter of Support. Letters of Support will be evaluated by Department staff and the review committee. </w:t>
            </w:r>
          </w:p>
        </w:tc>
      </w:tr>
    </w:tbl>
    <w:p w14:paraId="5C0535BF" w14:textId="77777777" w:rsidR="00BF5871" w:rsidRDefault="00BF5871" w:rsidP="00CF3AA7">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9C2E0C" w:rsidRPr="00F9098C" w14:paraId="70A7D3AF" w14:textId="77777777" w:rsidTr="00425198">
        <w:trPr>
          <w:trHeight w:val="379"/>
        </w:trPr>
        <w:tc>
          <w:tcPr>
            <w:tcW w:w="691" w:type="dxa"/>
            <w:vMerge w:val="restart"/>
            <w:shd w:val="clear" w:color="auto" w:fill="BDD6EE"/>
            <w:vAlign w:val="center"/>
          </w:tcPr>
          <w:p w14:paraId="3C706D34"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5</w:t>
            </w:r>
          </w:p>
        </w:tc>
        <w:tc>
          <w:tcPr>
            <w:tcW w:w="1987" w:type="dxa"/>
            <w:tcBorders>
              <w:bottom w:val="single" w:sz="4" w:space="0" w:color="auto"/>
            </w:tcBorders>
            <w:shd w:val="clear" w:color="auto" w:fill="BDD6EE"/>
            <w:vAlign w:val="center"/>
          </w:tcPr>
          <w:p w14:paraId="401A41D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4A5D197E"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367091C4" w14:textId="77777777" w:rsidTr="00425198">
        <w:trPr>
          <w:trHeight w:val="379"/>
        </w:trPr>
        <w:tc>
          <w:tcPr>
            <w:tcW w:w="691" w:type="dxa"/>
            <w:vMerge/>
            <w:shd w:val="clear" w:color="auto" w:fill="FFFFFF"/>
          </w:tcPr>
          <w:p w14:paraId="7170C367"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0E0536BD" w14:textId="5EEFB0FD" w:rsidR="009C2E0C" w:rsidRPr="00B51518" w:rsidRDefault="008E1E9B"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755DB3">
              <w:rPr>
                <w:rFonts w:ascii="Arial" w:hAnsi="Arial" w:cs="Arial"/>
              </w:rPr>
              <w:t xml:space="preserve">, </w:t>
            </w:r>
            <w:r>
              <w:rPr>
                <w:rFonts w:ascii="Arial" w:hAnsi="Arial" w:cs="Arial"/>
              </w:rPr>
              <w:t>A Pg. 9</w:t>
            </w:r>
          </w:p>
        </w:tc>
        <w:tc>
          <w:tcPr>
            <w:tcW w:w="8009" w:type="dxa"/>
            <w:shd w:val="clear" w:color="auto" w:fill="FFFFFF"/>
            <w:vAlign w:val="center"/>
          </w:tcPr>
          <w:p w14:paraId="7911AEEC" w14:textId="77C42CA8" w:rsidR="009C2E0C" w:rsidRPr="008E1E9B" w:rsidRDefault="008E1E9B" w:rsidP="008E1E9B">
            <w:pPr>
              <w:rPr>
                <w:rFonts w:ascii="Arial" w:hAnsi="Arial" w:cs="Arial"/>
                <w:color w:val="000000"/>
                <w:sz w:val="22"/>
                <w:szCs w:val="22"/>
              </w:rPr>
            </w:pPr>
            <w:r>
              <w:rPr>
                <w:rFonts w:ascii="Arial" w:hAnsi="Arial" w:cs="Arial"/>
                <w:color w:val="000000"/>
                <w:sz w:val="22"/>
                <w:szCs w:val="22"/>
              </w:rPr>
              <w:t>Would a project focusing on commercializing fruit or vegetable extracts for medical treatment purposes be eligible?</w:t>
            </w:r>
          </w:p>
        </w:tc>
      </w:tr>
      <w:tr w:rsidR="009C2E0C" w:rsidRPr="00F9098C" w14:paraId="05AB5D31" w14:textId="77777777" w:rsidTr="00425198">
        <w:trPr>
          <w:trHeight w:val="379"/>
        </w:trPr>
        <w:tc>
          <w:tcPr>
            <w:tcW w:w="691" w:type="dxa"/>
            <w:vMerge/>
            <w:shd w:val="clear" w:color="auto" w:fill="BDD6EE"/>
          </w:tcPr>
          <w:p w14:paraId="1794D3C3"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438CA539"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30273C05" w14:textId="77777777" w:rsidTr="00425198">
        <w:trPr>
          <w:trHeight w:val="379"/>
        </w:trPr>
        <w:tc>
          <w:tcPr>
            <w:tcW w:w="691" w:type="dxa"/>
            <w:vMerge/>
          </w:tcPr>
          <w:p w14:paraId="1A22E058"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470544A5" w14:textId="66AD210B" w:rsidR="009C2E0C" w:rsidRPr="008E1E9B" w:rsidRDefault="008E1E9B" w:rsidP="008E1E9B">
            <w:pPr>
              <w:rPr>
                <w:rFonts w:ascii="Arial" w:hAnsi="Arial" w:cs="Arial"/>
                <w:color w:val="212121"/>
                <w:sz w:val="22"/>
                <w:szCs w:val="22"/>
              </w:rPr>
            </w:pPr>
            <w:r>
              <w:rPr>
                <w:rFonts w:ascii="Arial" w:hAnsi="Arial" w:cs="Arial"/>
                <w:color w:val="212121"/>
                <w:sz w:val="22"/>
                <w:szCs w:val="22"/>
              </w:rPr>
              <w:t>To be considered for Specialty Crop Block Grant funding, "eligible plants must be cultivated or managed and used by people for food, medicinal purposes, and/or aesthetic gratification to be considered specialty crops. Processed products shall consist of greater than 50% of the specialty crop by weight, exclusive of added water." See page 7 section C "Eligibility to Apply" in the RFA for more information.</w:t>
            </w:r>
          </w:p>
        </w:tc>
      </w:tr>
    </w:tbl>
    <w:p w14:paraId="6C3649A1" w14:textId="77777777" w:rsidR="009C2E0C" w:rsidRDefault="009C2E0C" w:rsidP="009C2E0C">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9C2E0C" w:rsidRPr="00F9098C" w14:paraId="75AC20CB" w14:textId="77777777" w:rsidTr="00425198">
        <w:trPr>
          <w:trHeight w:val="379"/>
        </w:trPr>
        <w:tc>
          <w:tcPr>
            <w:tcW w:w="691" w:type="dxa"/>
            <w:vMerge w:val="restart"/>
            <w:shd w:val="clear" w:color="auto" w:fill="BDD6EE"/>
            <w:vAlign w:val="center"/>
          </w:tcPr>
          <w:p w14:paraId="79B3A011"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6</w:t>
            </w:r>
          </w:p>
        </w:tc>
        <w:tc>
          <w:tcPr>
            <w:tcW w:w="1987" w:type="dxa"/>
            <w:tcBorders>
              <w:bottom w:val="single" w:sz="4" w:space="0" w:color="auto"/>
            </w:tcBorders>
            <w:shd w:val="clear" w:color="auto" w:fill="BDD6EE"/>
            <w:vAlign w:val="center"/>
          </w:tcPr>
          <w:p w14:paraId="7B10B2AB"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4AA34C1F"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254AA8C0" w14:textId="77777777" w:rsidTr="00425198">
        <w:trPr>
          <w:trHeight w:val="379"/>
        </w:trPr>
        <w:tc>
          <w:tcPr>
            <w:tcW w:w="691" w:type="dxa"/>
            <w:vMerge/>
            <w:shd w:val="clear" w:color="auto" w:fill="FFFFFF"/>
          </w:tcPr>
          <w:p w14:paraId="6772FC49"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1457621" w14:textId="0077EF2A" w:rsidR="009C2E0C" w:rsidRPr="00B51518" w:rsidRDefault="008E1E9B"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Application Pg.5</w:t>
            </w:r>
          </w:p>
        </w:tc>
        <w:tc>
          <w:tcPr>
            <w:tcW w:w="8009" w:type="dxa"/>
            <w:shd w:val="clear" w:color="auto" w:fill="FFFFFF"/>
            <w:vAlign w:val="center"/>
          </w:tcPr>
          <w:p w14:paraId="20D1A243" w14:textId="12C0BD72" w:rsidR="009C2E0C" w:rsidRPr="008E1E9B" w:rsidRDefault="008E1E9B" w:rsidP="008E1E9B">
            <w:pPr>
              <w:rPr>
                <w:rFonts w:ascii="Arial" w:hAnsi="Arial" w:cs="Arial"/>
                <w:color w:val="000000"/>
                <w:sz w:val="22"/>
                <w:szCs w:val="22"/>
              </w:rPr>
            </w:pPr>
            <w:r>
              <w:rPr>
                <w:rFonts w:ascii="Arial" w:hAnsi="Arial" w:cs="Arial"/>
                <w:color w:val="000000"/>
                <w:sz w:val="22"/>
                <w:szCs w:val="22"/>
              </w:rPr>
              <w:t>Which activities do you support as part of the budget and which do you not?</w:t>
            </w:r>
          </w:p>
        </w:tc>
      </w:tr>
      <w:tr w:rsidR="009C2E0C" w:rsidRPr="00F9098C" w14:paraId="2DDF4882" w14:textId="77777777" w:rsidTr="00425198">
        <w:trPr>
          <w:trHeight w:val="379"/>
        </w:trPr>
        <w:tc>
          <w:tcPr>
            <w:tcW w:w="691" w:type="dxa"/>
            <w:vMerge/>
            <w:shd w:val="clear" w:color="auto" w:fill="BDD6EE"/>
          </w:tcPr>
          <w:p w14:paraId="3C38A15F"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63938842"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7F5C4E8F" w14:textId="77777777" w:rsidTr="00425198">
        <w:trPr>
          <w:trHeight w:val="379"/>
        </w:trPr>
        <w:tc>
          <w:tcPr>
            <w:tcW w:w="691" w:type="dxa"/>
            <w:vMerge/>
          </w:tcPr>
          <w:p w14:paraId="69ED78B8"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563D0E59" w14:textId="5C1C5DB7" w:rsidR="009C2E0C" w:rsidRPr="008E1E9B" w:rsidRDefault="008E1E9B" w:rsidP="008E1E9B">
            <w:pPr>
              <w:rPr>
                <w:rFonts w:ascii="Arial" w:hAnsi="Arial" w:cs="Arial"/>
                <w:color w:val="000000"/>
                <w:sz w:val="22"/>
                <w:szCs w:val="22"/>
              </w:rPr>
            </w:pPr>
            <w:r>
              <w:rPr>
                <w:rFonts w:ascii="Arial" w:hAnsi="Arial" w:cs="Arial"/>
                <w:color w:val="000000"/>
                <w:sz w:val="22"/>
                <w:szCs w:val="22"/>
              </w:rPr>
              <w:t xml:space="preserve">Personnel, fringe, travel, and supply expenses may be allowable pursuant to the stipulations outlined in the RFA and application. Equipment expenses are generally not allowed. Indirect expenses are not allowed. All expenses must be reasonable and justified in the budget narrative. </w:t>
            </w:r>
          </w:p>
        </w:tc>
      </w:tr>
    </w:tbl>
    <w:p w14:paraId="133EC92D" w14:textId="77777777" w:rsidR="009C2E0C" w:rsidRDefault="009C2E0C" w:rsidP="009C2E0C">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9C2E0C" w:rsidRPr="00F9098C" w14:paraId="1A8F21AB" w14:textId="77777777" w:rsidTr="00425198">
        <w:trPr>
          <w:trHeight w:val="379"/>
        </w:trPr>
        <w:tc>
          <w:tcPr>
            <w:tcW w:w="691" w:type="dxa"/>
            <w:vMerge w:val="restart"/>
            <w:shd w:val="clear" w:color="auto" w:fill="BDD6EE"/>
            <w:vAlign w:val="center"/>
          </w:tcPr>
          <w:p w14:paraId="6AB87553"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7</w:t>
            </w:r>
          </w:p>
        </w:tc>
        <w:tc>
          <w:tcPr>
            <w:tcW w:w="1987" w:type="dxa"/>
            <w:tcBorders>
              <w:bottom w:val="single" w:sz="4" w:space="0" w:color="auto"/>
            </w:tcBorders>
            <w:shd w:val="clear" w:color="auto" w:fill="BDD6EE"/>
            <w:vAlign w:val="center"/>
          </w:tcPr>
          <w:p w14:paraId="4179D0E9"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795059BA"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5F0394E3" w14:textId="77777777" w:rsidTr="00425198">
        <w:trPr>
          <w:trHeight w:val="379"/>
        </w:trPr>
        <w:tc>
          <w:tcPr>
            <w:tcW w:w="691" w:type="dxa"/>
            <w:vMerge/>
            <w:shd w:val="clear" w:color="auto" w:fill="FFFFFF"/>
          </w:tcPr>
          <w:p w14:paraId="000B6295"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FD1B037" w14:textId="1A216830" w:rsidR="009C2E0C" w:rsidRPr="00B51518" w:rsidRDefault="008E1E9B"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w:t>
            </w:r>
            <w:r w:rsidR="00755DB3">
              <w:rPr>
                <w:rFonts w:ascii="Arial" w:hAnsi="Arial" w:cs="Arial"/>
              </w:rPr>
              <w:t>,</w:t>
            </w:r>
            <w:r>
              <w:rPr>
                <w:rFonts w:ascii="Arial" w:hAnsi="Arial" w:cs="Arial"/>
              </w:rPr>
              <w:t xml:space="preserve"> A</w:t>
            </w:r>
            <w:r w:rsidR="00755DB3">
              <w:rPr>
                <w:rFonts w:ascii="Arial" w:hAnsi="Arial" w:cs="Arial"/>
              </w:rPr>
              <w:t xml:space="preserve">, </w:t>
            </w:r>
            <w:r>
              <w:rPr>
                <w:rFonts w:ascii="Arial" w:hAnsi="Arial" w:cs="Arial"/>
              </w:rPr>
              <w:t>6 Pg. 19</w:t>
            </w:r>
          </w:p>
        </w:tc>
        <w:tc>
          <w:tcPr>
            <w:tcW w:w="8009" w:type="dxa"/>
            <w:shd w:val="clear" w:color="auto" w:fill="FFFFFF"/>
            <w:vAlign w:val="center"/>
          </w:tcPr>
          <w:p w14:paraId="3A620FC4" w14:textId="5B8A5969" w:rsidR="009C2E0C" w:rsidRPr="008E1E9B" w:rsidRDefault="008E1E9B" w:rsidP="008E1E9B">
            <w:pPr>
              <w:rPr>
                <w:rFonts w:ascii="Arial" w:hAnsi="Arial" w:cs="Arial"/>
                <w:color w:val="000000"/>
                <w:sz w:val="22"/>
                <w:szCs w:val="22"/>
              </w:rPr>
            </w:pPr>
            <w:r>
              <w:rPr>
                <w:rFonts w:ascii="Arial" w:hAnsi="Arial" w:cs="Arial"/>
                <w:color w:val="000000"/>
                <w:sz w:val="22"/>
                <w:szCs w:val="22"/>
              </w:rPr>
              <w:t>How many letters of support are expected?</w:t>
            </w:r>
          </w:p>
        </w:tc>
      </w:tr>
      <w:tr w:rsidR="009C2E0C" w:rsidRPr="00F9098C" w14:paraId="659C6128" w14:textId="77777777" w:rsidTr="00425198">
        <w:trPr>
          <w:trHeight w:val="379"/>
        </w:trPr>
        <w:tc>
          <w:tcPr>
            <w:tcW w:w="691" w:type="dxa"/>
            <w:vMerge/>
            <w:shd w:val="clear" w:color="auto" w:fill="BDD6EE"/>
          </w:tcPr>
          <w:p w14:paraId="2773BBA2"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1DF1F04C"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04A2D599" w14:textId="77777777" w:rsidTr="00425198">
        <w:trPr>
          <w:trHeight w:val="379"/>
        </w:trPr>
        <w:tc>
          <w:tcPr>
            <w:tcW w:w="691" w:type="dxa"/>
            <w:vMerge/>
          </w:tcPr>
          <w:p w14:paraId="3B483BA9"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5D258D19" w14:textId="57EC7EB7" w:rsidR="008E1E9B" w:rsidRPr="008E1E9B" w:rsidRDefault="008E1E9B" w:rsidP="004D035E">
            <w:pPr>
              <w:rPr>
                <w:rFonts w:ascii="Arial" w:hAnsi="Arial" w:cs="Arial"/>
                <w:color w:val="000000"/>
                <w:sz w:val="22"/>
                <w:szCs w:val="22"/>
              </w:rPr>
            </w:pPr>
            <w:r>
              <w:rPr>
                <w:rFonts w:ascii="Arial" w:hAnsi="Arial" w:cs="Arial"/>
                <w:color w:val="000000"/>
                <w:sz w:val="22"/>
                <w:szCs w:val="22"/>
              </w:rPr>
              <w:t xml:space="preserve">If an individual or producer applies, they must have an agricultural organization or commodity group as a partner who has an accepted role in the project and has included a Letter of Support. The project application and LOS must clearly demonstrate benefit to the broader specialty crop </w:t>
            </w:r>
            <w:proofErr w:type="gramStart"/>
            <w:r>
              <w:rPr>
                <w:rFonts w:ascii="Arial" w:hAnsi="Arial" w:cs="Arial"/>
                <w:color w:val="000000"/>
                <w:sz w:val="22"/>
                <w:szCs w:val="22"/>
              </w:rPr>
              <w:t>industry as a whole, rather</w:t>
            </w:r>
            <w:proofErr w:type="gramEnd"/>
            <w:r>
              <w:rPr>
                <w:rFonts w:ascii="Arial" w:hAnsi="Arial" w:cs="Arial"/>
                <w:color w:val="000000"/>
                <w:sz w:val="22"/>
                <w:szCs w:val="22"/>
              </w:rPr>
              <w:t xml:space="preserve"> than to the individual or organization. Applicants are invited to submit more than one letter if they feel it strengthens their proposal.</w:t>
            </w:r>
          </w:p>
        </w:tc>
      </w:tr>
    </w:tbl>
    <w:p w14:paraId="75E8F611" w14:textId="26C6158A" w:rsidR="009C2E0C" w:rsidRDefault="009C2E0C" w:rsidP="009C2E0C">
      <w:pPr>
        <w:tabs>
          <w:tab w:val="left" w:pos="3387"/>
        </w:tabs>
        <w:jc w:val="center"/>
        <w:rPr>
          <w:rFonts w:ascii="Arial" w:hAnsi="Arial" w:cs="Arial"/>
          <w:b/>
          <w:color w:val="000000"/>
        </w:rPr>
      </w:pPr>
    </w:p>
    <w:p w14:paraId="1835078E" w14:textId="456FA3CF" w:rsidR="004D035E" w:rsidRDefault="004D035E" w:rsidP="009C2E0C">
      <w:pPr>
        <w:tabs>
          <w:tab w:val="left" w:pos="3387"/>
        </w:tabs>
        <w:jc w:val="center"/>
        <w:rPr>
          <w:rFonts w:ascii="Arial" w:hAnsi="Arial" w:cs="Arial"/>
          <w:b/>
          <w:color w:val="000000"/>
        </w:rPr>
      </w:pPr>
    </w:p>
    <w:p w14:paraId="66EC1224" w14:textId="77777777" w:rsidR="004D035E" w:rsidRDefault="004D035E" w:rsidP="009C2E0C">
      <w:pPr>
        <w:tabs>
          <w:tab w:val="left" w:pos="3387"/>
        </w:tabs>
        <w:jc w:val="center"/>
        <w:rPr>
          <w:rFonts w:ascii="Arial" w:hAnsi="Arial" w:cs="Arial"/>
          <w:b/>
          <w:color w:val="000000"/>
        </w:rPr>
      </w:pPr>
    </w:p>
    <w:p w14:paraId="75176E38" w14:textId="77777777" w:rsidR="00425198" w:rsidRDefault="00425198" w:rsidP="009C2E0C">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9C2E0C" w:rsidRPr="00F9098C" w14:paraId="0CC93EB0" w14:textId="77777777" w:rsidTr="00425198">
        <w:trPr>
          <w:trHeight w:val="379"/>
        </w:trPr>
        <w:tc>
          <w:tcPr>
            <w:tcW w:w="691" w:type="dxa"/>
            <w:vMerge w:val="restart"/>
            <w:shd w:val="clear" w:color="auto" w:fill="BDD6EE"/>
            <w:vAlign w:val="center"/>
          </w:tcPr>
          <w:p w14:paraId="0534DFD1"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lastRenderedPageBreak/>
              <w:t>8</w:t>
            </w:r>
          </w:p>
        </w:tc>
        <w:tc>
          <w:tcPr>
            <w:tcW w:w="1987" w:type="dxa"/>
            <w:tcBorders>
              <w:bottom w:val="single" w:sz="4" w:space="0" w:color="auto"/>
            </w:tcBorders>
            <w:shd w:val="clear" w:color="auto" w:fill="BDD6EE"/>
            <w:vAlign w:val="center"/>
          </w:tcPr>
          <w:p w14:paraId="587B0F4B"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04069D32"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73A29883" w14:textId="77777777" w:rsidTr="00425198">
        <w:trPr>
          <w:trHeight w:val="379"/>
        </w:trPr>
        <w:tc>
          <w:tcPr>
            <w:tcW w:w="691" w:type="dxa"/>
            <w:vMerge/>
            <w:shd w:val="clear" w:color="auto" w:fill="FFFFFF"/>
          </w:tcPr>
          <w:p w14:paraId="1F76B045"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75501BD" w14:textId="2C557265" w:rsidR="009C2E0C" w:rsidRPr="00B51518" w:rsidRDefault="00A55062"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II</w:t>
            </w:r>
            <w:r w:rsidR="00755DB3">
              <w:rPr>
                <w:rFonts w:ascii="Arial" w:hAnsi="Arial" w:cs="Arial"/>
              </w:rPr>
              <w:t>,</w:t>
            </w:r>
            <w:r>
              <w:rPr>
                <w:rFonts w:ascii="Arial" w:hAnsi="Arial" w:cs="Arial"/>
              </w:rPr>
              <w:t xml:space="preserve"> A Pg. 9</w:t>
            </w:r>
          </w:p>
        </w:tc>
        <w:tc>
          <w:tcPr>
            <w:tcW w:w="8009" w:type="dxa"/>
            <w:shd w:val="clear" w:color="auto" w:fill="FFFFFF"/>
            <w:vAlign w:val="center"/>
          </w:tcPr>
          <w:p w14:paraId="03306BC2" w14:textId="64C7CC16" w:rsidR="009C2E0C" w:rsidRPr="008E1E9B" w:rsidRDefault="008E1E9B" w:rsidP="008E1E9B">
            <w:pPr>
              <w:rPr>
                <w:rFonts w:ascii="Arial" w:hAnsi="Arial" w:cs="Arial"/>
                <w:color w:val="000000"/>
                <w:sz w:val="22"/>
                <w:szCs w:val="22"/>
              </w:rPr>
            </w:pPr>
            <w:r>
              <w:rPr>
                <w:rFonts w:ascii="Arial" w:hAnsi="Arial" w:cs="Arial"/>
                <w:color w:val="000000"/>
                <w:sz w:val="22"/>
                <w:szCs w:val="22"/>
              </w:rPr>
              <w:t>Our group is looking at considering adding a food safety and FSMA training to our current marketing and branding focused proposal. Are those two ideas close enough to be considered one project or should they be submitted as two separate applications?</w:t>
            </w:r>
          </w:p>
        </w:tc>
      </w:tr>
      <w:tr w:rsidR="009C2E0C" w:rsidRPr="00F9098C" w14:paraId="6E4E6ADF" w14:textId="77777777" w:rsidTr="00425198">
        <w:trPr>
          <w:trHeight w:val="379"/>
        </w:trPr>
        <w:tc>
          <w:tcPr>
            <w:tcW w:w="691" w:type="dxa"/>
            <w:vMerge/>
            <w:shd w:val="clear" w:color="auto" w:fill="BDD6EE"/>
          </w:tcPr>
          <w:p w14:paraId="3FC1CBC9"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08B3A1AF"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6990C7F4" w14:textId="77777777" w:rsidTr="00425198">
        <w:trPr>
          <w:trHeight w:val="379"/>
        </w:trPr>
        <w:tc>
          <w:tcPr>
            <w:tcW w:w="691" w:type="dxa"/>
            <w:vMerge/>
          </w:tcPr>
          <w:p w14:paraId="5166E4F9"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736AF6F3" w14:textId="26332558" w:rsidR="009C2E0C" w:rsidRPr="00A55062" w:rsidRDefault="00A55062" w:rsidP="00A55062">
            <w:pPr>
              <w:rPr>
                <w:rFonts w:ascii="Arial" w:hAnsi="Arial" w:cs="Arial"/>
                <w:color w:val="000000"/>
                <w:sz w:val="22"/>
                <w:szCs w:val="22"/>
              </w:rPr>
            </w:pPr>
            <w:r>
              <w:rPr>
                <w:rFonts w:ascii="Arial" w:hAnsi="Arial" w:cs="Arial"/>
                <w:color w:val="000000"/>
                <w:sz w:val="22"/>
                <w:szCs w:val="22"/>
              </w:rPr>
              <w:t xml:space="preserve">Marketing/branding and food safety/FSMA training might be considered two separate projects.  Since the RFA notes, “Only one project may be proposed per application. Applications for multiple projects will not be considered for award and will be rejected without exception. However, if an entity chooses to do so, it may submit more than one proposal </w:t>
            </w: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each proposal is for a single project,” </w:t>
            </w:r>
            <w:r w:rsidR="000C08E7">
              <w:rPr>
                <w:rFonts w:ascii="Arial" w:hAnsi="Arial" w:cs="Arial"/>
                <w:color w:val="000000"/>
                <w:sz w:val="22"/>
                <w:szCs w:val="22"/>
              </w:rPr>
              <w:t>In this case a</w:t>
            </w:r>
            <w:r w:rsidR="00736B19">
              <w:rPr>
                <w:rFonts w:ascii="Arial" w:hAnsi="Arial" w:cs="Arial"/>
                <w:color w:val="000000"/>
                <w:sz w:val="22"/>
                <w:szCs w:val="22"/>
              </w:rPr>
              <w:t xml:space="preserve"> group</w:t>
            </w:r>
            <w:r>
              <w:rPr>
                <w:rFonts w:ascii="Arial" w:hAnsi="Arial" w:cs="Arial"/>
                <w:color w:val="000000"/>
                <w:sz w:val="22"/>
                <w:szCs w:val="22"/>
              </w:rPr>
              <w:t xml:space="preserve"> should consider submitting two proposals rather than one combined application.</w:t>
            </w:r>
          </w:p>
        </w:tc>
      </w:tr>
    </w:tbl>
    <w:p w14:paraId="7253C942" w14:textId="77777777" w:rsidR="009C2E0C" w:rsidRDefault="009C2E0C" w:rsidP="009C2E0C">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9C2E0C" w:rsidRPr="00F9098C" w14:paraId="4BFAE276" w14:textId="77777777" w:rsidTr="00425198">
        <w:trPr>
          <w:trHeight w:val="379"/>
        </w:trPr>
        <w:tc>
          <w:tcPr>
            <w:tcW w:w="691" w:type="dxa"/>
            <w:vMerge w:val="restart"/>
            <w:shd w:val="clear" w:color="auto" w:fill="BDD6EE"/>
            <w:vAlign w:val="center"/>
          </w:tcPr>
          <w:p w14:paraId="135CDF37"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9</w:t>
            </w:r>
          </w:p>
        </w:tc>
        <w:tc>
          <w:tcPr>
            <w:tcW w:w="1987" w:type="dxa"/>
            <w:tcBorders>
              <w:bottom w:val="single" w:sz="4" w:space="0" w:color="auto"/>
            </w:tcBorders>
            <w:shd w:val="clear" w:color="auto" w:fill="BDD6EE"/>
            <w:vAlign w:val="center"/>
          </w:tcPr>
          <w:p w14:paraId="6CEC0CBB"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36B15446"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15CDB867" w14:textId="77777777" w:rsidTr="00425198">
        <w:trPr>
          <w:trHeight w:val="379"/>
        </w:trPr>
        <w:tc>
          <w:tcPr>
            <w:tcW w:w="691" w:type="dxa"/>
            <w:vMerge/>
            <w:shd w:val="clear" w:color="auto" w:fill="FFFFFF"/>
          </w:tcPr>
          <w:p w14:paraId="72CEAB52"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7D8F5C8D" w14:textId="0CB52F70" w:rsidR="009C2E0C" w:rsidRPr="00B51518" w:rsidRDefault="00A55062"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w:t>
            </w:r>
            <w:r w:rsidR="00755DB3">
              <w:rPr>
                <w:rFonts w:ascii="Arial" w:hAnsi="Arial" w:cs="Arial"/>
              </w:rPr>
              <w:t>,</w:t>
            </w:r>
            <w:r>
              <w:rPr>
                <w:rFonts w:ascii="Arial" w:hAnsi="Arial" w:cs="Arial"/>
              </w:rPr>
              <w:t xml:space="preserve"> C Pg. 7</w:t>
            </w:r>
          </w:p>
        </w:tc>
        <w:tc>
          <w:tcPr>
            <w:tcW w:w="8009" w:type="dxa"/>
            <w:shd w:val="clear" w:color="auto" w:fill="FFFFFF"/>
            <w:vAlign w:val="center"/>
          </w:tcPr>
          <w:p w14:paraId="7FDE7F7C" w14:textId="6F9C13EA" w:rsidR="009C2E0C" w:rsidRPr="00A55062" w:rsidRDefault="00A55062" w:rsidP="00A55062">
            <w:pPr>
              <w:rPr>
                <w:rFonts w:ascii="Arial" w:hAnsi="Arial" w:cs="Arial"/>
                <w:color w:val="000000"/>
                <w:sz w:val="22"/>
                <w:szCs w:val="22"/>
              </w:rPr>
            </w:pPr>
            <w:r>
              <w:rPr>
                <w:rFonts w:ascii="Arial" w:hAnsi="Arial" w:cs="Arial"/>
                <w:color w:val="000000"/>
                <w:sz w:val="22"/>
                <w:szCs w:val="22"/>
              </w:rPr>
              <w:t>Are the bidding parties required to be in Maine? What are the geographical requirements regarding Maine?</w:t>
            </w:r>
          </w:p>
        </w:tc>
      </w:tr>
      <w:tr w:rsidR="009C2E0C" w:rsidRPr="00F9098C" w14:paraId="4CC2DF25" w14:textId="77777777" w:rsidTr="00425198">
        <w:trPr>
          <w:trHeight w:val="379"/>
        </w:trPr>
        <w:tc>
          <w:tcPr>
            <w:tcW w:w="691" w:type="dxa"/>
            <w:vMerge/>
            <w:shd w:val="clear" w:color="auto" w:fill="BDD6EE"/>
          </w:tcPr>
          <w:p w14:paraId="102800BE"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69B12AC6"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6A6DC9C9" w14:textId="77777777" w:rsidTr="00425198">
        <w:trPr>
          <w:trHeight w:val="379"/>
        </w:trPr>
        <w:tc>
          <w:tcPr>
            <w:tcW w:w="691" w:type="dxa"/>
            <w:vMerge/>
          </w:tcPr>
          <w:p w14:paraId="6AF779E3"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330BE570" w14:textId="06B5370C" w:rsidR="009C2E0C" w:rsidRPr="00A55062" w:rsidRDefault="00A55062" w:rsidP="00A55062">
            <w:pPr>
              <w:rPr>
                <w:rFonts w:ascii="Arial" w:hAnsi="Arial" w:cs="Arial"/>
                <w:color w:val="000000"/>
                <w:sz w:val="22"/>
                <w:szCs w:val="22"/>
              </w:rPr>
            </w:pPr>
            <w:r>
              <w:rPr>
                <w:rFonts w:ascii="Arial" w:hAnsi="Arial" w:cs="Arial"/>
                <w:color w:val="000000"/>
                <w:sz w:val="22"/>
                <w:szCs w:val="22"/>
              </w:rPr>
              <w:t xml:space="preserve">The purpose of DACF's Specialty Crop Block Grant Program (SCBGP) is to enhance the competitiveness of fruits, vegetables, tree nuts, dried fruits, horticulture, and nursery crops (including floriculture) grown in Maine. It is possible that a successful bidder might be located outside of Maine if the project was </w:t>
            </w:r>
            <w:r w:rsidR="00736B19">
              <w:rPr>
                <w:rFonts w:ascii="Arial" w:hAnsi="Arial" w:cs="Arial"/>
                <w:color w:val="000000"/>
                <w:sz w:val="22"/>
                <w:szCs w:val="22"/>
              </w:rPr>
              <w:t>designed</w:t>
            </w:r>
            <w:r>
              <w:rPr>
                <w:rFonts w:ascii="Arial" w:hAnsi="Arial" w:cs="Arial"/>
                <w:color w:val="000000"/>
                <w:sz w:val="22"/>
                <w:szCs w:val="22"/>
              </w:rPr>
              <w:t xml:space="preserve"> to benefit Maine specialty crop producers. </w:t>
            </w:r>
          </w:p>
        </w:tc>
      </w:tr>
    </w:tbl>
    <w:p w14:paraId="10E30488" w14:textId="77777777" w:rsidR="009C2E0C" w:rsidRDefault="009C2E0C" w:rsidP="009C2E0C">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9C2E0C" w:rsidRPr="00F9098C" w14:paraId="5539B2E3" w14:textId="77777777" w:rsidTr="00425198">
        <w:trPr>
          <w:trHeight w:val="379"/>
        </w:trPr>
        <w:tc>
          <w:tcPr>
            <w:tcW w:w="691" w:type="dxa"/>
            <w:vMerge w:val="restart"/>
            <w:shd w:val="clear" w:color="auto" w:fill="BDD6EE"/>
            <w:vAlign w:val="center"/>
          </w:tcPr>
          <w:p w14:paraId="70318715"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10</w:t>
            </w:r>
          </w:p>
        </w:tc>
        <w:tc>
          <w:tcPr>
            <w:tcW w:w="1987" w:type="dxa"/>
            <w:tcBorders>
              <w:bottom w:val="single" w:sz="4" w:space="0" w:color="auto"/>
            </w:tcBorders>
            <w:shd w:val="clear" w:color="auto" w:fill="BDD6EE"/>
            <w:vAlign w:val="center"/>
          </w:tcPr>
          <w:p w14:paraId="37181AE1"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32CBF318" w14:textId="77777777" w:rsidR="009C2E0C" w:rsidRPr="00F9098C" w:rsidRDefault="009C2E0C" w:rsidP="003278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9C2E0C" w:rsidRPr="00F9098C" w14:paraId="0192759C" w14:textId="77777777" w:rsidTr="00425198">
        <w:trPr>
          <w:trHeight w:val="379"/>
        </w:trPr>
        <w:tc>
          <w:tcPr>
            <w:tcW w:w="691" w:type="dxa"/>
            <w:vMerge/>
            <w:shd w:val="clear" w:color="auto" w:fill="FFFFFF"/>
          </w:tcPr>
          <w:p w14:paraId="2190A022"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445C00E2" w14:textId="23A4B5C0" w:rsidR="009C2E0C" w:rsidRPr="00B51518" w:rsidRDefault="00755DB3"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009" w:type="dxa"/>
            <w:shd w:val="clear" w:color="auto" w:fill="FFFFFF"/>
            <w:vAlign w:val="center"/>
          </w:tcPr>
          <w:p w14:paraId="189AB15A" w14:textId="45046D32" w:rsidR="009C2E0C" w:rsidRPr="00A55062" w:rsidRDefault="00A55062" w:rsidP="00A55062">
            <w:pPr>
              <w:rPr>
                <w:rFonts w:ascii="Arial" w:hAnsi="Arial" w:cs="Arial"/>
                <w:color w:val="000000"/>
                <w:sz w:val="22"/>
                <w:szCs w:val="22"/>
              </w:rPr>
            </w:pPr>
            <w:r>
              <w:rPr>
                <w:rFonts w:ascii="Arial" w:hAnsi="Arial" w:cs="Arial"/>
                <w:color w:val="000000"/>
                <w:sz w:val="22"/>
                <w:szCs w:val="22"/>
              </w:rPr>
              <w:t>For this proposal is the university considered a contractor--providing specified services in support of a program, or a subrecipient--has its performance measured in relation to whether objectives of a federal program were met and has responsibility for programmatic decision making?</w:t>
            </w:r>
          </w:p>
        </w:tc>
      </w:tr>
      <w:tr w:rsidR="009C2E0C" w:rsidRPr="00F9098C" w14:paraId="3DFC7472" w14:textId="77777777" w:rsidTr="00425198">
        <w:trPr>
          <w:trHeight w:val="379"/>
        </w:trPr>
        <w:tc>
          <w:tcPr>
            <w:tcW w:w="691" w:type="dxa"/>
            <w:vMerge/>
            <w:shd w:val="clear" w:color="auto" w:fill="BDD6EE"/>
          </w:tcPr>
          <w:p w14:paraId="6AB67FB7"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764E8976" w14:textId="77777777" w:rsidR="009C2E0C" w:rsidRPr="00F9098C"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9C2E0C" w:rsidRPr="00F9098C" w14:paraId="5A1D20F7" w14:textId="77777777" w:rsidTr="00425198">
        <w:trPr>
          <w:trHeight w:val="379"/>
        </w:trPr>
        <w:tc>
          <w:tcPr>
            <w:tcW w:w="691" w:type="dxa"/>
            <w:vMerge/>
          </w:tcPr>
          <w:p w14:paraId="190C0791" w14:textId="77777777" w:rsidR="009C2E0C" w:rsidRPr="00B51518" w:rsidRDefault="009C2E0C" w:rsidP="003278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7D8B0A75" w14:textId="1CFAEAF6" w:rsidR="009C2E0C" w:rsidRPr="00A55062" w:rsidRDefault="00A55062" w:rsidP="00A55062">
            <w:pPr>
              <w:rPr>
                <w:rFonts w:ascii="Arial" w:hAnsi="Arial" w:cs="Arial"/>
                <w:color w:val="000000"/>
                <w:sz w:val="22"/>
                <w:szCs w:val="22"/>
              </w:rPr>
            </w:pPr>
            <w:r>
              <w:rPr>
                <w:rFonts w:ascii="Arial" w:hAnsi="Arial" w:cs="Arial"/>
                <w:color w:val="000000"/>
                <w:sz w:val="22"/>
                <w:szCs w:val="22"/>
              </w:rPr>
              <w:t xml:space="preserve">The university would be a subrecipient. </w:t>
            </w:r>
          </w:p>
        </w:tc>
      </w:tr>
    </w:tbl>
    <w:p w14:paraId="2A868451" w14:textId="77777777" w:rsidR="00BF5871" w:rsidRDefault="00BF5871" w:rsidP="00CF3AA7">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A55062" w:rsidRPr="00F9098C" w14:paraId="0921BF5A" w14:textId="77777777" w:rsidTr="00425198">
        <w:trPr>
          <w:trHeight w:val="379"/>
        </w:trPr>
        <w:tc>
          <w:tcPr>
            <w:tcW w:w="691" w:type="dxa"/>
            <w:vMerge w:val="restart"/>
            <w:shd w:val="clear" w:color="auto" w:fill="BDD6EE"/>
            <w:vAlign w:val="center"/>
          </w:tcPr>
          <w:p w14:paraId="7BE063A7" w14:textId="16AAD807" w:rsidR="00A55062" w:rsidRPr="00F9098C" w:rsidRDefault="00A55062" w:rsidP="005207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11</w:t>
            </w:r>
          </w:p>
        </w:tc>
        <w:tc>
          <w:tcPr>
            <w:tcW w:w="1987" w:type="dxa"/>
            <w:tcBorders>
              <w:bottom w:val="single" w:sz="4" w:space="0" w:color="auto"/>
            </w:tcBorders>
            <w:shd w:val="clear" w:color="auto" w:fill="BDD6EE"/>
            <w:vAlign w:val="center"/>
          </w:tcPr>
          <w:p w14:paraId="6A5BF1F4" w14:textId="77777777" w:rsidR="00A55062" w:rsidRPr="00F9098C" w:rsidRDefault="00A55062" w:rsidP="005207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009" w:type="dxa"/>
            <w:tcBorders>
              <w:bottom w:val="single" w:sz="4" w:space="0" w:color="auto"/>
            </w:tcBorders>
            <w:shd w:val="clear" w:color="auto" w:fill="BDD6EE"/>
            <w:vAlign w:val="center"/>
          </w:tcPr>
          <w:p w14:paraId="645E1A3F" w14:textId="77777777" w:rsidR="00A55062" w:rsidRPr="00F9098C" w:rsidRDefault="00A55062" w:rsidP="005207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A55062" w:rsidRPr="00F9098C" w14:paraId="740BAA89" w14:textId="77777777" w:rsidTr="00425198">
        <w:trPr>
          <w:trHeight w:val="379"/>
        </w:trPr>
        <w:tc>
          <w:tcPr>
            <w:tcW w:w="691" w:type="dxa"/>
            <w:vMerge/>
            <w:shd w:val="clear" w:color="auto" w:fill="FFFFFF"/>
          </w:tcPr>
          <w:p w14:paraId="6EB698B7" w14:textId="77777777" w:rsidR="00A55062" w:rsidRPr="00B51518" w:rsidRDefault="00A55062" w:rsidP="005207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6E0D8715" w14:textId="46C9BE4C" w:rsidR="00A55062" w:rsidRPr="00B51518" w:rsidRDefault="00755DB3" w:rsidP="005207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009" w:type="dxa"/>
            <w:shd w:val="clear" w:color="auto" w:fill="FFFFFF"/>
            <w:vAlign w:val="center"/>
          </w:tcPr>
          <w:p w14:paraId="18043255" w14:textId="7AA72509" w:rsidR="00A55062" w:rsidRPr="00A55062" w:rsidRDefault="00A55062" w:rsidP="00520713">
            <w:pPr>
              <w:rPr>
                <w:rFonts w:ascii="Arial" w:hAnsi="Arial" w:cs="Arial"/>
                <w:color w:val="000000"/>
                <w:sz w:val="22"/>
                <w:szCs w:val="22"/>
              </w:rPr>
            </w:pPr>
            <w:r>
              <w:rPr>
                <w:rFonts w:ascii="Arial" w:hAnsi="Arial" w:cs="Arial"/>
                <w:color w:val="000000"/>
                <w:sz w:val="22"/>
                <w:szCs w:val="22"/>
              </w:rPr>
              <w:t>Is it okay to partner with a state agency for the implementation of the proposed project vs. in the preparation of the proposal?</w:t>
            </w:r>
          </w:p>
        </w:tc>
      </w:tr>
      <w:tr w:rsidR="00A55062" w:rsidRPr="00F9098C" w14:paraId="7068C2FD" w14:textId="77777777" w:rsidTr="00425198">
        <w:trPr>
          <w:trHeight w:val="379"/>
        </w:trPr>
        <w:tc>
          <w:tcPr>
            <w:tcW w:w="691" w:type="dxa"/>
            <w:vMerge/>
            <w:shd w:val="clear" w:color="auto" w:fill="BDD6EE"/>
          </w:tcPr>
          <w:p w14:paraId="7E9A4ACB" w14:textId="77777777" w:rsidR="00A55062" w:rsidRPr="00F9098C" w:rsidRDefault="00A55062" w:rsidP="005207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003445DC" w14:textId="77777777" w:rsidR="00A55062" w:rsidRPr="00F9098C" w:rsidRDefault="00A55062" w:rsidP="005207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A55062" w:rsidRPr="00F9098C" w14:paraId="0FDE12AF" w14:textId="77777777" w:rsidTr="00425198">
        <w:trPr>
          <w:trHeight w:val="379"/>
        </w:trPr>
        <w:tc>
          <w:tcPr>
            <w:tcW w:w="691" w:type="dxa"/>
            <w:vMerge/>
          </w:tcPr>
          <w:p w14:paraId="7E0D5B58" w14:textId="77777777" w:rsidR="00A55062" w:rsidRPr="00B51518" w:rsidRDefault="00A55062" w:rsidP="0052071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61763BB9" w14:textId="6B92D41B" w:rsidR="00A55062" w:rsidRPr="00A55062" w:rsidRDefault="00A55062" w:rsidP="00520713">
            <w:pPr>
              <w:rPr>
                <w:rFonts w:ascii="Arial" w:hAnsi="Arial" w:cs="Arial"/>
                <w:color w:val="000000"/>
                <w:sz w:val="22"/>
                <w:szCs w:val="22"/>
              </w:rPr>
            </w:pPr>
            <w:r>
              <w:rPr>
                <w:rFonts w:ascii="Arial" w:hAnsi="Arial" w:cs="Arial"/>
                <w:color w:val="000000"/>
                <w:sz w:val="22"/>
                <w:szCs w:val="22"/>
              </w:rPr>
              <w:t xml:space="preserve">For SCBG, it is permissible to partner with a state agency on the preparation and/or implementation of a proposal. If collaborating on the proposal, the applicant may strike through and initial the relevant clause on the application cover page. </w:t>
            </w:r>
          </w:p>
        </w:tc>
      </w:tr>
    </w:tbl>
    <w:p w14:paraId="058ED013" w14:textId="77777777" w:rsidR="00C54CE8" w:rsidRDefault="00C54CE8" w:rsidP="00CF3AA7">
      <w:pPr>
        <w:tabs>
          <w:tab w:val="left" w:pos="3387"/>
        </w:tabs>
        <w:jc w:val="center"/>
        <w:rPr>
          <w:rFonts w:ascii="Arial" w:hAnsi="Arial" w:cs="Arial"/>
          <w:b/>
          <w:color w:val="000000"/>
        </w:rPr>
      </w:pPr>
    </w:p>
    <w:sectPr w:rsidR="00C54CE8" w:rsidSect="00131249">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8800F" w14:textId="77777777" w:rsidR="00A360B2" w:rsidRDefault="00A360B2" w:rsidP="00131249">
      <w:r>
        <w:separator/>
      </w:r>
    </w:p>
  </w:endnote>
  <w:endnote w:type="continuationSeparator" w:id="0">
    <w:p w14:paraId="2D19953D" w14:textId="77777777" w:rsidR="00A360B2" w:rsidRDefault="00A360B2"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9CB0"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2FD60"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17967" w14:textId="77777777" w:rsidR="00A360B2" w:rsidRDefault="00A360B2" w:rsidP="00131249">
      <w:r>
        <w:separator/>
      </w:r>
    </w:p>
  </w:footnote>
  <w:footnote w:type="continuationSeparator" w:id="0">
    <w:p w14:paraId="0CFDB734" w14:textId="77777777" w:rsidR="00A360B2" w:rsidRDefault="00A360B2"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CA092" w14:textId="2F48D9E5"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8E1E9B" w:rsidRPr="001D4A25">
      <w:rPr>
        <w:rFonts w:ascii="Arial" w:hAnsi="Arial" w:cs="Arial"/>
      </w:rPr>
      <w:t>RFA #202106095</w:t>
    </w:r>
    <w:r w:rsidRPr="00035C50">
      <w:rPr>
        <w:rFonts w:ascii="Arial" w:hAnsi="Arial" w:cs="Arial"/>
        <w:b/>
        <w:color w:val="FF0000"/>
        <w:sz w:val="20"/>
      </w:rPr>
      <w:t xml:space="preserve">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6438D5EE"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737403F1" w14:textId="77777777" w:rsidR="00131249" w:rsidRDefault="00131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63F4"/>
    <w:rsid w:val="00016E78"/>
    <w:rsid w:val="00021613"/>
    <w:rsid w:val="000248BA"/>
    <w:rsid w:val="00026815"/>
    <w:rsid w:val="0003226F"/>
    <w:rsid w:val="00035C50"/>
    <w:rsid w:val="000417F6"/>
    <w:rsid w:val="00041C6B"/>
    <w:rsid w:val="000434F5"/>
    <w:rsid w:val="000435A4"/>
    <w:rsid w:val="0004606F"/>
    <w:rsid w:val="000502A5"/>
    <w:rsid w:val="00051417"/>
    <w:rsid w:val="00053009"/>
    <w:rsid w:val="000545FA"/>
    <w:rsid w:val="0006257C"/>
    <w:rsid w:val="00067D5F"/>
    <w:rsid w:val="00070807"/>
    <w:rsid w:val="0007392A"/>
    <w:rsid w:val="00074915"/>
    <w:rsid w:val="00076BC3"/>
    <w:rsid w:val="00080E97"/>
    <w:rsid w:val="00087118"/>
    <w:rsid w:val="00096B9A"/>
    <w:rsid w:val="00097295"/>
    <w:rsid w:val="000974C0"/>
    <w:rsid w:val="000A1DA2"/>
    <w:rsid w:val="000A4BE6"/>
    <w:rsid w:val="000B1110"/>
    <w:rsid w:val="000B5084"/>
    <w:rsid w:val="000B6157"/>
    <w:rsid w:val="000B7863"/>
    <w:rsid w:val="000C08E7"/>
    <w:rsid w:val="000C1D45"/>
    <w:rsid w:val="000C2D27"/>
    <w:rsid w:val="000C4E9B"/>
    <w:rsid w:val="000C6D4B"/>
    <w:rsid w:val="000E4AEC"/>
    <w:rsid w:val="000E7444"/>
    <w:rsid w:val="000F042B"/>
    <w:rsid w:val="000F06C5"/>
    <w:rsid w:val="000F29AB"/>
    <w:rsid w:val="00100B29"/>
    <w:rsid w:val="001032F1"/>
    <w:rsid w:val="00107CE1"/>
    <w:rsid w:val="00120973"/>
    <w:rsid w:val="0012110C"/>
    <w:rsid w:val="0012397F"/>
    <w:rsid w:val="00131249"/>
    <w:rsid w:val="00141049"/>
    <w:rsid w:val="0014225B"/>
    <w:rsid w:val="00144369"/>
    <w:rsid w:val="00154924"/>
    <w:rsid w:val="00155904"/>
    <w:rsid w:val="00160FEF"/>
    <w:rsid w:val="001617F1"/>
    <w:rsid w:val="001629F3"/>
    <w:rsid w:val="001730BD"/>
    <w:rsid w:val="00175349"/>
    <w:rsid w:val="00176D03"/>
    <w:rsid w:val="00177A1B"/>
    <w:rsid w:val="00177D9D"/>
    <w:rsid w:val="001A3B1C"/>
    <w:rsid w:val="001A5A54"/>
    <w:rsid w:val="001A70A1"/>
    <w:rsid w:val="001B04B3"/>
    <w:rsid w:val="001C30E5"/>
    <w:rsid w:val="001D01BC"/>
    <w:rsid w:val="001D1DF9"/>
    <w:rsid w:val="001D4A25"/>
    <w:rsid w:val="001D5680"/>
    <w:rsid w:val="001D7A44"/>
    <w:rsid w:val="001E256C"/>
    <w:rsid w:val="001E7B90"/>
    <w:rsid w:val="001F0888"/>
    <w:rsid w:val="001F22A9"/>
    <w:rsid w:val="002050FF"/>
    <w:rsid w:val="00207697"/>
    <w:rsid w:val="00213323"/>
    <w:rsid w:val="00215A11"/>
    <w:rsid w:val="00224849"/>
    <w:rsid w:val="00224BA5"/>
    <w:rsid w:val="00232A0B"/>
    <w:rsid w:val="002341D8"/>
    <w:rsid w:val="00235608"/>
    <w:rsid w:val="00250241"/>
    <w:rsid w:val="0025571B"/>
    <w:rsid w:val="00264056"/>
    <w:rsid w:val="00265902"/>
    <w:rsid w:val="00267F72"/>
    <w:rsid w:val="00272E47"/>
    <w:rsid w:val="00277361"/>
    <w:rsid w:val="0028015D"/>
    <w:rsid w:val="002A1FF7"/>
    <w:rsid w:val="002B5997"/>
    <w:rsid w:val="002C21F0"/>
    <w:rsid w:val="002D7D61"/>
    <w:rsid w:val="002E17C3"/>
    <w:rsid w:val="002E1B22"/>
    <w:rsid w:val="002E63B8"/>
    <w:rsid w:val="002F1076"/>
    <w:rsid w:val="002F127E"/>
    <w:rsid w:val="002F4AA6"/>
    <w:rsid w:val="002F71E1"/>
    <w:rsid w:val="002F7381"/>
    <w:rsid w:val="00306F9E"/>
    <w:rsid w:val="00310170"/>
    <w:rsid w:val="00314C9E"/>
    <w:rsid w:val="00326888"/>
    <w:rsid w:val="0032781A"/>
    <w:rsid w:val="00331C8C"/>
    <w:rsid w:val="003332F9"/>
    <w:rsid w:val="00336E4B"/>
    <w:rsid w:val="00341CD1"/>
    <w:rsid w:val="00342620"/>
    <w:rsid w:val="00352A6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F1E"/>
    <w:rsid w:val="003C5FF6"/>
    <w:rsid w:val="003C6162"/>
    <w:rsid w:val="003E34A8"/>
    <w:rsid w:val="003F0A55"/>
    <w:rsid w:val="003F16E9"/>
    <w:rsid w:val="003F3A34"/>
    <w:rsid w:val="003F567F"/>
    <w:rsid w:val="00400AB4"/>
    <w:rsid w:val="00403590"/>
    <w:rsid w:val="00414315"/>
    <w:rsid w:val="00414ADB"/>
    <w:rsid w:val="0041712C"/>
    <w:rsid w:val="004226D7"/>
    <w:rsid w:val="00424D10"/>
    <w:rsid w:val="00425198"/>
    <w:rsid w:val="004275CF"/>
    <w:rsid w:val="004277F1"/>
    <w:rsid w:val="00443E14"/>
    <w:rsid w:val="004532CA"/>
    <w:rsid w:val="00454D43"/>
    <w:rsid w:val="004560AF"/>
    <w:rsid w:val="004567DF"/>
    <w:rsid w:val="004628C8"/>
    <w:rsid w:val="00471E47"/>
    <w:rsid w:val="004726F2"/>
    <w:rsid w:val="00481CF0"/>
    <w:rsid w:val="00483737"/>
    <w:rsid w:val="00486D99"/>
    <w:rsid w:val="00492B9C"/>
    <w:rsid w:val="004A1216"/>
    <w:rsid w:val="004A232A"/>
    <w:rsid w:val="004A2D28"/>
    <w:rsid w:val="004A3FD3"/>
    <w:rsid w:val="004A561D"/>
    <w:rsid w:val="004A65E9"/>
    <w:rsid w:val="004A7A3D"/>
    <w:rsid w:val="004B1351"/>
    <w:rsid w:val="004B759A"/>
    <w:rsid w:val="004C1283"/>
    <w:rsid w:val="004D035E"/>
    <w:rsid w:val="004D23BB"/>
    <w:rsid w:val="004D7DD1"/>
    <w:rsid w:val="004E3DB3"/>
    <w:rsid w:val="004E4286"/>
    <w:rsid w:val="004E454F"/>
    <w:rsid w:val="004F0A38"/>
    <w:rsid w:val="004F6197"/>
    <w:rsid w:val="005017C2"/>
    <w:rsid w:val="00502F2E"/>
    <w:rsid w:val="005126B5"/>
    <w:rsid w:val="0051446D"/>
    <w:rsid w:val="00516A39"/>
    <w:rsid w:val="00520E42"/>
    <w:rsid w:val="00521F8B"/>
    <w:rsid w:val="005326DB"/>
    <w:rsid w:val="005355C2"/>
    <w:rsid w:val="00537FB8"/>
    <w:rsid w:val="00544CE0"/>
    <w:rsid w:val="00550C0E"/>
    <w:rsid w:val="00553A67"/>
    <w:rsid w:val="005558D6"/>
    <w:rsid w:val="00561F55"/>
    <w:rsid w:val="00562815"/>
    <w:rsid w:val="0058650B"/>
    <w:rsid w:val="00591F66"/>
    <w:rsid w:val="005956F1"/>
    <w:rsid w:val="0059686D"/>
    <w:rsid w:val="005977B6"/>
    <w:rsid w:val="005A1054"/>
    <w:rsid w:val="005B4303"/>
    <w:rsid w:val="005C2EE9"/>
    <w:rsid w:val="005C4A6C"/>
    <w:rsid w:val="005C6283"/>
    <w:rsid w:val="005C6836"/>
    <w:rsid w:val="005C6E5D"/>
    <w:rsid w:val="005C7AD4"/>
    <w:rsid w:val="005E653A"/>
    <w:rsid w:val="005F11F2"/>
    <w:rsid w:val="0060277A"/>
    <w:rsid w:val="00616993"/>
    <w:rsid w:val="00617913"/>
    <w:rsid w:val="006212AE"/>
    <w:rsid w:val="00630DDF"/>
    <w:rsid w:val="006355C7"/>
    <w:rsid w:val="006423C3"/>
    <w:rsid w:val="0065560C"/>
    <w:rsid w:val="006576B9"/>
    <w:rsid w:val="0066111C"/>
    <w:rsid w:val="00662283"/>
    <w:rsid w:val="0066336F"/>
    <w:rsid w:val="00663A9E"/>
    <w:rsid w:val="006640F8"/>
    <w:rsid w:val="00666C86"/>
    <w:rsid w:val="00667A64"/>
    <w:rsid w:val="0067079C"/>
    <w:rsid w:val="00672C4A"/>
    <w:rsid w:val="00673D14"/>
    <w:rsid w:val="00676025"/>
    <w:rsid w:val="00676B1B"/>
    <w:rsid w:val="00681697"/>
    <w:rsid w:val="006862A9"/>
    <w:rsid w:val="00686478"/>
    <w:rsid w:val="00687D4C"/>
    <w:rsid w:val="006901A7"/>
    <w:rsid w:val="00691355"/>
    <w:rsid w:val="006921B7"/>
    <w:rsid w:val="006A5907"/>
    <w:rsid w:val="006B28AF"/>
    <w:rsid w:val="006B3AE6"/>
    <w:rsid w:val="006B5DEC"/>
    <w:rsid w:val="006C3CF6"/>
    <w:rsid w:val="006C567D"/>
    <w:rsid w:val="006C78E1"/>
    <w:rsid w:val="006D64F7"/>
    <w:rsid w:val="006D7FAB"/>
    <w:rsid w:val="006E7F51"/>
    <w:rsid w:val="006F1A39"/>
    <w:rsid w:val="006F647F"/>
    <w:rsid w:val="006F7353"/>
    <w:rsid w:val="007010C0"/>
    <w:rsid w:val="00701A77"/>
    <w:rsid w:val="0070462B"/>
    <w:rsid w:val="00711B42"/>
    <w:rsid w:val="0071471A"/>
    <w:rsid w:val="00714C6D"/>
    <w:rsid w:val="00715BC2"/>
    <w:rsid w:val="007170ED"/>
    <w:rsid w:val="00721E6F"/>
    <w:rsid w:val="00722F90"/>
    <w:rsid w:val="00724C0C"/>
    <w:rsid w:val="00725EF5"/>
    <w:rsid w:val="00730092"/>
    <w:rsid w:val="007366D2"/>
    <w:rsid w:val="00736B19"/>
    <w:rsid w:val="00737571"/>
    <w:rsid w:val="00740F34"/>
    <w:rsid w:val="00741450"/>
    <w:rsid w:val="0074411C"/>
    <w:rsid w:val="007458DC"/>
    <w:rsid w:val="00745E49"/>
    <w:rsid w:val="00752711"/>
    <w:rsid w:val="00754219"/>
    <w:rsid w:val="00754CAB"/>
    <w:rsid w:val="00755DB3"/>
    <w:rsid w:val="0075743D"/>
    <w:rsid w:val="00763C24"/>
    <w:rsid w:val="00774A1A"/>
    <w:rsid w:val="00780046"/>
    <w:rsid w:val="0078217C"/>
    <w:rsid w:val="00783940"/>
    <w:rsid w:val="0078520C"/>
    <w:rsid w:val="00785FF2"/>
    <w:rsid w:val="0078741A"/>
    <w:rsid w:val="00794636"/>
    <w:rsid w:val="007A3BC8"/>
    <w:rsid w:val="007B4F92"/>
    <w:rsid w:val="007B5B3F"/>
    <w:rsid w:val="007B792F"/>
    <w:rsid w:val="007C2003"/>
    <w:rsid w:val="007C61BA"/>
    <w:rsid w:val="007C6494"/>
    <w:rsid w:val="007C6FC9"/>
    <w:rsid w:val="007D13E2"/>
    <w:rsid w:val="007D2914"/>
    <w:rsid w:val="007D2F73"/>
    <w:rsid w:val="007D360E"/>
    <w:rsid w:val="007E5F07"/>
    <w:rsid w:val="007E6680"/>
    <w:rsid w:val="007E6A49"/>
    <w:rsid w:val="007F0E0F"/>
    <w:rsid w:val="007F4B49"/>
    <w:rsid w:val="007F7310"/>
    <w:rsid w:val="00802AE0"/>
    <w:rsid w:val="0082134A"/>
    <w:rsid w:val="00827CB3"/>
    <w:rsid w:val="00837848"/>
    <w:rsid w:val="008459C7"/>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A0220"/>
    <w:rsid w:val="008A3197"/>
    <w:rsid w:val="008A3A97"/>
    <w:rsid w:val="008A5A26"/>
    <w:rsid w:val="008B0879"/>
    <w:rsid w:val="008B2530"/>
    <w:rsid w:val="008B4AA6"/>
    <w:rsid w:val="008B586D"/>
    <w:rsid w:val="008C6AD0"/>
    <w:rsid w:val="008D098F"/>
    <w:rsid w:val="008D1A76"/>
    <w:rsid w:val="008D2327"/>
    <w:rsid w:val="008D62AE"/>
    <w:rsid w:val="008D646E"/>
    <w:rsid w:val="008D6EE3"/>
    <w:rsid w:val="008E1E9B"/>
    <w:rsid w:val="008E62CC"/>
    <w:rsid w:val="008E7CF5"/>
    <w:rsid w:val="008E7D75"/>
    <w:rsid w:val="008F48F3"/>
    <w:rsid w:val="008F5AB5"/>
    <w:rsid w:val="0090104A"/>
    <w:rsid w:val="00903251"/>
    <w:rsid w:val="0090735C"/>
    <w:rsid w:val="00911AB9"/>
    <w:rsid w:val="00911E6C"/>
    <w:rsid w:val="009143B8"/>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A2FC6"/>
    <w:rsid w:val="009A472C"/>
    <w:rsid w:val="009B39DC"/>
    <w:rsid w:val="009C2E0C"/>
    <w:rsid w:val="009C57AF"/>
    <w:rsid w:val="009D2F75"/>
    <w:rsid w:val="009D5024"/>
    <w:rsid w:val="009E69E0"/>
    <w:rsid w:val="009F370F"/>
    <w:rsid w:val="009F7765"/>
    <w:rsid w:val="00A15411"/>
    <w:rsid w:val="00A21C4E"/>
    <w:rsid w:val="00A24E7B"/>
    <w:rsid w:val="00A2555E"/>
    <w:rsid w:val="00A264E3"/>
    <w:rsid w:val="00A319F7"/>
    <w:rsid w:val="00A360B2"/>
    <w:rsid w:val="00A3653E"/>
    <w:rsid w:val="00A46062"/>
    <w:rsid w:val="00A47360"/>
    <w:rsid w:val="00A55062"/>
    <w:rsid w:val="00A61088"/>
    <w:rsid w:val="00A72E5D"/>
    <w:rsid w:val="00A82475"/>
    <w:rsid w:val="00A849D1"/>
    <w:rsid w:val="00A90D56"/>
    <w:rsid w:val="00A96D27"/>
    <w:rsid w:val="00AA4ED5"/>
    <w:rsid w:val="00AB3460"/>
    <w:rsid w:val="00AD2B47"/>
    <w:rsid w:val="00AD7EBE"/>
    <w:rsid w:val="00AE33F1"/>
    <w:rsid w:val="00AE6275"/>
    <w:rsid w:val="00AF5363"/>
    <w:rsid w:val="00AF787E"/>
    <w:rsid w:val="00B15261"/>
    <w:rsid w:val="00B20A04"/>
    <w:rsid w:val="00B22FB9"/>
    <w:rsid w:val="00B26152"/>
    <w:rsid w:val="00B27971"/>
    <w:rsid w:val="00B45E24"/>
    <w:rsid w:val="00B46855"/>
    <w:rsid w:val="00B52BF6"/>
    <w:rsid w:val="00B53B19"/>
    <w:rsid w:val="00B76138"/>
    <w:rsid w:val="00B83902"/>
    <w:rsid w:val="00B845F6"/>
    <w:rsid w:val="00B85D84"/>
    <w:rsid w:val="00B876F1"/>
    <w:rsid w:val="00B931CE"/>
    <w:rsid w:val="00B93E64"/>
    <w:rsid w:val="00BB61FE"/>
    <w:rsid w:val="00BC2049"/>
    <w:rsid w:val="00BC44F2"/>
    <w:rsid w:val="00BC53A3"/>
    <w:rsid w:val="00BE0184"/>
    <w:rsid w:val="00BE1EA2"/>
    <w:rsid w:val="00BE588F"/>
    <w:rsid w:val="00BF191D"/>
    <w:rsid w:val="00BF5871"/>
    <w:rsid w:val="00BF5C8E"/>
    <w:rsid w:val="00BF6C7E"/>
    <w:rsid w:val="00C00A8D"/>
    <w:rsid w:val="00C02EA1"/>
    <w:rsid w:val="00C06560"/>
    <w:rsid w:val="00C06596"/>
    <w:rsid w:val="00C14A69"/>
    <w:rsid w:val="00C201DC"/>
    <w:rsid w:val="00C504C8"/>
    <w:rsid w:val="00C52CEF"/>
    <w:rsid w:val="00C538B5"/>
    <w:rsid w:val="00C5442B"/>
    <w:rsid w:val="00C54CE8"/>
    <w:rsid w:val="00C57F59"/>
    <w:rsid w:val="00C6072A"/>
    <w:rsid w:val="00C640AE"/>
    <w:rsid w:val="00C6518E"/>
    <w:rsid w:val="00C70996"/>
    <w:rsid w:val="00C76A1C"/>
    <w:rsid w:val="00C928BA"/>
    <w:rsid w:val="00C97373"/>
    <w:rsid w:val="00CA049C"/>
    <w:rsid w:val="00CA3310"/>
    <w:rsid w:val="00CA63FD"/>
    <w:rsid w:val="00CB2EBB"/>
    <w:rsid w:val="00CB6763"/>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E5"/>
    <w:rsid w:val="00CF4F42"/>
    <w:rsid w:val="00D01500"/>
    <w:rsid w:val="00D12459"/>
    <w:rsid w:val="00D30E7F"/>
    <w:rsid w:val="00D30F90"/>
    <w:rsid w:val="00D33C21"/>
    <w:rsid w:val="00D35C1F"/>
    <w:rsid w:val="00D3779B"/>
    <w:rsid w:val="00D40925"/>
    <w:rsid w:val="00D51F6A"/>
    <w:rsid w:val="00D54605"/>
    <w:rsid w:val="00D603DD"/>
    <w:rsid w:val="00D6121B"/>
    <w:rsid w:val="00D63281"/>
    <w:rsid w:val="00D64814"/>
    <w:rsid w:val="00D668FE"/>
    <w:rsid w:val="00D771BF"/>
    <w:rsid w:val="00D868E6"/>
    <w:rsid w:val="00D93A87"/>
    <w:rsid w:val="00D97352"/>
    <w:rsid w:val="00DA004C"/>
    <w:rsid w:val="00DA2B6F"/>
    <w:rsid w:val="00DA4E5F"/>
    <w:rsid w:val="00DB1356"/>
    <w:rsid w:val="00DB6AC2"/>
    <w:rsid w:val="00DC27BA"/>
    <w:rsid w:val="00DC56C7"/>
    <w:rsid w:val="00DC62F0"/>
    <w:rsid w:val="00DD7DEA"/>
    <w:rsid w:val="00DE4FD1"/>
    <w:rsid w:val="00DF45DF"/>
    <w:rsid w:val="00DF4F1D"/>
    <w:rsid w:val="00DF6FC2"/>
    <w:rsid w:val="00DF7E83"/>
    <w:rsid w:val="00E0367F"/>
    <w:rsid w:val="00E16960"/>
    <w:rsid w:val="00E20587"/>
    <w:rsid w:val="00E24EC1"/>
    <w:rsid w:val="00E272E9"/>
    <w:rsid w:val="00E32602"/>
    <w:rsid w:val="00E33AFE"/>
    <w:rsid w:val="00E347FE"/>
    <w:rsid w:val="00E35F0C"/>
    <w:rsid w:val="00E369B7"/>
    <w:rsid w:val="00E56FE8"/>
    <w:rsid w:val="00E73727"/>
    <w:rsid w:val="00E746E6"/>
    <w:rsid w:val="00E858E9"/>
    <w:rsid w:val="00E86985"/>
    <w:rsid w:val="00E90BEF"/>
    <w:rsid w:val="00E90E20"/>
    <w:rsid w:val="00EA1407"/>
    <w:rsid w:val="00EB0125"/>
    <w:rsid w:val="00EB1F07"/>
    <w:rsid w:val="00EB7467"/>
    <w:rsid w:val="00EB7979"/>
    <w:rsid w:val="00EC04ED"/>
    <w:rsid w:val="00EC04EE"/>
    <w:rsid w:val="00EC791A"/>
    <w:rsid w:val="00ED03F7"/>
    <w:rsid w:val="00ED6748"/>
    <w:rsid w:val="00EE0959"/>
    <w:rsid w:val="00EE2CCB"/>
    <w:rsid w:val="00EE45B6"/>
    <w:rsid w:val="00EF06E8"/>
    <w:rsid w:val="00EF0B66"/>
    <w:rsid w:val="00EF2AD9"/>
    <w:rsid w:val="00F06DBB"/>
    <w:rsid w:val="00F06E74"/>
    <w:rsid w:val="00F103BD"/>
    <w:rsid w:val="00F10946"/>
    <w:rsid w:val="00F117D5"/>
    <w:rsid w:val="00F121E2"/>
    <w:rsid w:val="00F12C4D"/>
    <w:rsid w:val="00F1585D"/>
    <w:rsid w:val="00F16D61"/>
    <w:rsid w:val="00F17A8B"/>
    <w:rsid w:val="00F17F6A"/>
    <w:rsid w:val="00F210F0"/>
    <w:rsid w:val="00F37812"/>
    <w:rsid w:val="00F44031"/>
    <w:rsid w:val="00F53474"/>
    <w:rsid w:val="00F6104D"/>
    <w:rsid w:val="00F62793"/>
    <w:rsid w:val="00F646C0"/>
    <w:rsid w:val="00F647A0"/>
    <w:rsid w:val="00F65DA5"/>
    <w:rsid w:val="00F71C6B"/>
    <w:rsid w:val="00F7682E"/>
    <w:rsid w:val="00F82189"/>
    <w:rsid w:val="00F9030F"/>
    <w:rsid w:val="00F9098C"/>
    <w:rsid w:val="00F941A7"/>
    <w:rsid w:val="00F95C09"/>
    <w:rsid w:val="00F95FEC"/>
    <w:rsid w:val="00FA03AD"/>
    <w:rsid w:val="00FA7A0C"/>
    <w:rsid w:val="00FB1CA8"/>
    <w:rsid w:val="00FB221C"/>
    <w:rsid w:val="00FB6790"/>
    <w:rsid w:val="00FC032E"/>
    <w:rsid w:val="00FD1686"/>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422917F"/>
  <w15:chartTrackingRefBased/>
  <w15:docId w15:val="{45920A9C-392D-4B42-9A08-5A4870CD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paragraph" w:styleId="Revision">
    <w:name w:val="Revision"/>
    <w:hidden/>
    <w:uiPriority w:val="99"/>
    <w:semiHidden/>
    <w:rsid w:val="00A550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6398">
      <w:bodyDiv w:val="1"/>
      <w:marLeft w:val="0"/>
      <w:marRight w:val="0"/>
      <w:marTop w:val="0"/>
      <w:marBottom w:val="0"/>
      <w:divBdr>
        <w:top w:val="none" w:sz="0" w:space="0" w:color="auto"/>
        <w:left w:val="none" w:sz="0" w:space="0" w:color="auto"/>
        <w:bottom w:val="none" w:sz="0" w:space="0" w:color="auto"/>
        <w:right w:val="none" w:sz="0" w:space="0" w:color="auto"/>
      </w:divBdr>
    </w:div>
    <w:div w:id="279919303">
      <w:bodyDiv w:val="1"/>
      <w:marLeft w:val="0"/>
      <w:marRight w:val="0"/>
      <w:marTop w:val="0"/>
      <w:marBottom w:val="0"/>
      <w:divBdr>
        <w:top w:val="none" w:sz="0" w:space="0" w:color="auto"/>
        <w:left w:val="none" w:sz="0" w:space="0" w:color="auto"/>
        <w:bottom w:val="none" w:sz="0" w:space="0" w:color="auto"/>
        <w:right w:val="none" w:sz="0" w:space="0" w:color="auto"/>
      </w:divBdr>
    </w:div>
    <w:div w:id="295529627">
      <w:bodyDiv w:val="1"/>
      <w:marLeft w:val="0"/>
      <w:marRight w:val="0"/>
      <w:marTop w:val="0"/>
      <w:marBottom w:val="0"/>
      <w:divBdr>
        <w:top w:val="none" w:sz="0" w:space="0" w:color="auto"/>
        <w:left w:val="none" w:sz="0" w:space="0" w:color="auto"/>
        <w:bottom w:val="none" w:sz="0" w:space="0" w:color="auto"/>
        <w:right w:val="none" w:sz="0" w:space="0" w:color="auto"/>
      </w:divBdr>
    </w:div>
    <w:div w:id="351492625">
      <w:bodyDiv w:val="1"/>
      <w:marLeft w:val="0"/>
      <w:marRight w:val="0"/>
      <w:marTop w:val="0"/>
      <w:marBottom w:val="0"/>
      <w:divBdr>
        <w:top w:val="none" w:sz="0" w:space="0" w:color="auto"/>
        <w:left w:val="none" w:sz="0" w:space="0" w:color="auto"/>
        <w:bottom w:val="none" w:sz="0" w:space="0" w:color="auto"/>
        <w:right w:val="none" w:sz="0" w:space="0" w:color="auto"/>
      </w:divBdr>
    </w:div>
    <w:div w:id="430588093">
      <w:bodyDiv w:val="1"/>
      <w:marLeft w:val="0"/>
      <w:marRight w:val="0"/>
      <w:marTop w:val="0"/>
      <w:marBottom w:val="0"/>
      <w:divBdr>
        <w:top w:val="none" w:sz="0" w:space="0" w:color="auto"/>
        <w:left w:val="none" w:sz="0" w:space="0" w:color="auto"/>
        <w:bottom w:val="none" w:sz="0" w:space="0" w:color="auto"/>
        <w:right w:val="none" w:sz="0" w:space="0" w:color="auto"/>
      </w:divBdr>
    </w:div>
    <w:div w:id="728111748">
      <w:bodyDiv w:val="1"/>
      <w:marLeft w:val="0"/>
      <w:marRight w:val="0"/>
      <w:marTop w:val="0"/>
      <w:marBottom w:val="0"/>
      <w:divBdr>
        <w:top w:val="none" w:sz="0" w:space="0" w:color="auto"/>
        <w:left w:val="none" w:sz="0" w:space="0" w:color="auto"/>
        <w:bottom w:val="none" w:sz="0" w:space="0" w:color="auto"/>
        <w:right w:val="none" w:sz="0" w:space="0" w:color="auto"/>
      </w:divBdr>
    </w:div>
    <w:div w:id="844049962">
      <w:bodyDiv w:val="1"/>
      <w:marLeft w:val="0"/>
      <w:marRight w:val="0"/>
      <w:marTop w:val="0"/>
      <w:marBottom w:val="0"/>
      <w:divBdr>
        <w:top w:val="none" w:sz="0" w:space="0" w:color="auto"/>
        <w:left w:val="none" w:sz="0" w:space="0" w:color="auto"/>
        <w:bottom w:val="none" w:sz="0" w:space="0" w:color="auto"/>
        <w:right w:val="none" w:sz="0" w:space="0" w:color="auto"/>
      </w:divBdr>
    </w:div>
    <w:div w:id="894270955">
      <w:bodyDiv w:val="1"/>
      <w:marLeft w:val="0"/>
      <w:marRight w:val="0"/>
      <w:marTop w:val="0"/>
      <w:marBottom w:val="0"/>
      <w:divBdr>
        <w:top w:val="none" w:sz="0" w:space="0" w:color="auto"/>
        <w:left w:val="none" w:sz="0" w:space="0" w:color="auto"/>
        <w:bottom w:val="none" w:sz="0" w:space="0" w:color="auto"/>
        <w:right w:val="none" w:sz="0" w:space="0" w:color="auto"/>
      </w:divBdr>
    </w:div>
    <w:div w:id="1588462643">
      <w:bodyDiv w:val="1"/>
      <w:marLeft w:val="0"/>
      <w:marRight w:val="0"/>
      <w:marTop w:val="0"/>
      <w:marBottom w:val="0"/>
      <w:divBdr>
        <w:top w:val="none" w:sz="0" w:space="0" w:color="auto"/>
        <w:left w:val="none" w:sz="0" w:space="0" w:color="auto"/>
        <w:bottom w:val="none" w:sz="0" w:space="0" w:color="auto"/>
        <w:right w:val="none" w:sz="0" w:space="0" w:color="auto"/>
      </w:divBdr>
    </w:div>
    <w:div w:id="1605336720">
      <w:bodyDiv w:val="1"/>
      <w:marLeft w:val="0"/>
      <w:marRight w:val="0"/>
      <w:marTop w:val="0"/>
      <w:marBottom w:val="0"/>
      <w:divBdr>
        <w:top w:val="none" w:sz="0" w:space="0" w:color="auto"/>
        <w:left w:val="none" w:sz="0" w:space="0" w:color="auto"/>
        <w:bottom w:val="none" w:sz="0" w:space="0" w:color="auto"/>
        <w:right w:val="none" w:sz="0" w:space="0" w:color="auto"/>
      </w:divBdr>
    </w:div>
    <w:div w:id="1659723600">
      <w:bodyDiv w:val="1"/>
      <w:marLeft w:val="0"/>
      <w:marRight w:val="0"/>
      <w:marTop w:val="0"/>
      <w:marBottom w:val="0"/>
      <w:divBdr>
        <w:top w:val="none" w:sz="0" w:space="0" w:color="auto"/>
        <w:left w:val="none" w:sz="0" w:space="0" w:color="auto"/>
        <w:bottom w:val="none" w:sz="0" w:space="0" w:color="auto"/>
        <w:right w:val="none" w:sz="0" w:space="0" w:color="auto"/>
      </w:divBdr>
    </w:div>
    <w:div w:id="1789009514">
      <w:bodyDiv w:val="1"/>
      <w:marLeft w:val="0"/>
      <w:marRight w:val="0"/>
      <w:marTop w:val="0"/>
      <w:marBottom w:val="0"/>
      <w:divBdr>
        <w:top w:val="none" w:sz="0" w:space="0" w:color="auto"/>
        <w:left w:val="none" w:sz="0" w:space="0" w:color="auto"/>
        <w:bottom w:val="none" w:sz="0" w:space="0" w:color="auto"/>
        <w:right w:val="none" w:sz="0" w:space="0" w:color="auto"/>
      </w:divBdr>
    </w:div>
    <w:div w:id="1804694344">
      <w:bodyDiv w:val="1"/>
      <w:marLeft w:val="0"/>
      <w:marRight w:val="0"/>
      <w:marTop w:val="0"/>
      <w:marBottom w:val="0"/>
      <w:divBdr>
        <w:top w:val="none" w:sz="0" w:space="0" w:color="auto"/>
        <w:left w:val="none" w:sz="0" w:space="0" w:color="auto"/>
        <w:bottom w:val="none" w:sz="0" w:space="0" w:color="auto"/>
        <w:right w:val="none" w:sz="0" w:space="0" w:color="auto"/>
      </w:divBdr>
    </w:div>
    <w:div w:id="1805394253">
      <w:bodyDiv w:val="1"/>
      <w:marLeft w:val="0"/>
      <w:marRight w:val="0"/>
      <w:marTop w:val="0"/>
      <w:marBottom w:val="0"/>
      <w:divBdr>
        <w:top w:val="none" w:sz="0" w:space="0" w:color="auto"/>
        <w:left w:val="none" w:sz="0" w:space="0" w:color="auto"/>
        <w:bottom w:val="none" w:sz="0" w:space="0" w:color="auto"/>
        <w:right w:val="none" w:sz="0" w:space="0" w:color="auto"/>
      </w:divBdr>
    </w:div>
    <w:div w:id="1845241972">
      <w:bodyDiv w:val="1"/>
      <w:marLeft w:val="0"/>
      <w:marRight w:val="0"/>
      <w:marTop w:val="0"/>
      <w:marBottom w:val="0"/>
      <w:divBdr>
        <w:top w:val="none" w:sz="0" w:space="0" w:color="auto"/>
        <w:left w:val="none" w:sz="0" w:space="0" w:color="auto"/>
        <w:bottom w:val="none" w:sz="0" w:space="0" w:color="auto"/>
        <w:right w:val="none" w:sz="0" w:space="0" w:color="auto"/>
      </w:divBdr>
    </w:div>
    <w:div w:id="1906181428">
      <w:bodyDiv w:val="1"/>
      <w:marLeft w:val="0"/>
      <w:marRight w:val="0"/>
      <w:marTop w:val="0"/>
      <w:marBottom w:val="0"/>
      <w:divBdr>
        <w:top w:val="none" w:sz="0" w:space="0" w:color="auto"/>
        <w:left w:val="none" w:sz="0" w:space="0" w:color="auto"/>
        <w:bottom w:val="none" w:sz="0" w:space="0" w:color="auto"/>
        <w:right w:val="none" w:sz="0" w:space="0" w:color="auto"/>
      </w:divBdr>
    </w:div>
    <w:div w:id="1949776321">
      <w:bodyDiv w:val="1"/>
      <w:marLeft w:val="0"/>
      <w:marRight w:val="0"/>
      <w:marTop w:val="0"/>
      <w:marBottom w:val="0"/>
      <w:divBdr>
        <w:top w:val="none" w:sz="0" w:space="0" w:color="auto"/>
        <w:left w:val="none" w:sz="0" w:space="0" w:color="auto"/>
        <w:bottom w:val="none" w:sz="0" w:space="0" w:color="auto"/>
        <w:right w:val="none" w:sz="0" w:space="0" w:color="auto"/>
      </w:divBdr>
    </w:div>
    <w:div w:id="1966622133">
      <w:bodyDiv w:val="1"/>
      <w:marLeft w:val="0"/>
      <w:marRight w:val="0"/>
      <w:marTop w:val="0"/>
      <w:marBottom w:val="0"/>
      <w:divBdr>
        <w:top w:val="none" w:sz="0" w:space="0" w:color="auto"/>
        <w:left w:val="none" w:sz="0" w:space="0" w:color="auto"/>
        <w:bottom w:val="none" w:sz="0" w:space="0" w:color="auto"/>
        <w:right w:val="none" w:sz="0" w:space="0" w:color="auto"/>
      </w:divBdr>
    </w:div>
    <w:div w:id="1986278240">
      <w:bodyDiv w:val="1"/>
      <w:marLeft w:val="0"/>
      <w:marRight w:val="0"/>
      <w:marTop w:val="0"/>
      <w:marBottom w:val="0"/>
      <w:divBdr>
        <w:top w:val="none" w:sz="0" w:space="0" w:color="auto"/>
        <w:left w:val="none" w:sz="0" w:space="0" w:color="auto"/>
        <w:bottom w:val="none" w:sz="0" w:space="0" w:color="auto"/>
        <w:right w:val="none" w:sz="0" w:space="0" w:color="auto"/>
      </w:divBdr>
    </w:div>
    <w:div w:id="1991782757">
      <w:bodyDiv w:val="1"/>
      <w:marLeft w:val="0"/>
      <w:marRight w:val="0"/>
      <w:marTop w:val="0"/>
      <w:marBottom w:val="0"/>
      <w:divBdr>
        <w:top w:val="none" w:sz="0" w:space="0" w:color="auto"/>
        <w:left w:val="none" w:sz="0" w:space="0" w:color="auto"/>
        <w:bottom w:val="none" w:sz="0" w:space="0" w:color="auto"/>
        <w:right w:val="none" w:sz="0" w:space="0" w:color="auto"/>
      </w:divBdr>
    </w:div>
    <w:div w:id="1995447201">
      <w:bodyDiv w:val="1"/>
      <w:marLeft w:val="0"/>
      <w:marRight w:val="0"/>
      <w:marTop w:val="0"/>
      <w:marBottom w:val="0"/>
      <w:divBdr>
        <w:top w:val="none" w:sz="0" w:space="0" w:color="auto"/>
        <w:left w:val="none" w:sz="0" w:space="0" w:color="auto"/>
        <w:bottom w:val="none" w:sz="0" w:space="0" w:color="auto"/>
        <w:right w:val="none" w:sz="0" w:space="0" w:color="auto"/>
      </w:divBdr>
    </w:div>
    <w:div w:id="207738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posals@main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1077</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6815</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Spier, John F</cp:lastModifiedBy>
  <cp:revision>7</cp:revision>
  <dcterms:created xsi:type="dcterms:W3CDTF">2021-08-04T14:29:00Z</dcterms:created>
  <dcterms:modified xsi:type="dcterms:W3CDTF">2021-08-04T14:36:00Z</dcterms:modified>
</cp:coreProperties>
</file>