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F931" w14:textId="214060B8" w:rsidR="00F17D12" w:rsidRDefault="00F17D12" w:rsidP="00F17D12">
      <w:pPr>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F43E4CC" wp14:editId="74AAB747">
                <wp:simplePos x="0" y="0"/>
                <wp:positionH relativeFrom="column">
                  <wp:posOffset>-152400</wp:posOffset>
                </wp:positionH>
                <wp:positionV relativeFrom="paragraph">
                  <wp:posOffset>-485775</wp:posOffset>
                </wp:positionV>
                <wp:extent cx="62865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86500" cy="695325"/>
                        </a:xfrm>
                        <a:prstGeom prst="rect">
                          <a:avLst/>
                        </a:prstGeom>
                        <a:solidFill>
                          <a:schemeClr val="lt1"/>
                        </a:solidFill>
                        <a:ln w="6350">
                          <a:noFill/>
                        </a:ln>
                      </wps:spPr>
                      <wps:txbx>
                        <w:txbxContent>
                          <w:p w14:paraId="2A5CBF06" w14:textId="61E56991" w:rsidR="00F17D12" w:rsidRDefault="00C121F6">
                            <w:r>
                              <w:rPr>
                                <w:noProof/>
                              </w:rPr>
                              <w:drawing>
                                <wp:inline distT="0" distB="0" distL="0" distR="0" wp14:anchorId="390FC1D5" wp14:editId="20A17413">
                                  <wp:extent cx="6097270" cy="59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 Procurement logo.PNG"/>
                                          <pic:cNvPicPr/>
                                        </pic:nvPicPr>
                                        <pic:blipFill>
                                          <a:blip r:embed="rId7">
                                            <a:extLst>
                                              <a:ext uri="{28A0092B-C50C-407E-A947-70E740481C1C}">
                                                <a14:useLocalDpi xmlns:a14="http://schemas.microsoft.com/office/drawing/2010/main" val="0"/>
                                              </a:ext>
                                            </a:extLst>
                                          </a:blip>
                                          <a:stretch>
                                            <a:fillRect/>
                                          </a:stretch>
                                        </pic:blipFill>
                                        <pic:spPr>
                                          <a:xfrm>
                                            <a:off x="0" y="0"/>
                                            <a:ext cx="6097270" cy="594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43E4CC" id="_x0000_t202" coordsize="21600,21600" o:spt="202" path="m,l,21600r21600,l21600,xe">
                <v:stroke joinstyle="miter"/>
                <v:path gradientshapeok="t" o:connecttype="rect"/>
              </v:shapetype>
              <v:shape id="Text Box 2" o:spid="_x0000_s1026" type="#_x0000_t202" style="position:absolute;margin-left:-12pt;margin-top:-38.25pt;width:49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" fillcolor="white [3201]" stroked="f" strokeweight=".5pt">
                <v:textbox>
                  <w:txbxContent>
                    <w:p w14:paraId="2A5CBF06" w14:textId="61E56991" w:rsidR="00F17D12" w:rsidRDefault="00C121F6">
                      <w:r>
                        <w:rPr>
                          <w:noProof/>
                        </w:rPr>
                        <w:drawing>
                          <wp:inline distT="0" distB="0" distL="0" distR="0" wp14:anchorId="390FC1D5" wp14:editId="20A17413">
                            <wp:extent cx="6097270" cy="59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 Procurement logo.PNG"/>
                                    <pic:cNvPicPr/>
                                  </pic:nvPicPr>
                                  <pic:blipFill>
                                    <a:blip r:embed="rId7">
                                      <a:extLst>
                                        <a:ext uri="{28A0092B-C50C-407E-A947-70E740481C1C}">
                                          <a14:useLocalDpi xmlns:a14="http://schemas.microsoft.com/office/drawing/2010/main" val="0"/>
                                        </a:ext>
                                      </a:extLst>
                                    </a:blip>
                                    <a:stretch>
                                      <a:fillRect/>
                                    </a:stretch>
                                  </pic:blipFill>
                                  <pic:spPr>
                                    <a:xfrm>
                                      <a:off x="0" y="0"/>
                                      <a:ext cx="6097270" cy="594995"/>
                                    </a:xfrm>
                                    <a:prstGeom prst="rect">
                                      <a:avLst/>
                                    </a:prstGeom>
                                  </pic:spPr>
                                </pic:pic>
                              </a:graphicData>
                            </a:graphic>
                          </wp:inline>
                        </w:drawing>
                      </w:r>
                    </w:p>
                  </w:txbxContent>
                </v:textbox>
              </v:shape>
            </w:pict>
          </mc:Fallback>
        </mc:AlternateContent>
      </w:r>
    </w:p>
    <w:p w14:paraId="7D5DEC43" w14:textId="595585B5" w:rsidR="00F17D12" w:rsidRDefault="00F17D12" w:rsidP="00F17D12">
      <w:pPr>
        <w:spacing w:after="0" w:line="360" w:lineRule="auto"/>
        <w:jc w:val="center"/>
        <w:rPr>
          <w:rFonts w:ascii="Arial" w:hAnsi="Arial" w:cs="Arial"/>
          <w:b/>
          <w:sz w:val="24"/>
          <w:szCs w:val="24"/>
        </w:rPr>
      </w:pPr>
      <w:r>
        <w:rPr>
          <w:rFonts w:ascii="Arial" w:hAnsi="Arial" w:cs="Arial"/>
          <w:b/>
          <w:sz w:val="24"/>
          <w:szCs w:val="24"/>
        </w:rPr>
        <w:t>VIDEO TRANSCRIPT</w:t>
      </w:r>
    </w:p>
    <w:p w14:paraId="7059E796" w14:textId="2CF9FEFD" w:rsidR="0055576C" w:rsidRPr="00574917" w:rsidRDefault="00F17D12" w:rsidP="0030596D">
      <w:pPr>
        <w:spacing w:after="0" w:line="240" w:lineRule="auto"/>
        <w:jc w:val="center"/>
        <w:rPr>
          <w:rFonts w:ascii="Arial" w:hAnsi="Arial" w:cs="Arial"/>
          <w:b/>
          <w:sz w:val="24"/>
          <w:szCs w:val="24"/>
        </w:rPr>
      </w:pPr>
      <w:r>
        <w:rPr>
          <w:rFonts w:ascii="Arial" w:hAnsi="Arial" w:cs="Arial"/>
          <w:b/>
          <w:sz w:val="24"/>
          <w:szCs w:val="24"/>
        </w:rPr>
        <w:t xml:space="preserve">Request for </w:t>
      </w:r>
      <w:r w:rsidR="0055576C" w:rsidRPr="00574917">
        <w:rPr>
          <w:rFonts w:ascii="Arial" w:hAnsi="Arial" w:cs="Arial"/>
          <w:b/>
          <w:sz w:val="24"/>
          <w:szCs w:val="24"/>
        </w:rPr>
        <w:t>Proposal</w:t>
      </w:r>
      <w:r>
        <w:rPr>
          <w:rFonts w:ascii="Arial" w:hAnsi="Arial" w:cs="Arial"/>
          <w:b/>
          <w:sz w:val="24"/>
          <w:szCs w:val="24"/>
        </w:rPr>
        <w:t>s (RFP)</w:t>
      </w:r>
      <w:r w:rsidR="0055576C" w:rsidRPr="00574917">
        <w:rPr>
          <w:rFonts w:ascii="Arial" w:hAnsi="Arial" w:cs="Arial"/>
          <w:b/>
          <w:sz w:val="24"/>
          <w:szCs w:val="24"/>
        </w:rPr>
        <w:t xml:space="preserve"> Evaluation Process – </w:t>
      </w:r>
      <w:r w:rsidR="00315D64" w:rsidRPr="00574917">
        <w:rPr>
          <w:rFonts w:ascii="Arial" w:hAnsi="Arial" w:cs="Arial"/>
          <w:b/>
          <w:sz w:val="24"/>
          <w:szCs w:val="24"/>
        </w:rPr>
        <w:t>Phase 2</w:t>
      </w:r>
      <w:r w:rsidR="00E65110" w:rsidRPr="00574917">
        <w:rPr>
          <w:rFonts w:ascii="Arial" w:hAnsi="Arial" w:cs="Arial"/>
          <w:b/>
          <w:sz w:val="24"/>
          <w:szCs w:val="24"/>
        </w:rPr>
        <w:t xml:space="preserve">: </w:t>
      </w:r>
      <w:r w:rsidR="0030596D">
        <w:rPr>
          <w:rFonts w:ascii="Arial" w:hAnsi="Arial" w:cs="Arial"/>
          <w:b/>
          <w:sz w:val="24"/>
          <w:szCs w:val="24"/>
        </w:rPr>
        <w:t xml:space="preserve">Team Meeting &amp; </w:t>
      </w:r>
      <w:r w:rsidR="00315D64" w:rsidRPr="00574917">
        <w:rPr>
          <w:rFonts w:ascii="Arial" w:hAnsi="Arial" w:cs="Arial"/>
          <w:b/>
          <w:sz w:val="24"/>
          <w:szCs w:val="24"/>
        </w:rPr>
        <w:t>Consensus Scoring</w:t>
      </w:r>
    </w:p>
    <w:p w14:paraId="382A80FF" w14:textId="35A01883" w:rsidR="00B83EDD" w:rsidRPr="00B83EDD" w:rsidRDefault="00B83EDD" w:rsidP="00F17D12">
      <w:pPr>
        <w:spacing w:after="0" w:line="360" w:lineRule="auto"/>
        <w:jc w:val="center"/>
        <w:rPr>
          <w:rFonts w:ascii="Arial" w:hAnsi="Arial" w:cs="Arial"/>
          <w:b/>
        </w:rPr>
      </w:pPr>
    </w:p>
    <w:p w14:paraId="51A3792C" w14:textId="77777777" w:rsidR="00B83EDD" w:rsidRPr="00F17D12" w:rsidRDefault="00B83EDD" w:rsidP="0030596D">
      <w:pPr>
        <w:spacing w:after="0"/>
        <w:rPr>
          <w:rFonts w:ascii="Arial" w:hAnsi="Arial" w:cs="Arial"/>
        </w:rPr>
      </w:pPr>
      <w:r w:rsidRPr="00F17D12">
        <w:rPr>
          <w:rFonts w:ascii="Arial" w:hAnsi="Arial" w:cs="Arial"/>
        </w:rPr>
        <w:t xml:space="preserve">Welcome back to the proposal evaluation process! </w:t>
      </w:r>
    </w:p>
    <w:p w14:paraId="076C7237" w14:textId="77777777" w:rsidR="00B83EDD" w:rsidRPr="00F17D12" w:rsidRDefault="00B83EDD" w:rsidP="0030596D">
      <w:pPr>
        <w:spacing w:after="0"/>
        <w:rPr>
          <w:rFonts w:ascii="Arial" w:hAnsi="Arial" w:cs="Arial"/>
        </w:rPr>
      </w:pPr>
    </w:p>
    <w:p w14:paraId="66666AAA" w14:textId="77777777" w:rsidR="00B83EDD" w:rsidRPr="00F17D12" w:rsidRDefault="00B83EDD" w:rsidP="0030596D">
      <w:pPr>
        <w:spacing w:after="0"/>
        <w:rPr>
          <w:rFonts w:ascii="Arial" w:hAnsi="Arial" w:cs="Arial"/>
        </w:rPr>
      </w:pPr>
      <w:r w:rsidRPr="00F17D12">
        <w:rPr>
          <w:rFonts w:ascii="Arial" w:hAnsi="Arial" w:cs="Arial"/>
        </w:rPr>
        <w:t>After you and the other members of your RFP evaluation team have completed the individual reviews, it’s time to meet as a team and determine a consensus score for each proposal. This is Phase 2 of the process.</w:t>
      </w:r>
    </w:p>
    <w:p w14:paraId="0216EEED" w14:textId="77777777" w:rsidR="00B83EDD" w:rsidRPr="00F17D12" w:rsidRDefault="00B83EDD" w:rsidP="0030596D">
      <w:pPr>
        <w:spacing w:after="0"/>
        <w:rPr>
          <w:rFonts w:ascii="Arial" w:hAnsi="Arial" w:cs="Arial"/>
        </w:rPr>
      </w:pPr>
    </w:p>
    <w:p w14:paraId="44D8B48B" w14:textId="77777777" w:rsidR="00B83EDD" w:rsidRPr="00F17D12" w:rsidRDefault="00B83EDD" w:rsidP="0030596D">
      <w:pPr>
        <w:spacing w:after="0"/>
        <w:rPr>
          <w:rFonts w:ascii="Arial" w:hAnsi="Arial" w:cs="Arial"/>
        </w:rPr>
      </w:pPr>
      <w:r w:rsidRPr="00F17D12">
        <w:rPr>
          <w:rFonts w:ascii="Arial" w:hAnsi="Arial" w:cs="Arial"/>
        </w:rPr>
        <w:t>This video is intended to give you a high-level overview of what to expect during the team meeting... You will also receive additional guidance from the RFP coordinator or facilitator during the meeting.</w:t>
      </w:r>
    </w:p>
    <w:p w14:paraId="4B5BEB20" w14:textId="77777777" w:rsidR="00B83EDD" w:rsidRPr="00F17D12" w:rsidRDefault="00B83EDD" w:rsidP="0030596D">
      <w:pPr>
        <w:spacing w:after="0"/>
        <w:rPr>
          <w:rFonts w:ascii="Arial" w:hAnsi="Arial" w:cs="Arial"/>
        </w:rPr>
      </w:pPr>
    </w:p>
    <w:p w14:paraId="205812A1" w14:textId="1E3E07C2" w:rsidR="00B83EDD" w:rsidRPr="00F17D12" w:rsidRDefault="00B83EDD" w:rsidP="0030596D">
      <w:pPr>
        <w:spacing w:after="0"/>
        <w:rPr>
          <w:rFonts w:ascii="Arial" w:hAnsi="Arial" w:cs="Arial"/>
        </w:rPr>
      </w:pPr>
      <w:r w:rsidRPr="00F17D12">
        <w:rPr>
          <w:rFonts w:ascii="Arial" w:hAnsi="Arial" w:cs="Arial"/>
        </w:rPr>
        <w:t xml:space="preserve">First, the RFP coordinator will work with all the evaluation team members to schedule </w:t>
      </w:r>
      <w:r w:rsidR="00F17D12" w:rsidRPr="00F17D12">
        <w:rPr>
          <w:rFonts w:ascii="Arial" w:hAnsi="Arial" w:cs="Arial"/>
        </w:rPr>
        <w:t>the</w:t>
      </w:r>
      <w:r w:rsidRPr="00F17D12">
        <w:rPr>
          <w:rFonts w:ascii="Arial" w:hAnsi="Arial" w:cs="Arial"/>
        </w:rPr>
        <w:t xml:space="preserve"> team meeting. </w:t>
      </w:r>
      <w:bookmarkStart w:id="0" w:name="_GoBack"/>
      <w:bookmarkEnd w:id="0"/>
    </w:p>
    <w:p w14:paraId="6DCF6275" w14:textId="77777777" w:rsidR="00B83EDD" w:rsidRPr="00F17D12" w:rsidRDefault="00B83EDD" w:rsidP="0030596D">
      <w:pPr>
        <w:spacing w:after="0"/>
        <w:rPr>
          <w:rFonts w:ascii="Arial" w:hAnsi="Arial" w:cs="Arial"/>
        </w:rPr>
      </w:pPr>
    </w:p>
    <w:p w14:paraId="480116A5" w14:textId="77777777" w:rsidR="00B83EDD" w:rsidRPr="00F17D12" w:rsidRDefault="00B83EDD" w:rsidP="0030596D">
      <w:pPr>
        <w:spacing w:after="0"/>
        <w:rPr>
          <w:rFonts w:ascii="Arial" w:hAnsi="Arial" w:cs="Arial"/>
        </w:rPr>
      </w:pPr>
      <w:r w:rsidRPr="00F17D12">
        <w:rPr>
          <w:rFonts w:ascii="Arial" w:hAnsi="Arial" w:cs="Arial"/>
        </w:rPr>
        <w:t>In general, the team meeting may take several hours, so it’s typically scheduled for a full day. And in some cases, depending on the number and length of the proposals, it may take more than one meeting to score all proposals.</w:t>
      </w:r>
    </w:p>
    <w:p w14:paraId="6CCE8065" w14:textId="77777777" w:rsidR="00B83EDD" w:rsidRPr="00F17D12" w:rsidRDefault="00B83EDD" w:rsidP="0030596D">
      <w:pPr>
        <w:spacing w:after="0"/>
        <w:rPr>
          <w:rFonts w:ascii="Arial" w:hAnsi="Arial" w:cs="Arial"/>
        </w:rPr>
      </w:pPr>
    </w:p>
    <w:p w14:paraId="3ABAA6F8" w14:textId="77777777" w:rsidR="001341E3" w:rsidRPr="00F17D12" w:rsidRDefault="00B83EDD" w:rsidP="0030596D">
      <w:pPr>
        <w:spacing w:after="0"/>
        <w:rPr>
          <w:rFonts w:ascii="Arial" w:hAnsi="Arial" w:cs="Arial"/>
        </w:rPr>
      </w:pPr>
      <w:r w:rsidRPr="00F17D12">
        <w:rPr>
          <w:rFonts w:ascii="Arial" w:hAnsi="Arial" w:cs="Arial"/>
        </w:rPr>
        <w:t xml:space="preserve">On the day of the team meeting, </w:t>
      </w:r>
      <w:r w:rsidR="001341E3" w:rsidRPr="00F17D12">
        <w:rPr>
          <w:rFonts w:ascii="Arial" w:hAnsi="Arial" w:cs="Arial"/>
        </w:rPr>
        <w:t>you should arrive prepared with:</w:t>
      </w:r>
    </w:p>
    <w:p w14:paraId="297E0B4E" w14:textId="763B1132" w:rsidR="001341E3" w:rsidRPr="00F17D12" w:rsidRDefault="00B83EDD" w:rsidP="0030596D">
      <w:pPr>
        <w:pStyle w:val="ListParagraph"/>
        <w:numPr>
          <w:ilvl w:val="0"/>
          <w:numId w:val="15"/>
        </w:numPr>
        <w:spacing w:after="0"/>
        <w:rPr>
          <w:rFonts w:ascii="Arial" w:hAnsi="Arial" w:cs="Arial"/>
        </w:rPr>
      </w:pPr>
      <w:r w:rsidRPr="00F17D12">
        <w:rPr>
          <w:rFonts w:ascii="Arial" w:hAnsi="Arial" w:cs="Arial"/>
        </w:rPr>
        <w:t>copies of eac</w:t>
      </w:r>
      <w:r w:rsidR="001F509A" w:rsidRPr="00F17D12">
        <w:rPr>
          <w:rFonts w:ascii="Arial" w:hAnsi="Arial" w:cs="Arial"/>
        </w:rPr>
        <w:t>h proposal;</w:t>
      </w:r>
      <w:r w:rsidRPr="00F17D12">
        <w:rPr>
          <w:rFonts w:ascii="Arial" w:hAnsi="Arial" w:cs="Arial"/>
        </w:rPr>
        <w:t xml:space="preserve"> </w:t>
      </w:r>
    </w:p>
    <w:p w14:paraId="694B31AC" w14:textId="530FA512" w:rsidR="001341E3" w:rsidRPr="00F17D12" w:rsidRDefault="001F509A" w:rsidP="0030596D">
      <w:pPr>
        <w:pStyle w:val="ListParagraph"/>
        <w:numPr>
          <w:ilvl w:val="0"/>
          <w:numId w:val="15"/>
        </w:numPr>
        <w:spacing w:after="0"/>
        <w:rPr>
          <w:rFonts w:ascii="Arial" w:hAnsi="Arial" w:cs="Arial"/>
        </w:rPr>
      </w:pPr>
      <w:r w:rsidRPr="00F17D12">
        <w:rPr>
          <w:rFonts w:ascii="Arial" w:hAnsi="Arial" w:cs="Arial"/>
        </w:rPr>
        <w:t>your individual review notes;</w:t>
      </w:r>
      <w:r w:rsidR="00B83EDD" w:rsidRPr="00F17D12">
        <w:rPr>
          <w:rFonts w:ascii="Arial" w:hAnsi="Arial" w:cs="Arial"/>
        </w:rPr>
        <w:t xml:space="preserve"> </w:t>
      </w:r>
    </w:p>
    <w:p w14:paraId="49209555" w14:textId="4BF136BF" w:rsidR="00B83EDD" w:rsidRPr="00F17D12" w:rsidRDefault="00B83EDD" w:rsidP="0030596D">
      <w:pPr>
        <w:pStyle w:val="ListParagraph"/>
        <w:numPr>
          <w:ilvl w:val="0"/>
          <w:numId w:val="15"/>
        </w:numPr>
        <w:spacing w:after="0"/>
        <w:rPr>
          <w:rFonts w:ascii="Arial" w:hAnsi="Arial" w:cs="Arial"/>
        </w:rPr>
      </w:pPr>
      <w:r w:rsidRPr="00F17D12">
        <w:rPr>
          <w:rFonts w:ascii="Arial" w:hAnsi="Arial" w:cs="Arial"/>
        </w:rPr>
        <w:t xml:space="preserve">and the solicitation documents, including the RFP, Q&amp;A Summary and all </w:t>
      </w:r>
      <w:r w:rsidR="00F17D12" w:rsidRPr="00F17D12">
        <w:rPr>
          <w:rFonts w:ascii="Arial" w:hAnsi="Arial" w:cs="Arial"/>
        </w:rPr>
        <w:t xml:space="preserve">the </w:t>
      </w:r>
      <w:r w:rsidRPr="00F17D12">
        <w:rPr>
          <w:rFonts w:ascii="Arial" w:hAnsi="Arial" w:cs="Arial"/>
        </w:rPr>
        <w:t xml:space="preserve">amendments.   </w:t>
      </w:r>
    </w:p>
    <w:p w14:paraId="072D4B4C" w14:textId="77777777" w:rsidR="001341E3" w:rsidRPr="00F17D12" w:rsidRDefault="001341E3" w:rsidP="0030596D">
      <w:pPr>
        <w:spacing w:after="0"/>
        <w:rPr>
          <w:rFonts w:ascii="Arial" w:hAnsi="Arial" w:cs="Arial"/>
        </w:rPr>
      </w:pPr>
    </w:p>
    <w:p w14:paraId="62CF6534" w14:textId="5DDE8246" w:rsidR="00B83EDD" w:rsidRPr="00F17D12" w:rsidRDefault="00B83EDD" w:rsidP="0030596D">
      <w:pPr>
        <w:spacing w:after="0"/>
        <w:rPr>
          <w:rFonts w:ascii="Arial" w:hAnsi="Arial" w:cs="Arial"/>
        </w:rPr>
      </w:pPr>
      <w:r w:rsidRPr="00F17D12">
        <w:rPr>
          <w:rFonts w:ascii="Arial" w:hAnsi="Arial" w:cs="Arial"/>
        </w:rPr>
        <w:t>Most reviewers find it easier to store these documents electronically and review them on their laptop</w:t>
      </w:r>
      <w:r w:rsidR="00F17D12" w:rsidRPr="00F17D12">
        <w:rPr>
          <w:rFonts w:ascii="Arial" w:hAnsi="Arial" w:cs="Arial"/>
        </w:rPr>
        <w:t>s</w:t>
      </w:r>
      <w:r w:rsidRPr="00F17D12">
        <w:rPr>
          <w:rFonts w:ascii="Arial" w:hAnsi="Arial" w:cs="Arial"/>
        </w:rPr>
        <w:t xml:space="preserve"> </w:t>
      </w:r>
      <w:r w:rsidR="001341E3" w:rsidRPr="00F17D12">
        <w:rPr>
          <w:rFonts w:ascii="Arial" w:hAnsi="Arial" w:cs="Arial"/>
        </w:rPr>
        <w:t>during</w:t>
      </w:r>
      <w:r w:rsidRPr="00F17D12">
        <w:rPr>
          <w:rFonts w:ascii="Arial" w:hAnsi="Arial" w:cs="Arial"/>
        </w:rPr>
        <w:t xml:space="preserve"> these meetings.</w:t>
      </w:r>
    </w:p>
    <w:p w14:paraId="6FAE52DC" w14:textId="77777777" w:rsidR="001341E3" w:rsidRPr="00F17D12" w:rsidRDefault="001341E3" w:rsidP="0030596D">
      <w:pPr>
        <w:spacing w:after="0"/>
        <w:rPr>
          <w:rFonts w:ascii="Arial" w:hAnsi="Arial" w:cs="Arial"/>
        </w:rPr>
      </w:pPr>
    </w:p>
    <w:p w14:paraId="496A7128" w14:textId="77777777" w:rsidR="00B83EDD" w:rsidRPr="00F17D12" w:rsidRDefault="00B83EDD" w:rsidP="0030596D">
      <w:pPr>
        <w:spacing w:after="0"/>
        <w:rPr>
          <w:rFonts w:ascii="Arial" w:hAnsi="Arial" w:cs="Arial"/>
        </w:rPr>
      </w:pPr>
      <w:r w:rsidRPr="00F17D12">
        <w:rPr>
          <w:rFonts w:ascii="Arial" w:hAnsi="Arial" w:cs="Arial"/>
        </w:rPr>
        <w:t xml:space="preserve">At the beginning of the team meeting, a facilitator will be assigned to help run the meeting.  </w:t>
      </w:r>
    </w:p>
    <w:p w14:paraId="1383E047" w14:textId="77777777" w:rsidR="00B83EDD" w:rsidRPr="00F17D12" w:rsidRDefault="00B83EDD" w:rsidP="0030596D">
      <w:pPr>
        <w:spacing w:after="0"/>
        <w:rPr>
          <w:rFonts w:ascii="Arial" w:hAnsi="Arial" w:cs="Arial"/>
        </w:rPr>
      </w:pPr>
    </w:p>
    <w:p w14:paraId="453FC7FA" w14:textId="08359FF5" w:rsidR="00B83EDD" w:rsidRPr="00F17D12" w:rsidRDefault="00B83EDD" w:rsidP="0030596D">
      <w:pPr>
        <w:spacing w:after="0"/>
        <w:rPr>
          <w:rFonts w:ascii="Arial" w:hAnsi="Arial" w:cs="Arial"/>
        </w:rPr>
      </w:pPr>
      <w:r w:rsidRPr="00F17D12">
        <w:rPr>
          <w:rFonts w:ascii="Arial" w:hAnsi="Arial" w:cs="Arial"/>
        </w:rPr>
        <w:t>In some cases, the RFP coordinator may serve as the facilitator. Or</w:t>
      </w:r>
      <w:r w:rsidR="00F17D12" w:rsidRPr="00F17D12">
        <w:rPr>
          <w:rFonts w:ascii="Arial" w:hAnsi="Arial" w:cs="Arial"/>
        </w:rPr>
        <w:t>,</w:t>
      </w:r>
      <w:r w:rsidRPr="00F17D12">
        <w:rPr>
          <w:rFonts w:ascii="Arial" w:hAnsi="Arial" w:cs="Arial"/>
        </w:rPr>
        <w:t xml:space="preserve"> it could be someone else if the RFP coordinator is also an evaluator.  </w:t>
      </w:r>
    </w:p>
    <w:p w14:paraId="2629812F" w14:textId="77777777" w:rsidR="001341E3" w:rsidRPr="00F17D12" w:rsidRDefault="001341E3" w:rsidP="0030596D">
      <w:pPr>
        <w:spacing w:after="0"/>
        <w:rPr>
          <w:rFonts w:ascii="Arial" w:hAnsi="Arial" w:cs="Arial"/>
        </w:rPr>
      </w:pPr>
    </w:p>
    <w:p w14:paraId="63FAA0AA" w14:textId="77777777" w:rsidR="00B83EDD" w:rsidRPr="00F17D12" w:rsidRDefault="00B83EDD" w:rsidP="0030596D">
      <w:pPr>
        <w:spacing w:after="0"/>
        <w:rPr>
          <w:rFonts w:ascii="Arial" w:hAnsi="Arial" w:cs="Arial"/>
        </w:rPr>
      </w:pPr>
      <w:r w:rsidRPr="00F17D12">
        <w:rPr>
          <w:rFonts w:ascii="Arial" w:hAnsi="Arial" w:cs="Arial"/>
        </w:rPr>
        <w:t>What is important to remember is that no evaluator should also be designated as the meeting facilitator. This will help ensure the facilitator is free to focus on moving the team through the meeting agenda.</w:t>
      </w:r>
    </w:p>
    <w:p w14:paraId="15514C52" w14:textId="77777777" w:rsidR="00B83EDD" w:rsidRPr="00F17D12" w:rsidRDefault="00B83EDD" w:rsidP="0030596D">
      <w:pPr>
        <w:spacing w:after="0"/>
        <w:rPr>
          <w:rFonts w:ascii="Arial" w:hAnsi="Arial" w:cs="Arial"/>
        </w:rPr>
      </w:pPr>
    </w:p>
    <w:p w14:paraId="6AE99404" w14:textId="0E337A66" w:rsidR="00B83EDD" w:rsidRPr="00F17D12" w:rsidRDefault="00B83EDD" w:rsidP="0030596D">
      <w:pPr>
        <w:spacing w:after="0"/>
        <w:rPr>
          <w:rFonts w:ascii="Arial" w:hAnsi="Arial" w:cs="Arial"/>
        </w:rPr>
      </w:pPr>
      <w:r w:rsidRPr="00F17D12">
        <w:rPr>
          <w:rFonts w:ascii="Arial" w:hAnsi="Arial" w:cs="Arial"/>
        </w:rPr>
        <w:t xml:space="preserve">The facilitator most often will use a laptop and projector to display the </w:t>
      </w:r>
      <w:r w:rsidR="001341E3" w:rsidRPr="00F17D12">
        <w:rPr>
          <w:rFonts w:ascii="Arial" w:hAnsi="Arial" w:cs="Arial"/>
        </w:rPr>
        <w:t xml:space="preserve">RFP documents and the proposal </w:t>
      </w:r>
      <w:r w:rsidRPr="00F17D12">
        <w:rPr>
          <w:rFonts w:ascii="Arial" w:hAnsi="Arial" w:cs="Arial"/>
        </w:rPr>
        <w:t>under discussion.</w:t>
      </w:r>
    </w:p>
    <w:p w14:paraId="1DE0606E" w14:textId="77777777" w:rsidR="00B83EDD" w:rsidRPr="00F17D12" w:rsidRDefault="00B83EDD" w:rsidP="0030596D">
      <w:pPr>
        <w:spacing w:after="0"/>
        <w:rPr>
          <w:rFonts w:ascii="Arial" w:hAnsi="Arial" w:cs="Arial"/>
        </w:rPr>
      </w:pPr>
    </w:p>
    <w:p w14:paraId="43E022EB" w14:textId="77777777" w:rsidR="00B83EDD" w:rsidRPr="00F17D12" w:rsidRDefault="00B83EDD" w:rsidP="0030596D">
      <w:pPr>
        <w:pStyle w:val="NoSpacing"/>
        <w:spacing w:line="276" w:lineRule="auto"/>
        <w:rPr>
          <w:rFonts w:ascii="Arial" w:hAnsi="Arial" w:cs="Arial"/>
        </w:rPr>
      </w:pPr>
      <w:r w:rsidRPr="00F17D12">
        <w:rPr>
          <w:rFonts w:ascii="Arial" w:hAnsi="Arial" w:cs="Arial"/>
        </w:rPr>
        <w:t>Now, let’s review some guidelines when it comes to consensus scoring…</w:t>
      </w:r>
    </w:p>
    <w:p w14:paraId="214DADAF" w14:textId="77777777" w:rsidR="001341E3" w:rsidRPr="00F17D12" w:rsidRDefault="001341E3" w:rsidP="0030596D">
      <w:pPr>
        <w:pStyle w:val="NoSpacing"/>
        <w:spacing w:line="276" w:lineRule="auto"/>
        <w:jc w:val="right"/>
        <w:rPr>
          <w:rFonts w:ascii="Arial" w:hAnsi="Arial" w:cs="Arial"/>
        </w:rPr>
      </w:pPr>
    </w:p>
    <w:p w14:paraId="08A86BBD" w14:textId="75C74173" w:rsidR="00B83EDD" w:rsidRPr="00F17D12" w:rsidRDefault="00B83EDD" w:rsidP="0030596D">
      <w:pPr>
        <w:pStyle w:val="NoSpacing"/>
        <w:spacing w:line="276" w:lineRule="auto"/>
        <w:rPr>
          <w:rFonts w:ascii="Arial" w:hAnsi="Arial" w:cs="Arial"/>
        </w:rPr>
      </w:pPr>
      <w:r w:rsidRPr="00F17D12">
        <w:rPr>
          <w:rFonts w:ascii="Arial" w:hAnsi="Arial" w:cs="Arial"/>
        </w:rPr>
        <w:lastRenderedPageBreak/>
        <w:t xml:space="preserve">Your team can decide to review proposals in any order, such as alphabetically, by random selection, or by some other method. </w:t>
      </w:r>
    </w:p>
    <w:p w14:paraId="4039E762" w14:textId="77777777" w:rsidR="00B83EDD" w:rsidRPr="00F17D12" w:rsidRDefault="00B83EDD" w:rsidP="0030596D">
      <w:pPr>
        <w:pStyle w:val="NoSpacing"/>
        <w:spacing w:line="276" w:lineRule="auto"/>
        <w:rPr>
          <w:rFonts w:ascii="Arial" w:hAnsi="Arial" w:cs="Arial"/>
        </w:rPr>
      </w:pPr>
    </w:p>
    <w:p w14:paraId="086E7D83" w14:textId="0619BF31" w:rsidR="00B83EDD" w:rsidRPr="00F17D12" w:rsidRDefault="00B83EDD" w:rsidP="0030596D">
      <w:pPr>
        <w:pStyle w:val="NoSpacing"/>
        <w:spacing w:line="276" w:lineRule="auto"/>
        <w:rPr>
          <w:rFonts w:ascii="Arial" w:hAnsi="Arial" w:cs="Arial"/>
        </w:rPr>
      </w:pPr>
      <w:r w:rsidRPr="00F17D12">
        <w:rPr>
          <w:rFonts w:ascii="Arial" w:hAnsi="Arial" w:cs="Arial"/>
        </w:rPr>
        <w:t xml:space="preserve">Regardless of the order, the team should review and assign points to </w:t>
      </w:r>
      <w:r w:rsidRPr="00F17D12">
        <w:rPr>
          <w:rFonts w:ascii="Arial" w:hAnsi="Arial" w:cs="Arial"/>
          <w:u w:val="single"/>
        </w:rPr>
        <w:t>just one proposal at a time</w:t>
      </w:r>
      <w:r w:rsidRPr="00F17D12">
        <w:rPr>
          <w:rFonts w:ascii="Arial" w:hAnsi="Arial" w:cs="Arial"/>
        </w:rPr>
        <w:t xml:space="preserve">. </w:t>
      </w:r>
    </w:p>
    <w:p w14:paraId="11D1B514" w14:textId="77777777" w:rsidR="00B83EDD" w:rsidRPr="00F17D12" w:rsidRDefault="00B83EDD" w:rsidP="0030596D">
      <w:pPr>
        <w:pStyle w:val="NoSpacing"/>
        <w:spacing w:line="276" w:lineRule="auto"/>
        <w:rPr>
          <w:rFonts w:ascii="Arial" w:hAnsi="Arial" w:cs="Arial"/>
        </w:rPr>
      </w:pPr>
    </w:p>
    <w:p w14:paraId="5BEFC88D" w14:textId="6F4AB808" w:rsidR="00F17D12" w:rsidRPr="00F17D12" w:rsidRDefault="00B83EDD" w:rsidP="0030596D">
      <w:pPr>
        <w:spacing w:after="0"/>
        <w:rPr>
          <w:rFonts w:ascii="Arial" w:hAnsi="Arial" w:cs="Arial"/>
        </w:rPr>
      </w:pPr>
      <w:r w:rsidRPr="00F17D12">
        <w:rPr>
          <w:rFonts w:ascii="Arial" w:hAnsi="Arial" w:cs="Arial"/>
        </w:rPr>
        <w:t xml:space="preserve">Moving on to Rule #2, your team should evaluate each proposal against the evaluation criteria outlined in the RFP. </w:t>
      </w:r>
    </w:p>
    <w:p w14:paraId="0649E646" w14:textId="77777777" w:rsidR="00F17D12" w:rsidRPr="00F17D12" w:rsidRDefault="00F17D12" w:rsidP="0030596D">
      <w:pPr>
        <w:spacing w:after="0"/>
        <w:rPr>
          <w:rFonts w:ascii="Arial" w:hAnsi="Arial" w:cs="Arial"/>
        </w:rPr>
      </w:pPr>
    </w:p>
    <w:p w14:paraId="351C735E" w14:textId="26DCF904" w:rsidR="00B83EDD" w:rsidRPr="00F17D12" w:rsidRDefault="00B83EDD" w:rsidP="0030596D">
      <w:pPr>
        <w:spacing w:after="0"/>
        <w:rPr>
          <w:rFonts w:ascii="Arial" w:hAnsi="Arial" w:cs="Arial"/>
        </w:rPr>
      </w:pPr>
      <w:r w:rsidRPr="00F17D12">
        <w:rPr>
          <w:rFonts w:ascii="Arial" w:hAnsi="Arial" w:cs="Arial"/>
        </w:rPr>
        <w:t xml:space="preserve">The team should </w:t>
      </w:r>
      <w:r w:rsidRPr="00F17D12">
        <w:rPr>
          <w:rFonts w:ascii="Arial" w:hAnsi="Arial" w:cs="Arial"/>
          <w:u w:val="single"/>
        </w:rPr>
        <w:t>not</w:t>
      </w:r>
      <w:r w:rsidRPr="00F17D12">
        <w:rPr>
          <w:rFonts w:ascii="Arial" w:hAnsi="Arial" w:cs="Arial"/>
        </w:rPr>
        <w:t xml:space="preserve"> evaluate or compare one proposal to another except when evaluating the cost.</w:t>
      </w:r>
    </w:p>
    <w:p w14:paraId="1F82B258" w14:textId="77777777" w:rsidR="00B83EDD" w:rsidRPr="00F17D12" w:rsidRDefault="00B83EDD" w:rsidP="0030596D">
      <w:pPr>
        <w:spacing w:after="0"/>
        <w:rPr>
          <w:rFonts w:ascii="Arial" w:hAnsi="Arial" w:cs="Arial"/>
        </w:rPr>
      </w:pPr>
    </w:p>
    <w:p w14:paraId="7400A199" w14:textId="77777777" w:rsidR="00B83EDD" w:rsidRPr="00F17D12" w:rsidRDefault="00B83EDD" w:rsidP="0030596D">
      <w:pPr>
        <w:pStyle w:val="NoSpacing"/>
        <w:spacing w:line="276" w:lineRule="auto"/>
        <w:rPr>
          <w:rFonts w:ascii="Arial" w:hAnsi="Arial" w:cs="Arial"/>
        </w:rPr>
      </w:pPr>
      <w:r w:rsidRPr="00F17D12">
        <w:rPr>
          <w:rFonts w:ascii="Arial" w:hAnsi="Arial" w:cs="Arial"/>
        </w:rPr>
        <w:t xml:space="preserve">This means your team will proceed through each of the RFP evaluation criteria in numerical order and assign points to the corresponding section of the proposal that’s being reviewed.  </w:t>
      </w:r>
    </w:p>
    <w:p w14:paraId="57445D4C" w14:textId="77777777" w:rsidR="00B83EDD" w:rsidRPr="00F17D12" w:rsidRDefault="00B83EDD" w:rsidP="0030596D">
      <w:pPr>
        <w:spacing w:after="0"/>
        <w:rPr>
          <w:rFonts w:ascii="Arial" w:hAnsi="Arial" w:cs="Arial"/>
        </w:rPr>
      </w:pPr>
    </w:p>
    <w:p w14:paraId="74BC0A0B" w14:textId="77777777" w:rsidR="00B83EDD" w:rsidRPr="00F17D12" w:rsidDel="00CE4F9A" w:rsidRDefault="00B83EDD" w:rsidP="0030596D">
      <w:pPr>
        <w:spacing w:after="0"/>
        <w:rPr>
          <w:rFonts w:ascii="Arial" w:hAnsi="Arial" w:cs="Arial"/>
        </w:rPr>
      </w:pPr>
      <w:r w:rsidRPr="00F17D12">
        <w:rPr>
          <w:rFonts w:ascii="Arial" w:hAnsi="Arial" w:cs="Arial"/>
        </w:rPr>
        <w:t>Throughout this process, you will be able to refer to your individual evaluation notes to recall your impressions about the proposal, and your team will discuss each section to arrive at a consensus score.</w:t>
      </w:r>
    </w:p>
    <w:p w14:paraId="0A395F12" w14:textId="77777777" w:rsidR="00B83EDD" w:rsidRPr="00F17D12" w:rsidRDefault="00B83EDD" w:rsidP="0030596D">
      <w:pPr>
        <w:spacing w:after="0"/>
        <w:rPr>
          <w:rFonts w:ascii="Arial" w:hAnsi="Arial" w:cs="Arial"/>
        </w:rPr>
      </w:pPr>
    </w:p>
    <w:p w14:paraId="5600FD65" w14:textId="1410C9B9" w:rsidR="00B83EDD" w:rsidRPr="00F17D12" w:rsidRDefault="00B83EDD" w:rsidP="0030596D">
      <w:pPr>
        <w:spacing w:after="0"/>
        <w:rPr>
          <w:rFonts w:ascii="Arial" w:hAnsi="Arial" w:cs="Arial"/>
        </w:rPr>
      </w:pPr>
      <w:r w:rsidRPr="00F17D12">
        <w:rPr>
          <w:rFonts w:ascii="Arial" w:hAnsi="Arial" w:cs="Arial"/>
        </w:rPr>
        <w:t>Under Rule #3, in determining how to score a proposal, your team s</w:t>
      </w:r>
      <w:r w:rsidR="00F17D12" w:rsidRPr="00F17D12">
        <w:rPr>
          <w:rFonts w:ascii="Arial" w:hAnsi="Arial" w:cs="Arial"/>
        </w:rPr>
        <w:t>hould consider how many points a</w:t>
      </w:r>
      <w:r w:rsidRPr="00F17D12">
        <w:rPr>
          <w:rFonts w:ascii="Arial" w:hAnsi="Arial" w:cs="Arial"/>
        </w:rPr>
        <w:t xml:space="preserve"> proposal </w:t>
      </w:r>
      <w:r w:rsidRPr="00F17D12">
        <w:rPr>
          <w:rFonts w:ascii="Arial" w:hAnsi="Arial" w:cs="Arial"/>
          <w:u w:val="single"/>
        </w:rPr>
        <w:t>earned</w:t>
      </w:r>
      <w:r w:rsidRPr="00F17D12">
        <w:rPr>
          <w:rFonts w:ascii="Arial" w:hAnsi="Arial" w:cs="Arial"/>
        </w:rPr>
        <w:t xml:space="preserve"> for the section being evaluated. </w:t>
      </w:r>
    </w:p>
    <w:p w14:paraId="7F05ECF2" w14:textId="77777777" w:rsidR="00B83EDD" w:rsidRPr="00F17D12" w:rsidRDefault="00B83EDD" w:rsidP="0030596D">
      <w:pPr>
        <w:spacing w:after="0"/>
        <w:rPr>
          <w:rFonts w:ascii="Arial" w:hAnsi="Arial" w:cs="Arial"/>
        </w:rPr>
      </w:pPr>
    </w:p>
    <w:p w14:paraId="215FF747" w14:textId="77777777" w:rsidR="00B83EDD" w:rsidRPr="00F17D12" w:rsidRDefault="00B83EDD" w:rsidP="0030596D">
      <w:pPr>
        <w:spacing w:after="0"/>
        <w:rPr>
          <w:rFonts w:ascii="Arial" w:hAnsi="Arial" w:cs="Arial"/>
        </w:rPr>
      </w:pPr>
      <w:r w:rsidRPr="00F17D12">
        <w:rPr>
          <w:rFonts w:ascii="Arial" w:hAnsi="Arial" w:cs="Arial"/>
        </w:rPr>
        <w:t xml:space="preserve">Under this approach, all proposals start off with zero points and are awarded points based on how well they responded to each RFP criterion.   </w:t>
      </w:r>
    </w:p>
    <w:p w14:paraId="555DE11F" w14:textId="77777777" w:rsidR="001341E3" w:rsidRPr="00F17D12" w:rsidRDefault="001341E3" w:rsidP="0030596D">
      <w:pPr>
        <w:spacing w:after="0"/>
        <w:rPr>
          <w:rFonts w:ascii="Arial" w:hAnsi="Arial" w:cs="Arial"/>
        </w:rPr>
      </w:pPr>
    </w:p>
    <w:p w14:paraId="423ADB33" w14:textId="52972AF9" w:rsidR="00B83EDD" w:rsidRPr="00F17D12" w:rsidRDefault="00B83EDD" w:rsidP="0030596D">
      <w:pPr>
        <w:spacing w:after="0"/>
        <w:rPr>
          <w:rFonts w:ascii="Arial" w:hAnsi="Arial" w:cs="Arial"/>
        </w:rPr>
      </w:pPr>
      <w:r w:rsidRPr="00F17D12">
        <w:rPr>
          <w:rFonts w:ascii="Arial" w:hAnsi="Arial" w:cs="Arial"/>
        </w:rPr>
        <w:t xml:space="preserve">Your team can also set a minimum threshold amount, such as awarding half the available points in a particular section to proposals that only meet the minimum requirements. Proposals that exceed the requirements would receive higher scores.  </w:t>
      </w:r>
    </w:p>
    <w:p w14:paraId="72B71BDA" w14:textId="77777777" w:rsidR="00B83EDD" w:rsidRPr="00F17D12" w:rsidRDefault="00B83EDD" w:rsidP="0030596D">
      <w:pPr>
        <w:spacing w:after="0"/>
        <w:rPr>
          <w:rFonts w:ascii="Arial" w:hAnsi="Arial" w:cs="Arial"/>
        </w:rPr>
      </w:pPr>
    </w:p>
    <w:p w14:paraId="75B47D18" w14:textId="77777777" w:rsidR="00B83EDD" w:rsidRPr="00F17D12" w:rsidRDefault="00B83EDD" w:rsidP="0030596D">
      <w:pPr>
        <w:spacing w:after="0"/>
        <w:rPr>
          <w:rFonts w:ascii="Arial" w:hAnsi="Arial" w:cs="Arial"/>
        </w:rPr>
      </w:pPr>
      <w:r w:rsidRPr="00F17D12">
        <w:rPr>
          <w:rFonts w:ascii="Arial" w:hAnsi="Arial" w:cs="Arial"/>
        </w:rPr>
        <w:t xml:space="preserve">Your team will score the cost proposal according to the criteria specified in the RFP…  </w:t>
      </w:r>
    </w:p>
    <w:p w14:paraId="282FE826" w14:textId="77777777" w:rsidR="00B83EDD" w:rsidRPr="00F17D12" w:rsidRDefault="00B83EDD" w:rsidP="0030596D">
      <w:pPr>
        <w:tabs>
          <w:tab w:val="num" w:pos="1080"/>
        </w:tabs>
        <w:spacing w:after="0"/>
        <w:ind w:left="1080"/>
        <w:rPr>
          <w:rFonts w:ascii="Arial" w:hAnsi="Arial" w:cs="Arial"/>
        </w:rPr>
      </w:pPr>
    </w:p>
    <w:p w14:paraId="50E9B8F8" w14:textId="77777777" w:rsidR="00B83EDD" w:rsidRPr="00F17D12" w:rsidRDefault="00B83EDD" w:rsidP="0030596D">
      <w:pPr>
        <w:spacing w:after="0"/>
        <w:rPr>
          <w:rFonts w:ascii="Arial" w:hAnsi="Arial" w:cs="Arial"/>
        </w:rPr>
      </w:pPr>
      <w:r w:rsidRPr="00F17D12">
        <w:rPr>
          <w:rFonts w:ascii="Arial" w:hAnsi="Arial" w:cs="Arial"/>
        </w:rPr>
        <w:t xml:space="preserve">In most cases, this means the lowest price proposal will receive the maximum cost points.  </w:t>
      </w:r>
    </w:p>
    <w:p w14:paraId="3169E0A8" w14:textId="77777777" w:rsidR="00B83EDD" w:rsidRPr="00F17D12" w:rsidRDefault="00B83EDD" w:rsidP="0030596D">
      <w:pPr>
        <w:spacing w:after="0"/>
        <w:rPr>
          <w:rFonts w:ascii="Arial" w:hAnsi="Arial" w:cs="Arial"/>
        </w:rPr>
      </w:pPr>
    </w:p>
    <w:p w14:paraId="45DC4959" w14:textId="77777777" w:rsidR="00B83EDD" w:rsidRPr="00F17D12" w:rsidRDefault="00B83EDD" w:rsidP="0030596D">
      <w:pPr>
        <w:spacing w:after="0"/>
        <w:rPr>
          <w:rFonts w:ascii="Arial" w:hAnsi="Arial" w:cs="Arial"/>
        </w:rPr>
      </w:pPr>
      <w:r w:rsidRPr="00F17D12">
        <w:rPr>
          <w:rFonts w:ascii="Arial" w:hAnsi="Arial" w:cs="Arial"/>
        </w:rPr>
        <w:t>If two or more proposals have the exact same lowest price, then those proposals receive the maximum cost points available.</w:t>
      </w:r>
    </w:p>
    <w:p w14:paraId="2EF6BDA4" w14:textId="77777777" w:rsidR="00B83EDD" w:rsidRPr="00F17D12" w:rsidRDefault="00B83EDD" w:rsidP="0030596D">
      <w:pPr>
        <w:spacing w:after="0"/>
        <w:rPr>
          <w:rFonts w:ascii="Arial" w:hAnsi="Arial" w:cs="Arial"/>
        </w:rPr>
      </w:pPr>
    </w:p>
    <w:p w14:paraId="4AD5FC0B" w14:textId="277A5953" w:rsidR="00B83EDD" w:rsidRPr="00F17D12" w:rsidRDefault="00B83EDD" w:rsidP="0030596D">
      <w:pPr>
        <w:spacing w:after="0"/>
        <w:rPr>
          <w:rFonts w:ascii="Arial" w:hAnsi="Arial" w:cs="Arial"/>
        </w:rPr>
      </w:pPr>
      <w:r w:rsidRPr="00F17D12">
        <w:rPr>
          <w:rFonts w:ascii="Arial" w:hAnsi="Arial" w:cs="Arial"/>
        </w:rPr>
        <w:t>Proposals that don’t have the lowest price will be assigned points based on a specific formula, which the facilitator will go over w</w:t>
      </w:r>
      <w:r w:rsidR="00F17D12" w:rsidRPr="00F17D12">
        <w:rPr>
          <w:rFonts w:ascii="Arial" w:hAnsi="Arial" w:cs="Arial"/>
        </w:rPr>
        <w:t>ith the team during the meeting.</w:t>
      </w:r>
    </w:p>
    <w:p w14:paraId="0E330612" w14:textId="77777777" w:rsidR="00B83EDD" w:rsidRPr="00F17D12" w:rsidRDefault="00B83EDD" w:rsidP="0030596D">
      <w:pPr>
        <w:spacing w:after="0"/>
        <w:rPr>
          <w:rFonts w:ascii="Arial" w:hAnsi="Arial" w:cs="Arial"/>
        </w:rPr>
      </w:pPr>
    </w:p>
    <w:p w14:paraId="567C8C5F" w14:textId="77777777" w:rsidR="00B83EDD" w:rsidRPr="00F17D12" w:rsidRDefault="00B83EDD" w:rsidP="0030596D">
      <w:pPr>
        <w:spacing w:after="0"/>
        <w:rPr>
          <w:rFonts w:ascii="Arial" w:hAnsi="Arial" w:cs="Arial"/>
        </w:rPr>
      </w:pPr>
      <w:r w:rsidRPr="00F17D12">
        <w:rPr>
          <w:rFonts w:ascii="Arial" w:hAnsi="Arial" w:cs="Arial"/>
        </w:rPr>
        <w:t>Once the team has reviewed and scored a proposal, the facilitator will record the score on the master score sheet. Then, the team will proceed to the next proposal.</w:t>
      </w:r>
    </w:p>
    <w:p w14:paraId="0321FC52" w14:textId="77777777" w:rsidR="00B83EDD" w:rsidRPr="00F17D12" w:rsidRDefault="00B83EDD" w:rsidP="0030596D">
      <w:pPr>
        <w:spacing w:after="0"/>
        <w:rPr>
          <w:rFonts w:ascii="Arial" w:hAnsi="Arial" w:cs="Arial"/>
        </w:rPr>
      </w:pPr>
    </w:p>
    <w:p w14:paraId="61D9D82A" w14:textId="77777777" w:rsidR="00F17D12" w:rsidRPr="00F17D12" w:rsidRDefault="00B83EDD" w:rsidP="0030596D">
      <w:pPr>
        <w:spacing w:after="0"/>
        <w:rPr>
          <w:rFonts w:ascii="Arial" w:hAnsi="Arial" w:cs="Arial"/>
        </w:rPr>
      </w:pPr>
      <w:r w:rsidRPr="00F17D12">
        <w:rPr>
          <w:rFonts w:ascii="Arial" w:hAnsi="Arial" w:cs="Arial"/>
        </w:rPr>
        <w:t>Now that you have a general overview of the team meeting and consensus scoring process, let’s do a recap about some of the key rules…</w:t>
      </w:r>
    </w:p>
    <w:p w14:paraId="49D9872B" w14:textId="601A090B" w:rsidR="00B83EDD" w:rsidRPr="00F17D12" w:rsidRDefault="00B83EDD" w:rsidP="0030596D">
      <w:pPr>
        <w:pStyle w:val="ListParagraph"/>
        <w:numPr>
          <w:ilvl w:val="0"/>
          <w:numId w:val="10"/>
        </w:numPr>
        <w:spacing w:after="0"/>
        <w:rPr>
          <w:rFonts w:ascii="Arial" w:hAnsi="Arial" w:cs="Arial"/>
        </w:rPr>
      </w:pPr>
      <w:r w:rsidRPr="00F17D12">
        <w:rPr>
          <w:rFonts w:ascii="Arial" w:hAnsi="Arial" w:cs="Arial"/>
        </w:rPr>
        <w:t>For Rule #1 – The team should review and score one proposal at a time.</w:t>
      </w:r>
    </w:p>
    <w:p w14:paraId="39234B00" w14:textId="77777777" w:rsidR="00B83EDD" w:rsidRPr="00F17D12" w:rsidRDefault="00B83EDD" w:rsidP="0030596D">
      <w:pPr>
        <w:pStyle w:val="ListParagraph"/>
        <w:numPr>
          <w:ilvl w:val="0"/>
          <w:numId w:val="10"/>
        </w:numPr>
        <w:spacing w:after="0"/>
        <w:rPr>
          <w:rFonts w:ascii="Arial" w:hAnsi="Arial" w:cs="Arial"/>
        </w:rPr>
      </w:pPr>
      <w:r w:rsidRPr="00F17D12">
        <w:rPr>
          <w:rFonts w:ascii="Arial" w:hAnsi="Arial" w:cs="Arial"/>
        </w:rPr>
        <w:lastRenderedPageBreak/>
        <w:t>Rule #2 – Evaluate each proposal against the RFP criteria, NOT against other proposals.</w:t>
      </w:r>
    </w:p>
    <w:p w14:paraId="34CFBC8C" w14:textId="1DD8CA80" w:rsidR="00B83EDD" w:rsidRPr="00F17D12" w:rsidRDefault="00B83EDD" w:rsidP="0030596D">
      <w:pPr>
        <w:pStyle w:val="ListParagraph"/>
        <w:numPr>
          <w:ilvl w:val="0"/>
          <w:numId w:val="10"/>
        </w:numPr>
        <w:spacing w:after="0"/>
        <w:rPr>
          <w:rFonts w:ascii="Arial" w:hAnsi="Arial" w:cs="Arial"/>
        </w:rPr>
      </w:pPr>
      <w:r w:rsidRPr="00F17D12">
        <w:rPr>
          <w:rFonts w:ascii="Arial" w:hAnsi="Arial" w:cs="Arial"/>
        </w:rPr>
        <w:t>And Rule #3 – Determine the number of points a proposal has earned for each RFP criterion.</w:t>
      </w:r>
    </w:p>
    <w:p w14:paraId="20812951" w14:textId="77777777" w:rsidR="00B83EDD" w:rsidRPr="00F17D12" w:rsidRDefault="00B83EDD" w:rsidP="0030596D">
      <w:pPr>
        <w:spacing w:after="0"/>
        <w:rPr>
          <w:rFonts w:ascii="Arial" w:hAnsi="Arial" w:cs="Arial"/>
        </w:rPr>
      </w:pPr>
    </w:p>
    <w:p w14:paraId="161AD5D4" w14:textId="77777777" w:rsidR="00B83EDD" w:rsidRPr="00F17D12" w:rsidRDefault="00B83EDD" w:rsidP="0030596D">
      <w:pPr>
        <w:spacing w:after="0"/>
        <w:rPr>
          <w:rFonts w:ascii="Arial" w:hAnsi="Arial" w:cs="Arial"/>
        </w:rPr>
      </w:pPr>
      <w:r w:rsidRPr="00F17D12">
        <w:rPr>
          <w:rFonts w:ascii="Arial" w:hAnsi="Arial" w:cs="Arial"/>
        </w:rPr>
        <w:t>If you have any questions about the consensus scoring process, be sure to discuss them during the team meeting.  You can also contact a staff member in the Division of Procurement Services.</w:t>
      </w:r>
    </w:p>
    <w:p w14:paraId="1E89F1D8" w14:textId="77777777" w:rsidR="00B83EDD" w:rsidRPr="00F17D12" w:rsidRDefault="00B83EDD" w:rsidP="0030596D">
      <w:pPr>
        <w:spacing w:after="0"/>
        <w:rPr>
          <w:rFonts w:ascii="Arial" w:hAnsi="Arial" w:cs="Arial"/>
        </w:rPr>
      </w:pPr>
    </w:p>
    <w:p w14:paraId="4D1A9885" w14:textId="2E51FB7D" w:rsidR="005E607F" w:rsidRPr="00F17D12" w:rsidRDefault="00B83EDD" w:rsidP="0030596D">
      <w:pPr>
        <w:spacing w:after="0"/>
        <w:rPr>
          <w:rFonts w:ascii="Arial" w:hAnsi="Arial" w:cs="Arial"/>
        </w:rPr>
      </w:pPr>
      <w:r w:rsidRPr="00F17D12">
        <w:rPr>
          <w:rFonts w:ascii="Arial" w:hAnsi="Arial" w:cs="Arial"/>
        </w:rPr>
        <w:t>Once again, on behalf of the State of Maine, thank you for being part of the RFP evaluation team!</w:t>
      </w:r>
      <w:r w:rsidR="005E607F" w:rsidRPr="00F17D12">
        <w:rPr>
          <w:rFonts w:ascii="Arial" w:hAnsi="Arial" w:cs="Arial"/>
        </w:rPr>
        <w:t xml:space="preserve"> </w:t>
      </w:r>
    </w:p>
    <w:sectPr w:rsidR="005E607F" w:rsidRPr="00F17D12" w:rsidSect="0030596D">
      <w:footerReference w:type="default" r:id="rId8"/>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65EF" w14:textId="77777777" w:rsidR="009B7C60" w:rsidRDefault="009B7C60" w:rsidP="005673BC">
      <w:pPr>
        <w:spacing w:after="0" w:line="240" w:lineRule="auto"/>
      </w:pPr>
      <w:r>
        <w:separator/>
      </w:r>
    </w:p>
  </w:endnote>
  <w:endnote w:type="continuationSeparator" w:id="0">
    <w:p w14:paraId="22BB0A8A" w14:textId="77777777" w:rsidR="009B7C60" w:rsidRDefault="009B7C60" w:rsidP="0056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698203"/>
      <w:docPartObj>
        <w:docPartGallery w:val="Page Numbers (Bottom of Page)"/>
        <w:docPartUnique/>
      </w:docPartObj>
    </w:sdtPr>
    <w:sdtEndPr>
      <w:rPr>
        <w:noProof/>
      </w:rPr>
    </w:sdtEndPr>
    <w:sdtContent>
      <w:p w14:paraId="479FE53A" w14:textId="188D6CA2" w:rsidR="00B6763A" w:rsidRDefault="0030596D">
        <w:pPr>
          <w:pStyle w:val="Footer"/>
          <w:jc w:val="right"/>
        </w:pPr>
        <w:r>
          <w:t xml:space="preserve">VIDEO TRANSCTIP (Phase 2 – Team Meeting &amp; Consensus Scoring) | </w:t>
        </w:r>
        <w:r w:rsidR="00B6763A">
          <w:fldChar w:fldCharType="begin"/>
        </w:r>
        <w:r w:rsidR="00B6763A">
          <w:instrText xml:space="preserve"> PAGE   \* MERGEFORMAT </w:instrText>
        </w:r>
        <w:r w:rsidR="00B6763A">
          <w:fldChar w:fldCharType="separate"/>
        </w:r>
        <w:r w:rsidR="00A76A93">
          <w:rPr>
            <w:noProof/>
          </w:rPr>
          <w:t>2</w:t>
        </w:r>
        <w:r w:rsidR="00B6763A">
          <w:rPr>
            <w:noProof/>
          </w:rPr>
          <w:fldChar w:fldCharType="end"/>
        </w:r>
      </w:p>
    </w:sdtContent>
  </w:sdt>
  <w:p w14:paraId="5C29C799" w14:textId="77777777" w:rsidR="00B6763A" w:rsidRDefault="00B6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B854" w14:textId="77777777" w:rsidR="009B7C60" w:rsidRDefault="009B7C60" w:rsidP="005673BC">
      <w:pPr>
        <w:spacing w:after="0" w:line="240" w:lineRule="auto"/>
      </w:pPr>
      <w:r>
        <w:separator/>
      </w:r>
    </w:p>
  </w:footnote>
  <w:footnote w:type="continuationSeparator" w:id="0">
    <w:p w14:paraId="656E82DD" w14:textId="77777777" w:rsidR="009B7C60" w:rsidRDefault="009B7C60" w:rsidP="00567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F38"/>
    <w:multiLevelType w:val="hybridMultilevel"/>
    <w:tmpl w:val="F2FE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5779"/>
    <w:multiLevelType w:val="hybridMultilevel"/>
    <w:tmpl w:val="F9B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542"/>
    <w:multiLevelType w:val="hybridMultilevel"/>
    <w:tmpl w:val="A93E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91B97"/>
    <w:multiLevelType w:val="hybridMultilevel"/>
    <w:tmpl w:val="DFCC2A42"/>
    <w:lvl w:ilvl="0" w:tplc="9BC6A1E4">
      <w:start w:val="1"/>
      <w:numFmt w:val="decimal"/>
      <w:lvlText w:val="%1."/>
      <w:lvlJc w:val="left"/>
      <w:pPr>
        <w:tabs>
          <w:tab w:val="num" w:pos="720"/>
        </w:tabs>
        <w:ind w:left="720" w:hanging="360"/>
      </w:pPr>
      <w:rPr>
        <w:rFonts w:hint="default"/>
        <w:b/>
        <w:color w:val="94363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40A08"/>
    <w:multiLevelType w:val="hybridMultilevel"/>
    <w:tmpl w:val="1F987E92"/>
    <w:lvl w:ilvl="0" w:tplc="16A654BA">
      <w:start w:val="1"/>
      <w:numFmt w:val="bullet"/>
      <w:lvlText w:val=""/>
      <w:lvlJc w:val="left"/>
      <w:pPr>
        <w:tabs>
          <w:tab w:val="num" w:pos="720"/>
        </w:tabs>
        <w:ind w:left="720" w:hanging="360"/>
      </w:pPr>
      <w:rPr>
        <w:rFonts w:ascii="Wingdings 3" w:hAnsi="Wingdings 3" w:hint="default"/>
      </w:rPr>
    </w:lvl>
    <w:lvl w:ilvl="1" w:tplc="E5908470">
      <w:start w:val="1652"/>
      <w:numFmt w:val="bullet"/>
      <w:lvlText w:val="◦"/>
      <w:lvlJc w:val="left"/>
      <w:pPr>
        <w:tabs>
          <w:tab w:val="num" w:pos="1440"/>
        </w:tabs>
        <w:ind w:left="1440" w:hanging="360"/>
      </w:pPr>
      <w:rPr>
        <w:rFonts w:ascii="Verdana" w:hAnsi="Verdana" w:hint="default"/>
      </w:rPr>
    </w:lvl>
    <w:lvl w:ilvl="2" w:tplc="32FEA512">
      <w:start w:val="1652"/>
      <w:numFmt w:val="bullet"/>
      <w:lvlText w:val=""/>
      <w:lvlJc w:val="left"/>
      <w:pPr>
        <w:tabs>
          <w:tab w:val="num" w:pos="2160"/>
        </w:tabs>
        <w:ind w:left="2160" w:hanging="360"/>
      </w:pPr>
      <w:rPr>
        <w:rFonts w:ascii="Wingdings 2" w:hAnsi="Wingdings 2" w:hint="default"/>
      </w:rPr>
    </w:lvl>
    <w:lvl w:ilvl="3" w:tplc="48B6FC80" w:tentative="1">
      <w:start w:val="1"/>
      <w:numFmt w:val="bullet"/>
      <w:lvlText w:val=""/>
      <w:lvlJc w:val="left"/>
      <w:pPr>
        <w:tabs>
          <w:tab w:val="num" w:pos="2880"/>
        </w:tabs>
        <w:ind w:left="2880" w:hanging="360"/>
      </w:pPr>
      <w:rPr>
        <w:rFonts w:ascii="Wingdings 3" w:hAnsi="Wingdings 3" w:hint="default"/>
      </w:rPr>
    </w:lvl>
    <w:lvl w:ilvl="4" w:tplc="48F07BEC" w:tentative="1">
      <w:start w:val="1"/>
      <w:numFmt w:val="bullet"/>
      <w:lvlText w:val=""/>
      <w:lvlJc w:val="left"/>
      <w:pPr>
        <w:tabs>
          <w:tab w:val="num" w:pos="3600"/>
        </w:tabs>
        <w:ind w:left="3600" w:hanging="360"/>
      </w:pPr>
      <w:rPr>
        <w:rFonts w:ascii="Wingdings 3" w:hAnsi="Wingdings 3" w:hint="default"/>
      </w:rPr>
    </w:lvl>
    <w:lvl w:ilvl="5" w:tplc="75DA9592" w:tentative="1">
      <w:start w:val="1"/>
      <w:numFmt w:val="bullet"/>
      <w:lvlText w:val=""/>
      <w:lvlJc w:val="left"/>
      <w:pPr>
        <w:tabs>
          <w:tab w:val="num" w:pos="4320"/>
        </w:tabs>
        <w:ind w:left="4320" w:hanging="360"/>
      </w:pPr>
      <w:rPr>
        <w:rFonts w:ascii="Wingdings 3" w:hAnsi="Wingdings 3" w:hint="default"/>
      </w:rPr>
    </w:lvl>
    <w:lvl w:ilvl="6" w:tplc="6504C54A" w:tentative="1">
      <w:start w:val="1"/>
      <w:numFmt w:val="bullet"/>
      <w:lvlText w:val=""/>
      <w:lvlJc w:val="left"/>
      <w:pPr>
        <w:tabs>
          <w:tab w:val="num" w:pos="5040"/>
        </w:tabs>
        <w:ind w:left="5040" w:hanging="360"/>
      </w:pPr>
      <w:rPr>
        <w:rFonts w:ascii="Wingdings 3" w:hAnsi="Wingdings 3" w:hint="default"/>
      </w:rPr>
    </w:lvl>
    <w:lvl w:ilvl="7" w:tplc="56C43A06" w:tentative="1">
      <w:start w:val="1"/>
      <w:numFmt w:val="bullet"/>
      <w:lvlText w:val=""/>
      <w:lvlJc w:val="left"/>
      <w:pPr>
        <w:tabs>
          <w:tab w:val="num" w:pos="5760"/>
        </w:tabs>
        <w:ind w:left="5760" w:hanging="360"/>
      </w:pPr>
      <w:rPr>
        <w:rFonts w:ascii="Wingdings 3" w:hAnsi="Wingdings 3" w:hint="default"/>
      </w:rPr>
    </w:lvl>
    <w:lvl w:ilvl="8" w:tplc="6AD87F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2553019"/>
    <w:multiLevelType w:val="hybridMultilevel"/>
    <w:tmpl w:val="57E08DB8"/>
    <w:lvl w:ilvl="0" w:tplc="BEAED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2E53"/>
    <w:multiLevelType w:val="hybridMultilevel"/>
    <w:tmpl w:val="9460D4D8"/>
    <w:lvl w:ilvl="0" w:tplc="04D495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600F37"/>
    <w:multiLevelType w:val="hybridMultilevel"/>
    <w:tmpl w:val="C3F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548CA"/>
    <w:multiLevelType w:val="hybridMultilevel"/>
    <w:tmpl w:val="DF30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61BE"/>
    <w:multiLevelType w:val="hybridMultilevel"/>
    <w:tmpl w:val="F1D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97D95"/>
    <w:multiLevelType w:val="hybridMultilevel"/>
    <w:tmpl w:val="C59A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E3C7C"/>
    <w:multiLevelType w:val="hybridMultilevel"/>
    <w:tmpl w:val="5D8A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22E"/>
    <w:multiLevelType w:val="hybridMultilevel"/>
    <w:tmpl w:val="B41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33763"/>
    <w:multiLevelType w:val="hybridMultilevel"/>
    <w:tmpl w:val="3D7AFFBC"/>
    <w:lvl w:ilvl="0" w:tplc="04090009">
      <w:start w:val="1"/>
      <w:numFmt w:val="bullet"/>
      <w:lvlText w:val=""/>
      <w:lvlJc w:val="left"/>
      <w:pPr>
        <w:tabs>
          <w:tab w:val="num" w:pos="720"/>
        </w:tabs>
        <w:ind w:left="720" w:hanging="360"/>
      </w:pPr>
      <w:rPr>
        <w:rFonts w:ascii="Wingdings" w:hAnsi="Wingdings" w:hint="default"/>
      </w:rPr>
    </w:lvl>
    <w:lvl w:ilvl="1" w:tplc="9AE247D4">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B73C4"/>
    <w:multiLevelType w:val="hybridMultilevel"/>
    <w:tmpl w:val="098E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4"/>
  </w:num>
  <w:num w:numId="6">
    <w:abstractNumId w:val="10"/>
  </w:num>
  <w:num w:numId="7">
    <w:abstractNumId w:val="7"/>
  </w:num>
  <w:num w:numId="8">
    <w:abstractNumId w:val="8"/>
  </w:num>
  <w:num w:numId="9">
    <w:abstractNumId w:val="0"/>
  </w:num>
  <w:num w:numId="10">
    <w:abstractNumId w:val="9"/>
  </w:num>
  <w:num w:numId="11">
    <w:abstractNumId w:val="11"/>
  </w:num>
  <w:num w:numId="12">
    <w:abstractNumId w:val="3"/>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4E"/>
    <w:rsid w:val="000302E1"/>
    <w:rsid w:val="0004439D"/>
    <w:rsid w:val="000468E0"/>
    <w:rsid w:val="00065ED1"/>
    <w:rsid w:val="00067B80"/>
    <w:rsid w:val="000A2562"/>
    <w:rsid w:val="000E0B44"/>
    <w:rsid w:val="001178CA"/>
    <w:rsid w:val="001341E3"/>
    <w:rsid w:val="0015468D"/>
    <w:rsid w:val="00177860"/>
    <w:rsid w:val="001A411E"/>
    <w:rsid w:val="001A74D7"/>
    <w:rsid w:val="001C2118"/>
    <w:rsid w:val="001C722A"/>
    <w:rsid w:val="001D77B2"/>
    <w:rsid w:val="001E3758"/>
    <w:rsid w:val="001F509A"/>
    <w:rsid w:val="002400BF"/>
    <w:rsid w:val="00245179"/>
    <w:rsid w:val="00257DC0"/>
    <w:rsid w:val="0026157C"/>
    <w:rsid w:val="00272E71"/>
    <w:rsid w:val="002760D9"/>
    <w:rsid w:val="00284AFE"/>
    <w:rsid w:val="00292DBC"/>
    <w:rsid w:val="002A5405"/>
    <w:rsid w:val="002B685B"/>
    <w:rsid w:val="002E49AB"/>
    <w:rsid w:val="0030596D"/>
    <w:rsid w:val="00315D64"/>
    <w:rsid w:val="00322FB6"/>
    <w:rsid w:val="0039713F"/>
    <w:rsid w:val="003A7786"/>
    <w:rsid w:val="003D2841"/>
    <w:rsid w:val="003D6AD1"/>
    <w:rsid w:val="003F4A98"/>
    <w:rsid w:val="004043A2"/>
    <w:rsid w:val="00407DEC"/>
    <w:rsid w:val="00413C3F"/>
    <w:rsid w:val="0041706D"/>
    <w:rsid w:val="00451E70"/>
    <w:rsid w:val="00456223"/>
    <w:rsid w:val="00464E86"/>
    <w:rsid w:val="0047210F"/>
    <w:rsid w:val="004746C2"/>
    <w:rsid w:val="00482836"/>
    <w:rsid w:val="004E330B"/>
    <w:rsid w:val="00502DCF"/>
    <w:rsid w:val="0054276A"/>
    <w:rsid w:val="0054539C"/>
    <w:rsid w:val="005507F5"/>
    <w:rsid w:val="00552D46"/>
    <w:rsid w:val="0055576C"/>
    <w:rsid w:val="005673BC"/>
    <w:rsid w:val="00574917"/>
    <w:rsid w:val="00592A69"/>
    <w:rsid w:val="005B7B09"/>
    <w:rsid w:val="005E607F"/>
    <w:rsid w:val="00600872"/>
    <w:rsid w:val="006343C5"/>
    <w:rsid w:val="0064352E"/>
    <w:rsid w:val="006503F8"/>
    <w:rsid w:val="006700B1"/>
    <w:rsid w:val="006A03C4"/>
    <w:rsid w:val="006A57FB"/>
    <w:rsid w:val="006A75C3"/>
    <w:rsid w:val="006B00AC"/>
    <w:rsid w:val="006E5A0E"/>
    <w:rsid w:val="006E5C1A"/>
    <w:rsid w:val="00704FFF"/>
    <w:rsid w:val="00721C63"/>
    <w:rsid w:val="007537CE"/>
    <w:rsid w:val="00764919"/>
    <w:rsid w:val="007818F8"/>
    <w:rsid w:val="007C081F"/>
    <w:rsid w:val="007C29C5"/>
    <w:rsid w:val="007E0AC3"/>
    <w:rsid w:val="007E1F99"/>
    <w:rsid w:val="007E2368"/>
    <w:rsid w:val="007E5E59"/>
    <w:rsid w:val="007F0FF4"/>
    <w:rsid w:val="00812CA0"/>
    <w:rsid w:val="008170D0"/>
    <w:rsid w:val="00823F44"/>
    <w:rsid w:val="00831D3C"/>
    <w:rsid w:val="008905B9"/>
    <w:rsid w:val="008F3B35"/>
    <w:rsid w:val="008F7E83"/>
    <w:rsid w:val="00912032"/>
    <w:rsid w:val="00940E3E"/>
    <w:rsid w:val="00942A12"/>
    <w:rsid w:val="00955386"/>
    <w:rsid w:val="00967A21"/>
    <w:rsid w:val="0098741D"/>
    <w:rsid w:val="0098746B"/>
    <w:rsid w:val="009B325E"/>
    <w:rsid w:val="009B7C60"/>
    <w:rsid w:val="009C0BD9"/>
    <w:rsid w:val="009C216F"/>
    <w:rsid w:val="009E464E"/>
    <w:rsid w:val="009F4036"/>
    <w:rsid w:val="00A141E0"/>
    <w:rsid w:val="00A23526"/>
    <w:rsid w:val="00A251E4"/>
    <w:rsid w:val="00A47BE8"/>
    <w:rsid w:val="00A76A93"/>
    <w:rsid w:val="00A95069"/>
    <w:rsid w:val="00AB5016"/>
    <w:rsid w:val="00B05045"/>
    <w:rsid w:val="00B245E5"/>
    <w:rsid w:val="00B47403"/>
    <w:rsid w:val="00B6763A"/>
    <w:rsid w:val="00B83EDD"/>
    <w:rsid w:val="00BD6181"/>
    <w:rsid w:val="00BD7B55"/>
    <w:rsid w:val="00BE5842"/>
    <w:rsid w:val="00C062BB"/>
    <w:rsid w:val="00C121F6"/>
    <w:rsid w:val="00C36944"/>
    <w:rsid w:val="00C4067B"/>
    <w:rsid w:val="00C52632"/>
    <w:rsid w:val="00C52DDF"/>
    <w:rsid w:val="00C5582E"/>
    <w:rsid w:val="00C55B4F"/>
    <w:rsid w:val="00C8334B"/>
    <w:rsid w:val="00C86947"/>
    <w:rsid w:val="00CD223F"/>
    <w:rsid w:val="00CE4F9A"/>
    <w:rsid w:val="00D153EA"/>
    <w:rsid w:val="00D33571"/>
    <w:rsid w:val="00D339A8"/>
    <w:rsid w:val="00D37A32"/>
    <w:rsid w:val="00D82742"/>
    <w:rsid w:val="00DD3064"/>
    <w:rsid w:val="00E009E7"/>
    <w:rsid w:val="00E4151D"/>
    <w:rsid w:val="00E41D93"/>
    <w:rsid w:val="00E51128"/>
    <w:rsid w:val="00E65110"/>
    <w:rsid w:val="00E820BB"/>
    <w:rsid w:val="00E91AD4"/>
    <w:rsid w:val="00EA6A36"/>
    <w:rsid w:val="00EB4882"/>
    <w:rsid w:val="00EE0FF8"/>
    <w:rsid w:val="00EE2EC2"/>
    <w:rsid w:val="00EF142B"/>
    <w:rsid w:val="00EF726E"/>
    <w:rsid w:val="00F12530"/>
    <w:rsid w:val="00F17D12"/>
    <w:rsid w:val="00F22CD5"/>
    <w:rsid w:val="00F62A46"/>
    <w:rsid w:val="00FC0F62"/>
    <w:rsid w:val="00FC3065"/>
    <w:rsid w:val="00FD1293"/>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037419"/>
  <w15:docId w15:val="{521AB04E-91CC-4C74-84CC-36D1A27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83"/>
    <w:pPr>
      <w:ind w:left="720"/>
      <w:contextualSpacing/>
    </w:pPr>
  </w:style>
  <w:style w:type="paragraph" w:styleId="Header">
    <w:name w:val="header"/>
    <w:basedOn w:val="Normal"/>
    <w:link w:val="HeaderChar"/>
    <w:uiPriority w:val="99"/>
    <w:unhideWhenUsed/>
    <w:rsid w:val="0056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BC"/>
  </w:style>
  <w:style w:type="paragraph" w:styleId="Footer">
    <w:name w:val="footer"/>
    <w:basedOn w:val="Normal"/>
    <w:link w:val="FooterChar"/>
    <w:uiPriority w:val="99"/>
    <w:unhideWhenUsed/>
    <w:rsid w:val="0056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BC"/>
  </w:style>
  <w:style w:type="table" w:styleId="TableGrid">
    <w:name w:val="Table Grid"/>
    <w:basedOn w:val="TableNormal"/>
    <w:uiPriority w:val="59"/>
    <w:rsid w:val="003A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49AB"/>
    <w:pPr>
      <w:spacing w:after="0" w:line="240" w:lineRule="auto"/>
    </w:pPr>
  </w:style>
  <w:style w:type="character" w:styleId="CommentReference">
    <w:name w:val="annotation reference"/>
    <w:basedOn w:val="DefaultParagraphFont"/>
    <w:uiPriority w:val="99"/>
    <w:semiHidden/>
    <w:unhideWhenUsed/>
    <w:rsid w:val="008905B9"/>
    <w:rPr>
      <w:sz w:val="16"/>
      <w:szCs w:val="16"/>
    </w:rPr>
  </w:style>
  <w:style w:type="paragraph" w:styleId="CommentText">
    <w:name w:val="annotation text"/>
    <w:basedOn w:val="Normal"/>
    <w:link w:val="CommentTextChar"/>
    <w:uiPriority w:val="99"/>
    <w:semiHidden/>
    <w:unhideWhenUsed/>
    <w:rsid w:val="008905B9"/>
    <w:pPr>
      <w:spacing w:line="240" w:lineRule="auto"/>
    </w:pPr>
    <w:rPr>
      <w:sz w:val="20"/>
      <w:szCs w:val="20"/>
    </w:rPr>
  </w:style>
  <w:style w:type="character" w:customStyle="1" w:styleId="CommentTextChar">
    <w:name w:val="Comment Text Char"/>
    <w:basedOn w:val="DefaultParagraphFont"/>
    <w:link w:val="CommentText"/>
    <w:uiPriority w:val="99"/>
    <w:semiHidden/>
    <w:rsid w:val="008905B9"/>
    <w:rPr>
      <w:sz w:val="20"/>
      <w:szCs w:val="20"/>
    </w:rPr>
  </w:style>
  <w:style w:type="paragraph" w:styleId="CommentSubject">
    <w:name w:val="annotation subject"/>
    <w:basedOn w:val="CommentText"/>
    <w:next w:val="CommentText"/>
    <w:link w:val="CommentSubjectChar"/>
    <w:uiPriority w:val="99"/>
    <w:semiHidden/>
    <w:unhideWhenUsed/>
    <w:rsid w:val="008905B9"/>
    <w:rPr>
      <w:b/>
      <w:bCs/>
    </w:rPr>
  </w:style>
  <w:style w:type="character" w:customStyle="1" w:styleId="CommentSubjectChar">
    <w:name w:val="Comment Subject Char"/>
    <w:basedOn w:val="CommentTextChar"/>
    <w:link w:val="CommentSubject"/>
    <w:uiPriority w:val="99"/>
    <w:semiHidden/>
    <w:rsid w:val="008905B9"/>
    <w:rPr>
      <w:b/>
      <w:bCs/>
      <w:sz w:val="20"/>
      <w:szCs w:val="20"/>
    </w:rPr>
  </w:style>
  <w:style w:type="paragraph" w:styleId="BalloonText">
    <w:name w:val="Balloon Text"/>
    <w:basedOn w:val="Normal"/>
    <w:link w:val="BalloonTextChar"/>
    <w:uiPriority w:val="99"/>
    <w:semiHidden/>
    <w:unhideWhenUsed/>
    <w:rsid w:val="0089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02597">
      <w:bodyDiv w:val="1"/>
      <w:marLeft w:val="0"/>
      <w:marRight w:val="0"/>
      <w:marTop w:val="0"/>
      <w:marBottom w:val="0"/>
      <w:divBdr>
        <w:top w:val="none" w:sz="0" w:space="0" w:color="auto"/>
        <w:left w:val="none" w:sz="0" w:space="0" w:color="auto"/>
        <w:bottom w:val="none" w:sz="0" w:space="0" w:color="auto"/>
        <w:right w:val="none" w:sz="0" w:space="0" w:color="auto"/>
      </w:divBdr>
      <w:divsChild>
        <w:div w:id="396241719">
          <w:marLeft w:val="576"/>
          <w:marRight w:val="0"/>
          <w:marTop w:val="80"/>
          <w:marBottom w:val="0"/>
          <w:divBdr>
            <w:top w:val="none" w:sz="0" w:space="0" w:color="auto"/>
            <w:left w:val="none" w:sz="0" w:space="0" w:color="auto"/>
            <w:bottom w:val="none" w:sz="0" w:space="0" w:color="auto"/>
            <w:right w:val="none" w:sz="0" w:space="0" w:color="auto"/>
          </w:divBdr>
        </w:div>
        <w:div w:id="792287835">
          <w:marLeft w:val="979"/>
          <w:marRight w:val="0"/>
          <w:marTop w:val="65"/>
          <w:marBottom w:val="0"/>
          <w:divBdr>
            <w:top w:val="none" w:sz="0" w:space="0" w:color="auto"/>
            <w:left w:val="none" w:sz="0" w:space="0" w:color="auto"/>
            <w:bottom w:val="none" w:sz="0" w:space="0" w:color="auto"/>
            <w:right w:val="none" w:sz="0" w:space="0" w:color="auto"/>
          </w:divBdr>
        </w:div>
        <w:div w:id="1613197708">
          <w:marLeft w:val="979"/>
          <w:marRight w:val="0"/>
          <w:marTop w:val="65"/>
          <w:marBottom w:val="0"/>
          <w:divBdr>
            <w:top w:val="none" w:sz="0" w:space="0" w:color="auto"/>
            <w:left w:val="none" w:sz="0" w:space="0" w:color="auto"/>
            <w:bottom w:val="none" w:sz="0" w:space="0" w:color="auto"/>
            <w:right w:val="none" w:sz="0" w:space="0" w:color="auto"/>
          </w:divBdr>
        </w:div>
        <w:div w:id="2107722530">
          <w:marLeft w:val="979"/>
          <w:marRight w:val="0"/>
          <w:marTop w:val="65"/>
          <w:marBottom w:val="0"/>
          <w:divBdr>
            <w:top w:val="none" w:sz="0" w:space="0" w:color="auto"/>
            <w:left w:val="none" w:sz="0" w:space="0" w:color="auto"/>
            <w:bottom w:val="none" w:sz="0" w:space="0" w:color="auto"/>
            <w:right w:val="none" w:sz="0" w:space="0" w:color="auto"/>
          </w:divBdr>
        </w:div>
        <w:div w:id="799349546">
          <w:marLeft w:val="979"/>
          <w:marRight w:val="0"/>
          <w:marTop w:val="65"/>
          <w:marBottom w:val="0"/>
          <w:divBdr>
            <w:top w:val="none" w:sz="0" w:space="0" w:color="auto"/>
            <w:left w:val="none" w:sz="0" w:space="0" w:color="auto"/>
            <w:bottom w:val="none" w:sz="0" w:space="0" w:color="auto"/>
            <w:right w:val="none" w:sz="0" w:space="0" w:color="auto"/>
          </w:divBdr>
        </w:div>
        <w:div w:id="818424656">
          <w:marLeft w:val="979"/>
          <w:marRight w:val="0"/>
          <w:marTop w:val="65"/>
          <w:marBottom w:val="0"/>
          <w:divBdr>
            <w:top w:val="none" w:sz="0" w:space="0" w:color="auto"/>
            <w:left w:val="none" w:sz="0" w:space="0" w:color="auto"/>
            <w:bottom w:val="none" w:sz="0" w:space="0" w:color="auto"/>
            <w:right w:val="none" w:sz="0" w:space="0" w:color="auto"/>
          </w:divBdr>
        </w:div>
        <w:div w:id="1310328178">
          <w:marLeft w:val="1354"/>
          <w:marRight w:val="0"/>
          <w:marTop w:val="70"/>
          <w:marBottom w:val="0"/>
          <w:divBdr>
            <w:top w:val="none" w:sz="0" w:space="0" w:color="auto"/>
            <w:left w:val="none" w:sz="0" w:space="0" w:color="auto"/>
            <w:bottom w:val="none" w:sz="0" w:space="0" w:color="auto"/>
            <w:right w:val="none" w:sz="0" w:space="0" w:color="auto"/>
          </w:divBdr>
        </w:div>
        <w:div w:id="1236089255">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Gibbons, Kathleen</cp:lastModifiedBy>
  <cp:revision>8</cp:revision>
  <cp:lastPrinted>2019-01-24T18:33:00Z</cp:lastPrinted>
  <dcterms:created xsi:type="dcterms:W3CDTF">2019-02-15T14:30:00Z</dcterms:created>
  <dcterms:modified xsi:type="dcterms:W3CDTF">2019-04-29T21:18:00Z</dcterms:modified>
</cp:coreProperties>
</file>