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899D" w14:textId="3A9F5D10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State of Maine</w:t>
      </w:r>
      <w:r w:rsidR="009C47F1" w:rsidRPr="004019C0">
        <w:rPr>
          <w:rFonts w:ascii="Arial" w:hAnsi="Arial" w:cs="Arial"/>
          <w:b/>
          <w:sz w:val="24"/>
          <w:szCs w:val="24"/>
        </w:rPr>
        <w:t xml:space="preserve"> </w:t>
      </w:r>
    </w:p>
    <w:p w14:paraId="5CB13D7A" w14:textId="7DD06EF1" w:rsidR="00A72D5F" w:rsidRPr="004019C0" w:rsidRDefault="003F556F" w:rsidP="00834B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16904B50" w14:textId="77777777" w:rsidR="00834B5B" w:rsidRPr="004019C0" w:rsidRDefault="00834B5B" w:rsidP="00834B5B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5764B" w:rsidRPr="004019C0" w14:paraId="4B722F8F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7940D8E8" w14:textId="3FADDA35" w:rsidR="0075764B" w:rsidRPr="004019C0" w:rsidRDefault="003F556F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PPE 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Item Requested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CE2BC6" w14:textId="6B7BCE8E" w:rsidR="0075764B" w:rsidRPr="00680B74" w:rsidRDefault="001E6690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N80 Level 3 Surgical/Procedure Masks</w:t>
            </w:r>
          </w:p>
        </w:tc>
      </w:tr>
      <w:tr w:rsidR="0075764B" w:rsidRPr="004019C0" w14:paraId="1D2A15EE" w14:textId="77777777" w:rsidTr="008E28B8">
        <w:tc>
          <w:tcPr>
            <w:tcW w:w="3415" w:type="dxa"/>
            <w:shd w:val="clear" w:color="auto" w:fill="DBE5F1" w:themeFill="accent1" w:themeFillTint="33"/>
          </w:tcPr>
          <w:p w14:paraId="52EB9B89" w14:textId="77777777" w:rsidR="0075764B" w:rsidRPr="004019C0" w:rsidRDefault="008E28B8" w:rsidP="00EA5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Deadline to Submit Bid</w:t>
            </w:r>
            <w:r w:rsidR="0075764B" w:rsidRPr="004019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33BAB7CE" w14:textId="61684422" w:rsidR="0075764B" w:rsidRPr="00470E81" w:rsidRDefault="00E26C4E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04/15/2020 12:00 PM EST</w:t>
            </w:r>
          </w:p>
        </w:tc>
      </w:tr>
    </w:tbl>
    <w:p w14:paraId="729818DC" w14:textId="77777777" w:rsidR="0075764B" w:rsidRPr="004019C0" w:rsidRDefault="0075764B" w:rsidP="00A72D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5764B" w:rsidRPr="004019C0" w14:paraId="769E057A" w14:textId="77777777" w:rsidTr="0075764B">
        <w:tc>
          <w:tcPr>
            <w:tcW w:w="9350" w:type="dxa"/>
            <w:gridSpan w:val="2"/>
            <w:shd w:val="clear" w:color="auto" w:fill="DBE5F1" w:themeFill="accent1" w:themeFillTint="33"/>
          </w:tcPr>
          <w:p w14:paraId="4FFEA21D" w14:textId="77777777" w:rsidR="0075764B" w:rsidRPr="004019C0" w:rsidRDefault="0075764B" w:rsidP="00757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REQUESTING DEPARTMENT</w:t>
            </w:r>
          </w:p>
        </w:tc>
      </w:tr>
      <w:tr w:rsidR="0075764B" w:rsidRPr="004019C0" w14:paraId="24A76690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27451C72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7375" w:type="dxa"/>
          </w:tcPr>
          <w:p w14:paraId="21611676" w14:textId="0FDDFEE6" w:rsidR="0075764B" w:rsidRPr="004019C0" w:rsidRDefault="003F556F" w:rsidP="00A72D5F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</w:p>
        </w:tc>
      </w:tr>
      <w:tr w:rsidR="0075764B" w:rsidRPr="004019C0" w14:paraId="6AFCDE25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451676E8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7375" w:type="dxa"/>
          </w:tcPr>
          <w:p w14:paraId="09DC7EE5" w14:textId="226FE7C9" w:rsidR="0075764B" w:rsidRPr="004019C0" w:rsidRDefault="00470E81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Laurie</w:t>
            </w:r>
            <w:r w:rsidR="00F17C83">
              <w:rPr>
                <w:rFonts w:ascii="Arial" w:hAnsi="Arial" w:cs="Arial"/>
                <w:sz w:val="24"/>
                <w:szCs w:val="24"/>
              </w:rPr>
              <w:t xml:space="preserve"> Andre, Director Procurement Services</w:t>
            </w:r>
          </w:p>
        </w:tc>
      </w:tr>
      <w:tr w:rsidR="0075764B" w:rsidRPr="004019C0" w14:paraId="53EAFD67" w14:textId="77777777" w:rsidTr="00F17C83">
        <w:tc>
          <w:tcPr>
            <w:tcW w:w="1975" w:type="dxa"/>
            <w:shd w:val="clear" w:color="auto" w:fill="DBE5F1" w:themeFill="accent1" w:themeFillTint="33"/>
          </w:tcPr>
          <w:p w14:paraId="01E3322C" w14:textId="77777777" w:rsidR="0075764B" w:rsidRPr="004019C0" w:rsidRDefault="0075764B" w:rsidP="00A72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375" w:type="dxa"/>
          </w:tcPr>
          <w:p w14:paraId="040877DD" w14:textId="430B944A" w:rsidR="0075764B" w:rsidRPr="004019C0" w:rsidRDefault="00A2279C" w:rsidP="00A72D5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01925" w:rsidRPr="00330116">
                <w:rPr>
                  <w:rStyle w:val="Hyperlink"/>
                  <w:rFonts w:ascii="Arial" w:hAnsi="Arial" w:cs="Arial"/>
                  <w:sz w:val="24"/>
                  <w:szCs w:val="24"/>
                </w:rPr>
                <w:t>Laurie.a.andre@maine,gov</w:t>
              </w:r>
            </w:hyperlink>
            <w:r w:rsidR="004019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2A1" w:rsidRPr="004019C0" w14:paraId="2B520B79" w14:textId="77777777" w:rsidTr="0029495A">
        <w:tc>
          <w:tcPr>
            <w:tcW w:w="9350" w:type="dxa"/>
            <w:gridSpan w:val="2"/>
            <w:shd w:val="clear" w:color="auto" w:fill="DBE5F1" w:themeFill="accent1" w:themeFillTint="33"/>
          </w:tcPr>
          <w:p w14:paraId="54B7D422" w14:textId="391CD85B" w:rsidR="002362A1" w:rsidRPr="004019C0" w:rsidRDefault="002362A1" w:rsidP="00A72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State of Maine reserves the right to issue multiple awards per bid.</w:t>
            </w:r>
          </w:p>
        </w:tc>
      </w:tr>
    </w:tbl>
    <w:p w14:paraId="0E5A25DC" w14:textId="41303056" w:rsidR="001E527F" w:rsidRPr="004019C0" w:rsidRDefault="001E527F" w:rsidP="00A72D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75764B" w:rsidRPr="004019C0" w14:paraId="1C1542D9" w14:textId="77777777" w:rsidTr="00EA5103">
        <w:tc>
          <w:tcPr>
            <w:tcW w:w="9350" w:type="dxa"/>
            <w:gridSpan w:val="2"/>
            <w:shd w:val="clear" w:color="auto" w:fill="DBE5F1" w:themeFill="accent1" w:themeFillTint="33"/>
          </w:tcPr>
          <w:p w14:paraId="70145CE2" w14:textId="36FD46B5" w:rsidR="0078678A" w:rsidRPr="004019C0" w:rsidRDefault="0075764B" w:rsidP="00786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  <w:p w14:paraId="583C4AFA" w14:textId="76D959FE" w:rsidR="0078678A" w:rsidRPr="004019C0" w:rsidRDefault="0078678A" w:rsidP="00EA510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5764B" w:rsidRPr="004019C0" w14:paraId="4A9CD525" w14:textId="77777777" w:rsidTr="00632895">
        <w:trPr>
          <w:trHeight w:hRule="exact" w:val="720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2D6070F3" w14:textId="0061763A" w:rsidR="0075764B" w:rsidRPr="004019C0" w:rsidRDefault="003F556F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  <w:p w14:paraId="67D9ECC5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 w14:paraId="2E5D413F" w14:textId="22792F91" w:rsidR="0075764B" w:rsidRPr="004019C0" w:rsidRDefault="00401925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N80 Level 3 Surgical/Procedure Masks</w:t>
            </w:r>
          </w:p>
        </w:tc>
      </w:tr>
      <w:tr w:rsidR="0059119E" w:rsidRPr="004019C0" w14:paraId="3FCA17AE" w14:textId="77777777" w:rsidTr="00F476B0">
        <w:trPr>
          <w:trHeight w:hRule="exact" w:val="703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7DA9BC50" w14:textId="79742797" w:rsidR="00B439D9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CDC’s Required </w:t>
            </w:r>
            <w:r w:rsidR="00E15DE6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  <w:p w14:paraId="041B8FFD" w14:textId="77777777" w:rsidR="00B439D9" w:rsidRPr="004019C0" w:rsidRDefault="00B439D9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775CD7A7" w14:textId="3D228328" w:rsidR="006363AD" w:rsidRPr="004019C0" w:rsidRDefault="00107CBE" w:rsidP="00401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Universal size</w:t>
            </w:r>
          </w:p>
        </w:tc>
      </w:tr>
      <w:tr w:rsidR="0075764B" w:rsidRPr="004019C0" w14:paraId="39FAD217" w14:textId="77777777" w:rsidTr="00F476B0">
        <w:trPr>
          <w:trHeight w:hRule="exact" w:val="541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46FB4B59" w14:textId="1E956E6B" w:rsidR="001D5DED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Timeframe for Delivery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292328" w14:textId="77777777" w:rsidR="001D1AE2" w:rsidRPr="004019C0" w:rsidRDefault="001D1AE2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494C7" w14:textId="77777777" w:rsidR="008A599A" w:rsidRPr="004019C0" w:rsidRDefault="008A599A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113C608D" w14:textId="2354F12E" w:rsidR="0075764B" w:rsidRPr="004019C0" w:rsidRDefault="00E26C4E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 weeks</w:t>
            </w:r>
          </w:p>
          <w:p w14:paraId="5450B4EC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9A85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64B" w:rsidRPr="004019C0" w14:paraId="306BC62A" w14:textId="77777777" w:rsidTr="00632895">
        <w:trPr>
          <w:trHeight w:hRule="exact" w:val="720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665A8BB4" w14:textId="17866279" w:rsidR="001D5DED" w:rsidRPr="004019C0" w:rsidRDefault="00632895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Number of Items Needed</w:t>
            </w:r>
          </w:p>
          <w:p w14:paraId="3AAE5FF1" w14:textId="3E177A46" w:rsidR="0075764B" w:rsidRPr="004019C0" w:rsidRDefault="0075764B" w:rsidP="006328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5" w:type="dxa"/>
          </w:tcPr>
          <w:p w14:paraId="4EA37B70" w14:textId="72A1B80A" w:rsidR="0075764B" w:rsidRPr="004019C0" w:rsidRDefault="00107CBE" w:rsidP="00EA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2,000,000</w:t>
            </w:r>
            <w:r w:rsidR="0021292C">
              <w:rPr>
                <w:rFonts w:ascii="Arial" w:hAnsi="Arial" w:cs="Arial"/>
                <w:sz w:val="24"/>
                <w:szCs w:val="24"/>
              </w:rPr>
              <w:t xml:space="preserve"> each</w:t>
            </w:r>
          </w:p>
          <w:p w14:paraId="70C35E3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143DD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52277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1D60" w14:textId="77777777" w:rsidR="001D5DED" w:rsidRPr="004019C0" w:rsidRDefault="001D5DED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25" w:rsidRPr="004019C0" w14:paraId="78924B4D" w14:textId="77777777" w:rsidTr="00632895">
        <w:trPr>
          <w:trHeight w:hRule="exact" w:val="720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0787D660" w14:textId="77777777" w:rsidR="001D5DED" w:rsidRPr="004019C0" w:rsidRDefault="001D5DED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6C2E8" w14:textId="77777777" w:rsidR="001D5DED" w:rsidRPr="004019C0" w:rsidRDefault="001D5DED" w:rsidP="0063289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755" w:type="dxa"/>
          </w:tcPr>
          <w:p w14:paraId="3B300DC8" w14:textId="77777777" w:rsidR="00B439D9" w:rsidRPr="004019C0" w:rsidRDefault="00B439D9" w:rsidP="00EA51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D80C8" w14:textId="77777777" w:rsidR="00EB2B25" w:rsidRPr="004019C0" w:rsidRDefault="00EB2B25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7C" w:rsidRPr="004019C0" w14:paraId="2412E2A8" w14:textId="77777777" w:rsidTr="00632895">
        <w:trPr>
          <w:trHeight w:hRule="exact" w:val="720"/>
        </w:trPr>
        <w:tc>
          <w:tcPr>
            <w:tcW w:w="3595" w:type="dxa"/>
            <w:shd w:val="clear" w:color="auto" w:fill="DBE5F1" w:themeFill="accent1" w:themeFillTint="33"/>
            <w:vAlign w:val="center"/>
          </w:tcPr>
          <w:p w14:paraId="07CCF347" w14:textId="77777777" w:rsidR="008B1D7C" w:rsidRPr="004019C0" w:rsidRDefault="008B1D7C" w:rsidP="006328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5" w:type="dxa"/>
          </w:tcPr>
          <w:p w14:paraId="5C9D92BA" w14:textId="77777777" w:rsidR="008B1D7C" w:rsidRPr="004019C0" w:rsidRDefault="008B1D7C" w:rsidP="00EA5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D63F6" w14:textId="37848DCA" w:rsidR="003603E0" w:rsidRDefault="00AF1AF0" w:rsidP="00EB2B25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614EB51" wp14:editId="7B9477C3">
            <wp:extent cx="1692275" cy="1044575"/>
            <wp:effectExtent l="0" t="0" r="3175" b="3175"/>
            <wp:docPr id="10" name="Picture 9" descr="cid:image001.png@01D60E7D.7A0C5DE0">
              <a:extLst xmlns:a="http://schemas.openxmlformats.org/drawingml/2006/main">
                <a:ext uri="{FF2B5EF4-FFF2-40B4-BE49-F238E27FC236}">
                  <a16:creationId xmlns:a16="http://schemas.microsoft.com/office/drawing/2014/main" id="{1D7C41A3-AB8A-4A8C-8365-7F92F097BC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id:image001.png@01D60E7D.7A0C5DE0">
                      <a:extLst>
                        <a:ext uri="{FF2B5EF4-FFF2-40B4-BE49-F238E27FC236}">
                          <a16:creationId xmlns:a16="http://schemas.microsoft.com/office/drawing/2014/main" id="{1D7C41A3-AB8A-4A8C-8365-7F92F097BC70}"/>
                        </a:ext>
                      </a:extLst>
                    </pic:cNvPr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A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80770C" wp14:editId="1664041E">
            <wp:extent cx="1671320" cy="1040130"/>
            <wp:effectExtent l="0" t="0" r="5080" b="7620"/>
            <wp:docPr id="12" name="Picture 11" descr="cid:image008.png@01D60E7D.7A0C5DE0">
              <a:extLst xmlns:a="http://schemas.openxmlformats.org/drawingml/2006/main">
                <a:ext uri="{FF2B5EF4-FFF2-40B4-BE49-F238E27FC236}">
                  <a16:creationId xmlns:a16="http://schemas.microsoft.com/office/drawing/2014/main" id="{0CF25886-79E2-4E62-BF50-6B0AD4CD23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cid:image008.png@01D60E7D.7A0C5DE0">
                      <a:extLst>
                        <a:ext uri="{FF2B5EF4-FFF2-40B4-BE49-F238E27FC236}">
                          <a16:creationId xmlns:a16="http://schemas.microsoft.com/office/drawing/2014/main" id="{0CF25886-79E2-4E62-BF50-6B0AD4CD2341}"/>
                        </a:ext>
                      </a:extLst>
                    </pic:cNvPr>
                    <pic:cNvPicPr/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D41A" w14:textId="41E65CA8" w:rsidR="00DA650D" w:rsidRPr="004019C0" w:rsidRDefault="00DA650D" w:rsidP="00EB2B25">
      <w:pPr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QUESTIONS</w:t>
      </w:r>
      <w:r w:rsidR="004C3290" w:rsidRPr="004019C0">
        <w:rPr>
          <w:rFonts w:ascii="Arial" w:hAnsi="Arial" w:cs="Arial"/>
          <w:b/>
          <w:sz w:val="24"/>
          <w:szCs w:val="24"/>
        </w:rPr>
        <w:t>/AMENDMENTS</w:t>
      </w:r>
      <w:r w:rsidRPr="004019C0">
        <w:rPr>
          <w:rFonts w:ascii="Arial" w:hAnsi="Arial" w:cs="Arial"/>
          <w:b/>
          <w:sz w:val="24"/>
          <w:szCs w:val="24"/>
        </w:rPr>
        <w:t xml:space="preserve">:  </w:t>
      </w:r>
      <w:r w:rsidR="008A25E8" w:rsidRPr="004019C0">
        <w:rPr>
          <w:rFonts w:ascii="Arial" w:hAnsi="Arial" w:cs="Arial"/>
          <w:b/>
          <w:sz w:val="24"/>
          <w:szCs w:val="24"/>
        </w:rPr>
        <w:t xml:space="preserve">Any questions regarding this bid 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request </w:t>
      </w:r>
      <w:r w:rsidR="008A25E8" w:rsidRPr="004019C0">
        <w:rPr>
          <w:rFonts w:ascii="Arial" w:hAnsi="Arial" w:cs="Arial"/>
          <w:b/>
          <w:sz w:val="24"/>
          <w:szCs w:val="24"/>
        </w:rPr>
        <w:t>must be sent via email to the Department contact.</w:t>
      </w:r>
      <w:r w:rsidRPr="004019C0">
        <w:rPr>
          <w:rFonts w:ascii="Arial" w:hAnsi="Arial" w:cs="Arial"/>
          <w:b/>
          <w:sz w:val="24"/>
          <w:szCs w:val="24"/>
        </w:rPr>
        <w:t xml:space="preserve">  The Department will provide all bidders with the Q&amp;A Summary</w:t>
      </w:r>
      <w:r w:rsidR="004C3290" w:rsidRPr="004019C0">
        <w:rPr>
          <w:rFonts w:ascii="Arial" w:hAnsi="Arial" w:cs="Arial"/>
          <w:b/>
          <w:sz w:val="24"/>
          <w:szCs w:val="24"/>
        </w:rPr>
        <w:t xml:space="preserve"> and/or any Amendment to this bid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 request</w:t>
      </w:r>
      <w:r w:rsidR="004C3290" w:rsidRPr="004019C0">
        <w:rPr>
          <w:rFonts w:ascii="Arial" w:hAnsi="Arial" w:cs="Arial"/>
          <w:b/>
          <w:sz w:val="24"/>
          <w:szCs w:val="24"/>
        </w:rPr>
        <w:t>, if applicable</w:t>
      </w:r>
      <w:r w:rsidRPr="004019C0">
        <w:rPr>
          <w:rFonts w:ascii="Arial" w:hAnsi="Arial" w:cs="Arial"/>
          <w:b/>
          <w:sz w:val="24"/>
          <w:szCs w:val="24"/>
        </w:rPr>
        <w:t>.</w:t>
      </w:r>
    </w:p>
    <w:p w14:paraId="3790BC5B" w14:textId="2C07A453" w:rsidR="00766859" w:rsidRPr="004019C0" w:rsidRDefault="004F5A53" w:rsidP="00EB2B25">
      <w:pPr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>Submittals must be completed using the attached Bid Form.  Any alternation to the form may be cause for the Department to reject the bid, at the Department’s sole discretion.</w:t>
      </w:r>
    </w:p>
    <w:p w14:paraId="1A262204" w14:textId="1A5DFD2D" w:rsidR="00766859" w:rsidRPr="004019C0" w:rsidRDefault="008C5F37" w:rsidP="00EB2B25">
      <w:pPr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t xml:space="preserve">Bids submitted on behalf of this bid process will be evaluated </w:t>
      </w:r>
      <w:proofErr w:type="gramStart"/>
      <w:r w:rsidRPr="004019C0">
        <w:rPr>
          <w:rFonts w:ascii="Arial" w:hAnsi="Arial" w:cs="Arial"/>
          <w:b/>
          <w:sz w:val="24"/>
          <w:szCs w:val="24"/>
        </w:rPr>
        <w:t>on the basis of</w:t>
      </w:r>
      <w:proofErr w:type="gramEnd"/>
      <w:r w:rsidRPr="004019C0">
        <w:rPr>
          <w:rFonts w:ascii="Arial" w:hAnsi="Arial" w:cs="Arial"/>
          <w:b/>
          <w:sz w:val="24"/>
          <w:szCs w:val="24"/>
        </w:rPr>
        <w:t xml:space="preserve"> the Bidder’s proposed cost</w:t>
      </w:r>
      <w:r w:rsidR="00632895" w:rsidRPr="004019C0">
        <w:rPr>
          <w:rFonts w:ascii="Arial" w:hAnsi="Arial" w:cs="Arial"/>
          <w:b/>
          <w:sz w:val="24"/>
          <w:szCs w:val="24"/>
        </w:rPr>
        <w:t xml:space="preserve"> (including shipping costs), ability to meet minimum specifications,</w:t>
      </w:r>
      <w:r w:rsidRPr="004019C0">
        <w:rPr>
          <w:rFonts w:ascii="Arial" w:hAnsi="Arial" w:cs="Arial"/>
          <w:b/>
          <w:sz w:val="24"/>
          <w:szCs w:val="24"/>
        </w:rPr>
        <w:t xml:space="preserve"> </w:t>
      </w:r>
      <w:r w:rsidR="00632895" w:rsidRPr="004019C0">
        <w:rPr>
          <w:rFonts w:ascii="Arial" w:hAnsi="Arial" w:cs="Arial"/>
          <w:b/>
          <w:sz w:val="24"/>
          <w:szCs w:val="24"/>
        </w:rPr>
        <w:t>and timeframe for delivery</w:t>
      </w:r>
      <w:r w:rsidRPr="004019C0">
        <w:rPr>
          <w:rFonts w:ascii="Arial" w:hAnsi="Arial" w:cs="Arial"/>
          <w:b/>
          <w:sz w:val="24"/>
          <w:szCs w:val="24"/>
        </w:rPr>
        <w:t>.</w:t>
      </w:r>
    </w:p>
    <w:p w14:paraId="43F3B0E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  <w:sectPr w:rsidR="00766859" w:rsidRPr="004019C0" w:rsidSect="00D73682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76D618EE" w14:textId="66A3C743" w:rsidR="00766859" w:rsidRPr="004019C0" w:rsidRDefault="004F5A53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</w:rPr>
        <w:lastRenderedPageBreak/>
        <w:t xml:space="preserve">BID </w:t>
      </w:r>
      <w:r w:rsidR="00595849">
        <w:rPr>
          <w:rFonts w:ascii="Arial" w:hAnsi="Arial" w:cs="Arial"/>
          <w:b/>
          <w:sz w:val="24"/>
          <w:szCs w:val="24"/>
        </w:rPr>
        <w:t xml:space="preserve">SUBMISSION </w:t>
      </w:r>
      <w:r w:rsidRPr="004019C0">
        <w:rPr>
          <w:rFonts w:ascii="Arial" w:hAnsi="Arial" w:cs="Arial"/>
          <w:b/>
          <w:sz w:val="24"/>
          <w:szCs w:val="24"/>
        </w:rPr>
        <w:t>FORM</w:t>
      </w:r>
    </w:p>
    <w:p w14:paraId="75680DC6" w14:textId="555D698A" w:rsidR="004F5A53" w:rsidRPr="004019C0" w:rsidRDefault="00632895" w:rsidP="004F5A53">
      <w:pPr>
        <w:spacing w:after="0" w:line="240" w:lineRule="auto"/>
        <w:contextualSpacing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019C0">
        <w:rPr>
          <w:rFonts w:ascii="Arial" w:hAnsi="Arial" w:cs="Arial"/>
          <w:b/>
          <w:sz w:val="24"/>
          <w:szCs w:val="24"/>
          <w:u w:val="single"/>
        </w:rPr>
        <w:t>Request for Personal Protective Equipment (PPE) Bid</w:t>
      </w:r>
    </w:p>
    <w:p w14:paraId="78C2F54A" w14:textId="77777777" w:rsidR="00DA650D" w:rsidRPr="004019C0" w:rsidRDefault="00DA650D" w:rsidP="004F5A5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78B" w:rsidRPr="004019C0" w14:paraId="7929195D" w14:textId="77777777" w:rsidTr="005F32CB">
        <w:tc>
          <w:tcPr>
            <w:tcW w:w="9350" w:type="dxa"/>
            <w:gridSpan w:val="2"/>
            <w:shd w:val="clear" w:color="auto" w:fill="DBE5F1" w:themeFill="accent1" w:themeFillTint="33"/>
          </w:tcPr>
          <w:p w14:paraId="0E875734" w14:textId="77777777" w:rsidR="0035078B" w:rsidRPr="004019C0" w:rsidRDefault="0035078B" w:rsidP="00350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 </w:t>
            </w:r>
            <w:r w:rsidR="00BB3DCF" w:rsidRPr="004019C0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EE5454" w:rsidRPr="004019C0" w14:paraId="204BEA2E" w14:textId="77777777" w:rsidTr="00D73682">
        <w:trPr>
          <w:trHeight w:val="251"/>
        </w:trPr>
        <w:tc>
          <w:tcPr>
            <w:tcW w:w="4675" w:type="dxa"/>
            <w:shd w:val="clear" w:color="auto" w:fill="DBE5F1" w:themeFill="accent1" w:themeFillTint="33"/>
          </w:tcPr>
          <w:p w14:paraId="38BEFCD2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Bidder’s Name:</w:t>
            </w:r>
          </w:p>
        </w:tc>
        <w:tc>
          <w:tcPr>
            <w:tcW w:w="4675" w:type="dxa"/>
          </w:tcPr>
          <w:p w14:paraId="11F5DDD5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E664829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356DA26" w14:textId="3963C65D" w:rsidR="00595849" w:rsidRPr="004019C0" w:rsidRDefault="000A75C0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TIN or </w:t>
            </w:r>
            <w:r w:rsidR="00595849">
              <w:rPr>
                <w:rFonts w:ascii="Arial" w:hAnsi="Arial" w:cs="Arial"/>
                <w:b/>
                <w:sz w:val="24"/>
                <w:szCs w:val="24"/>
              </w:rPr>
              <w:t>Vendor (VC) #:</w:t>
            </w:r>
          </w:p>
        </w:tc>
        <w:tc>
          <w:tcPr>
            <w:tcW w:w="4675" w:type="dxa"/>
          </w:tcPr>
          <w:p w14:paraId="05FB8D3E" w14:textId="77777777" w:rsidR="00595849" w:rsidRPr="004019C0" w:rsidRDefault="00595849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088A912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B63AA39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Facility Name/ Location:</w:t>
            </w:r>
          </w:p>
        </w:tc>
        <w:tc>
          <w:tcPr>
            <w:tcW w:w="4675" w:type="dxa"/>
          </w:tcPr>
          <w:p w14:paraId="5986196F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454" w:rsidRPr="004019C0" w14:paraId="5FE8E16B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46EFC9EE" w14:textId="77777777" w:rsidR="00EE5454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4675" w:type="dxa"/>
          </w:tcPr>
          <w:p w14:paraId="782288D9" w14:textId="77777777" w:rsidR="00EE5454" w:rsidRPr="004019C0" w:rsidRDefault="00EE5454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7A1F5558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041CB7FE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4675" w:type="dxa"/>
          </w:tcPr>
          <w:p w14:paraId="5CCB30E3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8B" w:rsidRPr="004019C0" w14:paraId="16462630" w14:textId="77777777" w:rsidTr="00D73682">
        <w:tc>
          <w:tcPr>
            <w:tcW w:w="4675" w:type="dxa"/>
            <w:shd w:val="clear" w:color="auto" w:fill="DBE5F1" w:themeFill="accent1" w:themeFillTint="33"/>
          </w:tcPr>
          <w:p w14:paraId="1F1A0BDA" w14:textId="77777777" w:rsidR="0035078B" w:rsidRPr="004019C0" w:rsidRDefault="0035078B" w:rsidP="00D25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45457FD7" w14:textId="77777777" w:rsidR="0035078B" w:rsidRPr="004019C0" w:rsidRDefault="0035078B" w:rsidP="00D252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A67F1" w14:textId="06CAA941" w:rsidR="004F5A53" w:rsidRPr="004019C0" w:rsidRDefault="004F5A53" w:rsidP="00EB2B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895"/>
        <w:gridCol w:w="286"/>
        <w:gridCol w:w="5125"/>
      </w:tblGrid>
      <w:tr w:rsidR="002750AE" w:rsidRPr="004019C0" w14:paraId="10A59C63" w14:textId="77777777" w:rsidTr="004A7F6C">
        <w:tc>
          <w:tcPr>
            <w:tcW w:w="9350" w:type="dxa"/>
            <w:gridSpan w:val="4"/>
            <w:shd w:val="clear" w:color="auto" w:fill="DBE5F1" w:themeFill="accent1" w:themeFillTint="33"/>
          </w:tcPr>
          <w:p w14:paraId="06694C6D" w14:textId="43028805" w:rsidR="002750AE" w:rsidRPr="004019C0" w:rsidRDefault="002750AE" w:rsidP="00C7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BID SUBMISSION</w:t>
            </w:r>
          </w:p>
        </w:tc>
      </w:tr>
      <w:tr w:rsidR="002750AE" w:rsidRPr="004019C0" w14:paraId="50027CD3" w14:textId="77777777" w:rsidTr="00A0281B">
        <w:trPr>
          <w:trHeight w:val="251"/>
        </w:trPr>
        <w:tc>
          <w:tcPr>
            <w:tcW w:w="9350" w:type="dxa"/>
            <w:gridSpan w:val="4"/>
            <w:shd w:val="clear" w:color="auto" w:fill="DBE5F1" w:themeFill="accent1" w:themeFillTint="33"/>
          </w:tcPr>
          <w:p w14:paraId="3C6D2A94" w14:textId="351347FF" w:rsidR="002750AE" w:rsidRPr="004019C0" w:rsidRDefault="002750AE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Bidders must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>complete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this form and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 xml:space="preserve">attach 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>detailed description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of what they are proposing to provide for each cost section below. </w:t>
            </w:r>
          </w:p>
          <w:p w14:paraId="4307347A" w14:textId="77777777" w:rsidR="002750AE" w:rsidRPr="004019C0" w:rsidRDefault="002750AE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4F574" w14:textId="03F398C5" w:rsidR="002750AE" w:rsidRPr="004019C0" w:rsidRDefault="002750AE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>Cost to be submitted in the follow</w:t>
            </w:r>
            <w:r w:rsidR="001D1AE2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categories (as applicable):</w:t>
            </w:r>
          </w:p>
          <w:p w14:paraId="03978530" w14:textId="198F5E70" w:rsidR="002750AE" w:rsidRPr="004019C0" w:rsidRDefault="002750AE" w:rsidP="00C77EF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C6E7CB9" w14:textId="30C1F651" w:rsidR="002750AE" w:rsidRPr="004019C0" w:rsidRDefault="00914178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Bids to be submitted </w:t>
            </w:r>
            <w:r w:rsidR="002750AE" w:rsidRPr="004019C0">
              <w:rPr>
                <w:rFonts w:ascii="Arial" w:hAnsi="Arial" w:cs="Arial"/>
                <w:b/>
                <w:sz w:val="24"/>
                <w:szCs w:val="24"/>
              </w:rPr>
              <w:t>via e-mail to the Department contact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by the deadline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 xml:space="preserve">as detailed on the first page of this 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mini-bid </w:t>
            </w:r>
            <w:r w:rsidR="0000353C" w:rsidRPr="004019C0">
              <w:rPr>
                <w:rFonts w:ascii="Arial" w:hAnsi="Arial" w:cs="Arial"/>
                <w:b/>
                <w:sz w:val="24"/>
                <w:szCs w:val="24"/>
              </w:rPr>
              <w:t>form.</w:t>
            </w:r>
          </w:p>
          <w:p w14:paraId="66DD39E2" w14:textId="1B97DFB9" w:rsidR="00914178" w:rsidRPr="004019C0" w:rsidRDefault="00914178" w:rsidP="00C77EF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750AE" w:rsidRPr="004019C0" w14:paraId="4148B3EB" w14:textId="77777777" w:rsidTr="002750AE">
        <w:trPr>
          <w:trHeight w:val="161"/>
        </w:trPr>
        <w:tc>
          <w:tcPr>
            <w:tcW w:w="2044" w:type="dxa"/>
            <w:shd w:val="clear" w:color="auto" w:fill="17365D" w:themeFill="text2" w:themeFillShade="BF"/>
          </w:tcPr>
          <w:p w14:paraId="0C273DF3" w14:textId="77777777" w:rsidR="002750AE" w:rsidRPr="004019C0" w:rsidRDefault="002750A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17365D" w:themeFill="text2" w:themeFillShade="BF"/>
          </w:tcPr>
          <w:p w14:paraId="1DE4F017" w14:textId="77777777" w:rsidR="002750AE" w:rsidRPr="004019C0" w:rsidRDefault="002750A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1" w:type="dxa"/>
            <w:gridSpan w:val="2"/>
            <w:shd w:val="clear" w:color="auto" w:fill="17365D" w:themeFill="text2" w:themeFillShade="BF"/>
          </w:tcPr>
          <w:p w14:paraId="0A7B8FCF" w14:textId="62E59DD5" w:rsidR="002750AE" w:rsidRPr="004019C0" w:rsidRDefault="002750AE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12C91C7B" w14:textId="77777777" w:rsidTr="00D73682">
        <w:trPr>
          <w:trHeight w:val="576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4C08416C" w14:textId="00862920" w:rsidR="00595849" w:rsidRPr="004019C0" w:rsidRDefault="00595849" w:rsidP="00275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 INFORMATION</w:t>
            </w:r>
          </w:p>
        </w:tc>
        <w:tc>
          <w:tcPr>
            <w:tcW w:w="5125" w:type="dxa"/>
            <w:vAlign w:val="center"/>
          </w:tcPr>
          <w:p w14:paraId="0C4A2063" w14:textId="1A301E51" w:rsidR="00595849" w:rsidRPr="004019C0" w:rsidRDefault="00595849" w:rsidP="00275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 INFORMATION</w:t>
            </w:r>
          </w:p>
        </w:tc>
      </w:tr>
      <w:tr w:rsidR="00595849" w:rsidRPr="004019C0" w14:paraId="69193448" w14:textId="77777777" w:rsidTr="00D73682">
        <w:trPr>
          <w:trHeight w:val="368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1D2B0F4C" w14:textId="5EFAF391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17F690AE" w14:textId="7762A37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0733ED22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06F79C88" w14:textId="32381135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Name</w:t>
            </w:r>
            <w:r w:rsidRPr="00401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43CAFDF" w14:textId="1E25A7A8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4429BC85" w14:textId="77777777" w:rsidTr="00D73682">
        <w:trPr>
          <w:trHeight w:val="44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6E1CF323" w14:textId="6F43728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Manufacturer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7A871FC" w14:textId="259D9E17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69D7B89A" w14:textId="77777777" w:rsidTr="00D73682">
        <w:trPr>
          <w:trHeight w:val="449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10320A58" w14:textId="5A95A189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Bidder’s Part Number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 w14:paraId="6AC38524" w14:textId="2AC6ABD4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79C" w:rsidRPr="004019C0" w14:paraId="46BCA8D5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26EB7F65" w14:textId="2936A926" w:rsidR="00A2279C" w:rsidRDefault="00A2279C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bookmarkStart w:id="0" w:name="_GoBack"/>
            <w:bookmarkEnd w:id="0"/>
          </w:p>
        </w:tc>
        <w:tc>
          <w:tcPr>
            <w:tcW w:w="5125" w:type="dxa"/>
            <w:vAlign w:val="center"/>
          </w:tcPr>
          <w:p w14:paraId="338314AB" w14:textId="77777777" w:rsidR="00A2279C" w:rsidRPr="004019C0" w:rsidRDefault="00A2279C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7161C14A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13D1D5D2" w14:textId="43A51E50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of Measure</w:t>
            </w:r>
          </w:p>
        </w:tc>
        <w:tc>
          <w:tcPr>
            <w:tcW w:w="5125" w:type="dxa"/>
            <w:vAlign w:val="center"/>
          </w:tcPr>
          <w:p w14:paraId="7404A603" w14:textId="22BAA4D5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49" w:rsidRPr="004019C0" w14:paraId="2F32E3D4" w14:textId="77777777" w:rsidTr="00D73682">
        <w:trPr>
          <w:trHeight w:val="431"/>
        </w:trPr>
        <w:tc>
          <w:tcPr>
            <w:tcW w:w="4225" w:type="dxa"/>
            <w:gridSpan w:val="3"/>
            <w:shd w:val="clear" w:color="auto" w:fill="DBE5F1" w:themeFill="accent1" w:themeFillTint="33"/>
            <w:vAlign w:val="center"/>
          </w:tcPr>
          <w:p w14:paraId="4E412BFE" w14:textId="6FD1101A" w:rsidR="00595849" w:rsidRPr="004019C0" w:rsidRDefault="00595849" w:rsidP="00C77E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Single Unit</w:t>
            </w:r>
          </w:p>
        </w:tc>
        <w:tc>
          <w:tcPr>
            <w:tcW w:w="5125" w:type="dxa"/>
            <w:vAlign w:val="center"/>
          </w:tcPr>
          <w:p w14:paraId="35418FB5" w14:textId="7041479C" w:rsidR="00595849" w:rsidRPr="004019C0" w:rsidRDefault="00595849" w:rsidP="00C77EFE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1A59D698" w14:textId="77777777" w:rsidTr="00D73682">
        <w:trPr>
          <w:trHeight w:val="449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BD9248A" w14:textId="4A289112" w:rsidR="00595849" w:rsidRPr="004019C0" w:rsidRDefault="00595849" w:rsidP="005958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Bid Price – Bulk Price</w:t>
            </w:r>
          </w:p>
        </w:tc>
        <w:tc>
          <w:tcPr>
            <w:tcW w:w="5125" w:type="dxa"/>
            <w:vAlign w:val="center"/>
          </w:tcPr>
          <w:p w14:paraId="06C3A33C" w14:textId="489072C7" w:rsidR="00595849" w:rsidRPr="004019C0" w:rsidRDefault="00595849" w:rsidP="00595849">
            <w:pPr>
              <w:rPr>
                <w:rFonts w:ascii="Arial" w:hAnsi="Arial" w:cs="Arial"/>
                <w:sz w:val="24"/>
                <w:szCs w:val="24"/>
              </w:rPr>
            </w:pPr>
            <w:r w:rsidRPr="004019C0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595849" w:rsidRPr="004019C0" w14:paraId="7CD1A922" w14:textId="77777777" w:rsidTr="00D73682">
        <w:trPr>
          <w:trHeight w:val="341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529DE3A3" w14:textId="7A952F10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Quantity Required for Bulk Price</w:t>
            </w:r>
          </w:p>
        </w:tc>
        <w:tc>
          <w:tcPr>
            <w:tcW w:w="5125" w:type="dxa"/>
          </w:tcPr>
          <w:p w14:paraId="76DFA534" w14:textId="635B529A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849" w:rsidRPr="004019C0" w14:paraId="6576A24C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12527743" w14:textId="1D3C5111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849">
              <w:rPr>
                <w:rFonts w:ascii="Arial" w:hAnsi="Arial" w:cs="Arial"/>
                <w:b/>
                <w:sz w:val="24"/>
                <w:szCs w:val="24"/>
              </w:rPr>
              <w:t>Days to Receive order ARO</w:t>
            </w:r>
          </w:p>
        </w:tc>
        <w:tc>
          <w:tcPr>
            <w:tcW w:w="5125" w:type="dxa"/>
          </w:tcPr>
          <w:p w14:paraId="2126B83C" w14:textId="417CB72F" w:rsidR="00595849" w:rsidRPr="00595849" w:rsidRDefault="00595849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63E66246" w14:textId="77777777" w:rsidTr="00D73682">
        <w:trPr>
          <w:trHeight w:val="350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431E8668" w14:textId="4143A430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location of inventory</w:t>
            </w:r>
          </w:p>
        </w:tc>
        <w:tc>
          <w:tcPr>
            <w:tcW w:w="5125" w:type="dxa"/>
          </w:tcPr>
          <w:p w14:paraId="051724AB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62A1" w:rsidRPr="004019C0" w14:paraId="02AA9825" w14:textId="77777777" w:rsidTr="00D73682">
        <w:trPr>
          <w:trHeight w:val="576"/>
        </w:trPr>
        <w:tc>
          <w:tcPr>
            <w:tcW w:w="4225" w:type="dxa"/>
            <w:gridSpan w:val="3"/>
            <w:shd w:val="clear" w:color="auto" w:fill="DBE5F1" w:themeFill="accent1" w:themeFillTint="33"/>
          </w:tcPr>
          <w:p w14:paraId="42D907BD" w14:textId="62B9A575" w:rsidR="002362A1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State of Maine reserves the right to place additional orders against this bid. Are you willing to accept additional future orders of this item?</w:t>
            </w:r>
          </w:p>
        </w:tc>
        <w:tc>
          <w:tcPr>
            <w:tcW w:w="5125" w:type="dxa"/>
          </w:tcPr>
          <w:p w14:paraId="1B0AA6B8" w14:textId="77777777" w:rsidR="002362A1" w:rsidRPr="00595849" w:rsidRDefault="002362A1" w:rsidP="00BA2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0405" w14:textId="77777777" w:rsidR="00766859" w:rsidRPr="004019C0" w:rsidRDefault="00766859" w:rsidP="00EB2B25">
      <w:pPr>
        <w:rPr>
          <w:rFonts w:ascii="Arial" w:hAnsi="Arial" w:cs="Arial"/>
          <w:b/>
          <w:sz w:val="24"/>
          <w:szCs w:val="24"/>
        </w:rPr>
      </w:pPr>
    </w:p>
    <w:p w14:paraId="46F89A55" w14:textId="0C129528" w:rsidR="008B4434" w:rsidRPr="004019C0" w:rsidRDefault="008B4434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>Authorized Printed Name: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582CFA42" w14:textId="7BA6B12A" w:rsidR="008659FD" w:rsidRPr="004019C0" w:rsidRDefault="00914178" w:rsidP="00EB2B25">
      <w:pPr>
        <w:rPr>
          <w:rFonts w:ascii="Arial" w:eastAsia="Calibri" w:hAnsi="Arial" w:cs="Arial"/>
          <w:sz w:val="24"/>
          <w:szCs w:val="24"/>
          <w:u w:val="single"/>
        </w:rPr>
      </w:pPr>
      <w:r w:rsidRPr="004019C0">
        <w:rPr>
          <w:rFonts w:ascii="Arial" w:eastAsia="Calibri" w:hAnsi="Arial" w:cs="Arial"/>
          <w:sz w:val="24"/>
          <w:szCs w:val="24"/>
        </w:rPr>
        <w:t xml:space="preserve">Authorized </w:t>
      </w:r>
      <w:r w:rsidR="0042389D" w:rsidRPr="004019C0">
        <w:rPr>
          <w:rFonts w:ascii="Arial" w:eastAsia="Calibri" w:hAnsi="Arial" w:cs="Arial"/>
          <w:sz w:val="24"/>
          <w:szCs w:val="24"/>
        </w:rPr>
        <w:t xml:space="preserve">Signature:  </w:t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  <w:t>Date:</w:t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  <w:r w:rsidR="0035078B" w:rsidRPr="004019C0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736D75" w14:textId="33387251" w:rsidR="004019C0" w:rsidRPr="008F6C55" w:rsidRDefault="00595849" w:rsidP="00D73682">
      <w:pPr>
        <w:rPr>
          <w:rStyle w:val="InitialStyle"/>
          <w:rFonts w:ascii="Arial" w:hAnsi="Arial" w:cs="Arial"/>
          <w:b/>
          <w:szCs w:val="28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  <w:r w:rsidR="004019C0" w:rsidRPr="008F6C55">
        <w:rPr>
          <w:rStyle w:val="InitialStyle"/>
          <w:rFonts w:ascii="Arial" w:hAnsi="Arial" w:cs="Arial"/>
          <w:b/>
          <w:szCs w:val="28"/>
        </w:rPr>
        <w:lastRenderedPageBreak/>
        <w:t xml:space="preserve">DEBARMENT, PERFORMANCE and NON-COLLUSION </w:t>
      </w:r>
      <w:r w:rsidR="008F6C55" w:rsidRPr="008F6C55">
        <w:rPr>
          <w:rStyle w:val="InitialStyle"/>
          <w:rFonts w:ascii="Arial" w:hAnsi="Arial" w:cs="Arial"/>
          <w:b/>
          <w:szCs w:val="28"/>
        </w:rPr>
        <w:t>C</w:t>
      </w:r>
      <w:r w:rsidR="004019C0" w:rsidRPr="008F6C55">
        <w:rPr>
          <w:rStyle w:val="InitialStyle"/>
          <w:rFonts w:ascii="Arial" w:hAnsi="Arial" w:cs="Arial"/>
          <w:b/>
          <w:szCs w:val="28"/>
        </w:rPr>
        <w:t>ERTIFICATION</w:t>
      </w:r>
    </w:p>
    <w:p w14:paraId="5E24BC74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tbl>
      <w:tblPr>
        <w:tblW w:w="1017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555"/>
        <w:gridCol w:w="6615"/>
      </w:tblGrid>
      <w:tr w:rsidR="004019C0" w:rsidRPr="00B51518" w14:paraId="3A50006B" w14:textId="77777777" w:rsidTr="00BA2DA7">
        <w:trPr>
          <w:cantSplit/>
          <w:trHeight w:val="438"/>
        </w:trPr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425EA9EC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  <w:r w:rsidRPr="00B51518">
              <w:rPr>
                <w:rStyle w:val="InitialStyle"/>
                <w:rFonts w:ascii="Arial" w:hAnsi="Arial" w:cs="Arial"/>
                <w:b/>
              </w:rPr>
              <w:t>Bidder’s Organization Name:</w:t>
            </w:r>
          </w:p>
        </w:tc>
        <w:tc>
          <w:tcPr>
            <w:tcW w:w="6615" w:type="dxa"/>
            <w:vAlign w:val="center"/>
          </w:tcPr>
          <w:p w14:paraId="44A99F45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  <w:b/>
              </w:rPr>
            </w:pPr>
          </w:p>
        </w:tc>
      </w:tr>
    </w:tbl>
    <w:p w14:paraId="2A2CE75B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i/>
        </w:rPr>
      </w:pPr>
    </w:p>
    <w:p w14:paraId="17B469C6" w14:textId="77777777" w:rsidR="004019C0" w:rsidRPr="00B51518" w:rsidRDefault="004019C0" w:rsidP="004019C0">
      <w:pPr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 xml:space="preserve">By signing this document, I certify to the best of my knowledge and belief that the </w:t>
      </w:r>
      <w:proofErr w:type="gramStart"/>
      <w:r w:rsidRPr="00B51518">
        <w:rPr>
          <w:rFonts w:ascii="Arial" w:hAnsi="Arial" w:cs="Arial"/>
          <w:i/>
          <w:iCs/>
          <w:sz w:val="24"/>
          <w:szCs w:val="24"/>
        </w:rPr>
        <w:t>aforementioned organization</w:t>
      </w:r>
      <w:proofErr w:type="gramEnd"/>
      <w:r w:rsidRPr="00B51518">
        <w:rPr>
          <w:rFonts w:ascii="Arial" w:hAnsi="Arial" w:cs="Arial"/>
          <w:i/>
          <w:iCs/>
          <w:sz w:val="24"/>
          <w:szCs w:val="24"/>
        </w:rPr>
        <w:t>, its principals and any subcontractors named in this proposal:</w:t>
      </w:r>
    </w:p>
    <w:p w14:paraId="7F4A90FD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debarred, suspended, proposed for debarment, and declared ineligible or voluntarily excluded from bidding or working on contracts issued by any governmental agency.</w:t>
      </w:r>
    </w:p>
    <w:p w14:paraId="6AA945B9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three years of submitting the proposal for this contract been convicted of or had a civil judgment rendered against them for:</w:t>
      </w:r>
    </w:p>
    <w:p w14:paraId="7AE4C84F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Fraud or a criminal offense in connection with obtaining, attempting to obtain, or performing a federal, state or local government transaction or contract.</w:t>
      </w:r>
    </w:p>
    <w:p w14:paraId="35E57370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Violating Federal or State antitrust statutes or committing embezzlement, theft, forgery, bribery, falsification or destruction of records, making false statements, or receiving stolen property;</w:t>
      </w:r>
    </w:p>
    <w:p w14:paraId="3E8A698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Are not presently indicted for or otherwise criminally or civilly charged by a governmental entity (Federal, State or Local) with commission of any of the offenses enumerated in paragraph (b) of this certification; and</w:t>
      </w:r>
    </w:p>
    <w:p w14:paraId="5EFF31B7" w14:textId="77777777" w:rsidR="004019C0" w:rsidRPr="00B51518" w:rsidRDefault="004019C0" w:rsidP="004019C0">
      <w:pPr>
        <w:numPr>
          <w:ilvl w:val="1"/>
          <w:numId w:val="4"/>
        </w:numPr>
        <w:ind w:left="1080" w:hanging="180"/>
        <w:contextualSpacing/>
        <w:rPr>
          <w:rFonts w:ascii="Arial" w:hAnsi="Arial" w:cs="Arial"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within a three (3) year period preceding this proposal had one or more federal, state or local government transactions terminated for cause or default</w:t>
      </w:r>
      <w:r w:rsidRPr="00B51518">
        <w:rPr>
          <w:rFonts w:ascii="Arial" w:hAnsi="Arial" w:cs="Arial"/>
          <w:sz w:val="24"/>
          <w:szCs w:val="24"/>
        </w:rPr>
        <w:t>.</w:t>
      </w:r>
    </w:p>
    <w:p w14:paraId="7F2312DE" w14:textId="77777777" w:rsidR="004019C0" w:rsidRPr="00B51518" w:rsidRDefault="004019C0" w:rsidP="004019C0">
      <w:pPr>
        <w:numPr>
          <w:ilvl w:val="0"/>
          <w:numId w:val="3"/>
        </w:numPr>
        <w:ind w:left="540"/>
        <w:contextualSpacing/>
        <w:rPr>
          <w:rFonts w:ascii="Arial" w:hAnsi="Arial" w:cs="Arial"/>
          <w:i/>
          <w:iCs/>
          <w:sz w:val="24"/>
          <w:szCs w:val="24"/>
        </w:rPr>
      </w:pPr>
      <w:r w:rsidRPr="00B51518">
        <w:rPr>
          <w:rFonts w:ascii="Arial" w:hAnsi="Arial" w:cs="Arial"/>
          <w:i/>
          <w:iCs/>
          <w:sz w:val="24"/>
          <w:szCs w:val="24"/>
        </w:rPr>
        <w:t>Have not entered into a prior understanding, agreement, or connection with any corporation, firm, or person submitting a response for the same materials, supplies, equipment, or services and this proposal is in all respects fair and without collusion or fraud. The above-mentioned entities understand and agree that collusive bidding is a violation of state and federal law and can result in fines, prison sentences, and civil damage awards.</w:t>
      </w:r>
    </w:p>
    <w:p w14:paraId="7F97C33C" w14:textId="56F846FB" w:rsidR="004019C0" w:rsidRPr="00B51518" w:rsidRDefault="004019C0" w:rsidP="004019C0">
      <w:pPr>
        <w:pStyle w:val="DefaultText"/>
        <w:rPr>
          <w:rStyle w:val="InitialStyle"/>
          <w:rFonts w:ascii="Arial" w:hAnsi="Arial" w:cs="Arial"/>
          <w:b/>
        </w:rPr>
      </w:pPr>
      <w:r w:rsidRPr="00B51518">
        <w:rPr>
          <w:rStyle w:val="InitialStyle"/>
          <w:rFonts w:ascii="Arial" w:hAnsi="Arial" w:cs="Arial"/>
          <w:b/>
        </w:rPr>
        <w:t>Failure to provide this certification may result in the disqualification of the Bid, at the discretion of the Department.</w:t>
      </w:r>
    </w:p>
    <w:p w14:paraId="7C29C6E9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p w14:paraId="69C0CB0F" w14:textId="77777777" w:rsidR="004019C0" w:rsidRPr="00B51518" w:rsidRDefault="004019C0" w:rsidP="004019C0">
      <w:pPr>
        <w:pStyle w:val="DefaultText"/>
        <w:rPr>
          <w:rStyle w:val="InitialStyle"/>
          <w:rFonts w:ascii="Arial" w:hAnsi="Arial" w:cs="Arial"/>
        </w:rPr>
      </w:pPr>
    </w:p>
    <w:tbl>
      <w:tblPr>
        <w:tblW w:w="105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0"/>
        <w:gridCol w:w="4249"/>
      </w:tblGrid>
      <w:tr w:rsidR="004019C0" w:rsidRPr="00B51518" w14:paraId="5DC2E97A" w14:textId="77777777" w:rsidTr="00BA2DA7">
        <w:trPr>
          <w:cantSplit/>
          <w:trHeight w:val="674"/>
          <w:jc w:val="center"/>
        </w:trPr>
        <w:tc>
          <w:tcPr>
            <w:tcW w:w="6300" w:type="dxa"/>
          </w:tcPr>
          <w:p w14:paraId="243AE66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Name (Print):</w:t>
            </w:r>
          </w:p>
          <w:p w14:paraId="02A4C83F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06A2C46D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2D562B2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Title:</w:t>
            </w:r>
          </w:p>
        </w:tc>
      </w:tr>
      <w:tr w:rsidR="004019C0" w:rsidRPr="00B51518" w14:paraId="6A2450CA" w14:textId="77777777" w:rsidTr="00BA2DA7">
        <w:trPr>
          <w:cantSplit/>
          <w:trHeight w:val="791"/>
          <w:jc w:val="center"/>
        </w:trPr>
        <w:tc>
          <w:tcPr>
            <w:tcW w:w="6300" w:type="dxa"/>
          </w:tcPr>
          <w:p w14:paraId="1983C840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Authorized Signature:</w:t>
            </w:r>
          </w:p>
          <w:p w14:paraId="6FA5EFA7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  <w:p w14:paraId="4BE7C08B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</w:p>
        </w:tc>
        <w:tc>
          <w:tcPr>
            <w:tcW w:w="4249" w:type="dxa"/>
          </w:tcPr>
          <w:p w14:paraId="14D27D79" w14:textId="77777777" w:rsidR="004019C0" w:rsidRPr="00B51518" w:rsidRDefault="004019C0" w:rsidP="00BA2DA7">
            <w:pPr>
              <w:pStyle w:val="DefaultText"/>
              <w:rPr>
                <w:rStyle w:val="InitialStyle"/>
                <w:rFonts w:ascii="Arial" w:hAnsi="Arial" w:cs="Arial"/>
              </w:rPr>
            </w:pPr>
            <w:r w:rsidRPr="00B51518">
              <w:rPr>
                <w:rStyle w:val="InitialStyle"/>
                <w:rFonts w:ascii="Arial" w:hAnsi="Arial" w:cs="Arial"/>
              </w:rPr>
              <w:t>Date:</w:t>
            </w:r>
          </w:p>
        </w:tc>
      </w:tr>
    </w:tbl>
    <w:p w14:paraId="6D836F8F" w14:textId="77777777" w:rsidR="00632895" w:rsidRPr="004019C0" w:rsidRDefault="00632895" w:rsidP="00EB2B25">
      <w:pPr>
        <w:rPr>
          <w:rFonts w:ascii="Arial" w:eastAsia="Calibri" w:hAnsi="Arial" w:cs="Arial"/>
          <w:sz w:val="24"/>
          <w:szCs w:val="24"/>
          <w:u w:val="single"/>
        </w:rPr>
      </w:pPr>
    </w:p>
    <w:sectPr w:rsidR="00632895" w:rsidRPr="004019C0" w:rsidSect="00D7368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F450" w14:textId="77777777" w:rsidR="00EE4F21" w:rsidRDefault="00EE4F21" w:rsidP="009475E7">
      <w:pPr>
        <w:spacing w:after="0" w:line="240" w:lineRule="auto"/>
      </w:pPr>
      <w:r>
        <w:separator/>
      </w:r>
    </w:p>
  </w:endnote>
  <w:endnote w:type="continuationSeparator" w:id="0">
    <w:p w14:paraId="25F7D030" w14:textId="77777777" w:rsidR="00EE4F21" w:rsidRDefault="00EE4F21" w:rsidP="009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FF00" w14:textId="77777777" w:rsidR="00EE4F21" w:rsidRDefault="00EE4F21" w:rsidP="009475E7">
      <w:pPr>
        <w:spacing w:after="0" w:line="240" w:lineRule="auto"/>
      </w:pPr>
      <w:r>
        <w:separator/>
      </w:r>
    </w:p>
  </w:footnote>
  <w:footnote w:type="continuationSeparator" w:id="0">
    <w:p w14:paraId="0E8CE0F6" w14:textId="77777777" w:rsidR="00EE4F21" w:rsidRDefault="00EE4F21" w:rsidP="0094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F1C"/>
    <w:multiLevelType w:val="hybridMultilevel"/>
    <w:tmpl w:val="D2F45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E88FD0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6F88"/>
    <w:multiLevelType w:val="hybridMultilevel"/>
    <w:tmpl w:val="02E2FEB8"/>
    <w:lvl w:ilvl="0" w:tplc="A112D2C2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7D0CCB"/>
    <w:multiLevelType w:val="hybridMultilevel"/>
    <w:tmpl w:val="147AD7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3014F"/>
    <w:multiLevelType w:val="hybridMultilevel"/>
    <w:tmpl w:val="E358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2A"/>
    <w:rsid w:val="0000353C"/>
    <w:rsid w:val="0000735B"/>
    <w:rsid w:val="000133FC"/>
    <w:rsid w:val="000237C7"/>
    <w:rsid w:val="000528C1"/>
    <w:rsid w:val="00057EB5"/>
    <w:rsid w:val="00063F4C"/>
    <w:rsid w:val="00097B4B"/>
    <w:rsid w:val="000A75C0"/>
    <w:rsid w:val="000B020E"/>
    <w:rsid w:val="000C53BE"/>
    <w:rsid w:val="00100086"/>
    <w:rsid w:val="00107CBE"/>
    <w:rsid w:val="00131240"/>
    <w:rsid w:val="00134A19"/>
    <w:rsid w:val="001430D0"/>
    <w:rsid w:val="001432DD"/>
    <w:rsid w:val="001579C3"/>
    <w:rsid w:val="001D1AE2"/>
    <w:rsid w:val="001D5DED"/>
    <w:rsid w:val="001E527F"/>
    <w:rsid w:val="001E6690"/>
    <w:rsid w:val="0021292C"/>
    <w:rsid w:val="002362A1"/>
    <w:rsid w:val="002750AE"/>
    <w:rsid w:val="002E195E"/>
    <w:rsid w:val="002F056C"/>
    <w:rsid w:val="002F6085"/>
    <w:rsid w:val="0035078B"/>
    <w:rsid w:val="003603E0"/>
    <w:rsid w:val="0037690C"/>
    <w:rsid w:val="00386630"/>
    <w:rsid w:val="003A0ED9"/>
    <w:rsid w:val="003F556F"/>
    <w:rsid w:val="00401925"/>
    <w:rsid w:val="004019C0"/>
    <w:rsid w:val="0042389D"/>
    <w:rsid w:val="0043335F"/>
    <w:rsid w:val="00461382"/>
    <w:rsid w:val="00470E81"/>
    <w:rsid w:val="00484C81"/>
    <w:rsid w:val="004B5EBA"/>
    <w:rsid w:val="004C3290"/>
    <w:rsid w:val="004F5A53"/>
    <w:rsid w:val="00556E3F"/>
    <w:rsid w:val="00582CD8"/>
    <w:rsid w:val="00586989"/>
    <w:rsid w:val="0059119E"/>
    <w:rsid w:val="00595849"/>
    <w:rsid w:val="005E0F92"/>
    <w:rsid w:val="005E1F90"/>
    <w:rsid w:val="005E7DEE"/>
    <w:rsid w:val="00620F46"/>
    <w:rsid w:val="00632895"/>
    <w:rsid w:val="006363AD"/>
    <w:rsid w:val="00674A36"/>
    <w:rsid w:val="00680B74"/>
    <w:rsid w:val="006850FF"/>
    <w:rsid w:val="00697D6B"/>
    <w:rsid w:val="006A3A60"/>
    <w:rsid w:val="006B0B27"/>
    <w:rsid w:val="006C62D8"/>
    <w:rsid w:val="006E09FF"/>
    <w:rsid w:val="0071231A"/>
    <w:rsid w:val="0075764B"/>
    <w:rsid w:val="00764EB2"/>
    <w:rsid w:val="00765F63"/>
    <w:rsid w:val="00766859"/>
    <w:rsid w:val="00767433"/>
    <w:rsid w:val="007840F9"/>
    <w:rsid w:val="0078678A"/>
    <w:rsid w:val="007D1039"/>
    <w:rsid w:val="00820816"/>
    <w:rsid w:val="00834B5B"/>
    <w:rsid w:val="00863AD8"/>
    <w:rsid w:val="00864F8C"/>
    <w:rsid w:val="008659FD"/>
    <w:rsid w:val="008A25E8"/>
    <w:rsid w:val="008A49D4"/>
    <w:rsid w:val="008A515D"/>
    <w:rsid w:val="008A599A"/>
    <w:rsid w:val="008B1D7C"/>
    <w:rsid w:val="008B4434"/>
    <w:rsid w:val="008C5F37"/>
    <w:rsid w:val="008E28B8"/>
    <w:rsid w:val="008F1D08"/>
    <w:rsid w:val="008F6C55"/>
    <w:rsid w:val="00914178"/>
    <w:rsid w:val="009475E7"/>
    <w:rsid w:val="00967FB6"/>
    <w:rsid w:val="009C47F1"/>
    <w:rsid w:val="00A2279C"/>
    <w:rsid w:val="00A72D5F"/>
    <w:rsid w:val="00A820EE"/>
    <w:rsid w:val="00A97CED"/>
    <w:rsid w:val="00AB4681"/>
    <w:rsid w:val="00AD17D4"/>
    <w:rsid w:val="00AF1AF0"/>
    <w:rsid w:val="00AF26BD"/>
    <w:rsid w:val="00B2782A"/>
    <w:rsid w:val="00B316BF"/>
    <w:rsid w:val="00B439D9"/>
    <w:rsid w:val="00BA67C8"/>
    <w:rsid w:val="00BB3DCF"/>
    <w:rsid w:val="00BB57B4"/>
    <w:rsid w:val="00C2757D"/>
    <w:rsid w:val="00C3141B"/>
    <w:rsid w:val="00C50510"/>
    <w:rsid w:val="00C64AEA"/>
    <w:rsid w:val="00CC27AE"/>
    <w:rsid w:val="00CE6E92"/>
    <w:rsid w:val="00D011A8"/>
    <w:rsid w:val="00D73682"/>
    <w:rsid w:val="00D97DB9"/>
    <w:rsid w:val="00DA650D"/>
    <w:rsid w:val="00DC1FD8"/>
    <w:rsid w:val="00E01509"/>
    <w:rsid w:val="00E15DE6"/>
    <w:rsid w:val="00E165FB"/>
    <w:rsid w:val="00E21CCC"/>
    <w:rsid w:val="00E26C4E"/>
    <w:rsid w:val="00E330E9"/>
    <w:rsid w:val="00E802DC"/>
    <w:rsid w:val="00EA7EC9"/>
    <w:rsid w:val="00EB2B25"/>
    <w:rsid w:val="00EC4A98"/>
    <w:rsid w:val="00ED112E"/>
    <w:rsid w:val="00EE4F21"/>
    <w:rsid w:val="00EE5454"/>
    <w:rsid w:val="00EE63AD"/>
    <w:rsid w:val="00EE6C39"/>
    <w:rsid w:val="00EF5BEE"/>
    <w:rsid w:val="00F17C83"/>
    <w:rsid w:val="00F21C35"/>
    <w:rsid w:val="00F476B0"/>
    <w:rsid w:val="00FA0BAE"/>
    <w:rsid w:val="00FB7237"/>
    <w:rsid w:val="00FD616C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623BC0"/>
  <w15:chartTrackingRefBased/>
  <w15:docId w15:val="{23007732-4682-456E-A259-A01EFA9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528C1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CommentReference">
    <w:name w:val="annotation reference"/>
    <w:basedOn w:val="DefaultParagraphFont"/>
    <w:uiPriority w:val="99"/>
    <w:semiHidden/>
    <w:unhideWhenUsed/>
    <w:rsid w:val="008E2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A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528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052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0528C1"/>
  </w:style>
  <w:style w:type="character" w:styleId="Hyperlink">
    <w:name w:val="Hyperlink"/>
    <w:uiPriority w:val="99"/>
    <w:rsid w:val="000528C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528C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7368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60E7D.7A0C5DE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ie.a.andre@maine,gov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8.png@01D60E7D.7A0C5DE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EA37B84CEBD478CA69703C0003DB8" ma:contentTypeVersion="12" ma:contentTypeDescription="Create a new document." ma:contentTypeScope="" ma:versionID="ca0aa241e6b45ed16c0399085608c187">
  <xsd:schema xmlns:xsd="http://www.w3.org/2001/XMLSchema" xmlns:xs="http://www.w3.org/2001/XMLSchema" xmlns:p="http://schemas.microsoft.com/office/2006/metadata/properties" xmlns:ns3="3209b06a-d757-4be7-b989-09fd90ec5973" xmlns:ns4="b22b5608-3844-4c10-be23-031dea553bf8" targetNamespace="http://schemas.microsoft.com/office/2006/metadata/properties" ma:root="true" ma:fieldsID="4a9c301584769bc94aac153f5488fe99" ns3:_="" ns4:_="">
    <xsd:import namespace="3209b06a-d757-4be7-b989-09fd90ec5973"/>
    <xsd:import namespace="b22b5608-3844-4c10-be23-031dea553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b06a-d757-4be7-b989-09fd90ec5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b5608-3844-4c10-be23-031dea553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8538-CD2C-497E-9CDF-E37BF3EF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b06a-d757-4be7-b989-09fd90ec5973"/>
    <ds:schemaRef ds:uri="b22b5608-3844-4c10-be23-031dea553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DEAB2-76B2-46DC-BA71-52C057B02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947DC-43E7-4538-A112-1F957CC41E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2b5608-3844-4c10-be23-031dea553bf8"/>
    <ds:schemaRef ds:uri="http://schemas.microsoft.com/office/2006/documentManagement/types"/>
    <ds:schemaRef ds:uri="3209b06a-d757-4be7-b989-09fd90ec59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A2FD65-DBCC-49C6-951D-457F7A5B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 Denice M</dc:creator>
  <cp:keywords/>
  <dc:description/>
  <cp:lastModifiedBy>Andre, Laurie A</cp:lastModifiedBy>
  <cp:revision>4</cp:revision>
  <dcterms:created xsi:type="dcterms:W3CDTF">2020-04-13T19:19:00Z</dcterms:created>
  <dcterms:modified xsi:type="dcterms:W3CDTF">2020-04-14T16:01:00Z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0x0101002E7EA37B84CEBD478CA69703C0003DB8</vt:lpwstr>
  </property>
</Properties>
</file>