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200B" w14:textId="6FAADCC5" w:rsidR="00E22019" w:rsidRPr="005D786D" w:rsidRDefault="005D786D" w:rsidP="005D786D">
      <w:pPr>
        <w:pStyle w:val="Normal-Alt"/>
        <w:jc w:val="center"/>
        <w:rPr>
          <w:rFonts w:cstheme="minorHAnsi"/>
          <w:b/>
          <w:bCs/>
          <w:sz w:val="32"/>
          <w:szCs w:val="32"/>
        </w:rPr>
      </w:pPr>
      <w:r w:rsidRPr="005D786D">
        <w:rPr>
          <w:rFonts w:cstheme="minorHAnsi"/>
          <w:b/>
          <w:bCs/>
          <w:sz w:val="32"/>
          <w:szCs w:val="32"/>
        </w:rPr>
        <w:t>RFP# 202102021 – eProcurement Solutions and Services</w:t>
      </w:r>
    </w:p>
    <w:p w14:paraId="5C011BDD" w14:textId="77777777" w:rsidR="00882F2C" w:rsidRPr="00B07BDA" w:rsidRDefault="00882F2C" w:rsidP="00B42986">
      <w:pPr>
        <w:pStyle w:val="Normal-Alt"/>
        <w:rPr>
          <w:rFonts w:cstheme="minorHAnsi"/>
        </w:rPr>
      </w:pPr>
    </w:p>
    <w:p w14:paraId="3196CD45" w14:textId="55191EAC" w:rsidR="00B42986" w:rsidRPr="00B07BDA" w:rsidRDefault="00B42986" w:rsidP="00B42986">
      <w:pPr>
        <w:pStyle w:val="Normal-Alt"/>
        <w:rPr>
          <w:rFonts w:cstheme="minorHAnsi"/>
        </w:rPr>
      </w:pPr>
      <w:bookmarkStart w:id="0" w:name="_GoBack"/>
      <w:bookmarkEnd w:id="0"/>
    </w:p>
    <w:p w14:paraId="014D9DB2" w14:textId="77777777" w:rsidR="00B42986" w:rsidRPr="00B07BDA" w:rsidRDefault="00B42986" w:rsidP="00B42986">
      <w:pPr>
        <w:pStyle w:val="Normal-Alt"/>
        <w:rPr>
          <w:rFonts w:cstheme="minorHAnsi"/>
        </w:rPr>
      </w:pPr>
    </w:p>
    <w:p w14:paraId="19A77009" w14:textId="77777777" w:rsidR="00B42986" w:rsidRPr="00B07BDA" w:rsidRDefault="00B42986" w:rsidP="00B42986">
      <w:pPr>
        <w:pStyle w:val="Normal-Alt"/>
        <w:rPr>
          <w:rFonts w:cstheme="minorHAnsi"/>
        </w:rPr>
      </w:pPr>
    </w:p>
    <w:p w14:paraId="4781CFDA" w14:textId="77777777" w:rsidR="00B42986" w:rsidRPr="00B07BDA" w:rsidRDefault="00292719" w:rsidP="00B42986">
      <w:pPr>
        <w:pStyle w:val="Normal-Alt"/>
        <w:rPr>
          <w:rFonts w:cstheme="minorHAnsi"/>
        </w:rPr>
      </w:pPr>
      <w:r w:rsidRPr="00B07BDA">
        <w:rPr>
          <w:rFonts w:cstheme="minorHAnsi"/>
          <w:noProof/>
        </w:rPr>
        <mc:AlternateContent>
          <mc:Choice Requires="wps">
            <w:drawing>
              <wp:anchor distT="45720" distB="45720" distL="114300" distR="114300" simplePos="0" relativeHeight="251660288" behindDoc="0" locked="0" layoutInCell="1" allowOverlap="1" wp14:anchorId="5829175D" wp14:editId="3B7223BA">
                <wp:simplePos x="0" y="0"/>
                <wp:positionH relativeFrom="column">
                  <wp:posOffset>222250</wp:posOffset>
                </wp:positionH>
                <wp:positionV relativeFrom="paragraph">
                  <wp:posOffset>408940</wp:posOffset>
                </wp:positionV>
                <wp:extent cx="5936615" cy="1443990"/>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1443990"/>
                        </a:xfrm>
                        <a:prstGeom prst="rect">
                          <a:avLst/>
                        </a:prstGeom>
                        <a:solidFill>
                          <a:srgbClr val="FFFFFF"/>
                        </a:solidFill>
                        <a:ln w="9525">
                          <a:solidFill>
                            <a:srgbClr val="000000"/>
                          </a:solidFill>
                          <a:miter lim="800000"/>
                          <a:headEnd/>
                          <a:tailEnd/>
                        </a:ln>
                      </wps:spPr>
                      <wps:txbx>
                        <w:txbxContent>
                          <w:p w14:paraId="18A8A6E6" w14:textId="6C68BA7B" w:rsidR="00AD55B2" w:rsidRPr="00324B9F" w:rsidRDefault="00A04261" w:rsidP="00324B9F">
                            <w:pPr>
                              <w:pStyle w:val="Normal-Alt"/>
                              <w:jc w:val="center"/>
                              <w:rPr>
                                <w:b/>
                                <w:sz w:val="32"/>
                              </w:rPr>
                            </w:pPr>
                            <w:r>
                              <w:rPr>
                                <w:b/>
                                <w:sz w:val="32"/>
                              </w:rPr>
                              <w:t xml:space="preserve">Model - </w:t>
                            </w:r>
                            <w:r w:rsidR="00AD55B2">
                              <w:rPr>
                                <w:b/>
                                <w:sz w:val="32"/>
                              </w:rPr>
                              <w:t xml:space="preserve">Service Level </w:t>
                            </w:r>
                            <w:r>
                              <w:rPr>
                                <w:b/>
                                <w:sz w:val="32"/>
                              </w:rPr>
                              <w:t>Agreement (SLA)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9175D" id="_x0000_t202" coordsize="21600,21600" o:spt="202" path="m,l,21600r21600,l21600,xe">
                <v:stroke joinstyle="miter"/>
                <v:path gradientshapeok="t" o:connecttype="rect"/>
              </v:shapetype>
              <v:shape id="Text Box 2" o:spid="_x0000_s1026" type="#_x0000_t202" style="position:absolute;margin-left:17.5pt;margin-top:32.2pt;width:467.45pt;height:113.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">
                <v:textbox style="mso-fit-shape-to-text:t">
                  <w:txbxContent>
                    <w:p w14:paraId="18A8A6E6" w14:textId="6C68BA7B" w:rsidR="00AD55B2" w:rsidRPr="00324B9F" w:rsidRDefault="00A04261" w:rsidP="00324B9F">
                      <w:pPr>
                        <w:pStyle w:val="Normal-Alt"/>
                        <w:jc w:val="center"/>
                        <w:rPr>
                          <w:b/>
                          <w:sz w:val="32"/>
                        </w:rPr>
                      </w:pPr>
                      <w:r>
                        <w:rPr>
                          <w:b/>
                          <w:sz w:val="32"/>
                        </w:rPr>
                        <w:t xml:space="preserve">Model - </w:t>
                      </w:r>
                      <w:r w:rsidR="00AD55B2">
                        <w:rPr>
                          <w:b/>
                          <w:sz w:val="32"/>
                        </w:rPr>
                        <w:t xml:space="preserve">Service Level </w:t>
                      </w:r>
                      <w:r>
                        <w:rPr>
                          <w:b/>
                          <w:sz w:val="32"/>
                        </w:rPr>
                        <w:t>Agreement (SLA)</w:t>
                      </w:r>
                    </w:p>
                  </w:txbxContent>
                </v:textbox>
                <w10:wrap type="square"/>
              </v:shape>
            </w:pict>
          </mc:Fallback>
        </mc:AlternateContent>
      </w:r>
    </w:p>
    <w:p w14:paraId="5A0FC795" w14:textId="77777777" w:rsidR="00B42986" w:rsidRPr="00B07BDA" w:rsidRDefault="00B42986" w:rsidP="00B42986">
      <w:pPr>
        <w:pStyle w:val="Normal-Alt"/>
        <w:rPr>
          <w:rFonts w:cstheme="minorHAnsi"/>
        </w:rPr>
      </w:pPr>
    </w:p>
    <w:p w14:paraId="2A687825" w14:textId="77777777" w:rsidR="00B42986" w:rsidRPr="00B07BDA" w:rsidRDefault="00B42986" w:rsidP="00B42986">
      <w:pPr>
        <w:pStyle w:val="Normal-Alt"/>
        <w:rPr>
          <w:rFonts w:cstheme="minorHAnsi"/>
        </w:rPr>
      </w:pPr>
    </w:p>
    <w:p w14:paraId="04D5F531" w14:textId="77777777" w:rsidR="00B42986" w:rsidRPr="00B07BDA" w:rsidRDefault="00B42986" w:rsidP="00B42986">
      <w:pPr>
        <w:pStyle w:val="Normal-Alt"/>
        <w:rPr>
          <w:rFonts w:cstheme="minorHAnsi"/>
        </w:rPr>
      </w:pPr>
    </w:p>
    <w:p w14:paraId="1F2C12CC" w14:textId="77777777" w:rsidR="00B42986" w:rsidRPr="00B07BDA" w:rsidRDefault="00B42986" w:rsidP="00B42986">
      <w:pPr>
        <w:pStyle w:val="Normal-Alt"/>
        <w:rPr>
          <w:rFonts w:cstheme="minorHAnsi"/>
        </w:rPr>
      </w:pPr>
    </w:p>
    <w:p w14:paraId="614416C3" w14:textId="77777777" w:rsidR="007755B1" w:rsidRPr="00B07BDA" w:rsidRDefault="007755B1" w:rsidP="007755B1">
      <w:pPr>
        <w:tabs>
          <w:tab w:val="left" w:pos="3405"/>
        </w:tabs>
        <w:rPr>
          <w:rFonts w:cstheme="minorHAnsi"/>
        </w:rPr>
      </w:pPr>
      <w:r w:rsidRPr="00B07BDA">
        <w:rPr>
          <w:rFonts w:cstheme="minorHAnsi"/>
        </w:rPr>
        <w:tab/>
      </w:r>
    </w:p>
    <w:p w14:paraId="0C2A33C0" w14:textId="77777777" w:rsidR="00C3569D" w:rsidRPr="00B07BDA" w:rsidRDefault="007755B1" w:rsidP="007755B1">
      <w:pPr>
        <w:tabs>
          <w:tab w:val="left" w:pos="3405"/>
        </w:tabs>
        <w:rPr>
          <w:rFonts w:cstheme="minorHAnsi"/>
        </w:rPr>
        <w:sectPr w:rsidR="00C3569D" w:rsidRPr="00B07BDA" w:rsidSect="005E3F56">
          <w:footerReference w:type="default" r:id="rId11"/>
          <w:pgSz w:w="12240" w:h="15840"/>
          <w:pgMar w:top="1440" w:right="1440" w:bottom="1440" w:left="1440" w:header="720" w:footer="720" w:gutter="0"/>
          <w:pgNumType w:start="1"/>
          <w:cols w:space="720"/>
          <w:docGrid w:linePitch="360"/>
        </w:sectPr>
      </w:pPr>
      <w:r w:rsidRPr="00B07BDA">
        <w:rPr>
          <w:rFonts w:cstheme="minorHAnsi"/>
        </w:rPr>
        <w:tab/>
      </w:r>
    </w:p>
    <w:p w14:paraId="4A0FF85C" w14:textId="1FB6515E" w:rsidR="00B42986" w:rsidRDefault="00E433F2" w:rsidP="00024BAD">
      <w:pPr>
        <w:spacing w:line="240" w:lineRule="auto"/>
        <w:rPr>
          <w:rFonts w:cstheme="minorHAnsi"/>
        </w:rPr>
      </w:pPr>
      <w:r w:rsidRPr="00B07BDA">
        <w:rPr>
          <w:rFonts w:cstheme="minorHAnsi"/>
        </w:rPr>
        <w:lastRenderedPageBreak/>
        <w:t xml:space="preserve">Consistent with Section </w:t>
      </w:r>
      <w:r w:rsidR="00AC1CA7" w:rsidRPr="00B07BDA">
        <w:rPr>
          <w:rFonts w:cstheme="minorHAnsi"/>
        </w:rPr>
        <w:t>___</w:t>
      </w:r>
      <w:r w:rsidRPr="00B07BDA">
        <w:rPr>
          <w:rFonts w:cstheme="minorHAnsi"/>
        </w:rPr>
        <w:t xml:space="preserve"> of the Agreement, </w:t>
      </w:r>
      <w:r w:rsidR="00AC1CA7" w:rsidRPr="00B07BDA">
        <w:rPr>
          <w:rFonts w:cstheme="minorHAnsi"/>
        </w:rPr>
        <w:t>___</w:t>
      </w:r>
      <w:r w:rsidRPr="00B07BDA">
        <w:rPr>
          <w:rFonts w:cstheme="minorHAnsi"/>
        </w:rPr>
        <w:t xml:space="preserve">, </w:t>
      </w:r>
      <w:r w:rsidR="002B7C9D" w:rsidRPr="00B07BDA">
        <w:rPr>
          <w:rFonts w:cstheme="minorHAnsi"/>
        </w:rPr>
        <w:t xml:space="preserve">as used in this Exhibit </w:t>
      </w:r>
      <w:r w:rsidR="00AC1CA7" w:rsidRPr="00B07BDA">
        <w:rPr>
          <w:rFonts w:cstheme="minorHAnsi"/>
        </w:rPr>
        <w:t>___</w:t>
      </w:r>
      <w:r w:rsidR="002B7C9D" w:rsidRPr="00B07BDA">
        <w:rPr>
          <w:rFonts w:cstheme="minorHAnsi"/>
        </w:rPr>
        <w:t>, u</w:t>
      </w:r>
      <w:r w:rsidRPr="00B07BDA">
        <w:rPr>
          <w:rFonts w:cstheme="minorHAnsi"/>
        </w:rPr>
        <w:t>nless the context requires otherwise, (a) “including” (and any of its derivative forms) means including but not limited to, (b) “may” means has the right, but not the obligation to do something and “may not” means does not have</w:t>
      </w:r>
      <w:r w:rsidR="002B7C9D" w:rsidRPr="00B07BDA">
        <w:rPr>
          <w:rFonts w:cstheme="minorHAnsi"/>
        </w:rPr>
        <w:t xml:space="preserve"> the right to do something, </w:t>
      </w:r>
      <w:r w:rsidRPr="00B07BDA">
        <w:rPr>
          <w:rFonts w:cstheme="minorHAnsi"/>
        </w:rPr>
        <w:t xml:space="preserve">(c) “will,” “must” and “shall” are expressions of command, not merely expressions of future intent or expectation, (d) “or” shall not be exclusive, (e).words used in the singular include the plural, the plural includes the singular, and the neuter gender includes the masculine and the feminine, and (f) the words “herein,” “hereof,” and “hereunder” and other words of similar import refer to this Agreement as a whole and not to any particular Article, Section, Subsection or other subdivision.  </w:t>
      </w:r>
    </w:p>
    <w:p w14:paraId="305C4310" w14:textId="5E859454" w:rsidR="00795216" w:rsidRDefault="00795216" w:rsidP="00024BAD">
      <w:pPr>
        <w:spacing w:line="240" w:lineRule="auto"/>
        <w:rPr>
          <w:rFonts w:cstheme="minorHAnsi"/>
        </w:rPr>
      </w:pPr>
    </w:p>
    <w:p w14:paraId="7C034E62" w14:textId="5DD1FDBF" w:rsidR="00795216" w:rsidRPr="00B07BDA" w:rsidRDefault="00795216" w:rsidP="00795216">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This Exhibit establishes a starting point in a Service Level Agreement which </w:t>
      </w:r>
      <w:r>
        <w:rPr>
          <w:rFonts w:asciiTheme="minorHAnsi" w:hAnsiTheme="minorHAnsi" w:cstheme="minorHAnsi"/>
          <w:sz w:val="22"/>
          <w:szCs w:val="22"/>
        </w:rPr>
        <w:t xml:space="preserve">may </w:t>
      </w:r>
      <w:r w:rsidRPr="00B07BDA">
        <w:rPr>
          <w:rFonts w:asciiTheme="minorHAnsi" w:hAnsiTheme="minorHAnsi" w:cstheme="minorHAnsi"/>
          <w:sz w:val="22"/>
          <w:szCs w:val="22"/>
        </w:rPr>
        <w:t>be further refined in negotiations</w:t>
      </w:r>
      <w:r>
        <w:rPr>
          <w:rFonts w:asciiTheme="minorHAnsi" w:hAnsiTheme="minorHAnsi" w:cstheme="minorHAnsi"/>
          <w:sz w:val="22"/>
          <w:szCs w:val="22"/>
        </w:rPr>
        <w:t xml:space="preserve"> to establish agreements with individual Participating Entities</w:t>
      </w:r>
      <w:r w:rsidRPr="00B07BDA">
        <w:rPr>
          <w:rFonts w:asciiTheme="minorHAnsi" w:hAnsiTheme="minorHAnsi" w:cstheme="minorHAnsi"/>
          <w:sz w:val="22"/>
          <w:szCs w:val="22"/>
        </w:rPr>
        <w:t xml:space="preserve">. </w:t>
      </w:r>
    </w:p>
    <w:p w14:paraId="5EF41DE4" w14:textId="4DDD3C61" w:rsidR="00B42986" w:rsidRPr="00B07BDA" w:rsidRDefault="00B07BDA" w:rsidP="00B42986">
      <w:pPr>
        <w:pStyle w:val="Heading1"/>
        <w:rPr>
          <w:rFonts w:cstheme="minorHAnsi"/>
        </w:rPr>
      </w:pPr>
      <w:r w:rsidRPr="00B07BDA">
        <w:rPr>
          <w:rFonts w:cstheme="minorHAnsi"/>
        </w:rPr>
        <w:t>Service Level</w:t>
      </w:r>
      <w:r w:rsidR="00CA55BD">
        <w:rPr>
          <w:rFonts w:cstheme="minorHAnsi"/>
        </w:rPr>
        <w:t xml:space="preserve"> Agreement</w:t>
      </w:r>
    </w:p>
    <w:p w14:paraId="0323F746" w14:textId="3B62415C" w:rsidR="00B07BDA" w:rsidRP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Below are the performance specifications for the Service Level Agreement (SLA) to be established between the Contractor and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that are applicable to the Solution components and Services elements. It contains the tables and descriptions that provide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’s framework, requirements relating to service level commitments, and the implications of meeting versus failing to meet the requirements and objectives, as applicable. </w:t>
      </w:r>
    </w:p>
    <w:p w14:paraId="15D1EDC9" w14:textId="77777777" w:rsidR="00B07BDA" w:rsidRP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The mechanism set out herein will be implemented to manage the Contractor’s performance against each Service Level and to monitor the overall performance of the Contractor in delivery of the Service.</w:t>
      </w:r>
    </w:p>
    <w:p w14:paraId="319BE8B8" w14:textId="11B634E7" w:rsidR="00B07BDA" w:rsidRPr="00B07BDA" w:rsidRDefault="00B07BDA" w:rsidP="00B43A8D">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The Contractor </w:t>
      </w:r>
      <w:r w:rsidR="00F057D8">
        <w:rPr>
          <w:rFonts w:asciiTheme="minorHAnsi" w:hAnsiTheme="minorHAnsi" w:cstheme="minorHAnsi"/>
          <w:sz w:val="22"/>
          <w:szCs w:val="22"/>
        </w:rPr>
        <w:t>is</w:t>
      </w:r>
      <w:r w:rsidRPr="00B07BDA">
        <w:rPr>
          <w:rFonts w:asciiTheme="minorHAnsi" w:hAnsiTheme="minorHAnsi" w:cstheme="minorHAnsi"/>
          <w:sz w:val="22"/>
          <w:szCs w:val="22"/>
        </w:rPr>
        <w:t xml:space="preserve"> required to comply with the following performance management and reporting mechanisms for all Services within the scope of this RFP and </w:t>
      </w:r>
      <w:r w:rsidR="00F057D8">
        <w:rPr>
          <w:rFonts w:asciiTheme="minorHAnsi" w:hAnsiTheme="minorHAnsi" w:cstheme="minorHAnsi"/>
          <w:sz w:val="22"/>
          <w:szCs w:val="22"/>
        </w:rPr>
        <w:t>will</w:t>
      </w:r>
      <w:r w:rsidR="00F057D8" w:rsidRPr="00B07BDA">
        <w:rPr>
          <w:rFonts w:asciiTheme="minorHAnsi" w:hAnsiTheme="minorHAnsi" w:cstheme="minorHAnsi"/>
          <w:sz w:val="22"/>
          <w:szCs w:val="22"/>
        </w:rPr>
        <w:t xml:space="preserve"> </w:t>
      </w:r>
      <w:r w:rsidRPr="00B07BDA">
        <w:rPr>
          <w:rFonts w:asciiTheme="minorHAnsi" w:hAnsiTheme="minorHAnsi" w:cstheme="minorHAnsi"/>
          <w:sz w:val="22"/>
          <w:szCs w:val="22"/>
        </w:rPr>
        <w:t xml:space="preserve">provide these reports to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w:t>
      </w:r>
      <w:r w:rsidR="00F057D8">
        <w:rPr>
          <w:rFonts w:asciiTheme="minorHAnsi" w:hAnsiTheme="minorHAnsi" w:cstheme="minorHAnsi"/>
          <w:sz w:val="22"/>
          <w:szCs w:val="22"/>
        </w:rPr>
        <w:t xml:space="preserve">as stipulated in the </w:t>
      </w:r>
      <w:r w:rsidR="00CA55BD">
        <w:rPr>
          <w:rFonts w:asciiTheme="minorHAnsi" w:hAnsiTheme="minorHAnsi" w:cstheme="minorHAnsi"/>
          <w:sz w:val="22"/>
          <w:szCs w:val="22"/>
        </w:rPr>
        <w:t>S</w:t>
      </w:r>
      <w:r w:rsidR="00F057D8">
        <w:rPr>
          <w:rFonts w:asciiTheme="minorHAnsi" w:hAnsiTheme="minorHAnsi" w:cstheme="minorHAnsi"/>
          <w:sz w:val="22"/>
          <w:szCs w:val="22"/>
        </w:rPr>
        <w:t>ection 4.3 and 4.4 below.</w:t>
      </w:r>
    </w:p>
    <w:p w14:paraId="453BAF9B" w14:textId="6BB728AA" w:rsidR="00B07BDA" w:rsidRPr="008D79F3" w:rsidRDefault="00B07BDA" w:rsidP="00B07BDA">
      <w:pPr>
        <w:pStyle w:val="RFPNormal"/>
        <w:rPr>
          <w:rFonts w:asciiTheme="minorHAnsi" w:hAnsiTheme="minorHAnsi" w:cstheme="minorHAnsi"/>
          <w:sz w:val="22"/>
          <w:szCs w:val="22"/>
        </w:rPr>
      </w:pPr>
      <w:r w:rsidRPr="008D79F3">
        <w:rPr>
          <w:rFonts w:asciiTheme="minorHAnsi" w:hAnsiTheme="minorHAnsi" w:cstheme="minorHAnsi"/>
          <w:b/>
          <w:sz w:val="22"/>
          <w:szCs w:val="22"/>
        </w:rPr>
        <w:t>Service Level Specific Performance</w:t>
      </w:r>
      <w:r w:rsidRPr="008D79F3">
        <w:rPr>
          <w:rFonts w:asciiTheme="minorHAnsi" w:hAnsiTheme="minorHAnsi" w:cstheme="minorHAnsi"/>
          <w:sz w:val="22"/>
          <w:szCs w:val="22"/>
        </w:rPr>
        <w:t xml:space="preserve"> – Agreed upon specific Service Levels to measure the performance of specific Services or Service Elements. Service Levels are linked to Service Credits or Monetary Credits due to the </w:t>
      </w:r>
      <w:r w:rsidR="00324B9F">
        <w:rPr>
          <w:rFonts w:asciiTheme="minorHAnsi" w:hAnsiTheme="minorHAnsi" w:cstheme="minorHAnsi"/>
          <w:sz w:val="22"/>
          <w:szCs w:val="22"/>
        </w:rPr>
        <w:t>State</w:t>
      </w:r>
      <w:r w:rsidRPr="008D79F3">
        <w:rPr>
          <w:rFonts w:asciiTheme="minorHAnsi" w:hAnsiTheme="minorHAnsi" w:cstheme="minorHAnsi"/>
          <w:sz w:val="22"/>
          <w:szCs w:val="22"/>
        </w:rPr>
        <w:t xml:space="preserve"> or to incent Contractor performance.</w:t>
      </w:r>
    </w:p>
    <w:p w14:paraId="1DCCAFFE" w14:textId="77777777" w:rsidR="00B07BDA" w:rsidRPr="00FF2CA2" w:rsidRDefault="00B07BDA" w:rsidP="00B07BDA">
      <w:pPr>
        <w:pStyle w:val="NextGenSubmajor"/>
        <w:numPr>
          <w:ilvl w:val="1"/>
          <w:numId w:val="16"/>
        </w:numPr>
        <w:ind w:left="0" w:firstLine="0"/>
        <w:rPr>
          <w:rFonts w:asciiTheme="minorHAnsi" w:hAnsiTheme="minorHAnsi" w:cstheme="minorHAnsi"/>
          <w:b/>
          <w:bCs/>
          <w:i/>
          <w:color w:val="auto"/>
          <w:sz w:val="22"/>
          <w:szCs w:val="22"/>
        </w:rPr>
      </w:pPr>
      <w:bookmarkStart w:id="1" w:name="_Toc494328112"/>
      <w:bookmarkStart w:id="2" w:name="_Toc16863312"/>
      <w:r w:rsidRPr="00FF2CA2">
        <w:rPr>
          <w:rFonts w:asciiTheme="minorHAnsi" w:hAnsiTheme="minorHAnsi" w:cstheme="minorHAnsi"/>
          <w:b/>
          <w:bCs/>
          <w:i/>
          <w:color w:val="auto"/>
          <w:sz w:val="22"/>
          <w:szCs w:val="22"/>
        </w:rPr>
        <w:t>Service Level Specific Performance Credits</w:t>
      </w:r>
      <w:bookmarkEnd w:id="1"/>
      <w:bookmarkEnd w:id="2"/>
    </w:p>
    <w:p w14:paraId="7ACFC259" w14:textId="4EBAABAB" w:rsidR="002808EB" w:rsidRPr="008D79F3" w:rsidRDefault="00B07BDA" w:rsidP="008D79F3">
      <w:pPr>
        <w:pStyle w:val="RFPNormal"/>
        <w:rPr>
          <w:rStyle w:val="AAInstructionTextChar"/>
          <w:rFonts w:asciiTheme="minorHAnsi" w:eastAsiaTheme="minorHAnsi" w:hAnsiTheme="minorHAnsi" w:cstheme="minorHAnsi"/>
          <w:sz w:val="22"/>
          <w:szCs w:val="22"/>
        </w:rPr>
      </w:pPr>
      <w:r w:rsidRPr="008D79F3">
        <w:rPr>
          <w:rStyle w:val="AAInstructionTextChar"/>
          <w:rFonts w:asciiTheme="minorHAnsi" w:eastAsiaTheme="minorHAnsi" w:hAnsiTheme="minorHAnsi" w:cstheme="minorHAnsi"/>
          <w:sz w:val="22"/>
          <w:szCs w:val="22"/>
        </w:rPr>
        <w:t xml:space="preserve">Each Service Level (SL) will be measured using a “Green-Yellow-Red” traffic light mechanism (the “Individual SL GYR State”), with “Green” representing the highest level of performance and “Red” representing the lowest level of performance. A Performance Credit will be due to the </w:t>
      </w:r>
      <w:r w:rsidR="00324B9F">
        <w:rPr>
          <w:rStyle w:val="AAInstructionTextChar"/>
          <w:rFonts w:asciiTheme="minorHAnsi" w:eastAsiaTheme="minorHAnsi" w:hAnsiTheme="minorHAnsi" w:cstheme="minorHAnsi"/>
          <w:sz w:val="22"/>
          <w:szCs w:val="22"/>
        </w:rPr>
        <w:t>State</w:t>
      </w:r>
    </w:p>
    <w:p w14:paraId="5FA3B9FD" w14:textId="704249C6" w:rsidR="002808EB" w:rsidRPr="008D79F3" w:rsidRDefault="002808EB" w:rsidP="00B43A8D">
      <w:pPr>
        <w:pStyle w:val="RFPNormal"/>
        <w:numPr>
          <w:ilvl w:val="0"/>
          <w:numId w:val="29"/>
        </w:numPr>
        <w:rPr>
          <w:rStyle w:val="AAInstructionTextChar"/>
          <w:rFonts w:asciiTheme="minorHAnsi" w:eastAsiaTheme="minorHAnsi" w:hAnsiTheme="minorHAnsi" w:cstheme="minorHAnsi"/>
          <w:sz w:val="22"/>
          <w:szCs w:val="22"/>
        </w:rPr>
      </w:pPr>
      <w:r w:rsidRPr="008D79F3">
        <w:rPr>
          <w:rStyle w:val="AAInstructionTextChar"/>
          <w:rFonts w:asciiTheme="minorHAnsi" w:eastAsiaTheme="minorHAnsi" w:hAnsiTheme="minorHAnsi" w:cstheme="minorHAnsi"/>
          <w:sz w:val="22"/>
          <w:szCs w:val="22"/>
        </w:rPr>
        <w:t xml:space="preserve">For Project Implementation Service Levels (Section 4.6.1):   When </w:t>
      </w:r>
      <w:r w:rsidR="00B07BDA" w:rsidRPr="008D79F3">
        <w:rPr>
          <w:rStyle w:val="AAInstructionTextChar"/>
          <w:rFonts w:asciiTheme="minorHAnsi" w:eastAsiaTheme="minorHAnsi" w:hAnsiTheme="minorHAnsi" w:cstheme="minorHAnsi"/>
          <w:sz w:val="22"/>
          <w:szCs w:val="22"/>
        </w:rPr>
        <w:t xml:space="preserve">a specific Individual SL GYR State falls in the “Red” state. </w:t>
      </w:r>
    </w:p>
    <w:p w14:paraId="6EA4D5E3" w14:textId="6060DF81" w:rsidR="002808EB" w:rsidRPr="008D79F3" w:rsidRDefault="002808EB" w:rsidP="00B43A8D">
      <w:pPr>
        <w:pStyle w:val="RFPNormal"/>
        <w:numPr>
          <w:ilvl w:val="0"/>
          <w:numId w:val="29"/>
        </w:numPr>
        <w:rPr>
          <w:rStyle w:val="AAInstructionTextChar"/>
          <w:rFonts w:asciiTheme="minorHAnsi" w:eastAsiaTheme="minorHAnsi" w:hAnsiTheme="minorHAnsi" w:cstheme="minorHAnsi"/>
          <w:sz w:val="22"/>
          <w:szCs w:val="22"/>
        </w:rPr>
      </w:pPr>
      <w:r w:rsidRPr="008D79F3">
        <w:rPr>
          <w:rStyle w:val="AAInstructionTextChar"/>
          <w:rFonts w:asciiTheme="minorHAnsi" w:eastAsiaTheme="minorHAnsi" w:hAnsiTheme="minorHAnsi" w:cstheme="minorHAnsi"/>
          <w:sz w:val="22"/>
          <w:szCs w:val="22"/>
        </w:rPr>
        <w:t>For Project &amp; Other Services Service Levels (Section 4.6.2):  When a specific Individual SL GYR State falls in the “Red” state.</w:t>
      </w:r>
    </w:p>
    <w:p w14:paraId="50885F37" w14:textId="1C90041F" w:rsidR="00B07BDA" w:rsidRPr="00B07BDA" w:rsidRDefault="00E7370B" w:rsidP="002808EB">
      <w:pPr>
        <w:pStyle w:val="RFPNormal"/>
        <w:rPr>
          <w:rFonts w:asciiTheme="minorHAnsi" w:hAnsiTheme="minorHAnsi" w:cstheme="minorHAnsi"/>
          <w:sz w:val="22"/>
          <w:szCs w:val="22"/>
        </w:rPr>
      </w:pPr>
      <w:r w:rsidRPr="008D79F3">
        <w:rPr>
          <w:rStyle w:val="AAInstructionTextChar"/>
          <w:rFonts w:asciiTheme="minorHAnsi" w:eastAsiaTheme="minorHAnsi" w:hAnsiTheme="minorHAnsi" w:cstheme="minorHAnsi"/>
          <w:sz w:val="22"/>
          <w:szCs w:val="22"/>
        </w:rPr>
        <w:t xml:space="preserve">At the discretion of the </w:t>
      </w:r>
      <w:r>
        <w:rPr>
          <w:rStyle w:val="AAInstructionTextChar"/>
          <w:rFonts w:asciiTheme="minorHAnsi" w:eastAsiaTheme="minorHAnsi" w:hAnsiTheme="minorHAnsi" w:cstheme="minorHAnsi"/>
          <w:sz w:val="22"/>
          <w:szCs w:val="22"/>
        </w:rPr>
        <w:t>State</w:t>
      </w:r>
      <w:r w:rsidRPr="008D79F3">
        <w:rPr>
          <w:rStyle w:val="AAInstructionTextChar"/>
          <w:rFonts w:asciiTheme="minorHAnsi" w:eastAsiaTheme="minorHAnsi" w:hAnsiTheme="minorHAnsi" w:cstheme="minorHAnsi"/>
          <w:sz w:val="22"/>
          <w:szCs w:val="22"/>
        </w:rPr>
        <w:t xml:space="preserve">, if a specific individual GYR state falls in the “Yellow” state, a Performance Credit may be due. </w:t>
      </w:r>
      <w:r w:rsidR="00B07BDA" w:rsidRPr="00B43A8D">
        <w:rPr>
          <w:rStyle w:val="AAInstructionTextChar"/>
          <w:rFonts w:asciiTheme="minorHAnsi" w:eastAsiaTheme="minorHAnsi" w:hAnsiTheme="minorHAnsi" w:cstheme="minorHAnsi"/>
          <w:sz w:val="22"/>
          <w:szCs w:val="22"/>
        </w:rPr>
        <w:t xml:space="preserve">The amount of the Performance Credit for each SLA will be </w:t>
      </w:r>
      <w:r w:rsidR="00B07BDA" w:rsidRPr="00B43A8D">
        <w:rPr>
          <w:rFonts w:asciiTheme="minorHAnsi" w:hAnsiTheme="minorHAnsi" w:cstheme="minorHAnsi"/>
          <w:sz w:val="22"/>
          <w:szCs w:val="22"/>
        </w:rPr>
        <w:t>based on the Individual SL GYR State. Further, the amounts of the Performance Credits will, in certain cases, increase where they are imposed in consecutive months.</w:t>
      </w:r>
      <w:r>
        <w:rPr>
          <w:rFonts w:asciiTheme="minorHAnsi" w:hAnsiTheme="minorHAnsi" w:cstheme="minorHAnsi"/>
          <w:sz w:val="22"/>
          <w:szCs w:val="22"/>
        </w:rPr>
        <w:t xml:space="preserve">  </w:t>
      </w:r>
      <w:r w:rsidRPr="00E7370B">
        <w:rPr>
          <w:rFonts w:asciiTheme="minorHAnsi" w:hAnsiTheme="minorHAnsi" w:cstheme="minorHAnsi"/>
          <w:sz w:val="22"/>
          <w:szCs w:val="22"/>
        </w:rPr>
        <w:t xml:space="preserve">With the exception of recidivism, should an issue invoke multiple SLAs, COVA will select a single </w:t>
      </w:r>
      <w:proofErr w:type="gramStart"/>
      <w:r w:rsidRPr="00E7370B">
        <w:rPr>
          <w:rFonts w:asciiTheme="minorHAnsi" w:hAnsiTheme="minorHAnsi" w:cstheme="minorHAnsi"/>
          <w:sz w:val="22"/>
          <w:szCs w:val="22"/>
        </w:rPr>
        <w:t>SLA  to</w:t>
      </w:r>
      <w:proofErr w:type="gramEnd"/>
      <w:r w:rsidRPr="00E7370B">
        <w:rPr>
          <w:rFonts w:asciiTheme="minorHAnsi" w:hAnsiTheme="minorHAnsi" w:cstheme="minorHAnsi"/>
          <w:sz w:val="22"/>
          <w:szCs w:val="22"/>
        </w:rPr>
        <w:t xml:space="preserve"> determine applicable Performance Credits.  </w:t>
      </w:r>
    </w:p>
    <w:p w14:paraId="1AB9A6D0" w14:textId="3BDB1235" w:rsidR="00B07BDA" w:rsidRPr="00B07BDA" w:rsidRDefault="00B07BDA" w:rsidP="00B43A8D">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Set forth below is a table summarizing the monthly Performance Credits for each SL. </w:t>
      </w:r>
    </w:p>
    <w:p w14:paraId="5F412744" w14:textId="3508890C" w:rsid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lastRenderedPageBreak/>
        <w:t>All amounts set forth below that are contained in a row pertaining to the “Yellow” or “Red” GYR State, represent Performance Credit amounts.</w:t>
      </w:r>
    </w:p>
    <w:tbl>
      <w:tblPr>
        <w:tblpPr w:leftFromText="180" w:rightFromText="180" w:vertAnchor="text" w:horzAnchor="margin" w:tblpY="28"/>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20" w:firstRow="1" w:lastRow="0" w:firstColumn="0" w:lastColumn="0" w:noHBand="0" w:noVBand="1"/>
      </w:tblPr>
      <w:tblGrid>
        <w:gridCol w:w="2155"/>
        <w:gridCol w:w="3060"/>
        <w:gridCol w:w="4050"/>
      </w:tblGrid>
      <w:tr w:rsidR="00611925" w:rsidRPr="006A73D1" w14:paraId="5172B802" w14:textId="77777777" w:rsidTr="008D79F3">
        <w:trPr>
          <w:trHeight w:val="20"/>
        </w:trPr>
        <w:tc>
          <w:tcPr>
            <w:tcW w:w="2155" w:type="dxa"/>
            <w:vAlign w:val="center"/>
          </w:tcPr>
          <w:p w14:paraId="0244282C" w14:textId="77777777" w:rsidR="00611925" w:rsidRPr="006A73D1" w:rsidRDefault="00611925" w:rsidP="008D79F3">
            <w:pPr>
              <w:rPr>
                <w:rFonts w:cstheme="minorHAnsi"/>
                <w:sz w:val="20"/>
                <w:szCs w:val="20"/>
              </w:rPr>
            </w:pPr>
            <w:r w:rsidRPr="006A73D1">
              <w:rPr>
                <w:rFonts w:cstheme="minorHAnsi"/>
                <w:sz w:val="20"/>
                <w:szCs w:val="20"/>
              </w:rPr>
              <w:t>Individual SL GYR State</w:t>
            </w:r>
          </w:p>
        </w:tc>
        <w:tc>
          <w:tcPr>
            <w:tcW w:w="3060" w:type="dxa"/>
            <w:vAlign w:val="center"/>
          </w:tcPr>
          <w:p w14:paraId="0BC5E393" w14:textId="62F2F3C3" w:rsidR="006F1384" w:rsidRPr="006A73D1" w:rsidRDefault="00611925" w:rsidP="006F1384">
            <w:pPr>
              <w:jc w:val="center"/>
              <w:rPr>
                <w:rFonts w:cstheme="minorHAnsi"/>
                <w:sz w:val="20"/>
                <w:szCs w:val="20"/>
              </w:rPr>
            </w:pPr>
            <w:r>
              <w:rPr>
                <w:rFonts w:cstheme="minorHAnsi"/>
                <w:sz w:val="20"/>
                <w:szCs w:val="20"/>
              </w:rPr>
              <w:t>Initial Occurrence</w:t>
            </w:r>
            <w:r w:rsidR="006F1384">
              <w:rPr>
                <w:rFonts w:cstheme="minorHAnsi"/>
                <w:sz w:val="20"/>
                <w:szCs w:val="20"/>
              </w:rPr>
              <w:br/>
              <w:t>Performance Credit</w:t>
            </w:r>
          </w:p>
        </w:tc>
        <w:tc>
          <w:tcPr>
            <w:tcW w:w="4050" w:type="dxa"/>
            <w:vAlign w:val="center"/>
          </w:tcPr>
          <w:p w14:paraId="41B82BBD" w14:textId="350B2D83" w:rsidR="00611925" w:rsidRPr="006A73D1" w:rsidRDefault="00611925" w:rsidP="008D79F3">
            <w:pPr>
              <w:jc w:val="center"/>
              <w:rPr>
                <w:rFonts w:cstheme="minorHAnsi"/>
                <w:sz w:val="20"/>
                <w:szCs w:val="20"/>
              </w:rPr>
            </w:pPr>
            <w:r>
              <w:rPr>
                <w:rFonts w:cstheme="minorHAnsi"/>
                <w:sz w:val="20"/>
                <w:szCs w:val="20"/>
              </w:rPr>
              <w:t>Consecutive Occurrence</w:t>
            </w:r>
            <w:r w:rsidR="006F1384">
              <w:rPr>
                <w:rFonts w:cstheme="minorHAnsi"/>
                <w:sz w:val="20"/>
                <w:szCs w:val="20"/>
              </w:rPr>
              <w:br/>
              <w:t>Performance Credit</w:t>
            </w:r>
          </w:p>
        </w:tc>
      </w:tr>
      <w:tr w:rsidR="00611925" w:rsidRPr="006A73D1" w14:paraId="71817D42" w14:textId="77777777" w:rsidTr="008D79F3">
        <w:trPr>
          <w:trHeight w:val="20"/>
        </w:trPr>
        <w:tc>
          <w:tcPr>
            <w:tcW w:w="2155" w:type="dxa"/>
            <w:shd w:val="clear" w:color="auto" w:fill="FFBDBD"/>
            <w:vAlign w:val="center"/>
          </w:tcPr>
          <w:p w14:paraId="390A04C9" w14:textId="77777777" w:rsidR="00611925" w:rsidRPr="006A73D1" w:rsidRDefault="00611925" w:rsidP="008D79F3">
            <w:pPr>
              <w:jc w:val="center"/>
              <w:rPr>
                <w:rFonts w:cstheme="minorHAnsi"/>
                <w:sz w:val="20"/>
                <w:szCs w:val="20"/>
              </w:rPr>
            </w:pPr>
            <w:r w:rsidRPr="006A73D1">
              <w:rPr>
                <w:rFonts w:cstheme="minorHAnsi"/>
                <w:sz w:val="20"/>
                <w:szCs w:val="20"/>
              </w:rPr>
              <w:t>Red</w:t>
            </w:r>
          </w:p>
        </w:tc>
        <w:tc>
          <w:tcPr>
            <w:tcW w:w="3060" w:type="dxa"/>
            <w:shd w:val="clear" w:color="auto" w:fill="FFBDBD"/>
            <w:vAlign w:val="center"/>
          </w:tcPr>
          <w:p w14:paraId="5066679D" w14:textId="1266FB69" w:rsidR="00611925" w:rsidRPr="006A73D1" w:rsidRDefault="00611925" w:rsidP="008D79F3">
            <w:pPr>
              <w:jc w:val="center"/>
              <w:rPr>
                <w:rFonts w:cstheme="minorHAnsi"/>
                <w:sz w:val="20"/>
                <w:szCs w:val="20"/>
              </w:rPr>
            </w:pPr>
            <w:r w:rsidRPr="0086580A">
              <w:rPr>
                <w:rFonts w:cstheme="minorHAnsi"/>
                <w:sz w:val="20"/>
                <w:szCs w:val="20"/>
              </w:rPr>
              <w:t>1.5%</w:t>
            </w:r>
            <w:r w:rsidRPr="006A73D1">
              <w:rPr>
                <w:rFonts w:cstheme="minorHAnsi"/>
                <w:sz w:val="20"/>
                <w:szCs w:val="20"/>
              </w:rPr>
              <w:t xml:space="preserve"> of M</w:t>
            </w:r>
            <w:r>
              <w:rPr>
                <w:rFonts w:cstheme="minorHAnsi"/>
                <w:sz w:val="20"/>
                <w:szCs w:val="20"/>
              </w:rPr>
              <w:t>IA</w:t>
            </w:r>
          </w:p>
        </w:tc>
        <w:tc>
          <w:tcPr>
            <w:tcW w:w="4050" w:type="dxa"/>
            <w:shd w:val="clear" w:color="auto" w:fill="FFBDBD"/>
            <w:vAlign w:val="center"/>
          </w:tcPr>
          <w:p w14:paraId="03A1CEA7" w14:textId="13C7A19F" w:rsidR="00611925" w:rsidRPr="006A73D1" w:rsidRDefault="00611925" w:rsidP="008D79F3">
            <w:pPr>
              <w:jc w:val="center"/>
              <w:rPr>
                <w:rFonts w:cstheme="minorHAnsi"/>
                <w:sz w:val="20"/>
                <w:szCs w:val="20"/>
              </w:rPr>
            </w:pPr>
            <w:r>
              <w:rPr>
                <w:rFonts w:cstheme="minorHAnsi"/>
                <w:sz w:val="20"/>
                <w:szCs w:val="20"/>
              </w:rPr>
              <w:t>2.25% of MIA</w:t>
            </w:r>
          </w:p>
        </w:tc>
      </w:tr>
      <w:tr w:rsidR="00611925" w:rsidRPr="006A73D1" w14:paraId="5172B2B3" w14:textId="77777777" w:rsidTr="008D79F3">
        <w:trPr>
          <w:trHeight w:val="20"/>
        </w:trPr>
        <w:tc>
          <w:tcPr>
            <w:tcW w:w="2155" w:type="dxa"/>
            <w:shd w:val="clear" w:color="auto" w:fill="FFFFA3"/>
            <w:vAlign w:val="center"/>
          </w:tcPr>
          <w:p w14:paraId="0FAF4DB5" w14:textId="77777777" w:rsidR="00611925" w:rsidRPr="006A73D1" w:rsidRDefault="00611925" w:rsidP="008D79F3">
            <w:pPr>
              <w:jc w:val="center"/>
              <w:rPr>
                <w:rFonts w:cstheme="minorHAnsi"/>
                <w:sz w:val="20"/>
                <w:szCs w:val="20"/>
              </w:rPr>
            </w:pPr>
            <w:r w:rsidRPr="006A73D1">
              <w:rPr>
                <w:rFonts w:cstheme="minorHAnsi"/>
                <w:sz w:val="20"/>
                <w:szCs w:val="20"/>
              </w:rPr>
              <w:t>Yellow</w:t>
            </w:r>
          </w:p>
        </w:tc>
        <w:tc>
          <w:tcPr>
            <w:tcW w:w="3060" w:type="dxa"/>
            <w:shd w:val="clear" w:color="auto" w:fill="FFFFA3"/>
            <w:vAlign w:val="center"/>
          </w:tcPr>
          <w:p w14:paraId="5344CEA0" w14:textId="63F4621E" w:rsidR="00611925" w:rsidRPr="006A73D1" w:rsidRDefault="00611925" w:rsidP="008D79F3">
            <w:pPr>
              <w:jc w:val="center"/>
              <w:rPr>
                <w:rFonts w:cstheme="minorHAnsi"/>
                <w:sz w:val="20"/>
                <w:szCs w:val="20"/>
              </w:rPr>
            </w:pPr>
            <w:r>
              <w:rPr>
                <w:rFonts w:cstheme="minorHAnsi"/>
                <w:sz w:val="20"/>
                <w:szCs w:val="20"/>
              </w:rPr>
              <w:t>0.75% of MIA</w:t>
            </w:r>
          </w:p>
        </w:tc>
        <w:tc>
          <w:tcPr>
            <w:tcW w:w="4050" w:type="dxa"/>
            <w:shd w:val="clear" w:color="auto" w:fill="FFFFA3"/>
            <w:vAlign w:val="center"/>
          </w:tcPr>
          <w:p w14:paraId="11B7C0F8" w14:textId="316505FF" w:rsidR="00611925" w:rsidRPr="006A73D1" w:rsidRDefault="00611925" w:rsidP="008D79F3">
            <w:pPr>
              <w:jc w:val="center"/>
              <w:rPr>
                <w:rFonts w:cstheme="minorHAnsi"/>
                <w:sz w:val="20"/>
                <w:szCs w:val="20"/>
              </w:rPr>
            </w:pPr>
            <w:r>
              <w:rPr>
                <w:rFonts w:cstheme="minorHAnsi"/>
                <w:sz w:val="20"/>
                <w:szCs w:val="20"/>
              </w:rPr>
              <w:t>1.13% of MIA</w:t>
            </w:r>
          </w:p>
        </w:tc>
      </w:tr>
      <w:tr w:rsidR="00611925" w:rsidRPr="006A73D1" w14:paraId="34B9EEF3" w14:textId="77777777" w:rsidTr="008D79F3">
        <w:trPr>
          <w:trHeight w:val="20"/>
        </w:trPr>
        <w:tc>
          <w:tcPr>
            <w:tcW w:w="2155" w:type="dxa"/>
            <w:shd w:val="clear" w:color="auto" w:fill="9BFFC8"/>
            <w:vAlign w:val="center"/>
          </w:tcPr>
          <w:p w14:paraId="383E573E" w14:textId="77777777" w:rsidR="00611925" w:rsidRPr="006A73D1" w:rsidRDefault="00611925" w:rsidP="008D79F3">
            <w:pPr>
              <w:jc w:val="center"/>
              <w:rPr>
                <w:rFonts w:cstheme="minorHAnsi"/>
                <w:sz w:val="20"/>
                <w:szCs w:val="20"/>
              </w:rPr>
            </w:pPr>
            <w:r w:rsidRPr="006A73D1">
              <w:rPr>
                <w:rFonts w:cstheme="minorHAnsi"/>
                <w:sz w:val="20"/>
                <w:szCs w:val="20"/>
              </w:rPr>
              <w:t>Green</w:t>
            </w:r>
          </w:p>
        </w:tc>
        <w:tc>
          <w:tcPr>
            <w:tcW w:w="3060" w:type="dxa"/>
            <w:shd w:val="clear" w:color="auto" w:fill="9BFFC8"/>
            <w:vAlign w:val="center"/>
          </w:tcPr>
          <w:p w14:paraId="4AA5B3AC" w14:textId="77777777" w:rsidR="00611925" w:rsidRPr="006A73D1" w:rsidRDefault="00611925" w:rsidP="008D79F3">
            <w:pPr>
              <w:jc w:val="center"/>
              <w:rPr>
                <w:rFonts w:cstheme="minorHAnsi"/>
                <w:sz w:val="20"/>
                <w:szCs w:val="20"/>
              </w:rPr>
            </w:pPr>
            <w:r w:rsidRPr="006A73D1">
              <w:rPr>
                <w:rFonts w:cstheme="minorHAnsi"/>
                <w:sz w:val="20"/>
                <w:szCs w:val="20"/>
              </w:rPr>
              <w:t>None</w:t>
            </w:r>
          </w:p>
        </w:tc>
        <w:tc>
          <w:tcPr>
            <w:tcW w:w="4050" w:type="dxa"/>
            <w:shd w:val="clear" w:color="auto" w:fill="9BFFC8"/>
            <w:vAlign w:val="center"/>
          </w:tcPr>
          <w:p w14:paraId="51EAB8A2" w14:textId="77777777" w:rsidR="00611925" w:rsidRPr="006A73D1" w:rsidRDefault="00611925" w:rsidP="008D79F3">
            <w:pPr>
              <w:jc w:val="center"/>
              <w:rPr>
                <w:rFonts w:cstheme="minorHAnsi"/>
                <w:sz w:val="20"/>
                <w:szCs w:val="20"/>
              </w:rPr>
            </w:pPr>
            <w:r w:rsidRPr="006A73D1">
              <w:rPr>
                <w:rFonts w:cstheme="minorHAnsi"/>
                <w:sz w:val="20"/>
                <w:szCs w:val="20"/>
              </w:rPr>
              <w:t>None</w:t>
            </w:r>
          </w:p>
        </w:tc>
      </w:tr>
    </w:tbl>
    <w:p w14:paraId="237E5938" w14:textId="77777777" w:rsidR="00611925" w:rsidRPr="00B07BDA" w:rsidRDefault="00611925" w:rsidP="00B07BDA">
      <w:pPr>
        <w:pStyle w:val="RFPNormal"/>
        <w:rPr>
          <w:rFonts w:asciiTheme="minorHAnsi" w:hAnsiTheme="minorHAnsi" w:cstheme="minorHAnsi"/>
          <w:sz w:val="22"/>
          <w:szCs w:val="22"/>
        </w:rPr>
      </w:pPr>
    </w:p>
    <w:p w14:paraId="618C5443" w14:textId="5F2A537E" w:rsidR="00B07BDA" w:rsidRDefault="00B07BDA" w:rsidP="00B07BDA">
      <w:pPr>
        <w:pStyle w:val="RFPNormal"/>
        <w:jc w:val="center"/>
        <w:rPr>
          <w:rFonts w:asciiTheme="minorHAnsi" w:hAnsiTheme="minorHAnsi" w:cstheme="minorHAnsi"/>
          <w:b/>
        </w:rPr>
      </w:pPr>
    </w:p>
    <w:p w14:paraId="75D1FD95" w14:textId="7997349B" w:rsidR="00611925" w:rsidRDefault="00611925" w:rsidP="00B07BDA">
      <w:pPr>
        <w:pStyle w:val="RFPNormal"/>
        <w:jc w:val="center"/>
        <w:rPr>
          <w:rFonts w:asciiTheme="minorHAnsi" w:hAnsiTheme="minorHAnsi" w:cstheme="minorHAnsi"/>
          <w:b/>
        </w:rPr>
      </w:pPr>
    </w:p>
    <w:p w14:paraId="38CA0CD4" w14:textId="7B57D46B" w:rsidR="005507A5" w:rsidRDefault="005507A5" w:rsidP="00B07BDA">
      <w:pPr>
        <w:pStyle w:val="RFPNormal"/>
        <w:jc w:val="center"/>
        <w:rPr>
          <w:rFonts w:asciiTheme="minorHAnsi" w:hAnsiTheme="minorHAnsi" w:cstheme="minorHAnsi"/>
          <w:b/>
        </w:rPr>
      </w:pPr>
    </w:p>
    <w:p w14:paraId="737CF58B" w14:textId="29E70433" w:rsidR="005507A5" w:rsidRDefault="005507A5" w:rsidP="00B07BDA">
      <w:pPr>
        <w:pStyle w:val="RFPNormal"/>
        <w:jc w:val="center"/>
        <w:rPr>
          <w:rFonts w:asciiTheme="minorHAnsi" w:hAnsiTheme="minorHAnsi" w:cstheme="minorHAnsi"/>
          <w:b/>
        </w:rPr>
      </w:pPr>
    </w:p>
    <w:p w14:paraId="101662C6" w14:textId="36F54D21" w:rsidR="00B07BDA" w:rsidRPr="00B07BDA" w:rsidRDefault="00B07BDA" w:rsidP="00B07BDA">
      <w:pPr>
        <w:jc w:val="center"/>
        <w:rPr>
          <w:rFonts w:cstheme="minorHAnsi"/>
          <w:b/>
        </w:rPr>
      </w:pPr>
      <w:r w:rsidRPr="00B07BDA">
        <w:rPr>
          <w:rFonts w:cstheme="minorHAnsi"/>
          <w:b/>
        </w:rPr>
        <w:t xml:space="preserve">Table </w:t>
      </w:r>
      <w:r w:rsidR="006A73D1">
        <w:rPr>
          <w:rFonts w:cstheme="minorHAnsi"/>
          <w:b/>
        </w:rPr>
        <w:t>1</w:t>
      </w:r>
      <w:r w:rsidRPr="00B07BDA">
        <w:rPr>
          <w:rFonts w:cstheme="minorHAnsi"/>
          <w:b/>
        </w:rPr>
        <w:t xml:space="preserve"> – SLA Performance Credits</w:t>
      </w:r>
    </w:p>
    <w:p w14:paraId="767EFE85" w14:textId="16D5D6F3" w:rsidR="00252184" w:rsidRPr="0042389D" w:rsidRDefault="00252184" w:rsidP="00B43A8D">
      <w:pPr>
        <w:rPr>
          <w:rFonts w:cstheme="minorHAnsi"/>
          <w:b/>
          <w:i/>
        </w:rPr>
      </w:pPr>
      <w:r w:rsidRPr="0042389D">
        <w:rPr>
          <w:rFonts w:cstheme="minorHAnsi"/>
          <w:b/>
          <w:i/>
        </w:rPr>
        <w:t>4.1.1 – Monthly Invoiced Amount at risk</w:t>
      </w:r>
    </w:p>
    <w:p w14:paraId="08402B33" w14:textId="3806B2B9" w:rsidR="00B07BDA" w:rsidRDefault="00B07BDA" w:rsidP="00B43A8D">
      <w:pPr>
        <w:rPr>
          <w:rFonts w:cstheme="minorHAnsi"/>
        </w:rPr>
      </w:pPr>
      <w:r w:rsidRPr="00B07BDA">
        <w:rPr>
          <w:rFonts w:cstheme="minorHAnsi"/>
        </w:rPr>
        <w:t>The Contractor agrees that in each month of the Contract, on a per SL basis</w:t>
      </w:r>
      <w:r w:rsidRPr="008D79F3">
        <w:rPr>
          <w:rFonts w:cstheme="minorHAnsi"/>
        </w:rPr>
        <w:t xml:space="preserve">, </w:t>
      </w:r>
      <w:r w:rsidR="00F057D8" w:rsidRPr="008D79F3">
        <w:rPr>
          <w:rFonts w:cstheme="minorHAnsi"/>
        </w:rPr>
        <w:t>1</w:t>
      </w:r>
      <w:r w:rsidR="00324B9F">
        <w:rPr>
          <w:rFonts w:cstheme="minorHAnsi"/>
        </w:rPr>
        <w:t>5</w:t>
      </w:r>
      <w:r w:rsidRPr="008D79F3">
        <w:rPr>
          <w:rFonts w:cstheme="minorHAnsi"/>
        </w:rPr>
        <w:t>%</w:t>
      </w:r>
      <w:r w:rsidRPr="00B07BDA">
        <w:rPr>
          <w:rFonts w:cstheme="minorHAnsi"/>
        </w:rPr>
        <w:t xml:space="preserve"> of the monthly</w:t>
      </w:r>
      <w:r w:rsidR="00BF1574">
        <w:rPr>
          <w:rFonts w:cstheme="minorHAnsi"/>
        </w:rPr>
        <w:t xml:space="preserve"> invoiced amount</w:t>
      </w:r>
      <w:r w:rsidRPr="00B07BDA">
        <w:rPr>
          <w:rFonts w:cstheme="minorHAnsi"/>
        </w:rPr>
        <w:t xml:space="preserve"> </w:t>
      </w:r>
      <w:r w:rsidR="00AE0193">
        <w:rPr>
          <w:rFonts w:cstheme="minorHAnsi"/>
        </w:rPr>
        <w:t xml:space="preserve">(MIA) </w:t>
      </w:r>
      <w:r w:rsidRPr="00B07BDA">
        <w:rPr>
          <w:rFonts w:cstheme="minorHAnsi"/>
        </w:rPr>
        <w:t xml:space="preserve">associated with the Contract will be at risk. </w:t>
      </w:r>
      <w:r w:rsidR="00AE5A59">
        <w:rPr>
          <w:rFonts w:cstheme="minorHAnsi"/>
        </w:rPr>
        <w:t xml:space="preserve">The </w:t>
      </w:r>
      <w:r w:rsidR="00AE0193">
        <w:rPr>
          <w:rFonts w:cstheme="minorHAnsi"/>
        </w:rPr>
        <w:t>MIA</w:t>
      </w:r>
      <w:r w:rsidR="00AE5A59" w:rsidRPr="00B07BDA">
        <w:rPr>
          <w:rFonts w:cstheme="minorHAnsi"/>
        </w:rPr>
        <w:t xml:space="preserve"> </w:t>
      </w:r>
      <w:r w:rsidR="00324B9F">
        <w:rPr>
          <w:rFonts w:cstheme="minorHAnsi"/>
        </w:rPr>
        <w:t>are</w:t>
      </w:r>
      <w:r w:rsidR="00AE5A59" w:rsidRPr="00B07BDA">
        <w:rPr>
          <w:rFonts w:cstheme="minorHAnsi"/>
        </w:rPr>
        <w:t xml:space="preserve"> </w:t>
      </w:r>
      <w:r w:rsidRPr="00B07BDA">
        <w:rPr>
          <w:rFonts w:cstheme="minorHAnsi"/>
        </w:rPr>
        <w:t xml:space="preserve">the </w:t>
      </w:r>
      <w:r w:rsidR="00324B9F">
        <w:rPr>
          <w:rFonts w:cstheme="minorHAnsi"/>
        </w:rPr>
        <w:t>c</w:t>
      </w:r>
      <w:r w:rsidRPr="00B07BDA">
        <w:rPr>
          <w:rFonts w:cstheme="minorHAnsi"/>
        </w:rPr>
        <w:t>harge</w:t>
      </w:r>
      <w:r w:rsidR="00324B9F">
        <w:rPr>
          <w:rFonts w:cstheme="minorHAnsi"/>
        </w:rPr>
        <w:t>s</w:t>
      </w:r>
      <w:r w:rsidRPr="00B07BDA">
        <w:rPr>
          <w:rFonts w:cstheme="minorHAnsi"/>
        </w:rPr>
        <w:t xml:space="preserve"> for the Services provided during a given month</w:t>
      </w:r>
      <w:r w:rsidR="0086580A">
        <w:rPr>
          <w:rFonts w:cstheme="minorHAnsi"/>
        </w:rPr>
        <w:t xml:space="preserve">.  If there is no invoice for the period being </w:t>
      </w:r>
      <w:r w:rsidR="005D786D">
        <w:rPr>
          <w:rFonts w:cstheme="minorHAnsi"/>
        </w:rPr>
        <w:t>measured,</w:t>
      </w:r>
      <w:r w:rsidR="0086580A">
        <w:rPr>
          <w:rFonts w:cstheme="minorHAnsi"/>
        </w:rPr>
        <w:t xml:space="preserve"> then the MIA equivalent value will be the annual cost divided by 12</w:t>
      </w:r>
      <w:r w:rsidRPr="00B07BDA">
        <w:rPr>
          <w:rFonts w:cstheme="minorHAnsi"/>
        </w:rPr>
        <w:t xml:space="preserve">. The </w:t>
      </w:r>
      <w:r w:rsidR="00AE0193">
        <w:rPr>
          <w:rFonts w:cstheme="minorHAnsi"/>
        </w:rPr>
        <w:t>MIA</w:t>
      </w:r>
      <w:r w:rsidR="00AE5A59" w:rsidRPr="00B07BDA">
        <w:rPr>
          <w:rFonts w:cstheme="minorHAnsi"/>
        </w:rPr>
        <w:t xml:space="preserve"> </w:t>
      </w:r>
      <w:r w:rsidRPr="00B07BDA">
        <w:rPr>
          <w:rFonts w:cstheme="minorHAnsi"/>
        </w:rPr>
        <w:t xml:space="preserve">associated with the Contract will be at risk for failure to meet the Service Levels set forth in the Contract. </w:t>
      </w:r>
      <w:r w:rsidR="00E7370B" w:rsidRPr="00E7370B">
        <w:rPr>
          <w:rFonts w:cstheme="minorHAnsi"/>
        </w:rPr>
        <w:t>In the event of a Consecutive Failure to meet the same Service Level, the Consecutive Occurrence figure in the table above will apply.  A “Consecutive Failure” means a failure to meet the same Service Level with the same root cause for two or more consecutive months.</w:t>
      </w:r>
    </w:p>
    <w:p w14:paraId="2F416C57" w14:textId="57B5033B" w:rsidR="00252184" w:rsidRPr="0042389D" w:rsidRDefault="00252184" w:rsidP="00B43A8D">
      <w:pPr>
        <w:rPr>
          <w:rFonts w:cstheme="minorHAnsi"/>
          <w:b/>
          <w:i/>
        </w:rPr>
      </w:pPr>
      <w:r w:rsidRPr="0042389D">
        <w:rPr>
          <w:rFonts w:cstheme="minorHAnsi"/>
          <w:b/>
          <w:i/>
        </w:rPr>
        <w:t>4.1.</w:t>
      </w:r>
      <w:r w:rsidR="00FE4406">
        <w:rPr>
          <w:rFonts w:cstheme="minorHAnsi"/>
          <w:b/>
          <w:i/>
        </w:rPr>
        <w:t>2</w:t>
      </w:r>
      <w:r w:rsidRPr="0042389D">
        <w:rPr>
          <w:rFonts w:cstheme="minorHAnsi"/>
          <w:b/>
          <w:i/>
        </w:rPr>
        <w:t xml:space="preserve"> – Agreement on SL issues</w:t>
      </w:r>
    </w:p>
    <w:p w14:paraId="7311D298" w14:textId="1C69FB27" w:rsidR="006F1384" w:rsidRDefault="006F1384" w:rsidP="00B43A8D">
      <w:r>
        <w:t xml:space="preserve">Once an SL issue has been mutually agreed to be addressed in a specific Release, Schedule or Roadmap then the </w:t>
      </w:r>
      <w:r w:rsidR="00324B9F">
        <w:t>State</w:t>
      </w:r>
      <w:r>
        <w:t xml:space="preserve"> </w:t>
      </w:r>
      <w:r w:rsidRPr="00B43A8D">
        <w:t>may</w:t>
      </w:r>
      <w:r>
        <w:t xml:space="preserve"> consider allowing the Contractor to remove the issue from the determination of the individual SL GYR </w:t>
      </w:r>
      <w:r w:rsidR="00795216">
        <w:t>s</w:t>
      </w:r>
      <w:r>
        <w:t>tate.</w:t>
      </w:r>
    </w:p>
    <w:p w14:paraId="28D4D7F1" w14:textId="74033A92" w:rsidR="00E7370B" w:rsidRDefault="00E7370B" w:rsidP="00B43A8D">
      <w:r w:rsidRPr="00E7370B">
        <w:t xml:space="preserve">In addition, Contractor will not be deemed to have triggered a Service Level, and Service Credits will not apply, if the cause of the issue is due to the actions of the </w:t>
      </w:r>
      <w:r>
        <w:t>State</w:t>
      </w:r>
      <w:r w:rsidRPr="00E7370B">
        <w:t xml:space="preserve"> or </w:t>
      </w:r>
      <w:r>
        <w:t xml:space="preserve">Application </w:t>
      </w:r>
      <w:r w:rsidRPr="00E7370B">
        <w:t xml:space="preserve">Users or by an unsupported browser/ setting.  Contractor will include in the Monthly Service Level Report any such instances of Service Levels being triggered or not met due to the actions of the </w:t>
      </w:r>
      <w:r>
        <w:t xml:space="preserve">State or Application </w:t>
      </w:r>
      <w:r w:rsidRPr="00E7370B">
        <w:t>Users or due to an unsupported browser related issue.</w:t>
      </w:r>
    </w:p>
    <w:p w14:paraId="2BBE7C00" w14:textId="6A43F831" w:rsidR="00252184" w:rsidRPr="0042389D" w:rsidRDefault="00252184" w:rsidP="00B43A8D">
      <w:pPr>
        <w:rPr>
          <w:b/>
          <w:i/>
        </w:rPr>
      </w:pPr>
      <w:r w:rsidRPr="0042389D">
        <w:rPr>
          <w:b/>
          <w:i/>
        </w:rPr>
        <w:t>4.1.</w:t>
      </w:r>
      <w:r w:rsidR="00FE4406">
        <w:rPr>
          <w:b/>
          <w:i/>
        </w:rPr>
        <w:t>3</w:t>
      </w:r>
      <w:r w:rsidRPr="0042389D">
        <w:rPr>
          <w:b/>
          <w:i/>
        </w:rPr>
        <w:t xml:space="preserve"> – Burn-in Period</w:t>
      </w:r>
    </w:p>
    <w:p w14:paraId="15846BBA" w14:textId="2AE05F7D" w:rsidR="00252184" w:rsidRDefault="001D2362" w:rsidP="00252184">
      <w:pPr>
        <w:rPr>
          <w:rFonts w:cstheme="minorHAnsi"/>
        </w:rPr>
      </w:pPr>
      <w:r>
        <w:rPr>
          <w:rFonts w:cstheme="minorHAnsi"/>
        </w:rPr>
        <w:t>T</w:t>
      </w:r>
      <w:r w:rsidR="00252184" w:rsidRPr="00252184">
        <w:rPr>
          <w:rFonts w:cstheme="minorHAnsi"/>
        </w:rPr>
        <w:t xml:space="preserve">he first </w:t>
      </w:r>
      <w:r w:rsidR="00FE4406">
        <w:rPr>
          <w:rFonts w:cstheme="minorHAnsi"/>
        </w:rPr>
        <w:t xml:space="preserve">sixty </w:t>
      </w:r>
      <w:r w:rsidR="00252184" w:rsidRPr="00252184">
        <w:rPr>
          <w:rFonts w:cstheme="minorHAnsi"/>
        </w:rPr>
        <w:t>(</w:t>
      </w:r>
      <w:r w:rsidR="00FE4406">
        <w:rPr>
          <w:rFonts w:cstheme="minorHAnsi"/>
        </w:rPr>
        <w:t>6</w:t>
      </w:r>
      <w:r w:rsidR="00252184" w:rsidRPr="00252184">
        <w:rPr>
          <w:rFonts w:cstheme="minorHAnsi"/>
        </w:rPr>
        <w:t xml:space="preserve">0) calendar days after the </w:t>
      </w:r>
      <w:r>
        <w:rPr>
          <w:rFonts w:cstheme="minorHAnsi"/>
        </w:rPr>
        <w:t>go-live d</w:t>
      </w:r>
      <w:r w:rsidR="00252184" w:rsidRPr="00252184">
        <w:rPr>
          <w:rFonts w:cstheme="minorHAnsi"/>
        </w:rPr>
        <w:t xml:space="preserve">ate </w:t>
      </w:r>
      <w:r>
        <w:rPr>
          <w:rFonts w:cstheme="minorHAnsi"/>
        </w:rPr>
        <w:t>of each module of the Solution will be considered a</w:t>
      </w:r>
      <w:r w:rsidR="00252184" w:rsidRPr="00252184">
        <w:rPr>
          <w:rFonts w:cstheme="minorHAnsi"/>
        </w:rPr>
        <w:t xml:space="preserve"> “Burn-in Period”</w:t>
      </w:r>
      <w:r>
        <w:rPr>
          <w:rFonts w:cstheme="minorHAnsi"/>
        </w:rPr>
        <w:t xml:space="preserve"> during which time </w:t>
      </w:r>
      <w:r w:rsidR="00252184" w:rsidRPr="00252184">
        <w:rPr>
          <w:rFonts w:cstheme="minorHAnsi"/>
        </w:rPr>
        <w:t xml:space="preserve">the </w:t>
      </w:r>
      <w:r w:rsidR="00252184">
        <w:rPr>
          <w:rFonts w:cstheme="minorHAnsi"/>
        </w:rPr>
        <w:t>Service Levels</w:t>
      </w:r>
      <w:r w:rsidR="00252184" w:rsidRPr="00252184">
        <w:rPr>
          <w:rFonts w:cstheme="minorHAnsi"/>
        </w:rPr>
        <w:t xml:space="preserve"> will be measured and reported by </w:t>
      </w:r>
      <w:r>
        <w:rPr>
          <w:rFonts w:cstheme="minorHAnsi"/>
        </w:rPr>
        <w:t xml:space="preserve">the </w:t>
      </w:r>
      <w:r w:rsidR="00252184" w:rsidRPr="00252184">
        <w:rPr>
          <w:rFonts w:cstheme="minorHAnsi"/>
        </w:rPr>
        <w:t xml:space="preserve">Contractor, but failure to meet any </w:t>
      </w:r>
      <w:r w:rsidR="00252184">
        <w:rPr>
          <w:rFonts w:cstheme="minorHAnsi"/>
        </w:rPr>
        <w:t>Service Level</w:t>
      </w:r>
      <w:r w:rsidR="00252184" w:rsidRPr="00252184">
        <w:rPr>
          <w:rFonts w:cstheme="minorHAnsi"/>
        </w:rPr>
        <w:t xml:space="preserve"> </w:t>
      </w:r>
      <w:r>
        <w:rPr>
          <w:rFonts w:cstheme="minorHAnsi"/>
        </w:rPr>
        <w:t xml:space="preserve">will </w:t>
      </w:r>
      <w:r w:rsidR="00252184" w:rsidRPr="00252184">
        <w:rPr>
          <w:rFonts w:cstheme="minorHAnsi"/>
        </w:rPr>
        <w:t xml:space="preserve">not result in </w:t>
      </w:r>
      <w:r w:rsidR="00252184">
        <w:rPr>
          <w:rFonts w:cstheme="minorHAnsi"/>
        </w:rPr>
        <w:t>any Performance Credits</w:t>
      </w:r>
      <w:r w:rsidR="0042389D">
        <w:rPr>
          <w:rFonts w:cstheme="minorHAnsi"/>
        </w:rPr>
        <w:t xml:space="preserve"> being accrued</w:t>
      </w:r>
      <w:r w:rsidR="00252184" w:rsidRPr="00252184">
        <w:rPr>
          <w:rFonts w:cstheme="minorHAnsi"/>
        </w:rPr>
        <w:t xml:space="preserve"> and </w:t>
      </w:r>
      <w:r>
        <w:rPr>
          <w:rFonts w:cstheme="minorHAnsi"/>
        </w:rPr>
        <w:t xml:space="preserve">will not be considered as part of the </w:t>
      </w:r>
      <w:r w:rsidR="00252184" w:rsidRPr="00252184">
        <w:rPr>
          <w:rFonts w:cstheme="minorHAnsi"/>
        </w:rPr>
        <w:t xml:space="preserve">Overall SL Score </w:t>
      </w:r>
      <w:r>
        <w:rPr>
          <w:rFonts w:cstheme="minorHAnsi"/>
        </w:rPr>
        <w:t xml:space="preserve">determination </w:t>
      </w:r>
      <w:r w:rsidR="00FF2CA2">
        <w:rPr>
          <w:rFonts w:cstheme="minorHAnsi"/>
        </w:rPr>
        <w:t>as described in Section 4.2</w:t>
      </w:r>
      <w:r w:rsidR="008002A3">
        <w:rPr>
          <w:rFonts w:cstheme="minorHAnsi"/>
        </w:rPr>
        <w:t xml:space="preserve">. </w:t>
      </w:r>
      <w:r w:rsidR="00FF2CA2">
        <w:rPr>
          <w:rFonts w:cstheme="minorHAnsi"/>
        </w:rPr>
        <w:t xml:space="preserve"> However, t</w:t>
      </w:r>
      <w:r w:rsidR="00252184" w:rsidRPr="00252184">
        <w:rPr>
          <w:rFonts w:cstheme="minorHAnsi"/>
        </w:rPr>
        <w:t xml:space="preserve">he </w:t>
      </w:r>
      <w:r w:rsidR="00324B9F">
        <w:rPr>
          <w:rFonts w:cstheme="minorHAnsi"/>
        </w:rPr>
        <w:t>State</w:t>
      </w:r>
      <w:r w:rsidR="00FF2CA2">
        <w:rPr>
          <w:rFonts w:cstheme="minorHAnsi"/>
        </w:rPr>
        <w:t xml:space="preserve"> may still initiate the mandatory escalation procedures set forth in Section 4.5</w:t>
      </w:r>
      <w:r w:rsidR="00E7370B">
        <w:rPr>
          <w:rFonts w:cstheme="minorHAnsi"/>
        </w:rPr>
        <w:t xml:space="preserve"> at its discretion</w:t>
      </w:r>
      <w:r w:rsidR="00FF2CA2">
        <w:rPr>
          <w:rFonts w:cstheme="minorHAnsi"/>
        </w:rPr>
        <w:t>.</w:t>
      </w:r>
      <w:r w:rsidR="00E7370B">
        <w:rPr>
          <w:rFonts w:cstheme="minorHAnsi"/>
        </w:rPr>
        <w:t xml:space="preserve">  </w:t>
      </w:r>
      <w:r w:rsidR="00E7370B" w:rsidRPr="00E7370B">
        <w:rPr>
          <w:rFonts w:cstheme="minorHAnsi"/>
        </w:rPr>
        <w:t xml:space="preserve">In addition, Contractor may propose changes or refinements to Service Levels at any time prior to the expiration of the Burn-in Period based on actual Service Level performance, which the </w:t>
      </w:r>
      <w:r w:rsidR="00E7370B">
        <w:rPr>
          <w:rFonts w:cstheme="minorHAnsi"/>
        </w:rPr>
        <w:t xml:space="preserve">State </w:t>
      </w:r>
      <w:r w:rsidR="00E7370B" w:rsidRPr="00E7370B">
        <w:rPr>
          <w:rFonts w:cstheme="minorHAnsi"/>
        </w:rPr>
        <w:t>will consider in good faith, provided that any proposal by the Supplier to reduce Service Level performance must be accompanied by evidence demonstrating that the Service Level is commercially unreasonable.</w:t>
      </w:r>
    </w:p>
    <w:p w14:paraId="57AC584A" w14:textId="37F7EA7A" w:rsidR="008002A3" w:rsidRPr="00FF2CA2" w:rsidRDefault="008002A3" w:rsidP="00252184">
      <w:pPr>
        <w:rPr>
          <w:b/>
          <w:i/>
        </w:rPr>
      </w:pPr>
      <w:r w:rsidRPr="00FF2CA2">
        <w:rPr>
          <w:b/>
          <w:i/>
        </w:rPr>
        <w:t>4.1.</w:t>
      </w:r>
      <w:r w:rsidR="00FF2CA2">
        <w:rPr>
          <w:b/>
          <w:i/>
        </w:rPr>
        <w:t>4</w:t>
      </w:r>
      <w:r w:rsidRPr="00FF2CA2">
        <w:rPr>
          <w:b/>
          <w:i/>
        </w:rPr>
        <w:t xml:space="preserve"> – Performance Credit True-up</w:t>
      </w:r>
    </w:p>
    <w:p w14:paraId="790D1AF4" w14:textId="31478927" w:rsidR="00672070" w:rsidRDefault="00B07BDA" w:rsidP="00B07BDA">
      <w:pPr>
        <w:pStyle w:val="RFPNormal"/>
        <w:rPr>
          <w:rStyle w:val="AAInstructionTextChar"/>
          <w:rFonts w:asciiTheme="minorHAnsi" w:eastAsiaTheme="minorHAnsi" w:hAnsiTheme="minorHAnsi" w:cstheme="minorHAnsi"/>
          <w:sz w:val="22"/>
          <w:szCs w:val="22"/>
        </w:rPr>
      </w:pPr>
      <w:r w:rsidRPr="00B07BDA">
        <w:rPr>
          <w:rFonts w:asciiTheme="minorHAnsi" w:hAnsiTheme="minorHAnsi" w:cstheme="minorHAnsi"/>
          <w:sz w:val="22"/>
          <w:szCs w:val="22"/>
        </w:rPr>
        <w:t xml:space="preserve">On a quarterly basis, there will be a “true-up” at which time the total amount of Performance Credits, as Monetary Credits and Service Credits, will be calculated (the “Net Amounts”).  The Monetary Credits Net Amount may be used by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as a set off against any current or future fees owed by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to the Contractor. The Service Credits Net Amount will be accumulated and can be used to set off the costs for any future work and/or out-of-</w:t>
      </w:r>
      <w:r w:rsidRPr="00B07BDA">
        <w:rPr>
          <w:rFonts w:asciiTheme="minorHAnsi" w:hAnsiTheme="minorHAnsi" w:cstheme="minorHAnsi"/>
          <w:sz w:val="22"/>
          <w:szCs w:val="22"/>
        </w:rPr>
        <w:lastRenderedPageBreak/>
        <w:t xml:space="preserve">scope service requested by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may, at any time, require any portion of the accumulated Service Credits Net Amount to be converted to Monetary Credits.  </w:t>
      </w:r>
      <w:r w:rsidRPr="00B07BDA">
        <w:rPr>
          <w:rStyle w:val="AAInstructionTextChar"/>
          <w:rFonts w:asciiTheme="minorHAnsi" w:eastAsiaTheme="minorHAnsi" w:hAnsiTheme="minorHAnsi" w:cstheme="minorHAnsi"/>
          <w:sz w:val="22"/>
          <w:szCs w:val="22"/>
        </w:rPr>
        <w:t xml:space="preserve">It will be at the </w:t>
      </w:r>
      <w:r w:rsidR="00324B9F">
        <w:rPr>
          <w:rStyle w:val="AAInstructionTextChar"/>
          <w:rFonts w:asciiTheme="minorHAnsi" w:eastAsiaTheme="minorHAnsi" w:hAnsiTheme="minorHAnsi" w:cstheme="minorHAnsi"/>
          <w:sz w:val="22"/>
          <w:szCs w:val="22"/>
        </w:rPr>
        <w:t>State</w:t>
      </w:r>
      <w:r w:rsidRPr="00B07BDA">
        <w:rPr>
          <w:rStyle w:val="AAInstructionTextChar"/>
          <w:rFonts w:asciiTheme="minorHAnsi" w:eastAsiaTheme="minorHAnsi" w:hAnsiTheme="minorHAnsi" w:cstheme="minorHAnsi"/>
          <w:sz w:val="22"/>
          <w:szCs w:val="22"/>
        </w:rPr>
        <w:t>’s discretion whether a Performance Credit will be accepted in the form of a Service Credit or Monetary Credit.</w:t>
      </w:r>
      <w:r w:rsidR="00B00A59">
        <w:rPr>
          <w:rStyle w:val="AAInstructionTextChar"/>
          <w:rFonts w:asciiTheme="minorHAnsi" w:eastAsiaTheme="minorHAnsi" w:hAnsiTheme="minorHAnsi" w:cstheme="minorHAnsi"/>
          <w:sz w:val="22"/>
          <w:szCs w:val="22"/>
        </w:rPr>
        <w:t xml:space="preserve">  </w:t>
      </w:r>
    </w:p>
    <w:p w14:paraId="66FAA384" w14:textId="721287C5" w:rsidR="00B07BDA" w:rsidRPr="00B555FB" w:rsidRDefault="006F1384" w:rsidP="00B07BDA">
      <w:pPr>
        <w:pStyle w:val="NextGenSubmajor"/>
        <w:numPr>
          <w:ilvl w:val="1"/>
          <w:numId w:val="16"/>
        </w:numPr>
        <w:ind w:left="0" w:firstLine="0"/>
        <w:rPr>
          <w:rFonts w:asciiTheme="minorHAnsi" w:hAnsiTheme="minorHAnsi" w:cstheme="minorHAnsi"/>
          <w:b/>
          <w:bCs/>
          <w:i/>
          <w:color w:val="auto"/>
          <w:sz w:val="22"/>
          <w:szCs w:val="22"/>
        </w:rPr>
      </w:pPr>
      <w:bookmarkStart w:id="3" w:name="_Toc494328113"/>
      <w:bookmarkStart w:id="4" w:name="_Toc16863313"/>
      <w:r w:rsidRPr="00B555FB">
        <w:rPr>
          <w:rFonts w:asciiTheme="minorHAnsi" w:hAnsiTheme="minorHAnsi" w:cstheme="minorHAnsi"/>
          <w:b/>
          <w:bCs/>
          <w:i/>
          <w:color w:val="auto"/>
          <w:sz w:val="22"/>
          <w:szCs w:val="22"/>
        </w:rPr>
        <w:t xml:space="preserve">Post-Implementation </w:t>
      </w:r>
      <w:r w:rsidR="00804D0E" w:rsidRPr="00B555FB">
        <w:rPr>
          <w:rFonts w:asciiTheme="minorHAnsi" w:hAnsiTheme="minorHAnsi" w:cstheme="minorHAnsi"/>
          <w:b/>
          <w:bCs/>
          <w:i/>
          <w:color w:val="auto"/>
          <w:sz w:val="22"/>
          <w:szCs w:val="22"/>
        </w:rPr>
        <w:t xml:space="preserve">(Steady State) </w:t>
      </w:r>
      <w:r w:rsidR="00B07BDA" w:rsidRPr="00B555FB">
        <w:rPr>
          <w:rFonts w:asciiTheme="minorHAnsi" w:hAnsiTheme="minorHAnsi" w:cstheme="minorHAnsi"/>
          <w:b/>
          <w:bCs/>
          <w:i/>
          <w:color w:val="auto"/>
          <w:sz w:val="22"/>
          <w:szCs w:val="22"/>
        </w:rPr>
        <w:t>Overall Contract Performance</w:t>
      </w:r>
      <w:bookmarkEnd w:id="3"/>
      <w:bookmarkEnd w:id="4"/>
    </w:p>
    <w:p w14:paraId="0373A2FB" w14:textId="0CB4854D" w:rsidR="00B07BDA" w:rsidRPr="008D79F3" w:rsidRDefault="00B07BDA" w:rsidP="00FF2CA2">
      <w:pPr>
        <w:pStyle w:val="RFPNormal"/>
        <w:spacing w:before="0" w:after="0"/>
        <w:jc w:val="left"/>
        <w:rPr>
          <w:rStyle w:val="AAInstructionTextChar"/>
          <w:rFonts w:asciiTheme="minorHAnsi" w:eastAsiaTheme="minorHAnsi" w:hAnsiTheme="minorHAnsi" w:cstheme="minorHAnsi"/>
          <w:b/>
          <w:sz w:val="22"/>
          <w:szCs w:val="22"/>
        </w:rPr>
      </w:pPr>
      <w:r w:rsidRPr="008D79F3">
        <w:rPr>
          <w:rFonts w:asciiTheme="minorHAnsi" w:hAnsiTheme="minorHAnsi" w:cstheme="minorHAnsi"/>
          <w:sz w:val="22"/>
          <w:szCs w:val="22"/>
        </w:rPr>
        <w:t xml:space="preserve">In addition to the service specific performance credits, on a monthly basis, an overall SL score (the “Overall SL </w:t>
      </w:r>
      <w:r w:rsidR="00FF2CA2">
        <w:rPr>
          <w:rFonts w:asciiTheme="minorHAnsi" w:hAnsiTheme="minorHAnsi" w:cstheme="minorHAnsi"/>
          <w:sz w:val="22"/>
          <w:szCs w:val="22"/>
        </w:rPr>
        <w:t>S</w:t>
      </w:r>
      <w:r w:rsidRPr="008D79F3">
        <w:rPr>
          <w:rFonts w:asciiTheme="minorHAnsi" w:hAnsiTheme="minorHAnsi" w:cstheme="minorHAnsi"/>
          <w:sz w:val="22"/>
          <w:szCs w:val="22"/>
        </w:rPr>
        <w:t>core”) will be determined</w:t>
      </w:r>
      <w:r w:rsidR="005E201F" w:rsidRPr="008D79F3">
        <w:rPr>
          <w:rFonts w:asciiTheme="minorHAnsi" w:hAnsiTheme="minorHAnsi" w:cstheme="minorHAnsi"/>
          <w:sz w:val="22"/>
          <w:szCs w:val="22"/>
        </w:rPr>
        <w:t xml:space="preserve"> as a count of the number of RED SLs for the reported month</w:t>
      </w:r>
      <w:r w:rsidR="00FF2CA2">
        <w:rPr>
          <w:rFonts w:asciiTheme="minorHAnsi" w:hAnsiTheme="minorHAnsi" w:cstheme="minorHAnsi"/>
          <w:sz w:val="22"/>
          <w:szCs w:val="22"/>
        </w:rPr>
        <w:t>.</w:t>
      </w:r>
    </w:p>
    <w:p w14:paraId="2EDA016A" w14:textId="7BD7580E" w:rsidR="00B07BDA" w:rsidRPr="00B555FB" w:rsidRDefault="00B00A59" w:rsidP="00B555FB">
      <w:pPr>
        <w:pStyle w:val="RFPNormal"/>
        <w:jc w:val="left"/>
        <w:rPr>
          <w:rFonts w:asciiTheme="minorHAnsi" w:hAnsiTheme="minorHAnsi" w:cstheme="minorHAnsi"/>
          <w:bCs/>
          <w:sz w:val="22"/>
          <w:szCs w:val="22"/>
        </w:rPr>
      </w:pPr>
      <w:r>
        <w:rPr>
          <w:rFonts w:asciiTheme="minorHAnsi" w:hAnsiTheme="minorHAnsi" w:cstheme="minorHAnsi"/>
          <w:sz w:val="22"/>
          <w:szCs w:val="22"/>
        </w:rPr>
        <w:t>When</w:t>
      </w:r>
      <w:r w:rsidR="00B07BDA" w:rsidRPr="008D79F3">
        <w:rPr>
          <w:rFonts w:asciiTheme="minorHAnsi" w:hAnsiTheme="minorHAnsi" w:cstheme="minorHAnsi"/>
          <w:sz w:val="22"/>
          <w:szCs w:val="22"/>
        </w:rPr>
        <w:t xml:space="preserve"> the Overall SL Score </w:t>
      </w:r>
      <w:r w:rsidR="00EE0AD7" w:rsidRPr="008D79F3">
        <w:rPr>
          <w:rFonts w:asciiTheme="minorHAnsi" w:hAnsiTheme="minorHAnsi" w:cstheme="minorHAnsi"/>
          <w:sz w:val="22"/>
          <w:szCs w:val="22"/>
        </w:rPr>
        <w:t xml:space="preserve">reaches </w:t>
      </w:r>
      <w:r w:rsidR="00B07BDA" w:rsidRPr="008D79F3">
        <w:rPr>
          <w:rFonts w:asciiTheme="minorHAnsi" w:hAnsiTheme="minorHAnsi" w:cstheme="minorHAnsi"/>
          <w:sz w:val="22"/>
          <w:szCs w:val="22"/>
        </w:rPr>
        <w:t xml:space="preserve">a threshold of </w:t>
      </w:r>
      <w:r w:rsidR="003B2B44" w:rsidRPr="008D79F3">
        <w:rPr>
          <w:rFonts w:asciiTheme="minorHAnsi" w:hAnsiTheme="minorHAnsi" w:cstheme="minorHAnsi"/>
          <w:sz w:val="22"/>
          <w:szCs w:val="22"/>
        </w:rPr>
        <w:t xml:space="preserve">5 </w:t>
      </w:r>
      <w:r w:rsidR="005E201F" w:rsidRPr="008D79F3">
        <w:rPr>
          <w:rFonts w:asciiTheme="minorHAnsi" w:hAnsiTheme="minorHAnsi" w:cstheme="minorHAnsi"/>
          <w:sz w:val="22"/>
          <w:szCs w:val="22"/>
        </w:rPr>
        <w:t xml:space="preserve">RED </w:t>
      </w:r>
      <w:r w:rsidR="003B2B44" w:rsidRPr="008D79F3">
        <w:rPr>
          <w:rFonts w:asciiTheme="minorHAnsi" w:hAnsiTheme="minorHAnsi" w:cstheme="minorHAnsi"/>
          <w:sz w:val="22"/>
          <w:szCs w:val="22"/>
        </w:rPr>
        <w:t>SLs</w:t>
      </w:r>
      <w:r w:rsidR="00B07BDA" w:rsidRPr="008D79F3">
        <w:rPr>
          <w:rFonts w:asciiTheme="minorHAnsi" w:hAnsiTheme="minorHAnsi" w:cstheme="minorHAnsi"/>
          <w:sz w:val="22"/>
          <w:szCs w:val="22"/>
        </w:rPr>
        <w:t xml:space="preserve">, </w:t>
      </w:r>
      <w:r w:rsidR="0037359C">
        <w:rPr>
          <w:rFonts w:asciiTheme="minorHAnsi" w:hAnsiTheme="minorHAnsi" w:cstheme="minorHAnsi"/>
          <w:sz w:val="22"/>
          <w:szCs w:val="22"/>
        </w:rPr>
        <w:t xml:space="preserve">the </w:t>
      </w:r>
      <w:r w:rsidR="00B07BDA" w:rsidRPr="008D79F3">
        <w:rPr>
          <w:rFonts w:asciiTheme="minorHAnsi" w:hAnsiTheme="minorHAnsi" w:cstheme="minorHAnsi"/>
          <w:sz w:val="22"/>
          <w:szCs w:val="22"/>
        </w:rPr>
        <w:t xml:space="preserve">mandatory escalation procedures outlined in </w:t>
      </w:r>
      <w:r w:rsidR="0037359C">
        <w:rPr>
          <w:rFonts w:asciiTheme="minorHAnsi" w:hAnsiTheme="minorHAnsi" w:cstheme="minorHAnsi"/>
          <w:sz w:val="22"/>
          <w:szCs w:val="22"/>
        </w:rPr>
        <w:t xml:space="preserve">Section 4.5 </w:t>
      </w:r>
      <w:r w:rsidR="003B13C1">
        <w:rPr>
          <w:rFonts w:asciiTheme="minorHAnsi" w:hAnsiTheme="minorHAnsi" w:cstheme="minorHAnsi"/>
          <w:sz w:val="22"/>
          <w:szCs w:val="22"/>
        </w:rPr>
        <w:t xml:space="preserve">of this exhibit </w:t>
      </w:r>
      <w:r w:rsidR="003B2B44" w:rsidRPr="008D79F3">
        <w:rPr>
          <w:rFonts w:asciiTheme="minorHAnsi" w:hAnsiTheme="minorHAnsi" w:cstheme="minorHAnsi"/>
          <w:sz w:val="22"/>
          <w:szCs w:val="22"/>
        </w:rPr>
        <w:t xml:space="preserve">may </w:t>
      </w:r>
      <w:r w:rsidR="00B07BDA" w:rsidRPr="008D79F3">
        <w:rPr>
          <w:rFonts w:asciiTheme="minorHAnsi" w:hAnsiTheme="minorHAnsi" w:cstheme="minorHAnsi"/>
          <w:sz w:val="22"/>
          <w:szCs w:val="22"/>
        </w:rPr>
        <w:t>be initiated to restore acceptable Service Levels.</w:t>
      </w:r>
      <w:r w:rsidR="00B555FB">
        <w:rPr>
          <w:rFonts w:asciiTheme="minorHAnsi" w:hAnsiTheme="minorHAnsi" w:cstheme="minorHAnsi"/>
          <w:sz w:val="22"/>
          <w:szCs w:val="22"/>
        </w:rPr>
        <w:t xml:space="preserve">  </w:t>
      </w:r>
      <w:r w:rsidR="00B07BDA" w:rsidRPr="008D79F3">
        <w:rPr>
          <w:rFonts w:asciiTheme="minorHAnsi" w:hAnsiTheme="minorHAnsi" w:cstheme="minorHAnsi"/>
          <w:sz w:val="22"/>
          <w:szCs w:val="22"/>
        </w:rPr>
        <w:t xml:space="preserve">If a successful resolution is not reached, then </w:t>
      </w:r>
      <w:r w:rsidR="00B07BDA" w:rsidRPr="00B555FB">
        <w:rPr>
          <w:rFonts w:asciiTheme="minorHAnsi" w:hAnsiTheme="minorHAnsi" w:cstheme="minorHAnsi"/>
          <w:bCs/>
          <w:sz w:val="22"/>
          <w:szCs w:val="22"/>
        </w:rPr>
        <w:t xml:space="preserve">the </w:t>
      </w:r>
      <w:r w:rsidR="00324B9F" w:rsidRPr="00B555FB">
        <w:rPr>
          <w:rFonts w:asciiTheme="minorHAnsi" w:hAnsiTheme="minorHAnsi" w:cstheme="minorHAnsi"/>
          <w:bCs/>
          <w:sz w:val="22"/>
          <w:szCs w:val="22"/>
        </w:rPr>
        <w:t>State</w:t>
      </w:r>
      <w:r w:rsidR="00B07BDA" w:rsidRPr="00B555FB">
        <w:rPr>
          <w:rFonts w:asciiTheme="minorHAnsi" w:hAnsiTheme="minorHAnsi" w:cstheme="minorHAnsi"/>
          <w:bCs/>
          <w:sz w:val="22"/>
          <w:szCs w:val="22"/>
        </w:rPr>
        <w:t xml:space="preserve"> may </w:t>
      </w:r>
      <w:r w:rsidR="0037359C" w:rsidRPr="00B555FB">
        <w:rPr>
          <w:rFonts w:asciiTheme="minorHAnsi" w:hAnsiTheme="minorHAnsi" w:cstheme="minorHAnsi"/>
          <w:bCs/>
          <w:sz w:val="22"/>
          <w:szCs w:val="22"/>
        </w:rPr>
        <w:t>initiat</w:t>
      </w:r>
      <w:r w:rsidR="00F96D03" w:rsidRPr="00B555FB">
        <w:rPr>
          <w:rFonts w:asciiTheme="minorHAnsi" w:hAnsiTheme="minorHAnsi" w:cstheme="minorHAnsi"/>
          <w:bCs/>
          <w:sz w:val="22"/>
          <w:szCs w:val="22"/>
        </w:rPr>
        <w:t>e</w:t>
      </w:r>
      <w:r w:rsidR="0037359C" w:rsidRPr="00B555FB">
        <w:rPr>
          <w:rFonts w:asciiTheme="minorHAnsi" w:hAnsiTheme="minorHAnsi" w:cstheme="minorHAnsi"/>
          <w:bCs/>
          <w:sz w:val="22"/>
          <w:szCs w:val="22"/>
        </w:rPr>
        <w:t xml:space="preserve"> </w:t>
      </w:r>
      <w:r w:rsidR="00B07BDA" w:rsidRPr="00B555FB">
        <w:rPr>
          <w:rFonts w:asciiTheme="minorHAnsi" w:hAnsiTheme="minorHAnsi" w:cstheme="minorHAnsi"/>
          <w:bCs/>
          <w:sz w:val="22"/>
          <w:szCs w:val="22"/>
        </w:rPr>
        <w:t>terminat</w:t>
      </w:r>
      <w:r w:rsidR="0037359C" w:rsidRPr="00B555FB">
        <w:rPr>
          <w:rFonts w:asciiTheme="minorHAnsi" w:hAnsiTheme="minorHAnsi" w:cstheme="minorHAnsi"/>
          <w:bCs/>
          <w:sz w:val="22"/>
          <w:szCs w:val="22"/>
        </w:rPr>
        <w:t>ion</w:t>
      </w:r>
      <w:r w:rsidR="00B555FB" w:rsidRPr="00B555FB">
        <w:rPr>
          <w:rFonts w:asciiTheme="minorHAnsi" w:hAnsiTheme="minorHAnsi" w:cstheme="minorHAnsi"/>
          <w:bCs/>
          <w:sz w:val="22"/>
          <w:szCs w:val="22"/>
        </w:rPr>
        <w:t xml:space="preserve"> procedures as specified in the Master Agreement</w:t>
      </w:r>
      <w:r w:rsidR="0037359C" w:rsidRPr="00B555FB">
        <w:rPr>
          <w:rFonts w:asciiTheme="minorHAnsi" w:hAnsiTheme="minorHAnsi" w:cstheme="minorHAnsi"/>
          <w:bCs/>
          <w:sz w:val="22"/>
          <w:szCs w:val="22"/>
        </w:rPr>
        <w:t>,</w:t>
      </w:r>
      <w:r w:rsidR="00B07BDA" w:rsidRPr="00B555FB">
        <w:rPr>
          <w:rFonts w:asciiTheme="minorHAnsi" w:hAnsiTheme="minorHAnsi" w:cstheme="minorHAnsi"/>
          <w:bCs/>
          <w:sz w:val="22"/>
          <w:szCs w:val="22"/>
        </w:rPr>
        <w:t xml:space="preserve"> if:</w:t>
      </w:r>
    </w:p>
    <w:p w14:paraId="7C750D94" w14:textId="6151B0FA" w:rsidR="00B07BDA" w:rsidRPr="00B07BDA" w:rsidRDefault="00B07BDA" w:rsidP="008D79F3">
      <w:pPr>
        <w:pStyle w:val="RFPNormal"/>
        <w:ind w:left="720"/>
        <w:rPr>
          <w:rFonts w:asciiTheme="minorHAnsi" w:hAnsiTheme="minorHAnsi" w:cstheme="minorHAnsi"/>
          <w:sz w:val="22"/>
          <w:szCs w:val="22"/>
        </w:rPr>
      </w:pPr>
      <w:r w:rsidRPr="008D79F3">
        <w:rPr>
          <w:rFonts w:asciiTheme="minorHAnsi" w:hAnsiTheme="minorHAnsi" w:cstheme="minorHAnsi"/>
          <w:sz w:val="22"/>
          <w:szCs w:val="22"/>
        </w:rPr>
        <w:t xml:space="preserve">The overall SL score reaches a threshold of </w:t>
      </w:r>
      <w:r w:rsidR="005E201F" w:rsidRPr="008D79F3">
        <w:rPr>
          <w:rFonts w:asciiTheme="minorHAnsi" w:hAnsiTheme="minorHAnsi" w:cstheme="minorHAnsi"/>
          <w:sz w:val="22"/>
          <w:szCs w:val="22"/>
        </w:rPr>
        <w:t>5 RED SLs</w:t>
      </w:r>
      <w:r w:rsidR="003B2B44" w:rsidRPr="008D79F3">
        <w:rPr>
          <w:rFonts w:asciiTheme="minorHAnsi" w:hAnsiTheme="minorHAnsi" w:cstheme="minorHAnsi"/>
          <w:sz w:val="22"/>
          <w:szCs w:val="22"/>
        </w:rPr>
        <w:t xml:space="preserve"> </w:t>
      </w:r>
      <w:r w:rsidRPr="008D79F3">
        <w:rPr>
          <w:rFonts w:asciiTheme="minorHAnsi" w:hAnsiTheme="minorHAnsi" w:cstheme="minorHAnsi"/>
          <w:sz w:val="22"/>
          <w:szCs w:val="22"/>
        </w:rPr>
        <w:t>over a period of 3 consecutive months, or for a total of 4 m</w:t>
      </w:r>
      <w:r w:rsidR="006A73D1" w:rsidRPr="008D79F3">
        <w:rPr>
          <w:rFonts w:asciiTheme="minorHAnsi" w:hAnsiTheme="minorHAnsi" w:cstheme="minorHAnsi"/>
          <w:sz w:val="22"/>
          <w:szCs w:val="22"/>
        </w:rPr>
        <w:t xml:space="preserve">onths over any </w:t>
      </w:r>
      <w:r w:rsidR="005D786D" w:rsidRPr="008D79F3">
        <w:rPr>
          <w:rFonts w:asciiTheme="minorHAnsi" w:hAnsiTheme="minorHAnsi" w:cstheme="minorHAnsi"/>
          <w:sz w:val="22"/>
          <w:szCs w:val="22"/>
        </w:rPr>
        <w:t>12-month</w:t>
      </w:r>
      <w:r w:rsidR="006A73D1" w:rsidRPr="008D79F3">
        <w:rPr>
          <w:rFonts w:asciiTheme="minorHAnsi" w:hAnsiTheme="minorHAnsi" w:cstheme="minorHAnsi"/>
          <w:sz w:val="22"/>
          <w:szCs w:val="22"/>
        </w:rPr>
        <w:t xml:space="preserve"> period.</w:t>
      </w:r>
    </w:p>
    <w:p w14:paraId="3196F14F" w14:textId="6EF30CE0" w:rsidR="00B07BDA" w:rsidRPr="00B07BDA" w:rsidRDefault="00B07BDA" w:rsidP="00B07BDA">
      <w:pPr>
        <w:pStyle w:val="RFPNormal"/>
        <w:rPr>
          <w:rFonts w:asciiTheme="minorHAnsi" w:hAnsiTheme="minorHAnsi" w:cstheme="minorHAnsi"/>
          <w:b/>
          <w:sz w:val="22"/>
          <w:szCs w:val="22"/>
        </w:rPr>
      </w:pPr>
      <w:r w:rsidRPr="00B07BDA">
        <w:rPr>
          <w:rFonts w:asciiTheme="minorHAnsi" w:hAnsiTheme="minorHAnsi" w:cstheme="minorHAnsi"/>
          <w:b/>
          <w:sz w:val="22"/>
          <w:szCs w:val="22"/>
        </w:rPr>
        <w:t>The Overall Contract Performance</w:t>
      </w:r>
      <w:r w:rsidR="00B555FB">
        <w:rPr>
          <w:rFonts w:asciiTheme="minorHAnsi" w:hAnsiTheme="minorHAnsi" w:cstheme="minorHAnsi"/>
          <w:b/>
          <w:sz w:val="22"/>
          <w:szCs w:val="22"/>
        </w:rPr>
        <w:t xml:space="preserve"> and Service Level Performance Credits</w:t>
      </w:r>
      <w:r w:rsidRPr="00B07BDA">
        <w:rPr>
          <w:rFonts w:asciiTheme="minorHAnsi" w:hAnsiTheme="minorHAnsi" w:cstheme="minorHAnsi"/>
          <w:b/>
          <w:sz w:val="22"/>
          <w:szCs w:val="22"/>
        </w:rPr>
        <w:t xml:space="preserve"> will not constitute the </w:t>
      </w:r>
      <w:r w:rsidR="00324B9F">
        <w:rPr>
          <w:rFonts w:asciiTheme="minorHAnsi" w:hAnsiTheme="minorHAnsi" w:cstheme="minorHAnsi"/>
          <w:b/>
          <w:sz w:val="22"/>
          <w:szCs w:val="22"/>
        </w:rPr>
        <w:t>State</w:t>
      </w:r>
      <w:r w:rsidRPr="00B07BDA">
        <w:rPr>
          <w:rFonts w:asciiTheme="minorHAnsi" w:hAnsiTheme="minorHAnsi" w:cstheme="minorHAnsi"/>
          <w:b/>
          <w:sz w:val="22"/>
          <w:szCs w:val="22"/>
        </w:rPr>
        <w:t xml:space="preserve">’s exclusive remedy to resolving </w:t>
      </w:r>
      <w:r w:rsidR="00B555FB">
        <w:rPr>
          <w:rFonts w:asciiTheme="minorHAnsi" w:hAnsiTheme="minorHAnsi" w:cstheme="minorHAnsi"/>
          <w:b/>
          <w:sz w:val="22"/>
          <w:szCs w:val="22"/>
        </w:rPr>
        <w:t xml:space="preserve">performance </w:t>
      </w:r>
      <w:r w:rsidRPr="00B07BDA">
        <w:rPr>
          <w:rFonts w:asciiTheme="minorHAnsi" w:hAnsiTheme="minorHAnsi" w:cstheme="minorHAnsi"/>
          <w:b/>
          <w:sz w:val="22"/>
          <w:szCs w:val="22"/>
        </w:rPr>
        <w:t>issues</w:t>
      </w:r>
      <w:r w:rsidR="00B555FB">
        <w:rPr>
          <w:rFonts w:asciiTheme="minorHAnsi" w:hAnsiTheme="minorHAnsi" w:cstheme="minorHAnsi"/>
          <w:b/>
          <w:sz w:val="22"/>
          <w:szCs w:val="22"/>
        </w:rPr>
        <w:t xml:space="preserve">.  </w:t>
      </w:r>
      <w:r w:rsidRPr="00B07BDA">
        <w:rPr>
          <w:rFonts w:asciiTheme="minorHAnsi" w:hAnsiTheme="minorHAnsi" w:cstheme="minorHAnsi"/>
          <w:b/>
          <w:sz w:val="22"/>
          <w:szCs w:val="22"/>
        </w:rPr>
        <w:t xml:space="preserve">The </w:t>
      </w:r>
      <w:r w:rsidR="00324B9F">
        <w:rPr>
          <w:rFonts w:asciiTheme="minorHAnsi" w:hAnsiTheme="minorHAnsi" w:cstheme="minorHAnsi"/>
          <w:b/>
          <w:sz w:val="22"/>
          <w:szCs w:val="22"/>
        </w:rPr>
        <w:t>State</w:t>
      </w:r>
      <w:r w:rsidRPr="00B07BDA">
        <w:rPr>
          <w:rFonts w:asciiTheme="minorHAnsi" w:hAnsiTheme="minorHAnsi" w:cstheme="minorHAnsi"/>
          <w:b/>
          <w:sz w:val="22"/>
          <w:szCs w:val="22"/>
        </w:rPr>
        <w:t xml:space="preserve"> retains the right to terminate or to seek other remedies for </w:t>
      </w:r>
      <w:r w:rsidR="00B555FB">
        <w:rPr>
          <w:rFonts w:asciiTheme="minorHAnsi" w:hAnsiTheme="minorHAnsi" w:cstheme="minorHAnsi"/>
          <w:b/>
          <w:sz w:val="22"/>
          <w:szCs w:val="22"/>
        </w:rPr>
        <w:t xml:space="preserve">performance </w:t>
      </w:r>
      <w:r w:rsidRPr="00B07BDA">
        <w:rPr>
          <w:rFonts w:asciiTheme="minorHAnsi" w:hAnsiTheme="minorHAnsi" w:cstheme="minorHAnsi"/>
          <w:b/>
          <w:sz w:val="22"/>
          <w:szCs w:val="22"/>
        </w:rPr>
        <w:t>under the terms of this Contract.</w:t>
      </w:r>
      <w:r w:rsidR="006A73D1">
        <w:rPr>
          <w:rFonts w:asciiTheme="minorHAnsi" w:hAnsiTheme="minorHAnsi" w:cstheme="minorHAnsi"/>
          <w:b/>
          <w:sz w:val="22"/>
          <w:szCs w:val="22"/>
        </w:rPr>
        <w:t xml:space="preserve"> </w:t>
      </w:r>
    </w:p>
    <w:p w14:paraId="06B437FF" w14:textId="4D9523EA" w:rsidR="00B07BDA" w:rsidRPr="00B555FB" w:rsidRDefault="00B07BDA" w:rsidP="00B07BDA">
      <w:pPr>
        <w:pStyle w:val="NextGenSubmajor"/>
        <w:numPr>
          <w:ilvl w:val="1"/>
          <w:numId w:val="16"/>
        </w:numPr>
        <w:ind w:left="0" w:firstLine="0"/>
        <w:rPr>
          <w:rFonts w:asciiTheme="minorHAnsi" w:hAnsiTheme="minorHAnsi" w:cstheme="minorHAnsi"/>
          <w:b/>
          <w:bCs/>
          <w:i/>
          <w:color w:val="auto"/>
          <w:sz w:val="22"/>
          <w:szCs w:val="22"/>
        </w:rPr>
      </w:pPr>
      <w:bookmarkStart w:id="5" w:name="_Toc494328114"/>
      <w:bookmarkStart w:id="6" w:name="_Toc16863314"/>
      <w:r w:rsidRPr="00B555FB">
        <w:rPr>
          <w:rFonts w:asciiTheme="minorHAnsi" w:hAnsiTheme="minorHAnsi" w:cstheme="minorHAnsi"/>
          <w:b/>
          <w:bCs/>
          <w:i/>
          <w:color w:val="auto"/>
          <w:sz w:val="22"/>
          <w:szCs w:val="22"/>
        </w:rPr>
        <w:t>Contractor Service Levels Management</w:t>
      </w:r>
      <w:bookmarkEnd w:id="5"/>
      <w:bookmarkEnd w:id="6"/>
    </w:p>
    <w:p w14:paraId="4AD4F260" w14:textId="4809EF76" w:rsidR="00B07BDA" w:rsidRP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The Contractor must implement and utilize measurement and monitoring tools and metrics as well as standard reporting procedures to measure, monitor and report the Contractor's performance of the Services against the applicable Service Level Specific Performance plus the Overall Performance Score – all of which to be subject to </w:t>
      </w:r>
      <w:r w:rsidR="00DA17BE">
        <w:rPr>
          <w:rFonts w:asciiTheme="minorHAnsi" w:hAnsiTheme="minorHAnsi" w:cstheme="minorHAnsi"/>
          <w:sz w:val="22"/>
          <w:szCs w:val="22"/>
        </w:rPr>
        <w:t>State</w:t>
      </w:r>
      <w:r w:rsidRPr="00B07BDA">
        <w:rPr>
          <w:rFonts w:asciiTheme="minorHAnsi" w:hAnsiTheme="minorHAnsi" w:cstheme="minorHAnsi"/>
          <w:sz w:val="22"/>
          <w:szCs w:val="22"/>
        </w:rPr>
        <w:t xml:space="preserve"> approval. The Contractor </w:t>
      </w:r>
      <w:proofErr w:type="gramStart"/>
      <w:r w:rsidRPr="00B07BDA">
        <w:rPr>
          <w:rFonts w:asciiTheme="minorHAnsi" w:hAnsiTheme="minorHAnsi" w:cstheme="minorHAnsi"/>
          <w:sz w:val="22"/>
          <w:szCs w:val="22"/>
        </w:rPr>
        <w:t xml:space="preserve">must provide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w:t>
      </w:r>
      <w:r w:rsidR="00DA17BE">
        <w:rPr>
          <w:rFonts w:asciiTheme="minorHAnsi" w:hAnsiTheme="minorHAnsi" w:cstheme="minorHAnsi"/>
          <w:sz w:val="22"/>
          <w:szCs w:val="22"/>
        </w:rPr>
        <w:t xml:space="preserve">designated staff </w:t>
      </w:r>
      <w:r w:rsidRPr="00B07BDA">
        <w:rPr>
          <w:rFonts w:asciiTheme="minorHAnsi" w:hAnsiTheme="minorHAnsi" w:cstheme="minorHAnsi"/>
          <w:sz w:val="22"/>
          <w:szCs w:val="22"/>
        </w:rPr>
        <w:t xml:space="preserve">with access </w:t>
      </w:r>
      <w:r w:rsidR="006A73D1">
        <w:rPr>
          <w:rFonts w:asciiTheme="minorHAnsi" w:hAnsiTheme="minorHAnsi" w:cstheme="minorHAnsi"/>
          <w:sz w:val="22"/>
          <w:szCs w:val="22"/>
        </w:rPr>
        <w:t>at all times</w:t>
      </w:r>
      <w:proofErr w:type="gramEnd"/>
      <w:r w:rsidR="006A73D1">
        <w:rPr>
          <w:rFonts w:asciiTheme="minorHAnsi" w:hAnsiTheme="minorHAnsi" w:cstheme="minorHAnsi"/>
          <w:sz w:val="22"/>
          <w:szCs w:val="22"/>
        </w:rPr>
        <w:t xml:space="preserve"> </w:t>
      </w:r>
      <w:r w:rsidRPr="00B07BDA">
        <w:rPr>
          <w:rFonts w:asciiTheme="minorHAnsi" w:hAnsiTheme="minorHAnsi" w:cstheme="minorHAnsi"/>
          <w:sz w:val="22"/>
          <w:szCs w:val="22"/>
        </w:rPr>
        <w:t xml:space="preserve">to the Contractor’s on-line databases </w:t>
      </w:r>
      <w:r w:rsidR="00136DB2">
        <w:rPr>
          <w:rFonts w:asciiTheme="minorHAnsi" w:hAnsiTheme="minorHAnsi" w:cstheme="minorHAnsi"/>
          <w:sz w:val="22"/>
          <w:szCs w:val="22"/>
        </w:rPr>
        <w:t xml:space="preserve">(the Contractor’s issue tracking system) </w:t>
      </w:r>
      <w:r w:rsidRPr="00B07BDA">
        <w:rPr>
          <w:rFonts w:asciiTheme="minorHAnsi" w:hAnsiTheme="minorHAnsi" w:cstheme="minorHAnsi"/>
          <w:sz w:val="22"/>
          <w:szCs w:val="22"/>
        </w:rPr>
        <w:t xml:space="preserve">containing up-to-date information regarding the status of service problems, service requests and user inquiries. The Contractor also will provide to </w:t>
      </w:r>
      <w:r w:rsidR="003B13C1">
        <w:rPr>
          <w:rFonts w:asciiTheme="minorHAnsi" w:hAnsiTheme="minorHAnsi" w:cstheme="minorHAnsi"/>
          <w:sz w:val="22"/>
          <w:szCs w:val="22"/>
        </w:rPr>
        <w:t>States</w:t>
      </w:r>
      <w:r w:rsidRPr="00B07BDA">
        <w:rPr>
          <w:rFonts w:asciiTheme="minorHAnsi" w:hAnsiTheme="minorHAnsi" w:cstheme="minorHAnsi"/>
          <w:sz w:val="22"/>
          <w:szCs w:val="22"/>
        </w:rPr>
        <w:t xml:space="preserve"> satisfaction information and access to the measurement and monitoring reports and procedures utilized by the Contractor for purposes of verification. </w:t>
      </w:r>
      <w:r w:rsidRPr="0057391E">
        <w:rPr>
          <w:rFonts w:asciiTheme="minorHAnsi" w:hAnsiTheme="minorHAnsi" w:cstheme="minorHAnsi"/>
          <w:sz w:val="22"/>
          <w:szCs w:val="22"/>
        </w:rPr>
        <w:t xml:space="preserve">The </w:t>
      </w:r>
      <w:r w:rsidR="00324B9F">
        <w:rPr>
          <w:rFonts w:asciiTheme="minorHAnsi" w:hAnsiTheme="minorHAnsi" w:cstheme="minorHAnsi"/>
          <w:sz w:val="22"/>
          <w:szCs w:val="22"/>
        </w:rPr>
        <w:t>State</w:t>
      </w:r>
      <w:r w:rsidRPr="0057391E">
        <w:rPr>
          <w:rFonts w:asciiTheme="minorHAnsi" w:hAnsiTheme="minorHAnsi" w:cstheme="minorHAnsi"/>
          <w:sz w:val="22"/>
          <w:szCs w:val="22"/>
        </w:rPr>
        <w:t xml:space="preserve"> will not be required to pay for such measurement and monitoring </w:t>
      </w:r>
      <w:r w:rsidR="005D786D" w:rsidRPr="0057391E">
        <w:rPr>
          <w:rFonts w:asciiTheme="minorHAnsi" w:hAnsiTheme="minorHAnsi" w:cstheme="minorHAnsi"/>
          <w:sz w:val="22"/>
          <w:szCs w:val="22"/>
        </w:rPr>
        <w:t>tools,</w:t>
      </w:r>
      <w:r w:rsidRPr="0057391E">
        <w:rPr>
          <w:rFonts w:asciiTheme="minorHAnsi" w:hAnsiTheme="minorHAnsi" w:cstheme="minorHAnsi"/>
          <w:sz w:val="22"/>
          <w:szCs w:val="22"/>
        </w:rPr>
        <w:t xml:space="preserve"> or the resource utilization associated with their use.</w:t>
      </w:r>
      <w:r w:rsidRPr="00B07BDA">
        <w:rPr>
          <w:rFonts w:asciiTheme="minorHAnsi" w:hAnsiTheme="minorHAnsi" w:cstheme="minorHAnsi"/>
          <w:sz w:val="22"/>
          <w:szCs w:val="22"/>
        </w:rPr>
        <w:t xml:space="preserve">  Within one month after Contract Award, the Contractor must provide to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proposed Service Level report formats, for </w:t>
      </w:r>
      <w:r w:rsidR="00324B9F">
        <w:rPr>
          <w:rFonts w:asciiTheme="minorHAnsi" w:hAnsiTheme="minorHAnsi" w:cstheme="minorHAnsi"/>
          <w:sz w:val="22"/>
          <w:szCs w:val="22"/>
        </w:rPr>
        <w:t>State</w:t>
      </w:r>
      <w:r w:rsidR="005C19BA" w:rsidRPr="00B07BDA">
        <w:rPr>
          <w:rFonts w:asciiTheme="minorHAnsi" w:hAnsiTheme="minorHAnsi" w:cstheme="minorHAnsi"/>
          <w:sz w:val="22"/>
          <w:szCs w:val="22"/>
        </w:rPr>
        <w:t xml:space="preserve"> </w:t>
      </w:r>
      <w:r w:rsidRPr="00B07BDA">
        <w:rPr>
          <w:rFonts w:asciiTheme="minorHAnsi" w:hAnsiTheme="minorHAnsi" w:cstheme="minorHAnsi"/>
          <w:sz w:val="22"/>
          <w:szCs w:val="22"/>
        </w:rPr>
        <w:t xml:space="preserve">approval. In </w:t>
      </w:r>
      <w:r w:rsidR="005D786D" w:rsidRPr="00B07BDA">
        <w:rPr>
          <w:rFonts w:asciiTheme="minorHAnsi" w:hAnsiTheme="minorHAnsi" w:cstheme="minorHAnsi"/>
          <w:sz w:val="22"/>
          <w:szCs w:val="22"/>
        </w:rPr>
        <w:t>addition,</w:t>
      </w:r>
      <w:r w:rsidRPr="00B07BDA">
        <w:rPr>
          <w:rFonts w:asciiTheme="minorHAnsi" w:hAnsiTheme="minorHAnsi" w:cstheme="minorHAnsi"/>
          <w:sz w:val="22"/>
          <w:szCs w:val="22"/>
        </w:rPr>
        <w:t xml:space="preserve">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may identify </w:t>
      </w:r>
      <w:proofErr w:type="gramStart"/>
      <w:r w:rsidRPr="00B07BDA">
        <w:rPr>
          <w:rFonts w:asciiTheme="minorHAnsi" w:hAnsiTheme="minorHAnsi" w:cstheme="minorHAnsi"/>
          <w:sz w:val="22"/>
          <w:szCs w:val="22"/>
        </w:rPr>
        <w:t>a number of</w:t>
      </w:r>
      <w:proofErr w:type="gramEnd"/>
      <w:r w:rsidRPr="00B07BDA">
        <w:rPr>
          <w:rFonts w:asciiTheme="minorHAnsi" w:hAnsiTheme="minorHAnsi" w:cstheme="minorHAnsi"/>
          <w:sz w:val="22"/>
          <w:szCs w:val="22"/>
        </w:rPr>
        <w:t xml:space="preserve"> additional Service Level reports to be generated by the Contractor and delivered to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on an ad hoc or periodic basis. Generally, the Contractor tools</w:t>
      </w:r>
      <w:r w:rsidR="006A73D1">
        <w:rPr>
          <w:rFonts w:asciiTheme="minorHAnsi" w:hAnsiTheme="minorHAnsi" w:cstheme="minorHAnsi"/>
          <w:sz w:val="22"/>
          <w:szCs w:val="22"/>
        </w:rPr>
        <w:t xml:space="preserve"> must</w:t>
      </w:r>
      <w:r w:rsidRPr="00B07BDA">
        <w:rPr>
          <w:rFonts w:asciiTheme="minorHAnsi" w:hAnsiTheme="minorHAnsi" w:cstheme="minorHAnsi"/>
          <w:sz w:val="22"/>
          <w:szCs w:val="22"/>
        </w:rPr>
        <w:t xml:space="preserve"> provide </w:t>
      </w:r>
      <w:proofErr w:type="gramStart"/>
      <w:r w:rsidRPr="00B07BDA">
        <w:rPr>
          <w:rFonts w:asciiTheme="minorHAnsi" w:hAnsiTheme="minorHAnsi" w:cstheme="minorHAnsi"/>
          <w:sz w:val="22"/>
          <w:szCs w:val="22"/>
        </w:rPr>
        <w:t>a number of</w:t>
      </w:r>
      <w:proofErr w:type="gramEnd"/>
      <w:r w:rsidRPr="00B07BDA">
        <w:rPr>
          <w:rFonts w:asciiTheme="minorHAnsi" w:hAnsiTheme="minorHAnsi" w:cstheme="minorHAnsi"/>
          <w:sz w:val="22"/>
          <w:szCs w:val="22"/>
        </w:rPr>
        <w:t xml:space="preserve"> standard reports and the capability to provide real-time ad hoc queries by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w:t>
      </w:r>
      <w:r w:rsidR="005D786D" w:rsidRPr="00B07BDA">
        <w:rPr>
          <w:rFonts w:asciiTheme="minorHAnsi" w:hAnsiTheme="minorHAnsi" w:cstheme="minorHAnsi"/>
          <w:sz w:val="22"/>
          <w:szCs w:val="22"/>
        </w:rPr>
        <w:t>A</w:t>
      </w:r>
      <w:r w:rsidR="005D786D">
        <w:rPr>
          <w:rFonts w:asciiTheme="minorHAnsi" w:hAnsiTheme="minorHAnsi" w:cstheme="minorHAnsi"/>
          <w:sz w:val="22"/>
          <w:szCs w:val="22"/>
        </w:rPr>
        <w:t>dditionally,</w:t>
      </w:r>
      <w:r w:rsidR="003B13C1">
        <w:rPr>
          <w:rFonts w:asciiTheme="minorHAnsi" w:hAnsiTheme="minorHAnsi" w:cstheme="minorHAnsi"/>
          <w:sz w:val="22"/>
          <w:szCs w:val="22"/>
        </w:rPr>
        <w:t xml:space="preserve"> other </w:t>
      </w:r>
      <w:r w:rsidRPr="00B07BDA">
        <w:rPr>
          <w:rFonts w:asciiTheme="minorHAnsi" w:hAnsiTheme="minorHAnsi" w:cstheme="minorHAnsi"/>
          <w:sz w:val="22"/>
          <w:szCs w:val="22"/>
        </w:rPr>
        <w:t xml:space="preserve">periodic reports (i.e., those other than the standard ones included in the tools) </w:t>
      </w:r>
      <w:r w:rsidR="003B13C1">
        <w:rPr>
          <w:rFonts w:asciiTheme="minorHAnsi" w:hAnsiTheme="minorHAnsi" w:cstheme="minorHAnsi"/>
          <w:sz w:val="22"/>
          <w:szCs w:val="22"/>
        </w:rPr>
        <w:t xml:space="preserve">will be provided upon request if they do not require a </w:t>
      </w:r>
      <w:r w:rsidRPr="00B07BDA">
        <w:rPr>
          <w:rFonts w:asciiTheme="minorHAnsi" w:hAnsiTheme="minorHAnsi" w:cstheme="minorHAnsi"/>
          <w:sz w:val="22"/>
          <w:szCs w:val="22"/>
        </w:rPr>
        <w:t>major commitment of resources or disruption of the efficient performance of the services. Such additional reports will be electronically generated by the Contractor</w:t>
      </w:r>
      <w:r w:rsidR="003B13C1">
        <w:rPr>
          <w:rFonts w:asciiTheme="minorHAnsi" w:hAnsiTheme="minorHAnsi" w:cstheme="minorHAnsi"/>
          <w:sz w:val="22"/>
          <w:szCs w:val="22"/>
        </w:rPr>
        <w:t xml:space="preserve"> and</w:t>
      </w:r>
      <w:r w:rsidRPr="00B07BDA">
        <w:rPr>
          <w:rFonts w:asciiTheme="minorHAnsi" w:hAnsiTheme="minorHAnsi" w:cstheme="minorHAnsi"/>
          <w:sz w:val="22"/>
          <w:szCs w:val="22"/>
        </w:rPr>
        <w:t xml:space="preserve"> provided as part of the Services and at no additional charge to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To the extent possible, all reports will be provided to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on-line in web-enabled format and the information contained therein will be capable of being displayed graphically.</w:t>
      </w:r>
    </w:p>
    <w:p w14:paraId="66632450" w14:textId="77777777" w:rsidR="00B07BDA" w:rsidRPr="00732ACC" w:rsidRDefault="00B07BDA" w:rsidP="00B07BDA">
      <w:pPr>
        <w:pStyle w:val="NextGenSubmajor"/>
        <w:numPr>
          <w:ilvl w:val="1"/>
          <w:numId w:val="16"/>
        </w:numPr>
        <w:ind w:left="0" w:firstLine="0"/>
        <w:rPr>
          <w:rFonts w:asciiTheme="minorHAnsi" w:hAnsiTheme="minorHAnsi" w:cstheme="minorHAnsi"/>
          <w:b/>
          <w:bCs/>
          <w:i/>
          <w:color w:val="auto"/>
          <w:sz w:val="22"/>
          <w:szCs w:val="22"/>
        </w:rPr>
      </w:pPr>
      <w:bookmarkStart w:id="7" w:name="_Toc494328115"/>
      <w:bookmarkStart w:id="8" w:name="_Toc16863315"/>
      <w:r w:rsidRPr="00732ACC">
        <w:rPr>
          <w:rFonts w:asciiTheme="minorHAnsi" w:hAnsiTheme="minorHAnsi" w:cstheme="minorHAnsi"/>
          <w:b/>
          <w:bCs/>
          <w:i/>
          <w:color w:val="auto"/>
          <w:sz w:val="22"/>
          <w:szCs w:val="22"/>
        </w:rPr>
        <w:t>Monthly Service Level Report</w:t>
      </w:r>
      <w:bookmarkEnd w:id="7"/>
      <w:bookmarkEnd w:id="8"/>
    </w:p>
    <w:p w14:paraId="0475104B" w14:textId="41094E2E" w:rsidR="00B07BDA" w:rsidRP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On a monthly basis, the Contractor will provide a written report (the “Monthly Service Level Report”) to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which includes the following information: (</w:t>
      </w:r>
      <w:proofErr w:type="spellStart"/>
      <w:r w:rsidRPr="00B07BDA">
        <w:rPr>
          <w:rFonts w:asciiTheme="minorHAnsi" w:hAnsiTheme="minorHAnsi" w:cstheme="minorHAnsi"/>
          <w:sz w:val="22"/>
          <w:szCs w:val="22"/>
        </w:rPr>
        <w:t>i</w:t>
      </w:r>
      <w:proofErr w:type="spellEnd"/>
      <w:r w:rsidRPr="00B07BDA">
        <w:rPr>
          <w:rFonts w:asciiTheme="minorHAnsi" w:hAnsiTheme="minorHAnsi" w:cstheme="minorHAnsi"/>
          <w:sz w:val="22"/>
          <w:szCs w:val="22"/>
        </w:rPr>
        <w:t xml:space="preserve">) the Contractor’s quantitative performance for each Service Level; (ii) each Individual SL GYR State; (iii) </w:t>
      </w:r>
      <w:r w:rsidRPr="008D79F3">
        <w:rPr>
          <w:rFonts w:asciiTheme="minorHAnsi" w:hAnsiTheme="minorHAnsi" w:cstheme="minorHAnsi"/>
          <w:sz w:val="22"/>
          <w:szCs w:val="22"/>
        </w:rPr>
        <w:t>the Overall SL Score</w:t>
      </w:r>
      <w:r w:rsidR="005575CF" w:rsidRPr="008D79F3">
        <w:rPr>
          <w:rFonts w:asciiTheme="minorHAnsi" w:hAnsiTheme="minorHAnsi" w:cstheme="minorHAnsi"/>
          <w:sz w:val="22"/>
          <w:szCs w:val="22"/>
        </w:rPr>
        <w:t xml:space="preserve"> (Post-Implementation only)</w:t>
      </w:r>
      <w:r w:rsidRPr="008D79F3">
        <w:rPr>
          <w:rFonts w:asciiTheme="minorHAnsi" w:hAnsiTheme="minorHAnsi" w:cstheme="minorHAnsi"/>
          <w:sz w:val="22"/>
          <w:szCs w:val="22"/>
        </w:rPr>
        <w:t>;</w:t>
      </w:r>
      <w:r w:rsidRPr="00B07BDA">
        <w:rPr>
          <w:rFonts w:asciiTheme="minorHAnsi" w:hAnsiTheme="minorHAnsi" w:cstheme="minorHAnsi"/>
          <w:sz w:val="22"/>
          <w:szCs w:val="22"/>
        </w:rPr>
        <w:t xml:space="preserve"> (iv) the amount of any monthly Performance Credit for each Service Level; (v) </w:t>
      </w:r>
      <w:r w:rsidRPr="008D79F3">
        <w:rPr>
          <w:rFonts w:asciiTheme="minorHAnsi" w:hAnsiTheme="minorHAnsi" w:cstheme="minorHAnsi"/>
          <w:sz w:val="22"/>
          <w:szCs w:val="22"/>
        </w:rPr>
        <w:t xml:space="preserve">the year-to-date total Performance Credit balance </w:t>
      </w:r>
      <w:r w:rsidR="005575CF" w:rsidRPr="008D79F3">
        <w:rPr>
          <w:rFonts w:asciiTheme="minorHAnsi" w:hAnsiTheme="minorHAnsi" w:cstheme="minorHAnsi"/>
          <w:sz w:val="22"/>
          <w:szCs w:val="22"/>
        </w:rPr>
        <w:t xml:space="preserve">(Service Credit and Monetary Credit values) </w:t>
      </w:r>
      <w:r w:rsidRPr="008D79F3">
        <w:rPr>
          <w:rFonts w:asciiTheme="minorHAnsi" w:hAnsiTheme="minorHAnsi" w:cstheme="minorHAnsi"/>
          <w:sz w:val="22"/>
          <w:szCs w:val="22"/>
        </w:rPr>
        <w:t>for each Service Level and overall;</w:t>
      </w:r>
      <w:r w:rsidRPr="00B07BDA">
        <w:rPr>
          <w:rFonts w:asciiTheme="minorHAnsi" w:hAnsiTheme="minorHAnsi" w:cstheme="minorHAnsi"/>
          <w:sz w:val="22"/>
          <w:szCs w:val="22"/>
        </w:rPr>
        <w:t xml:space="preserve"> (vi) a “Root-Cause Analysis” and corrective action plan with respect to any Service Levels where the Individual SL GYR State was not “Green” during the preceding </w:t>
      </w:r>
      <w:r w:rsidRPr="00B07BDA">
        <w:rPr>
          <w:rFonts w:asciiTheme="minorHAnsi" w:hAnsiTheme="minorHAnsi" w:cstheme="minorHAnsi"/>
          <w:sz w:val="22"/>
          <w:szCs w:val="22"/>
        </w:rPr>
        <w:lastRenderedPageBreak/>
        <w:t xml:space="preserve">month; and (vi) trend or statistical analysis with respect to each Service Level as requested by 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 The Monthly Service Level Report must always include the values listed for the current month and prior 5 months and it will be due no later than the tenth (10th) calendar day of the following month. </w:t>
      </w:r>
    </w:p>
    <w:p w14:paraId="19FED10F" w14:textId="7E2750C2" w:rsidR="00B07BDA" w:rsidRPr="00B07BDA" w:rsidRDefault="00B07BDA" w:rsidP="00B07BDA">
      <w:pPr>
        <w:pStyle w:val="RFPNormal"/>
        <w:rPr>
          <w:rFonts w:asciiTheme="minorHAnsi" w:hAnsiTheme="minorHAnsi" w:cstheme="minorHAnsi"/>
          <w:b/>
          <w:sz w:val="22"/>
          <w:szCs w:val="22"/>
        </w:rPr>
      </w:pPr>
      <w:r w:rsidRPr="00B07BDA">
        <w:rPr>
          <w:rFonts w:asciiTheme="minorHAnsi" w:hAnsiTheme="minorHAnsi" w:cstheme="minorHAnsi"/>
          <w:b/>
          <w:sz w:val="22"/>
          <w:szCs w:val="22"/>
        </w:rPr>
        <w:t xml:space="preserve">Failure to report performance for any SL or not providing root cause analysis information for any SL with a non-Green Individual SL GYR State </w:t>
      </w:r>
      <w:r w:rsidRPr="0082677C">
        <w:rPr>
          <w:rFonts w:asciiTheme="minorHAnsi" w:hAnsiTheme="minorHAnsi" w:cstheme="minorHAnsi"/>
          <w:b/>
          <w:sz w:val="22"/>
          <w:szCs w:val="22"/>
        </w:rPr>
        <w:t xml:space="preserve">may result in the </w:t>
      </w:r>
      <w:r w:rsidR="00324B9F">
        <w:rPr>
          <w:rFonts w:asciiTheme="minorHAnsi" w:hAnsiTheme="minorHAnsi" w:cstheme="minorHAnsi"/>
          <w:b/>
          <w:sz w:val="22"/>
          <w:szCs w:val="22"/>
        </w:rPr>
        <w:t>State</w:t>
      </w:r>
      <w:r w:rsidRPr="0082677C">
        <w:rPr>
          <w:rFonts w:asciiTheme="minorHAnsi" w:hAnsiTheme="minorHAnsi" w:cstheme="minorHAnsi"/>
          <w:b/>
          <w:sz w:val="22"/>
          <w:szCs w:val="22"/>
        </w:rPr>
        <w:t xml:space="preserve"> considering the overall performance of the Contractor to be in a Red State for that reporting period.</w:t>
      </w:r>
    </w:p>
    <w:p w14:paraId="5FA6EEAF" w14:textId="77777777" w:rsidR="00B07BDA" w:rsidRPr="00732ACC" w:rsidRDefault="00B07BDA" w:rsidP="00B07BDA">
      <w:pPr>
        <w:pStyle w:val="NextGenSubmajor"/>
        <w:numPr>
          <w:ilvl w:val="1"/>
          <w:numId w:val="16"/>
        </w:numPr>
        <w:ind w:left="0" w:firstLine="0"/>
        <w:rPr>
          <w:rFonts w:asciiTheme="minorHAnsi" w:hAnsiTheme="minorHAnsi" w:cstheme="minorHAnsi"/>
          <w:b/>
          <w:bCs/>
          <w:i/>
          <w:color w:val="auto"/>
          <w:sz w:val="22"/>
          <w:szCs w:val="22"/>
        </w:rPr>
      </w:pPr>
      <w:bookmarkStart w:id="9" w:name="_Toc494328116"/>
      <w:bookmarkStart w:id="10" w:name="_Toc16863316"/>
      <w:r w:rsidRPr="00732ACC">
        <w:rPr>
          <w:rFonts w:asciiTheme="minorHAnsi" w:hAnsiTheme="minorHAnsi" w:cstheme="minorHAnsi"/>
          <w:b/>
          <w:bCs/>
          <w:color w:val="auto"/>
          <w:sz w:val="22"/>
          <w:szCs w:val="22"/>
        </w:rPr>
        <w:t>Escalation for Repetitive Service Level Failures</w:t>
      </w:r>
      <w:bookmarkEnd w:id="9"/>
      <w:bookmarkEnd w:id="10"/>
    </w:p>
    <w:p w14:paraId="221F9F4B" w14:textId="547B9999" w:rsid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The </w:t>
      </w:r>
      <w:r w:rsidR="00324B9F">
        <w:rPr>
          <w:rFonts w:asciiTheme="minorHAnsi" w:hAnsiTheme="minorHAnsi" w:cstheme="minorHAnsi"/>
          <w:sz w:val="22"/>
          <w:szCs w:val="22"/>
        </w:rPr>
        <w:t>State</w:t>
      </w:r>
      <w:r w:rsidRPr="00B07BDA">
        <w:rPr>
          <w:rFonts w:asciiTheme="minorHAnsi" w:hAnsiTheme="minorHAnsi" w:cstheme="minorHAnsi"/>
          <w:sz w:val="22"/>
          <w:szCs w:val="22"/>
        </w:rPr>
        <w:t xml:space="preserve"> may escalate repetitive service level failure to the Contractor’s </w:t>
      </w:r>
      <w:r w:rsidR="00324B9F">
        <w:rPr>
          <w:rFonts w:asciiTheme="minorHAnsi" w:hAnsiTheme="minorHAnsi" w:cstheme="minorHAnsi"/>
          <w:sz w:val="22"/>
          <w:szCs w:val="22"/>
        </w:rPr>
        <w:t>Executive Management representative</w:t>
      </w:r>
      <w:r w:rsidRPr="00B07BDA">
        <w:rPr>
          <w:rFonts w:asciiTheme="minorHAnsi" w:hAnsiTheme="minorHAnsi" w:cstheme="minorHAnsi"/>
          <w:sz w:val="22"/>
          <w:szCs w:val="22"/>
        </w:rPr>
        <w:t xml:space="preserve"> or the equivalent position. </w:t>
      </w:r>
    </w:p>
    <w:p w14:paraId="322ED36B" w14:textId="0D29B277" w:rsidR="00B07BDA" w:rsidRPr="00732ACC" w:rsidRDefault="00B07BDA" w:rsidP="00B07BDA">
      <w:pPr>
        <w:pStyle w:val="NextGenSubmajor"/>
        <w:numPr>
          <w:ilvl w:val="1"/>
          <w:numId w:val="16"/>
        </w:numPr>
        <w:ind w:left="0" w:firstLine="0"/>
        <w:rPr>
          <w:rFonts w:asciiTheme="minorHAnsi" w:hAnsiTheme="minorHAnsi" w:cstheme="minorHAnsi"/>
          <w:b/>
          <w:bCs/>
          <w:i/>
          <w:color w:val="auto"/>
          <w:sz w:val="22"/>
          <w:szCs w:val="22"/>
        </w:rPr>
      </w:pPr>
      <w:bookmarkStart w:id="11" w:name="_Toc494328117"/>
      <w:bookmarkStart w:id="12" w:name="_Toc16863317"/>
      <w:r w:rsidRPr="00732ACC">
        <w:rPr>
          <w:rFonts w:asciiTheme="minorHAnsi" w:hAnsiTheme="minorHAnsi" w:cstheme="minorHAnsi"/>
          <w:b/>
          <w:bCs/>
          <w:i/>
          <w:color w:val="auto"/>
          <w:sz w:val="22"/>
          <w:szCs w:val="22"/>
        </w:rPr>
        <w:t>Service Levels Requirements</w:t>
      </w:r>
      <w:bookmarkEnd w:id="11"/>
      <w:bookmarkEnd w:id="12"/>
    </w:p>
    <w:p w14:paraId="49717B2C" w14:textId="66E87DDF" w:rsidR="00B07BDA" w:rsidRP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 xml:space="preserve">The Contractor must meet the Service Level Commitment for each Service Level set forth in the sections below.  </w:t>
      </w:r>
    </w:p>
    <w:p w14:paraId="218F35E1" w14:textId="1C7A05D3" w:rsidR="00B07BDA" w:rsidRPr="00B07BDA" w:rsidRDefault="00E902BB" w:rsidP="00B07BDA">
      <w:pPr>
        <w:pStyle w:val="NexGenMinor"/>
        <w:numPr>
          <w:ilvl w:val="2"/>
          <w:numId w:val="16"/>
        </w:numPr>
        <w:ind w:left="0"/>
        <w:rPr>
          <w:rFonts w:asciiTheme="minorHAnsi" w:hAnsiTheme="minorHAnsi" w:cstheme="minorHAnsi"/>
          <w:b w:val="0"/>
          <w:color w:val="auto"/>
          <w:sz w:val="22"/>
          <w:szCs w:val="22"/>
        </w:rPr>
      </w:pPr>
      <w:bookmarkStart w:id="13" w:name="_Toc474383133"/>
      <w:bookmarkStart w:id="14" w:name="_Toc474384117"/>
      <w:bookmarkStart w:id="15" w:name="_Toc474385148"/>
      <w:bookmarkStart w:id="16" w:name="_Toc494328118"/>
      <w:bookmarkStart w:id="17" w:name="_Toc16863318"/>
      <w:bookmarkEnd w:id="13"/>
      <w:bookmarkEnd w:id="14"/>
      <w:bookmarkEnd w:id="15"/>
      <w:r>
        <w:rPr>
          <w:rFonts w:asciiTheme="minorHAnsi" w:hAnsiTheme="minorHAnsi" w:cstheme="minorHAnsi"/>
          <w:b w:val="0"/>
          <w:color w:val="auto"/>
          <w:sz w:val="22"/>
          <w:szCs w:val="22"/>
        </w:rPr>
        <w:t xml:space="preserve">Project </w:t>
      </w:r>
      <w:r w:rsidR="00B07BDA" w:rsidRPr="00B07BDA">
        <w:rPr>
          <w:rFonts w:asciiTheme="minorHAnsi" w:hAnsiTheme="minorHAnsi" w:cstheme="minorHAnsi"/>
          <w:b w:val="0"/>
          <w:color w:val="auto"/>
          <w:sz w:val="22"/>
          <w:szCs w:val="22"/>
        </w:rPr>
        <w:t>Implementation Service Levels</w:t>
      </w:r>
      <w:bookmarkEnd w:id="16"/>
      <w:bookmarkEnd w:id="17"/>
    </w:p>
    <w:p w14:paraId="0E12CBFD" w14:textId="5A180581" w:rsidR="00B07BDA" w:rsidRP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The following Service Level Agreements will be effective</w:t>
      </w:r>
      <w:r w:rsidR="00E902BB">
        <w:rPr>
          <w:rFonts w:asciiTheme="minorHAnsi" w:hAnsiTheme="minorHAnsi" w:cstheme="minorHAnsi"/>
          <w:sz w:val="22"/>
          <w:szCs w:val="22"/>
        </w:rPr>
        <w:t xml:space="preserve"> upon contract execution</w:t>
      </w:r>
      <w:r w:rsidRPr="00B07BDA">
        <w:rPr>
          <w:rFonts w:asciiTheme="minorHAnsi" w:hAnsiTheme="minorHAnsi" w:cstheme="minorHAnsi"/>
          <w:sz w:val="22"/>
          <w:szCs w:val="22"/>
        </w:rPr>
        <w:t xml:space="preserve"> </w:t>
      </w:r>
      <w:r w:rsidR="00C56C8F">
        <w:rPr>
          <w:rFonts w:asciiTheme="minorHAnsi" w:hAnsiTheme="minorHAnsi" w:cstheme="minorHAnsi"/>
          <w:sz w:val="22"/>
          <w:szCs w:val="22"/>
        </w:rPr>
        <w:t>for</w:t>
      </w:r>
      <w:r w:rsidR="00C56C8F" w:rsidRPr="00B07BDA">
        <w:rPr>
          <w:rFonts w:asciiTheme="minorHAnsi" w:hAnsiTheme="minorHAnsi" w:cstheme="minorHAnsi"/>
          <w:sz w:val="22"/>
          <w:szCs w:val="22"/>
        </w:rPr>
        <w:t xml:space="preserve"> </w:t>
      </w:r>
      <w:r w:rsidR="00CA55BD">
        <w:rPr>
          <w:rFonts w:asciiTheme="minorHAnsi" w:hAnsiTheme="minorHAnsi" w:cstheme="minorHAnsi"/>
          <w:sz w:val="22"/>
          <w:szCs w:val="22"/>
        </w:rPr>
        <w:t xml:space="preserve">implementation of any </w:t>
      </w:r>
      <w:r w:rsidR="00356624">
        <w:rPr>
          <w:rFonts w:asciiTheme="minorHAnsi" w:hAnsiTheme="minorHAnsi" w:cstheme="minorHAnsi"/>
          <w:sz w:val="22"/>
          <w:szCs w:val="22"/>
        </w:rPr>
        <w:t>functionality</w:t>
      </w:r>
      <w:r w:rsidRPr="00B07BDA">
        <w:rPr>
          <w:rFonts w:asciiTheme="minorHAnsi" w:hAnsiTheme="minorHAnsi" w:cstheme="minorHAnsi"/>
          <w:sz w:val="22"/>
          <w:szCs w:val="22"/>
        </w:rPr>
        <w:t xml:space="preserve"> </w:t>
      </w:r>
      <w:r w:rsidR="00CA55BD">
        <w:rPr>
          <w:rFonts w:asciiTheme="minorHAnsi" w:hAnsiTheme="minorHAnsi" w:cstheme="minorHAnsi"/>
          <w:sz w:val="22"/>
          <w:szCs w:val="22"/>
        </w:rPr>
        <w:t xml:space="preserve">throughout the full term of the contract </w:t>
      </w:r>
      <w:r w:rsidRPr="00B07BDA">
        <w:rPr>
          <w:rFonts w:asciiTheme="minorHAnsi" w:hAnsiTheme="minorHAnsi" w:cstheme="minorHAnsi"/>
          <w:sz w:val="22"/>
          <w:szCs w:val="22"/>
        </w:rPr>
        <w:t>and are detailed in the tables below:</w:t>
      </w:r>
    </w:p>
    <w:p w14:paraId="022854D2" w14:textId="656CE614" w:rsidR="00B07BDA" w:rsidRPr="00B07BDA" w:rsidRDefault="00B07BDA" w:rsidP="006A73D1">
      <w:pPr>
        <w:pStyle w:val="RFPNormal"/>
        <w:numPr>
          <w:ilvl w:val="0"/>
          <w:numId w:val="19"/>
        </w:numPr>
        <w:rPr>
          <w:rFonts w:asciiTheme="minorHAnsi" w:hAnsiTheme="minorHAnsi" w:cstheme="minorHAnsi"/>
          <w:sz w:val="22"/>
          <w:szCs w:val="22"/>
        </w:rPr>
      </w:pPr>
      <w:r w:rsidRPr="00B07BDA">
        <w:rPr>
          <w:rFonts w:asciiTheme="minorHAnsi" w:hAnsiTheme="minorHAnsi" w:cstheme="minorHAnsi"/>
          <w:sz w:val="22"/>
          <w:szCs w:val="22"/>
        </w:rPr>
        <w:t>Deliverable and Work Product Submission Acceptance</w:t>
      </w:r>
    </w:p>
    <w:p w14:paraId="604AC0B2" w14:textId="4D3FE84F" w:rsidR="00B07BDA" w:rsidRPr="00B07BDA" w:rsidRDefault="00B07BDA" w:rsidP="006A73D1">
      <w:pPr>
        <w:pStyle w:val="RFPNormal"/>
        <w:numPr>
          <w:ilvl w:val="0"/>
          <w:numId w:val="19"/>
        </w:numPr>
        <w:rPr>
          <w:rFonts w:asciiTheme="minorHAnsi" w:hAnsiTheme="minorHAnsi" w:cstheme="minorHAnsi"/>
          <w:sz w:val="22"/>
          <w:szCs w:val="22"/>
        </w:rPr>
      </w:pPr>
      <w:r w:rsidRPr="00B07BDA">
        <w:rPr>
          <w:rFonts w:asciiTheme="minorHAnsi" w:hAnsiTheme="minorHAnsi" w:cstheme="minorHAnsi"/>
          <w:bCs/>
          <w:sz w:val="22"/>
          <w:szCs w:val="22"/>
        </w:rPr>
        <w:t>UAT Severity 1 Issues Resolution – Mean Time to Repair</w:t>
      </w:r>
    </w:p>
    <w:p w14:paraId="2ECF66A7" w14:textId="0C8322BA" w:rsidR="00B07BDA" w:rsidRPr="00B07BDA" w:rsidRDefault="00B07BDA" w:rsidP="006A73D1">
      <w:pPr>
        <w:pStyle w:val="RFPNormal"/>
        <w:numPr>
          <w:ilvl w:val="0"/>
          <w:numId w:val="19"/>
        </w:numPr>
        <w:rPr>
          <w:rFonts w:asciiTheme="minorHAnsi" w:hAnsiTheme="minorHAnsi" w:cstheme="minorHAnsi"/>
          <w:sz w:val="22"/>
          <w:szCs w:val="22"/>
        </w:rPr>
      </w:pPr>
      <w:r w:rsidRPr="00B07BDA">
        <w:rPr>
          <w:rFonts w:asciiTheme="minorHAnsi" w:hAnsiTheme="minorHAnsi" w:cstheme="minorHAnsi"/>
          <w:bCs/>
          <w:sz w:val="22"/>
          <w:szCs w:val="22"/>
        </w:rPr>
        <w:t>UAT Severity 2 Issues Resolution – Mean Time to Repair</w:t>
      </w:r>
    </w:p>
    <w:p w14:paraId="65A1D40E" w14:textId="5FD5E97C" w:rsidR="00B07BDA" w:rsidRPr="00B07BDA" w:rsidRDefault="00B07BDA" w:rsidP="006A73D1">
      <w:pPr>
        <w:pStyle w:val="RFPNormal"/>
        <w:numPr>
          <w:ilvl w:val="0"/>
          <w:numId w:val="19"/>
        </w:numPr>
        <w:rPr>
          <w:rFonts w:asciiTheme="minorHAnsi" w:hAnsiTheme="minorHAnsi" w:cstheme="minorHAnsi"/>
          <w:sz w:val="22"/>
          <w:szCs w:val="22"/>
        </w:rPr>
      </w:pPr>
      <w:r w:rsidRPr="00B07BDA">
        <w:rPr>
          <w:rFonts w:asciiTheme="minorHAnsi" w:hAnsiTheme="minorHAnsi" w:cstheme="minorHAnsi"/>
          <w:bCs/>
          <w:sz w:val="22"/>
          <w:szCs w:val="22"/>
        </w:rPr>
        <w:t>UAT Severity 3 Issues Resolution – Mean Time to Repair</w:t>
      </w:r>
    </w:p>
    <w:p w14:paraId="0C51108E" w14:textId="77777777" w:rsidR="00B07BDA" w:rsidRPr="0000729C" w:rsidRDefault="00B07BDA" w:rsidP="006A73D1">
      <w:pPr>
        <w:pStyle w:val="RFPNormal"/>
        <w:numPr>
          <w:ilvl w:val="0"/>
          <w:numId w:val="19"/>
        </w:numPr>
        <w:rPr>
          <w:rFonts w:asciiTheme="minorHAnsi" w:hAnsiTheme="minorHAnsi" w:cstheme="minorHAnsi"/>
          <w:sz w:val="22"/>
          <w:szCs w:val="22"/>
        </w:rPr>
      </w:pPr>
      <w:r w:rsidRPr="0000729C">
        <w:rPr>
          <w:rFonts w:asciiTheme="minorHAnsi" w:hAnsiTheme="minorHAnsi" w:cstheme="minorHAnsi"/>
          <w:sz w:val="22"/>
          <w:szCs w:val="22"/>
        </w:rPr>
        <w:t>UAT Environment Availability</w:t>
      </w:r>
    </w:p>
    <w:p w14:paraId="1CF4C78B" w14:textId="77777777" w:rsidR="00B07BDA" w:rsidRPr="00B07BDA" w:rsidRDefault="00B07BDA" w:rsidP="006A73D1">
      <w:pPr>
        <w:pStyle w:val="RFPNormal"/>
        <w:numPr>
          <w:ilvl w:val="0"/>
          <w:numId w:val="19"/>
        </w:numPr>
        <w:rPr>
          <w:rFonts w:asciiTheme="minorHAnsi" w:hAnsiTheme="minorHAnsi" w:cstheme="minorHAnsi"/>
          <w:sz w:val="22"/>
          <w:szCs w:val="22"/>
        </w:rPr>
      </w:pPr>
      <w:r w:rsidRPr="00B07BDA">
        <w:rPr>
          <w:rFonts w:asciiTheme="minorHAnsi" w:hAnsiTheme="minorHAnsi" w:cstheme="minorHAnsi"/>
          <w:sz w:val="22"/>
          <w:szCs w:val="22"/>
        </w:rPr>
        <w:t>UAT Readiness</w:t>
      </w:r>
    </w:p>
    <w:p w14:paraId="7597DC8F" w14:textId="2383C88F" w:rsidR="00CA55BD" w:rsidRDefault="00B07BDA" w:rsidP="006A73D1">
      <w:pPr>
        <w:pStyle w:val="RFPNormal"/>
        <w:numPr>
          <w:ilvl w:val="0"/>
          <w:numId w:val="19"/>
        </w:numPr>
        <w:rPr>
          <w:rFonts w:asciiTheme="minorHAnsi" w:hAnsiTheme="minorHAnsi" w:cstheme="minorHAnsi"/>
          <w:bCs/>
          <w:sz w:val="22"/>
          <w:szCs w:val="22"/>
        </w:rPr>
      </w:pPr>
      <w:r w:rsidRPr="00B07BDA">
        <w:rPr>
          <w:rFonts w:asciiTheme="minorHAnsi" w:hAnsiTheme="minorHAnsi" w:cstheme="minorHAnsi"/>
          <w:bCs/>
          <w:sz w:val="22"/>
          <w:szCs w:val="22"/>
        </w:rPr>
        <w:t>UAT Issue Resolution Quality - Recidivism Rate</w:t>
      </w:r>
    </w:p>
    <w:p w14:paraId="11B1ECDF" w14:textId="77777777" w:rsidR="00CA55BD" w:rsidRDefault="00CA55BD">
      <w:pPr>
        <w:rPr>
          <w:rFonts w:eastAsia="Times New Roman" w:cstheme="minorHAnsi"/>
          <w:bCs/>
        </w:rPr>
      </w:pPr>
      <w:r>
        <w:rPr>
          <w:rFonts w:cstheme="minorHAnsi"/>
          <w:bCs/>
        </w:rPr>
        <w:br w:type="page"/>
      </w:r>
    </w:p>
    <w:p w14:paraId="5B172F70" w14:textId="77777777" w:rsidR="0085557B" w:rsidRDefault="0085557B" w:rsidP="006A73D1">
      <w:pPr>
        <w:pStyle w:val="RFPNormal"/>
        <w:numPr>
          <w:ilvl w:val="0"/>
          <w:numId w:val="19"/>
        </w:numPr>
        <w:rPr>
          <w:rFonts w:asciiTheme="minorHAnsi" w:hAnsiTheme="minorHAnsi" w:cstheme="minorHAnsi"/>
          <w:bCs/>
          <w:sz w:val="22"/>
          <w:szCs w:val="22"/>
        </w:rPr>
      </w:pPr>
    </w:p>
    <w:p w14:paraId="104D8A3D" w14:textId="5EC6D516" w:rsidR="0085557B" w:rsidRDefault="0085557B">
      <w:pPr>
        <w:rPr>
          <w:rFonts w:eastAsia="Times New Roman"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5"/>
        <w:gridCol w:w="1478"/>
        <w:gridCol w:w="1081"/>
        <w:gridCol w:w="4012"/>
        <w:gridCol w:w="630"/>
        <w:gridCol w:w="720"/>
        <w:gridCol w:w="625"/>
      </w:tblGrid>
      <w:tr w:rsidR="00B07BDA" w:rsidRPr="00B07BDA" w14:paraId="745FBC28" w14:textId="77777777" w:rsidTr="006371FC">
        <w:trPr>
          <w:trHeight w:val="405"/>
          <w:jc w:val="center"/>
        </w:trPr>
        <w:tc>
          <w:tcPr>
            <w:tcW w:w="10070" w:type="dxa"/>
            <w:gridSpan w:val="8"/>
            <w:shd w:val="clear" w:color="auto" w:fill="0070C0"/>
            <w:vAlign w:val="center"/>
          </w:tcPr>
          <w:p w14:paraId="28C6F989" w14:textId="3FEACF3B" w:rsidR="00B07BDA" w:rsidRPr="00B07BDA" w:rsidRDefault="00B07BDA" w:rsidP="00B07BDA">
            <w:pPr>
              <w:jc w:val="center"/>
              <w:rPr>
                <w:rFonts w:cstheme="minorHAnsi"/>
                <w:b/>
                <w:bCs/>
                <w:color w:val="FFFFFF"/>
              </w:rPr>
            </w:pPr>
            <w:r w:rsidRPr="00B07BDA">
              <w:rPr>
                <w:rFonts w:cstheme="minorHAnsi"/>
                <w:b/>
                <w:bCs/>
                <w:color w:val="FFFFFF"/>
              </w:rPr>
              <w:t>Project Implementation Service Level Agreement: Deliverable and Work Product Submission Acceptance</w:t>
            </w:r>
          </w:p>
        </w:tc>
      </w:tr>
      <w:tr w:rsidR="00B07BDA" w:rsidRPr="00B07BDA" w14:paraId="240241A8" w14:textId="77777777" w:rsidTr="006371FC">
        <w:trPr>
          <w:trHeight w:val="1772"/>
          <w:jc w:val="center"/>
        </w:trPr>
        <w:tc>
          <w:tcPr>
            <w:tcW w:w="10070" w:type="dxa"/>
            <w:gridSpan w:val="8"/>
            <w:shd w:val="clear" w:color="auto" w:fill="auto"/>
          </w:tcPr>
          <w:p w14:paraId="17C23E00" w14:textId="49F8D300" w:rsidR="00B07BDA" w:rsidRPr="00B07BDA" w:rsidRDefault="00B07BDA" w:rsidP="00B07BDA">
            <w:pPr>
              <w:rPr>
                <w:rFonts w:cstheme="minorHAnsi"/>
                <w:color w:val="000000"/>
                <w:sz w:val="18"/>
                <w:szCs w:val="18"/>
              </w:rPr>
            </w:pPr>
            <w:r w:rsidRPr="00B07BDA">
              <w:rPr>
                <w:rFonts w:cstheme="minorHAnsi"/>
                <w:color w:val="000000"/>
                <w:sz w:val="18"/>
                <w:szCs w:val="18"/>
              </w:rPr>
              <w:t xml:space="preserve">Acceptance of Contractor deliverables and work products </w:t>
            </w:r>
            <w:r w:rsidR="00E902BB">
              <w:rPr>
                <w:rFonts w:cstheme="minorHAnsi"/>
                <w:color w:val="000000"/>
                <w:sz w:val="18"/>
                <w:szCs w:val="18"/>
              </w:rPr>
              <w:t xml:space="preserve">will be </w:t>
            </w:r>
            <w:r w:rsidRPr="00B07BDA">
              <w:rPr>
                <w:rFonts w:cstheme="minorHAnsi"/>
                <w:color w:val="000000"/>
                <w:sz w:val="18"/>
                <w:szCs w:val="18"/>
              </w:rPr>
              <w:t xml:space="preserve">based on the </w:t>
            </w:r>
            <w:r w:rsidR="00E902BB">
              <w:rPr>
                <w:rFonts w:cstheme="minorHAnsi"/>
                <w:color w:val="000000"/>
                <w:sz w:val="18"/>
                <w:szCs w:val="18"/>
              </w:rPr>
              <w:t>Deliverable Acceptance Document.</w:t>
            </w:r>
            <w:r w:rsidRPr="00B07BDA">
              <w:rPr>
                <w:rFonts w:cstheme="minorHAnsi"/>
                <w:color w:val="000000"/>
                <w:sz w:val="18"/>
                <w:szCs w:val="18"/>
              </w:rPr>
              <w:t xml:space="preserve"> </w:t>
            </w:r>
          </w:p>
          <w:p w14:paraId="3DE8B8B1" w14:textId="4B836BC9" w:rsidR="00B07BDA" w:rsidRPr="00B07BDA" w:rsidRDefault="00B07BDA" w:rsidP="005C19BA">
            <w:pPr>
              <w:rPr>
                <w:rFonts w:cstheme="minorHAnsi"/>
                <w:color w:val="000000"/>
                <w:sz w:val="18"/>
                <w:szCs w:val="18"/>
              </w:rPr>
            </w:pPr>
            <w:r w:rsidRPr="00B07BDA">
              <w:rPr>
                <w:rFonts w:cstheme="minorHAnsi"/>
                <w:color w:val="000000"/>
                <w:sz w:val="18"/>
                <w:szCs w:val="18"/>
              </w:rPr>
              <w:t xml:space="preserve">The Contractor must provide deliverables and work products to the </w:t>
            </w:r>
            <w:r w:rsidR="00324B9F">
              <w:rPr>
                <w:rFonts w:cstheme="minorHAnsi"/>
                <w:color w:val="000000"/>
                <w:sz w:val="18"/>
                <w:szCs w:val="18"/>
              </w:rPr>
              <w:t>State</w:t>
            </w:r>
            <w:r w:rsidRPr="00B07BDA">
              <w:rPr>
                <w:rFonts w:cstheme="minorHAnsi"/>
                <w:color w:val="000000"/>
                <w:sz w:val="18"/>
                <w:szCs w:val="18"/>
              </w:rPr>
              <w:t xml:space="preserve"> in keeping with agreed levels of completeness, content quality, content topic coverage, delivery schedule, and otherwise achieve the agreed purpose of the deliverable between the </w:t>
            </w:r>
            <w:r w:rsidR="00324B9F">
              <w:rPr>
                <w:rFonts w:cstheme="minorHAnsi"/>
                <w:color w:val="000000"/>
                <w:sz w:val="18"/>
                <w:szCs w:val="18"/>
              </w:rPr>
              <w:t>State</w:t>
            </w:r>
            <w:r w:rsidRPr="00B07BDA">
              <w:rPr>
                <w:rFonts w:cstheme="minorHAnsi"/>
                <w:color w:val="000000"/>
                <w:sz w:val="18"/>
                <w:szCs w:val="18"/>
              </w:rPr>
              <w:t xml:space="preserve"> and the Contractor. The deliverables and work products contained in </w:t>
            </w:r>
            <w:r w:rsidR="00316354">
              <w:rPr>
                <w:rFonts w:cstheme="minorHAnsi"/>
                <w:color w:val="000000"/>
                <w:sz w:val="18"/>
                <w:szCs w:val="18"/>
              </w:rPr>
              <w:t>the agreement</w:t>
            </w:r>
            <w:r w:rsidRPr="00B07BDA">
              <w:rPr>
                <w:rFonts w:cstheme="minorHAnsi"/>
                <w:color w:val="000000"/>
                <w:sz w:val="18"/>
                <w:szCs w:val="18"/>
              </w:rPr>
              <w:t xml:space="preserve"> and </w:t>
            </w:r>
            <w:r w:rsidR="00316354">
              <w:rPr>
                <w:rFonts w:cstheme="minorHAnsi"/>
                <w:color w:val="000000"/>
                <w:sz w:val="18"/>
                <w:szCs w:val="18"/>
              </w:rPr>
              <w:t xml:space="preserve">agreed to during </w:t>
            </w:r>
            <w:r w:rsidRPr="00B07BDA">
              <w:rPr>
                <w:rFonts w:cstheme="minorHAnsi"/>
                <w:color w:val="000000"/>
                <w:sz w:val="18"/>
                <w:szCs w:val="18"/>
              </w:rPr>
              <w:t xml:space="preserve">on-going contracted services will represent the minimum set of expected deliverables and work products. </w:t>
            </w:r>
          </w:p>
        </w:tc>
      </w:tr>
      <w:tr w:rsidR="0000729C" w:rsidRPr="00B07BDA" w14:paraId="67A71760" w14:textId="77777777" w:rsidTr="006371FC">
        <w:trPr>
          <w:trHeight w:val="510"/>
          <w:jc w:val="center"/>
        </w:trPr>
        <w:tc>
          <w:tcPr>
            <w:tcW w:w="1524" w:type="dxa"/>
            <w:gridSpan w:val="2"/>
            <w:shd w:val="clear" w:color="auto" w:fill="0070C0"/>
            <w:vAlign w:val="center"/>
          </w:tcPr>
          <w:p w14:paraId="059D9E54" w14:textId="14516CFA"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478" w:type="dxa"/>
            <w:shd w:val="clear" w:color="auto" w:fill="0070C0"/>
            <w:noWrap/>
            <w:vAlign w:val="center"/>
          </w:tcPr>
          <w:p w14:paraId="0ACFBD42" w14:textId="67C281AE"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081" w:type="dxa"/>
            <w:shd w:val="clear" w:color="auto" w:fill="0070C0"/>
            <w:vAlign w:val="center"/>
          </w:tcPr>
          <w:p w14:paraId="5E9C3E0E" w14:textId="6A4EAFFE"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4012" w:type="dxa"/>
            <w:shd w:val="clear" w:color="auto" w:fill="0070C0"/>
            <w:noWrap/>
            <w:vAlign w:val="center"/>
          </w:tcPr>
          <w:p w14:paraId="2B0577F4" w14:textId="67029D05"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1975" w:type="dxa"/>
            <w:gridSpan w:val="3"/>
            <w:shd w:val="clear" w:color="auto" w:fill="0070C0"/>
            <w:noWrap/>
            <w:vAlign w:val="center"/>
          </w:tcPr>
          <w:p w14:paraId="0BD78F74" w14:textId="3D259CF1"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00729C" w:rsidRPr="00B07BDA" w14:paraId="43AE1055" w14:textId="77777777" w:rsidTr="006371FC">
        <w:trPr>
          <w:trHeight w:val="960"/>
          <w:jc w:val="center"/>
        </w:trPr>
        <w:tc>
          <w:tcPr>
            <w:tcW w:w="1389" w:type="dxa"/>
            <w:shd w:val="clear" w:color="auto" w:fill="auto"/>
            <w:vAlign w:val="center"/>
          </w:tcPr>
          <w:p w14:paraId="1038AD99" w14:textId="6A49221B" w:rsidR="00B07BDA" w:rsidRPr="00B07BDA" w:rsidRDefault="00B07BDA" w:rsidP="005C19BA">
            <w:pPr>
              <w:jc w:val="center"/>
              <w:rPr>
                <w:rFonts w:cstheme="minorHAnsi"/>
                <w:sz w:val="18"/>
                <w:szCs w:val="18"/>
              </w:rPr>
            </w:pPr>
            <w:r w:rsidRPr="00B07BDA">
              <w:rPr>
                <w:rFonts w:cstheme="minorHAnsi"/>
                <w:sz w:val="18"/>
                <w:szCs w:val="18"/>
              </w:rPr>
              <w:t xml:space="preserve">Monthly, During </w:t>
            </w:r>
            <w:r w:rsidR="005C19BA">
              <w:rPr>
                <w:rFonts w:cstheme="minorHAnsi"/>
                <w:sz w:val="18"/>
                <w:szCs w:val="18"/>
              </w:rPr>
              <w:t>Contract</w:t>
            </w:r>
          </w:p>
        </w:tc>
        <w:tc>
          <w:tcPr>
            <w:tcW w:w="1613" w:type="dxa"/>
            <w:gridSpan w:val="2"/>
            <w:shd w:val="clear" w:color="auto" w:fill="auto"/>
            <w:vAlign w:val="center"/>
          </w:tcPr>
          <w:p w14:paraId="69687363" w14:textId="73462A29" w:rsidR="00B07BDA" w:rsidRPr="00B07BDA" w:rsidRDefault="00B07BDA" w:rsidP="00B07BDA">
            <w:pPr>
              <w:jc w:val="center"/>
              <w:rPr>
                <w:rFonts w:cstheme="minorHAnsi"/>
                <w:sz w:val="18"/>
                <w:szCs w:val="18"/>
              </w:rPr>
            </w:pPr>
            <w:r w:rsidRPr="00B07BDA">
              <w:rPr>
                <w:rFonts w:cstheme="minorHAnsi"/>
                <w:sz w:val="18"/>
                <w:szCs w:val="18"/>
              </w:rPr>
              <w:t xml:space="preserve">Weekly Project </w:t>
            </w:r>
            <w:r w:rsidR="005C19BA">
              <w:rPr>
                <w:rFonts w:cstheme="minorHAnsi"/>
                <w:sz w:val="18"/>
                <w:szCs w:val="18"/>
              </w:rPr>
              <w:t xml:space="preserve">Status </w:t>
            </w:r>
            <w:r w:rsidRPr="00B07BDA">
              <w:rPr>
                <w:rFonts w:cstheme="minorHAnsi"/>
                <w:sz w:val="18"/>
                <w:szCs w:val="18"/>
              </w:rPr>
              <w:t>Report</w:t>
            </w:r>
          </w:p>
        </w:tc>
        <w:tc>
          <w:tcPr>
            <w:tcW w:w="1081" w:type="dxa"/>
            <w:shd w:val="clear" w:color="auto" w:fill="auto"/>
            <w:vAlign w:val="center"/>
          </w:tcPr>
          <w:p w14:paraId="671F8EA1" w14:textId="76B13718" w:rsidR="00B07BDA" w:rsidRPr="00B07BDA" w:rsidRDefault="00B07BDA" w:rsidP="00B07BDA">
            <w:pPr>
              <w:jc w:val="center"/>
              <w:rPr>
                <w:rFonts w:cstheme="minorHAnsi"/>
                <w:sz w:val="18"/>
                <w:szCs w:val="18"/>
              </w:rPr>
            </w:pPr>
            <w:r w:rsidRPr="0000729C">
              <w:rPr>
                <w:rFonts w:cstheme="minorHAnsi"/>
                <w:sz w:val="18"/>
                <w:szCs w:val="18"/>
              </w:rPr>
              <w:t>Weekly</w:t>
            </w:r>
          </w:p>
        </w:tc>
        <w:tc>
          <w:tcPr>
            <w:tcW w:w="4012" w:type="dxa"/>
            <w:shd w:val="clear" w:color="auto" w:fill="auto"/>
            <w:vAlign w:val="center"/>
          </w:tcPr>
          <w:p w14:paraId="40AFA562" w14:textId="437B9980" w:rsidR="00B07BDA" w:rsidRPr="00B07BDA" w:rsidRDefault="00B07BDA" w:rsidP="00B07BDA">
            <w:pPr>
              <w:jc w:val="center"/>
              <w:rPr>
                <w:rFonts w:cstheme="minorHAnsi"/>
                <w:sz w:val="18"/>
                <w:szCs w:val="18"/>
              </w:rPr>
            </w:pPr>
            <w:r w:rsidRPr="00B07BDA">
              <w:rPr>
                <w:rFonts w:cstheme="minorHAnsi"/>
                <w:sz w:val="18"/>
                <w:szCs w:val="18"/>
              </w:rPr>
              <w:t xml:space="preserve">% Submission Acceptance (Expressed as %) = </w:t>
            </w:r>
          </w:p>
          <w:p w14:paraId="2D6873D9" w14:textId="77BC9817" w:rsidR="00B07BDA" w:rsidRPr="00B07BDA" w:rsidRDefault="00B07BDA" w:rsidP="00B07BDA">
            <w:pPr>
              <w:jc w:val="center"/>
              <w:rPr>
                <w:rFonts w:cstheme="minorHAnsi"/>
                <w:sz w:val="18"/>
                <w:szCs w:val="18"/>
              </w:rPr>
            </w:pPr>
          </w:p>
          <w:p w14:paraId="1B311E1B" w14:textId="3913BA2C" w:rsidR="00B07BDA" w:rsidRPr="00B07BDA" w:rsidRDefault="00B07BDA" w:rsidP="00E851D5">
            <w:pPr>
              <w:jc w:val="center"/>
              <w:rPr>
                <w:rFonts w:cstheme="minorHAnsi"/>
                <w:sz w:val="18"/>
                <w:szCs w:val="18"/>
              </w:rPr>
            </w:pPr>
            <w:r w:rsidRPr="00B07BDA">
              <w:rPr>
                <w:rFonts w:cstheme="minorHAnsi"/>
                <w:sz w:val="18"/>
                <w:szCs w:val="18"/>
              </w:rPr>
              <w:t xml:space="preserve">Total Submissions </w:t>
            </w:r>
            <w:r w:rsidR="00E902BB">
              <w:rPr>
                <w:rFonts w:cstheme="minorHAnsi"/>
                <w:sz w:val="18"/>
                <w:szCs w:val="18"/>
              </w:rPr>
              <w:t xml:space="preserve">Both Delivered on Schedule and </w:t>
            </w:r>
            <w:r w:rsidRPr="00B07BDA">
              <w:rPr>
                <w:rFonts w:cstheme="minorHAnsi"/>
                <w:sz w:val="18"/>
                <w:szCs w:val="18"/>
              </w:rPr>
              <w:t>Accepted (Deliverables + Work Products)</w:t>
            </w:r>
          </w:p>
          <w:p w14:paraId="465CB638" w14:textId="08BD5CD7" w:rsidR="00B07BDA" w:rsidRPr="00B07BDA" w:rsidRDefault="00B07BDA" w:rsidP="00B07BDA">
            <w:pPr>
              <w:jc w:val="center"/>
              <w:rPr>
                <w:rFonts w:cstheme="minorHAnsi"/>
                <w:sz w:val="18"/>
                <w:szCs w:val="18"/>
              </w:rPr>
            </w:pPr>
            <w:r w:rsidRPr="00B07BDA">
              <w:rPr>
                <w:rFonts w:cstheme="minorHAnsi"/>
                <w:sz w:val="18"/>
                <w:szCs w:val="18"/>
              </w:rPr>
              <w:t xml:space="preserve">divided by </w:t>
            </w:r>
          </w:p>
          <w:p w14:paraId="6DC755F6" w14:textId="2BE00097" w:rsidR="00B07BDA" w:rsidRPr="00B07BDA" w:rsidRDefault="00B07BDA" w:rsidP="00B07BDA">
            <w:pPr>
              <w:jc w:val="center"/>
              <w:rPr>
                <w:rFonts w:cstheme="minorHAnsi"/>
                <w:sz w:val="18"/>
                <w:szCs w:val="18"/>
              </w:rPr>
            </w:pPr>
            <w:r w:rsidRPr="00B07BDA">
              <w:rPr>
                <w:rFonts w:cstheme="minorHAnsi"/>
                <w:sz w:val="18"/>
                <w:szCs w:val="18"/>
              </w:rPr>
              <w:t xml:space="preserve">Total </w:t>
            </w:r>
            <w:r w:rsidR="00E902BB">
              <w:rPr>
                <w:rFonts w:cstheme="minorHAnsi"/>
                <w:sz w:val="18"/>
                <w:szCs w:val="18"/>
              </w:rPr>
              <w:t xml:space="preserve">Scheduled </w:t>
            </w:r>
            <w:r w:rsidRPr="00B07BDA">
              <w:rPr>
                <w:rFonts w:cstheme="minorHAnsi"/>
                <w:sz w:val="18"/>
                <w:szCs w:val="18"/>
              </w:rPr>
              <w:t>Submissions (Deliverables + Work Products)</w:t>
            </w:r>
          </w:p>
        </w:tc>
        <w:tc>
          <w:tcPr>
            <w:tcW w:w="630" w:type="dxa"/>
            <w:shd w:val="clear" w:color="000000" w:fill="92D050"/>
            <w:vAlign w:val="center"/>
          </w:tcPr>
          <w:p w14:paraId="1339B37C" w14:textId="675F0625" w:rsidR="00B07BDA" w:rsidRPr="00B07BDA" w:rsidRDefault="00B07BDA" w:rsidP="00B07BDA">
            <w:pPr>
              <w:jc w:val="center"/>
              <w:rPr>
                <w:rFonts w:cstheme="minorHAnsi"/>
                <w:b/>
                <w:bCs/>
                <w:sz w:val="18"/>
                <w:szCs w:val="18"/>
              </w:rPr>
            </w:pPr>
            <w:r w:rsidRPr="00B07BDA">
              <w:rPr>
                <w:rFonts w:cstheme="minorHAnsi"/>
                <w:b/>
                <w:bCs/>
                <w:sz w:val="18"/>
                <w:szCs w:val="18"/>
              </w:rPr>
              <w:t>&gt; 85%</w:t>
            </w:r>
          </w:p>
        </w:tc>
        <w:tc>
          <w:tcPr>
            <w:tcW w:w="720" w:type="dxa"/>
            <w:shd w:val="clear" w:color="000000" w:fill="FFFF00"/>
            <w:vAlign w:val="center"/>
          </w:tcPr>
          <w:p w14:paraId="27A74BEE" w14:textId="14E66FE3" w:rsidR="00B07BDA" w:rsidRPr="00B07BDA" w:rsidRDefault="00B07BDA" w:rsidP="00B07BDA">
            <w:pPr>
              <w:jc w:val="center"/>
              <w:rPr>
                <w:rFonts w:cstheme="minorHAnsi"/>
                <w:b/>
                <w:bCs/>
                <w:sz w:val="18"/>
                <w:szCs w:val="18"/>
              </w:rPr>
            </w:pPr>
            <w:r w:rsidRPr="00B07BDA">
              <w:rPr>
                <w:rFonts w:cstheme="minorHAnsi"/>
                <w:b/>
                <w:bCs/>
                <w:sz w:val="18"/>
                <w:szCs w:val="18"/>
              </w:rPr>
              <w:t>&gt; 80% and &lt;= 85%</w:t>
            </w:r>
          </w:p>
        </w:tc>
        <w:tc>
          <w:tcPr>
            <w:tcW w:w="625" w:type="dxa"/>
            <w:shd w:val="clear" w:color="000000" w:fill="FF0000"/>
            <w:vAlign w:val="center"/>
          </w:tcPr>
          <w:p w14:paraId="58189F8F" w14:textId="12CE718A" w:rsidR="00B07BDA" w:rsidRPr="00B07BDA" w:rsidRDefault="00B07BDA" w:rsidP="00B07BDA">
            <w:pPr>
              <w:jc w:val="center"/>
              <w:rPr>
                <w:rFonts w:cstheme="minorHAnsi"/>
                <w:b/>
                <w:bCs/>
                <w:sz w:val="18"/>
                <w:szCs w:val="18"/>
              </w:rPr>
            </w:pPr>
            <w:r w:rsidRPr="00B07BDA">
              <w:rPr>
                <w:rFonts w:cstheme="minorHAnsi"/>
                <w:b/>
                <w:bCs/>
                <w:sz w:val="18"/>
                <w:szCs w:val="18"/>
              </w:rPr>
              <w:t>&lt;= 80%</w:t>
            </w:r>
          </w:p>
        </w:tc>
      </w:tr>
    </w:tbl>
    <w:p w14:paraId="07B56F7D" w14:textId="77777777" w:rsidR="00B07BDA" w:rsidRPr="00B07BDA" w:rsidRDefault="00B07BDA" w:rsidP="00B07BDA">
      <w:pPr>
        <w:pStyle w:val="RFPNormal"/>
        <w:rPr>
          <w:rFonts w:asciiTheme="minorHAnsi" w:hAnsiTheme="minorHAnsi"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602"/>
        <w:gridCol w:w="1144"/>
        <w:gridCol w:w="3875"/>
        <w:gridCol w:w="670"/>
        <w:gridCol w:w="670"/>
        <w:gridCol w:w="670"/>
      </w:tblGrid>
      <w:tr w:rsidR="00B07BDA" w:rsidRPr="00B07BDA" w14:paraId="718E708C" w14:textId="77777777" w:rsidTr="00916C22">
        <w:trPr>
          <w:cantSplit/>
          <w:trHeight w:val="525"/>
          <w:jc w:val="center"/>
        </w:trPr>
        <w:tc>
          <w:tcPr>
            <w:tcW w:w="1296" w:type="dxa"/>
            <w:gridSpan w:val="7"/>
            <w:shd w:val="clear" w:color="auto" w:fill="0070C0"/>
            <w:vAlign w:val="center"/>
          </w:tcPr>
          <w:p w14:paraId="5682C362" w14:textId="763EB2E4" w:rsidR="00B07BDA" w:rsidRPr="00B07BDA" w:rsidRDefault="00B07BDA" w:rsidP="00B07BDA">
            <w:pPr>
              <w:jc w:val="center"/>
              <w:rPr>
                <w:rFonts w:cstheme="minorHAnsi"/>
                <w:b/>
                <w:bCs/>
                <w:color w:val="FFFFFF"/>
                <w:sz w:val="32"/>
                <w:szCs w:val="32"/>
              </w:rPr>
            </w:pPr>
            <w:r w:rsidRPr="00B07BDA">
              <w:rPr>
                <w:rFonts w:cstheme="minorHAnsi"/>
              </w:rPr>
              <w:lastRenderedPageBreak/>
              <w:br w:type="page"/>
            </w:r>
            <w:r w:rsidRPr="00B07BDA">
              <w:rPr>
                <w:rFonts w:cstheme="minorHAnsi"/>
                <w:b/>
                <w:bCs/>
                <w:color w:val="FFFFFF"/>
                <w:szCs w:val="32"/>
              </w:rPr>
              <w:t xml:space="preserve">Project Implementation Service Level Agreement: UAT Severity 1 Issues Resolution – Mean Time to Repair </w:t>
            </w:r>
          </w:p>
        </w:tc>
      </w:tr>
      <w:tr w:rsidR="00B07BDA" w:rsidRPr="00B07BDA" w14:paraId="6243A12A" w14:textId="77777777" w:rsidTr="00916C22">
        <w:trPr>
          <w:trHeight w:val="6020"/>
          <w:jc w:val="center"/>
        </w:trPr>
        <w:tc>
          <w:tcPr>
            <w:tcW w:w="1296" w:type="dxa"/>
            <w:gridSpan w:val="7"/>
            <w:shd w:val="clear" w:color="auto" w:fill="auto"/>
          </w:tcPr>
          <w:p w14:paraId="0080A4EC" w14:textId="7636D9AE" w:rsidR="00B07BDA" w:rsidRPr="00B07BDA" w:rsidRDefault="00D15C3B" w:rsidP="00E174D0">
            <w:pPr>
              <w:rPr>
                <w:rFonts w:cstheme="minorHAnsi"/>
                <w:color w:val="000000"/>
                <w:sz w:val="18"/>
                <w:szCs w:val="18"/>
              </w:rPr>
            </w:pPr>
            <w:r>
              <w:rPr>
                <w:rFonts w:cstheme="minorHAnsi"/>
                <w:color w:val="000000"/>
                <w:sz w:val="18"/>
                <w:szCs w:val="18"/>
              </w:rPr>
              <w:t>R</w:t>
            </w:r>
            <w:r w:rsidR="00B07BDA" w:rsidRPr="00B07BDA">
              <w:rPr>
                <w:rFonts w:cstheme="minorHAnsi"/>
                <w:color w:val="000000"/>
                <w:sz w:val="18"/>
                <w:szCs w:val="18"/>
              </w:rPr>
              <w:t>esolution of eProcurement Solution issues identified as part of User Acceptance Testing (UAT).</w:t>
            </w:r>
            <w:r w:rsidR="00B07BDA" w:rsidRPr="00B07BDA">
              <w:rPr>
                <w:rFonts w:cstheme="minorHAnsi"/>
                <w:color w:val="000000"/>
                <w:sz w:val="18"/>
                <w:szCs w:val="18"/>
              </w:rPr>
              <w:br/>
            </w:r>
            <w:r w:rsidR="00B07BDA" w:rsidRPr="00B07BDA">
              <w:rPr>
                <w:rFonts w:cstheme="minorHAnsi"/>
                <w:color w:val="000000"/>
                <w:sz w:val="18"/>
                <w:szCs w:val="18"/>
              </w:rPr>
              <w:br/>
              <w:t>This Service Level begins upon first migration of Solution functionality into the User Acceptance environment.</w:t>
            </w:r>
            <w:r w:rsidR="00B07BDA" w:rsidRPr="00B07BDA">
              <w:rPr>
                <w:rFonts w:cstheme="minorHAnsi"/>
                <w:color w:val="000000"/>
                <w:sz w:val="18"/>
                <w:szCs w:val="18"/>
              </w:rPr>
              <w:br/>
            </w:r>
            <w:r w:rsidR="00B07BDA" w:rsidRPr="00B07BDA">
              <w:rPr>
                <w:rFonts w:cstheme="minorHAnsi"/>
                <w:color w:val="000000"/>
                <w:sz w:val="18"/>
                <w:szCs w:val="18"/>
              </w:rPr>
              <w:br/>
              <w:t xml:space="preserve">The </w:t>
            </w:r>
            <w:r w:rsidR="00324B9F">
              <w:rPr>
                <w:rFonts w:cstheme="minorHAnsi"/>
                <w:color w:val="000000"/>
                <w:sz w:val="18"/>
                <w:szCs w:val="18"/>
              </w:rPr>
              <w:t>State</w:t>
            </w:r>
            <w:r w:rsidR="00B07BDA" w:rsidRPr="00B07BDA">
              <w:rPr>
                <w:rFonts w:cstheme="minorHAnsi"/>
                <w:color w:val="000000"/>
                <w:sz w:val="18"/>
                <w:szCs w:val="18"/>
              </w:rPr>
              <w:t xml:space="preserve"> shall, in consultation with the Contractor, determine the Severity of each issue identified during UAT.  Formal declaration of the Severity of each UAT issue to the Contractor will be made by the </w:t>
            </w:r>
            <w:r w:rsidR="00DA17BE">
              <w:rPr>
                <w:rFonts w:cstheme="minorHAnsi"/>
                <w:color w:val="000000"/>
                <w:sz w:val="18"/>
                <w:szCs w:val="18"/>
              </w:rPr>
              <w:t>State’s Project Manager</w:t>
            </w:r>
            <w:r w:rsidR="00B07BDA" w:rsidRPr="00B07BDA">
              <w:rPr>
                <w:rFonts w:cstheme="minorHAnsi"/>
                <w:color w:val="000000"/>
                <w:sz w:val="18"/>
                <w:szCs w:val="18"/>
              </w:rPr>
              <w:t>.</w:t>
            </w:r>
            <w:r w:rsidR="00B07BDA" w:rsidRPr="00B07BDA">
              <w:rPr>
                <w:rFonts w:cstheme="minorHAnsi"/>
                <w:color w:val="000000"/>
                <w:sz w:val="18"/>
                <w:szCs w:val="18"/>
              </w:rPr>
              <w:br/>
            </w:r>
            <w:r w:rsidR="00B07BDA" w:rsidRPr="00B07BDA">
              <w:rPr>
                <w:rFonts w:cstheme="minorHAnsi"/>
                <w:color w:val="000000"/>
                <w:sz w:val="18"/>
                <w:szCs w:val="18"/>
              </w:rPr>
              <w:br/>
            </w:r>
            <w:r w:rsidR="00B07BDA" w:rsidRPr="00B07BDA">
              <w:rPr>
                <w:rFonts w:cstheme="minorHAnsi"/>
                <w:b/>
                <w:bCs/>
                <w:color w:val="000000"/>
                <w:sz w:val="18"/>
                <w:szCs w:val="18"/>
              </w:rPr>
              <w:t xml:space="preserve">Prioritization: </w:t>
            </w:r>
            <w:r w:rsidR="00B07BDA" w:rsidRPr="00B07BDA">
              <w:rPr>
                <w:rFonts w:cstheme="minorHAnsi"/>
                <w:color w:val="000000"/>
                <w:sz w:val="18"/>
                <w:szCs w:val="18"/>
              </w:rPr>
              <w:t xml:space="preserve">An Issue shall be categorized as "Severity 1" if the issue will prevent the </w:t>
            </w:r>
            <w:r w:rsidR="00324B9F">
              <w:rPr>
                <w:rFonts w:cstheme="minorHAnsi"/>
                <w:color w:val="000000"/>
                <w:sz w:val="18"/>
                <w:szCs w:val="18"/>
              </w:rPr>
              <w:t>State</w:t>
            </w:r>
            <w:r w:rsidR="00B07BDA" w:rsidRPr="00B07BDA">
              <w:rPr>
                <w:rFonts w:cstheme="minorHAnsi"/>
                <w:color w:val="000000"/>
                <w:sz w:val="18"/>
                <w:szCs w:val="18"/>
              </w:rPr>
              <w:t xml:space="preserve"> from authorizing Production migration of the associated functionality or module.  </w:t>
            </w:r>
            <w:r w:rsidR="00B07BDA" w:rsidRPr="00B07BDA">
              <w:rPr>
                <w:rFonts w:cstheme="minorHAnsi"/>
                <w:color w:val="000000"/>
                <w:sz w:val="18"/>
                <w:szCs w:val="18"/>
              </w:rPr>
              <w:br/>
            </w:r>
            <w:r w:rsidR="00B07BDA" w:rsidRPr="00B07BDA">
              <w:rPr>
                <w:rFonts w:cstheme="minorHAnsi"/>
                <w:color w:val="000000"/>
                <w:sz w:val="18"/>
                <w:szCs w:val="18"/>
              </w:rPr>
              <w:br/>
              <w:t>Typical characteristics of Severity 1 issues are situations that would prohibit the execution of productive work for a group(s) performing a critical business function.  Examples include, but are not limited to:</w:t>
            </w:r>
            <w:r w:rsidR="00B07BDA" w:rsidRPr="00B07BDA">
              <w:rPr>
                <w:rFonts w:cstheme="minorHAnsi"/>
                <w:color w:val="000000"/>
                <w:sz w:val="18"/>
                <w:szCs w:val="18"/>
              </w:rPr>
              <w:br/>
              <w:t>-  Procurement transactions cannot be completed.</w:t>
            </w:r>
            <w:r w:rsidR="00B07BDA" w:rsidRPr="00B07BDA">
              <w:rPr>
                <w:rFonts w:cstheme="minorHAnsi"/>
                <w:color w:val="000000"/>
                <w:sz w:val="18"/>
                <w:szCs w:val="18"/>
              </w:rPr>
              <w:br/>
              <w:t>-  Procurement transactions can be completed but have incomplete and/or inaccurate data/information.</w:t>
            </w:r>
            <w:r w:rsidR="00B07BDA" w:rsidRPr="00B07BDA">
              <w:rPr>
                <w:rFonts w:cstheme="minorHAnsi"/>
                <w:color w:val="000000"/>
                <w:sz w:val="18"/>
                <w:szCs w:val="18"/>
              </w:rPr>
              <w:br/>
              <w:t>-  Procurement transactions would be transmitted to a Supplier with inaccurate or incomplete data/information.</w:t>
            </w:r>
            <w:r w:rsidR="00B07BDA" w:rsidRPr="00B07BDA">
              <w:rPr>
                <w:rFonts w:cstheme="minorHAnsi"/>
                <w:color w:val="000000"/>
                <w:sz w:val="18"/>
                <w:szCs w:val="18"/>
              </w:rPr>
              <w:br/>
              <w:t>-  Suppliers are unable to securely interact with the Solution (e.g. Registration, On-line Bid/RFP Response submission)</w:t>
            </w:r>
            <w:r w:rsidR="00B07BDA" w:rsidRPr="00B07BDA">
              <w:rPr>
                <w:rFonts w:cstheme="minorHAnsi"/>
                <w:color w:val="000000"/>
                <w:sz w:val="18"/>
                <w:szCs w:val="18"/>
              </w:rPr>
              <w:br/>
              <w:t>-  Processes would produce an inaccurate or incomplete public procurement record</w:t>
            </w:r>
            <w:r w:rsidR="00B07BDA" w:rsidRPr="00B07BDA">
              <w:rPr>
                <w:rFonts w:cstheme="minorHAnsi"/>
                <w:color w:val="000000"/>
                <w:sz w:val="18"/>
                <w:szCs w:val="18"/>
              </w:rPr>
              <w:br/>
            </w:r>
            <w:r w:rsidR="00B07BDA" w:rsidRPr="00B07BDA">
              <w:rPr>
                <w:rFonts w:cstheme="minorHAnsi"/>
                <w:b/>
                <w:bCs/>
                <w:color w:val="000000"/>
                <w:sz w:val="18"/>
                <w:szCs w:val="18"/>
              </w:rPr>
              <w:br/>
              <w:t>Measurement</w:t>
            </w:r>
            <w:r w:rsidR="00B07BDA" w:rsidRPr="00B07BDA">
              <w:rPr>
                <w:rFonts w:cstheme="minorHAnsi"/>
                <w:color w:val="000000"/>
                <w:sz w:val="18"/>
                <w:szCs w:val="18"/>
              </w:rPr>
              <w:t xml:space="preserve">: Issue "Time to Repair" will be measured from the time the </w:t>
            </w:r>
            <w:r w:rsidR="00324B9F">
              <w:rPr>
                <w:rFonts w:cstheme="minorHAnsi"/>
                <w:color w:val="000000"/>
                <w:sz w:val="18"/>
                <w:szCs w:val="18"/>
              </w:rPr>
              <w:t>State</w:t>
            </w:r>
            <w:r w:rsidR="00B07BDA" w:rsidRPr="00B07BDA">
              <w:rPr>
                <w:rFonts w:cstheme="minorHAnsi"/>
                <w:color w:val="000000"/>
                <w:sz w:val="18"/>
                <w:szCs w:val="18"/>
              </w:rPr>
              <w:t xml:space="preserve"> reports the issue as Severity 1 to the point in time the Contractor provides either a resolution or workaround to the </w:t>
            </w:r>
            <w:r w:rsidR="00324B9F">
              <w:rPr>
                <w:rFonts w:cstheme="minorHAnsi"/>
                <w:color w:val="000000"/>
                <w:sz w:val="18"/>
                <w:szCs w:val="18"/>
              </w:rPr>
              <w:t>State</w:t>
            </w:r>
            <w:r w:rsidR="00B07BDA" w:rsidRPr="00B07BDA">
              <w:rPr>
                <w:rFonts w:cstheme="minorHAnsi"/>
                <w:color w:val="000000"/>
                <w:sz w:val="18"/>
                <w:szCs w:val="18"/>
              </w:rPr>
              <w:t xml:space="preserve"> for verification and acceptance.  In the case where the resolution or workaround is determined by the </w:t>
            </w:r>
            <w:r w:rsidR="00324B9F">
              <w:rPr>
                <w:rFonts w:cstheme="minorHAnsi"/>
                <w:color w:val="000000"/>
                <w:sz w:val="18"/>
                <w:szCs w:val="18"/>
              </w:rPr>
              <w:t>State</w:t>
            </w:r>
            <w:r w:rsidR="00B07BDA" w:rsidRPr="00B07BDA">
              <w:rPr>
                <w:rFonts w:cstheme="minorHAnsi"/>
                <w:color w:val="000000"/>
                <w:sz w:val="18"/>
                <w:szCs w:val="18"/>
              </w:rPr>
              <w:t xml:space="preserve"> to be unacceptable the tracking of the "Time to Repair" will recommence at the time the </w:t>
            </w:r>
            <w:r w:rsidR="00324B9F">
              <w:rPr>
                <w:rFonts w:cstheme="minorHAnsi"/>
                <w:color w:val="000000"/>
                <w:sz w:val="18"/>
                <w:szCs w:val="18"/>
              </w:rPr>
              <w:t>State</w:t>
            </w:r>
            <w:r w:rsidR="00B07BDA" w:rsidRPr="00B07BDA">
              <w:rPr>
                <w:rFonts w:cstheme="minorHAnsi"/>
                <w:color w:val="000000"/>
                <w:sz w:val="18"/>
                <w:szCs w:val="18"/>
              </w:rPr>
              <w:t xml:space="preserve"> reports the unacceptability.  </w:t>
            </w:r>
            <w:r w:rsidR="00B07BDA" w:rsidRPr="00B07BDA">
              <w:rPr>
                <w:rFonts w:cstheme="minorHAnsi"/>
                <w:color w:val="000000"/>
                <w:sz w:val="18"/>
                <w:szCs w:val="18"/>
              </w:rPr>
              <w:br/>
            </w:r>
            <w:r w:rsidR="00B07BDA" w:rsidRPr="00B07BDA">
              <w:rPr>
                <w:rFonts w:cstheme="minorHAnsi"/>
                <w:color w:val="000000"/>
                <w:sz w:val="18"/>
                <w:szCs w:val="18"/>
              </w:rPr>
              <w:br/>
              <w:t xml:space="preserve">In the case of a workaround, the </w:t>
            </w:r>
            <w:r w:rsidR="00324B9F">
              <w:rPr>
                <w:rFonts w:cstheme="minorHAnsi"/>
                <w:color w:val="000000"/>
                <w:sz w:val="18"/>
                <w:szCs w:val="18"/>
              </w:rPr>
              <w:t>State</w:t>
            </w:r>
            <w:r w:rsidR="00B07BDA" w:rsidRPr="00B07BDA">
              <w:rPr>
                <w:rFonts w:cstheme="minorHAnsi"/>
                <w:color w:val="000000"/>
                <w:sz w:val="18"/>
                <w:szCs w:val="18"/>
              </w:rPr>
              <w:t xml:space="preserve"> may accept the workaround as a short-term solution, allowing the functionality to move to Production, but still need the issue resolved at a lower Severity.  In these circumstances, the </w:t>
            </w:r>
            <w:r w:rsidR="00324B9F">
              <w:rPr>
                <w:rFonts w:cstheme="minorHAnsi"/>
                <w:color w:val="000000"/>
                <w:sz w:val="18"/>
                <w:szCs w:val="18"/>
              </w:rPr>
              <w:t>State</w:t>
            </w:r>
            <w:r w:rsidR="00B07BDA" w:rsidRPr="00B07BDA">
              <w:rPr>
                <w:rFonts w:cstheme="minorHAnsi"/>
                <w:color w:val="000000"/>
                <w:sz w:val="18"/>
                <w:szCs w:val="18"/>
              </w:rPr>
              <w:t xml:space="preserve"> will consider the associated Severity 1 issue resolved and the Contractor will establish a new issue at the </w:t>
            </w:r>
            <w:r w:rsidR="00324B9F">
              <w:rPr>
                <w:rFonts w:cstheme="minorHAnsi"/>
                <w:color w:val="000000"/>
                <w:sz w:val="18"/>
                <w:szCs w:val="18"/>
              </w:rPr>
              <w:t>State</w:t>
            </w:r>
            <w:r w:rsidR="00B07BDA" w:rsidRPr="00B07BDA">
              <w:rPr>
                <w:rFonts w:cstheme="minorHAnsi"/>
                <w:color w:val="000000"/>
                <w:sz w:val="18"/>
                <w:szCs w:val="18"/>
              </w:rPr>
              <w:t xml:space="preserve"> determined Severity for management and tracking.</w:t>
            </w:r>
            <w:r w:rsidR="00B07BDA" w:rsidRPr="00B07BDA">
              <w:rPr>
                <w:rFonts w:cstheme="minorHAnsi"/>
                <w:color w:val="000000"/>
                <w:sz w:val="18"/>
                <w:szCs w:val="18"/>
              </w:rPr>
              <w:br/>
            </w:r>
            <w:r w:rsidR="00B07BDA" w:rsidRPr="00B07BDA">
              <w:rPr>
                <w:rFonts w:cstheme="minorHAnsi"/>
                <w:color w:val="000000"/>
                <w:sz w:val="18"/>
                <w:szCs w:val="18"/>
              </w:rPr>
              <w:br/>
              <w:t>The "Mean Time to Repair" for the reporting month will be measured by assessing the elapsed time in business days (expressed as a decimal number, to two positions after the decimal point, that reflects the hours and minutes) of all resolved Severity 1 UAT issues to determine the statistical mean.</w:t>
            </w:r>
          </w:p>
        </w:tc>
      </w:tr>
      <w:tr w:rsidR="00B07BDA" w:rsidRPr="00B07BDA" w14:paraId="05BEA387" w14:textId="77777777" w:rsidTr="00916C22">
        <w:trPr>
          <w:trHeight w:val="705"/>
          <w:jc w:val="center"/>
        </w:trPr>
        <w:tc>
          <w:tcPr>
            <w:tcW w:w="1725" w:type="dxa"/>
            <w:shd w:val="clear" w:color="auto" w:fill="0070C0"/>
            <w:vAlign w:val="center"/>
          </w:tcPr>
          <w:p w14:paraId="578AA146" w14:textId="7D76F0F9"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602" w:type="dxa"/>
            <w:shd w:val="clear" w:color="auto" w:fill="0070C0"/>
            <w:noWrap/>
            <w:vAlign w:val="center"/>
          </w:tcPr>
          <w:p w14:paraId="7C59D7A3" w14:textId="1D37B712"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501" w:type="dxa"/>
            <w:shd w:val="clear" w:color="auto" w:fill="0070C0"/>
            <w:vAlign w:val="center"/>
          </w:tcPr>
          <w:p w14:paraId="1DB286EC" w14:textId="0CBBD71A"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669" w:type="dxa"/>
            <w:shd w:val="clear" w:color="auto" w:fill="0070C0"/>
            <w:noWrap/>
            <w:vAlign w:val="center"/>
          </w:tcPr>
          <w:p w14:paraId="64EEC534" w14:textId="17D97720"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1296" w:type="dxa"/>
            <w:gridSpan w:val="3"/>
            <w:shd w:val="clear" w:color="auto" w:fill="0070C0"/>
            <w:noWrap/>
            <w:vAlign w:val="center"/>
          </w:tcPr>
          <w:p w14:paraId="371041F2" w14:textId="49247CED"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2B8FB516" w14:textId="77777777" w:rsidTr="00916C22">
        <w:trPr>
          <w:trHeight w:val="1395"/>
          <w:jc w:val="center"/>
        </w:trPr>
        <w:tc>
          <w:tcPr>
            <w:tcW w:w="1725" w:type="dxa"/>
            <w:shd w:val="clear" w:color="auto" w:fill="auto"/>
            <w:vAlign w:val="center"/>
          </w:tcPr>
          <w:p w14:paraId="7D9437DF" w14:textId="48A82B37" w:rsidR="00B07BDA" w:rsidRPr="00B07BDA" w:rsidRDefault="00B07BDA" w:rsidP="00B07BDA">
            <w:pPr>
              <w:jc w:val="center"/>
              <w:rPr>
                <w:rFonts w:cstheme="minorHAnsi"/>
                <w:sz w:val="18"/>
                <w:szCs w:val="18"/>
              </w:rPr>
            </w:pPr>
            <w:r w:rsidRPr="00B07BDA">
              <w:rPr>
                <w:rFonts w:cstheme="minorHAnsi"/>
                <w:sz w:val="18"/>
                <w:szCs w:val="18"/>
              </w:rPr>
              <w:t>Reporting Month</w:t>
            </w:r>
          </w:p>
        </w:tc>
        <w:tc>
          <w:tcPr>
            <w:tcW w:w="1602" w:type="dxa"/>
            <w:shd w:val="clear" w:color="auto" w:fill="auto"/>
            <w:vAlign w:val="center"/>
          </w:tcPr>
          <w:p w14:paraId="3A30714E" w14:textId="7D5106AE" w:rsidR="00B07BDA" w:rsidRPr="00B07BDA" w:rsidRDefault="00DA17BE" w:rsidP="00B07BDA">
            <w:pPr>
              <w:jc w:val="center"/>
              <w:rPr>
                <w:rFonts w:cstheme="minorHAnsi"/>
                <w:sz w:val="18"/>
                <w:szCs w:val="18"/>
              </w:rPr>
            </w:pPr>
            <w:r>
              <w:rPr>
                <w:rFonts w:cstheme="minorHAnsi"/>
                <w:sz w:val="18"/>
                <w:szCs w:val="18"/>
              </w:rPr>
              <w:t>Issue Management System</w:t>
            </w:r>
          </w:p>
        </w:tc>
        <w:tc>
          <w:tcPr>
            <w:tcW w:w="1501" w:type="dxa"/>
            <w:shd w:val="clear" w:color="auto" w:fill="auto"/>
            <w:vAlign w:val="center"/>
          </w:tcPr>
          <w:p w14:paraId="6F778A96" w14:textId="69C4D812" w:rsidR="00B07BDA" w:rsidRPr="00B07BDA" w:rsidRDefault="00B07BDA" w:rsidP="00B07BDA">
            <w:pPr>
              <w:jc w:val="center"/>
              <w:rPr>
                <w:rFonts w:cstheme="minorHAnsi"/>
                <w:sz w:val="18"/>
                <w:szCs w:val="18"/>
              </w:rPr>
            </w:pPr>
            <w:r w:rsidRPr="00B07BDA">
              <w:rPr>
                <w:rFonts w:cstheme="minorHAnsi"/>
                <w:sz w:val="18"/>
                <w:szCs w:val="18"/>
              </w:rPr>
              <w:t>Per Issue</w:t>
            </w:r>
          </w:p>
        </w:tc>
        <w:tc>
          <w:tcPr>
            <w:tcW w:w="5040" w:type="dxa"/>
            <w:shd w:val="clear" w:color="auto" w:fill="auto"/>
            <w:vAlign w:val="center"/>
          </w:tcPr>
          <w:p w14:paraId="580C80BF" w14:textId="78DD6431" w:rsidR="00B07BDA" w:rsidRPr="00B07BDA" w:rsidRDefault="00B07BDA" w:rsidP="00B07BDA">
            <w:pPr>
              <w:jc w:val="center"/>
              <w:rPr>
                <w:rFonts w:cstheme="minorHAnsi"/>
                <w:sz w:val="18"/>
                <w:szCs w:val="18"/>
              </w:rPr>
            </w:pPr>
            <w:r w:rsidRPr="00B07BDA">
              <w:rPr>
                <w:rFonts w:cstheme="minorHAnsi"/>
                <w:sz w:val="18"/>
                <w:szCs w:val="18"/>
              </w:rPr>
              <w:t xml:space="preserve">Mean Time to Repair (Severity 1 Issues) = </w:t>
            </w:r>
          </w:p>
          <w:p w14:paraId="72B3FAB9" w14:textId="6059A58F" w:rsidR="00B07BDA" w:rsidRPr="00B07BDA" w:rsidRDefault="00B07BDA" w:rsidP="00B07BDA">
            <w:pPr>
              <w:jc w:val="center"/>
              <w:rPr>
                <w:rFonts w:cstheme="minorHAnsi"/>
                <w:sz w:val="18"/>
                <w:szCs w:val="18"/>
              </w:rPr>
            </w:pPr>
            <w:r w:rsidRPr="00B07BDA">
              <w:rPr>
                <w:rFonts w:cstheme="minorHAnsi"/>
                <w:sz w:val="18"/>
                <w:szCs w:val="18"/>
              </w:rPr>
              <w:t>(Total elapsed business days for all resolved Severity 1 Issues)</w:t>
            </w:r>
          </w:p>
          <w:p w14:paraId="7DA67527" w14:textId="6A313F3B" w:rsidR="00B07BDA" w:rsidRPr="00B07BDA" w:rsidRDefault="00B07BDA" w:rsidP="00B07BDA">
            <w:pPr>
              <w:jc w:val="center"/>
              <w:rPr>
                <w:rFonts w:cstheme="minorHAnsi"/>
                <w:sz w:val="18"/>
                <w:szCs w:val="18"/>
              </w:rPr>
            </w:pPr>
            <w:r w:rsidRPr="00B07BDA">
              <w:rPr>
                <w:rFonts w:cstheme="minorHAnsi"/>
                <w:sz w:val="18"/>
                <w:szCs w:val="18"/>
              </w:rPr>
              <w:t>divided by</w:t>
            </w:r>
          </w:p>
          <w:p w14:paraId="75E95360" w14:textId="7E53A3EE" w:rsidR="00B07BDA" w:rsidRPr="00B07BDA" w:rsidRDefault="00B07BDA" w:rsidP="00B07BDA">
            <w:pPr>
              <w:jc w:val="center"/>
              <w:rPr>
                <w:rFonts w:cstheme="minorHAnsi"/>
                <w:sz w:val="18"/>
                <w:szCs w:val="18"/>
              </w:rPr>
            </w:pPr>
            <w:r w:rsidRPr="00B07BDA">
              <w:rPr>
                <w:rFonts w:cstheme="minorHAnsi"/>
                <w:sz w:val="18"/>
                <w:szCs w:val="18"/>
              </w:rPr>
              <w:t xml:space="preserve"> (Total number of all resolved Severity 1 Issues)</w:t>
            </w:r>
          </w:p>
        </w:tc>
        <w:tc>
          <w:tcPr>
            <w:tcW w:w="1296" w:type="dxa"/>
            <w:shd w:val="clear" w:color="000000" w:fill="92D050"/>
            <w:vAlign w:val="center"/>
          </w:tcPr>
          <w:p w14:paraId="13306D9C" w14:textId="13C49D90"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9B5CEC">
              <w:rPr>
                <w:rFonts w:cstheme="minorHAnsi"/>
                <w:b/>
                <w:bCs/>
                <w:sz w:val="18"/>
                <w:szCs w:val="18"/>
              </w:rPr>
              <w:t>5</w:t>
            </w:r>
            <w:r w:rsidR="009B5CEC" w:rsidRPr="00B07BDA">
              <w:rPr>
                <w:rFonts w:cstheme="minorHAnsi"/>
                <w:b/>
                <w:bCs/>
                <w:sz w:val="18"/>
                <w:szCs w:val="18"/>
              </w:rPr>
              <w:t xml:space="preserve"> </w:t>
            </w:r>
            <w:r w:rsidRPr="00B07BDA">
              <w:rPr>
                <w:rFonts w:cstheme="minorHAnsi"/>
                <w:b/>
                <w:bCs/>
                <w:sz w:val="18"/>
                <w:szCs w:val="18"/>
              </w:rPr>
              <w:t>days</w:t>
            </w:r>
          </w:p>
        </w:tc>
        <w:tc>
          <w:tcPr>
            <w:tcW w:w="1296" w:type="dxa"/>
            <w:shd w:val="clear" w:color="000000" w:fill="FFFF00"/>
            <w:vAlign w:val="center"/>
          </w:tcPr>
          <w:p w14:paraId="43E9A428" w14:textId="093AF9E9"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9B5CEC">
              <w:rPr>
                <w:rFonts w:cstheme="minorHAnsi"/>
                <w:b/>
                <w:bCs/>
                <w:sz w:val="18"/>
                <w:szCs w:val="18"/>
              </w:rPr>
              <w:t>5</w:t>
            </w:r>
            <w:r w:rsidRPr="00B07BDA">
              <w:rPr>
                <w:rFonts w:cstheme="minorHAnsi"/>
                <w:b/>
                <w:bCs/>
                <w:sz w:val="18"/>
                <w:szCs w:val="18"/>
              </w:rPr>
              <w:t xml:space="preserve"> days and </w:t>
            </w:r>
          </w:p>
          <w:p w14:paraId="754B6BFE" w14:textId="79E161D0"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9B5CEC">
              <w:rPr>
                <w:rFonts w:cstheme="minorHAnsi"/>
                <w:b/>
                <w:bCs/>
                <w:sz w:val="18"/>
                <w:szCs w:val="18"/>
              </w:rPr>
              <w:t>7</w:t>
            </w:r>
            <w:r w:rsidRPr="00B07BDA">
              <w:rPr>
                <w:rFonts w:cstheme="minorHAnsi"/>
                <w:b/>
                <w:bCs/>
                <w:sz w:val="18"/>
                <w:szCs w:val="18"/>
              </w:rPr>
              <w:t xml:space="preserve"> days</w:t>
            </w:r>
          </w:p>
        </w:tc>
        <w:tc>
          <w:tcPr>
            <w:tcW w:w="1296" w:type="dxa"/>
            <w:shd w:val="clear" w:color="000000" w:fill="FF0000"/>
            <w:vAlign w:val="center"/>
          </w:tcPr>
          <w:p w14:paraId="697AEAD4" w14:textId="0E185BBE"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9B5CEC">
              <w:rPr>
                <w:rFonts w:cstheme="minorHAnsi"/>
                <w:b/>
                <w:bCs/>
                <w:sz w:val="18"/>
                <w:szCs w:val="18"/>
              </w:rPr>
              <w:t>7</w:t>
            </w:r>
            <w:r w:rsidRPr="00B07BDA">
              <w:rPr>
                <w:rFonts w:cstheme="minorHAnsi"/>
                <w:b/>
                <w:bCs/>
                <w:sz w:val="18"/>
                <w:szCs w:val="18"/>
              </w:rPr>
              <w:t xml:space="preserve"> days</w:t>
            </w:r>
          </w:p>
        </w:tc>
      </w:tr>
    </w:tbl>
    <w:p w14:paraId="4322E050"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82"/>
        <w:gridCol w:w="1263"/>
        <w:gridCol w:w="3318"/>
        <w:gridCol w:w="924"/>
        <w:gridCol w:w="924"/>
        <w:gridCol w:w="924"/>
      </w:tblGrid>
      <w:tr w:rsidR="00B07BDA" w:rsidRPr="00B07BDA" w14:paraId="38A40EA0" w14:textId="77777777" w:rsidTr="00916C22">
        <w:trPr>
          <w:cantSplit/>
          <w:trHeight w:val="405"/>
          <w:jc w:val="center"/>
        </w:trPr>
        <w:tc>
          <w:tcPr>
            <w:tcW w:w="10070" w:type="dxa"/>
            <w:gridSpan w:val="7"/>
            <w:shd w:val="clear" w:color="auto" w:fill="0070C0"/>
            <w:noWrap/>
            <w:vAlign w:val="center"/>
          </w:tcPr>
          <w:p w14:paraId="2C04364E" w14:textId="1CAF361B" w:rsidR="00B07BDA" w:rsidRPr="00B07BDA" w:rsidRDefault="00B07BDA" w:rsidP="00B07BDA">
            <w:pPr>
              <w:jc w:val="center"/>
              <w:rPr>
                <w:rFonts w:cstheme="minorHAnsi"/>
                <w:b/>
                <w:bCs/>
                <w:color w:val="FFFFFF"/>
                <w:sz w:val="32"/>
                <w:szCs w:val="32"/>
              </w:rPr>
            </w:pPr>
            <w:r w:rsidRPr="00B07BDA">
              <w:rPr>
                <w:rFonts w:cstheme="minorHAnsi"/>
                <w:b/>
                <w:bCs/>
                <w:color w:val="FFFFFF"/>
                <w:szCs w:val="32"/>
              </w:rPr>
              <w:lastRenderedPageBreak/>
              <w:t xml:space="preserve">Project Implementation Service Level Agreement: UAT Severity 2 Issues Resolution – Mean Time to Repair </w:t>
            </w:r>
          </w:p>
        </w:tc>
      </w:tr>
      <w:tr w:rsidR="00B07BDA" w:rsidRPr="00B07BDA" w14:paraId="7729447D" w14:textId="77777777" w:rsidTr="00916C22">
        <w:trPr>
          <w:cantSplit/>
          <w:trHeight w:val="6650"/>
          <w:jc w:val="center"/>
        </w:trPr>
        <w:tc>
          <w:tcPr>
            <w:tcW w:w="10070" w:type="dxa"/>
            <w:gridSpan w:val="7"/>
            <w:shd w:val="clear" w:color="auto" w:fill="auto"/>
          </w:tcPr>
          <w:p w14:paraId="08D1E420" w14:textId="40345124" w:rsidR="00B07BDA" w:rsidRPr="00B07BDA" w:rsidRDefault="00B07BDA" w:rsidP="000F27D7">
            <w:pPr>
              <w:rPr>
                <w:rFonts w:cstheme="minorHAnsi"/>
                <w:color w:val="000000"/>
                <w:sz w:val="18"/>
                <w:szCs w:val="18"/>
              </w:rPr>
            </w:pPr>
            <w:r w:rsidRPr="00B07BDA">
              <w:rPr>
                <w:rFonts w:cstheme="minorHAnsi"/>
                <w:color w:val="000000"/>
                <w:sz w:val="18"/>
                <w:szCs w:val="18"/>
              </w:rPr>
              <w:t>Prompt resolution of eProcurement Solution issues identified as part of User Acceptance Testing (UAT).</w:t>
            </w:r>
            <w:r w:rsidRPr="00B07BDA">
              <w:rPr>
                <w:rFonts w:cstheme="minorHAnsi"/>
                <w:color w:val="000000"/>
                <w:sz w:val="18"/>
                <w:szCs w:val="18"/>
              </w:rPr>
              <w:br/>
            </w:r>
            <w:r w:rsidRPr="00B07BDA">
              <w:rPr>
                <w:rFonts w:cstheme="minorHAnsi"/>
                <w:color w:val="000000"/>
                <w:sz w:val="18"/>
                <w:szCs w:val="18"/>
              </w:rPr>
              <w:br/>
              <w:t>This Service Level begins upon first migration of Solution functionality into the User Acceptance environment.</w:t>
            </w:r>
            <w:r w:rsidRPr="00B07BDA">
              <w:rPr>
                <w:rFonts w:cstheme="minorHAnsi"/>
                <w:color w:val="000000"/>
                <w:sz w:val="18"/>
                <w:szCs w:val="18"/>
              </w:rPr>
              <w:br/>
            </w:r>
            <w:r w:rsidRPr="00B07BDA">
              <w:rPr>
                <w:rFonts w:cstheme="minorHAnsi"/>
                <w:color w:val="000000"/>
                <w:sz w:val="18"/>
                <w:szCs w:val="18"/>
              </w:rPr>
              <w:br/>
              <w:t xml:space="preserve">The </w:t>
            </w:r>
            <w:r w:rsidR="00324B9F">
              <w:rPr>
                <w:rFonts w:cstheme="minorHAnsi"/>
                <w:color w:val="000000"/>
                <w:sz w:val="18"/>
                <w:szCs w:val="18"/>
              </w:rPr>
              <w:t>State</w:t>
            </w:r>
            <w:r w:rsidRPr="00B07BDA">
              <w:rPr>
                <w:rFonts w:cstheme="minorHAnsi"/>
                <w:color w:val="000000"/>
                <w:sz w:val="18"/>
                <w:szCs w:val="18"/>
              </w:rPr>
              <w:t xml:space="preserve"> shall, in consultation with the Contractor, determine the Severity of each issue identified during UAT.  Formal declaration of the Severity of each UAT issue to the Contractor will be made by the </w:t>
            </w:r>
            <w:r w:rsidR="00DA17BE">
              <w:rPr>
                <w:rFonts w:cstheme="minorHAnsi"/>
                <w:color w:val="000000"/>
                <w:sz w:val="18"/>
                <w:szCs w:val="18"/>
              </w:rPr>
              <w:t>State’s Project Manager</w:t>
            </w:r>
            <w:r w:rsidRPr="00B07BDA">
              <w:rPr>
                <w:rFonts w:cstheme="minorHAnsi"/>
                <w:color w:val="000000"/>
                <w:sz w:val="18"/>
                <w:szCs w:val="18"/>
              </w:rPr>
              <w:t>.</w:t>
            </w:r>
            <w:r w:rsidRPr="00B07BDA">
              <w:rPr>
                <w:rFonts w:cstheme="minorHAnsi"/>
                <w:color w:val="000000"/>
                <w:sz w:val="18"/>
                <w:szCs w:val="18"/>
              </w:rPr>
              <w:br/>
            </w:r>
            <w:r w:rsidRPr="00B07BDA">
              <w:rPr>
                <w:rFonts w:cstheme="minorHAnsi"/>
                <w:b/>
                <w:bCs/>
                <w:color w:val="000000"/>
                <w:sz w:val="18"/>
                <w:szCs w:val="18"/>
              </w:rPr>
              <w:br/>
              <w:t>Prioritization</w:t>
            </w:r>
            <w:r w:rsidRPr="00B07BDA">
              <w:rPr>
                <w:rFonts w:cstheme="minorHAnsi"/>
                <w:color w:val="000000"/>
                <w:sz w:val="18"/>
                <w:szCs w:val="18"/>
              </w:rPr>
              <w:t xml:space="preserve">: An issue shall be categorized as "Severity 2" if the issue will prevent the </w:t>
            </w:r>
            <w:r w:rsidR="00324B9F">
              <w:rPr>
                <w:rFonts w:cstheme="minorHAnsi"/>
                <w:color w:val="000000"/>
                <w:sz w:val="18"/>
                <w:szCs w:val="18"/>
              </w:rPr>
              <w:t>State</w:t>
            </w:r>
            <w:r w:rsidRPr="00B07BDA">
              <w:rPr>
                <w:rFonts w:cstheme="minorHAnsi"/>
                <w:color w:val="000000"/>
                <w:sz w:val="18"/>
                <w:szCs w:val="18"/>
              </w:rPr>
              <w:t xml:space="preserve"> from authorizing Production access to the associated functionality via a limited deployment and not </w:t>
            </w:r>
            <w:r w:rsidR="00BB1252">
              <w:rPr>
                <w:rFonts w:cstheme="minorHAnsi"/>
                <w:color w:val="000000"/>
                <w:sz w:val="18"/>
                <w:szCs w:val="18"/>
              </w:rPr>
              <w:t>at</w:t>
            </w:r>
            <w:r w:rsidRPr="00B07BDA">
              <w:rPr>
                <w:rFonts w:cstheme="minorHAnsi"/>
                <w:color w:val="000000"/>
                <w:sz w:val="18"/>
                <w:szCs w:val="18"/>
              </w:rPr>
              <w:t xml:space="preserve"> an enterprise level (e.g. a dark launch restricted to a subset of users prior to full release). </w:t>
            </w:r>
            <w:r w:rsidRPr="00B07BDA">
              <w:rPr>
                <w:rFonts w:cstheme="minorHAnsi"/>
                <w:color w:val="000000"/>
                <w:sz w:val="18"/>
                <w:szCs w:val="18"/>
              </w:rPr>
              <w:br/>
            </w:r>
            <w:r w:rsidRPr="00B07BDA">
              <w:rPr>
                <w:rFonts w:cstheme="minorHAnsi"/>
                <w:color w:val="000000"/>
                <w:sz w:val="18"/>
                <w:szCs w:val="18"/>
              </w:rPr>
              <w:br/>
              <w:t>Typical characteristics of Severity 2 issues are situations that require restricted functionality access in a tightly controlled user environment to limit the risk of prohibited execution of productive work for a group(s) performing a critical business function.  Examples include, but are not limited to:</w:t>
            </w:r>
            <w:r w:rsidRPr="00B07BDA">
              <w:rPr>
                <w:rFonts w:cstheme="minorHAnsi"/>
                <w:color w:val="000000"/>
                <w:sz w:val="18"/>
                <w:szCs w:val="18"/>
              </w:rPr>
              <w:br/>
            </w:r>
            <w:r w:rsidRPr="00B07BDA">
              <w:rPr>
                <w:rFonts w:cstheme="minorHAnsi"/>
                <w:color w:val="000000"/>
                <w:sz w:val="18"/>
                <w:szCs w:val="18"/>
              </w:rPr>
              <w:br/>
              <w:t>-  Basic procurement transactions can be completed, but extended use of the functionality has high likelihood of encountering problems completing transactions or may cause data/information inaccuracies.</w:t>
            </w:r>
            <w:r w:rsidRPr="00B07BDA">
              <w:rPr>
                <w:rFonts w:cstheme="minorHAnsi"/>
                <w:color w:val="000000"/>
                <w:sz w:val="18"/>
                <w:szCs w:val="18"/>
              </w:rPr>
              <w:br/>
              <w:t>-  Complicated workarounds are required to use the functionality, increasing the likelihood of user error and/or confusion.</w:t>
            </w:r>
            <w:r w:rsidRPr="00B07BDA">
              <w:rPr>
                <w:rFonts w:cstheme="minorHAnsi"/>
                <w:color w:val="000000"/>
                <w:sz w:val="18"/>
                <w:szCs w:val="18"/>
              </w:rPr>
              <w:br/>
              <w:t xml:space="preserve">-  </w:t>
            </w:r>
            <w:r w:rsidR="00CC3B1A">
              <w:rPr>
                <w:rFonts w:cstheme="minorHAnsi"/>
                <w:color w:val="000000"/>
                <w:sz w:val="18"/>
                <w:szCs w:val="18"/>
              </w:rPr>
              <w:t>Entity</w:t>
            </w:r>
            <w:r w:rsidR="00CC3B1A" w:rsidRPr="00B07BDA">
              <w:rPr>
                <w:rFonts w:cstheme="minorHAnsi"/>
                <w:color w:val="000000"/>
                <w:sz w:val="18"/>
                <w:szCs w:val="18"/>
              </w:rPr>
              <w:t xml:space="preserve"> </w:t>
            </w:r>
            <w:r w:rsidRPr="00B07BDA">
              <w:rPr>
                <w:rFonts w:cstheme="minorHAnsi"/>
                <w:color w:val="000000"/>
                <w:sz w:val="18"/>
                <w:szCs w:val="18"/>
              </w:rPr>
              <w:t>specific configuration cannot be sufficiently completed to permit deployment.</w:t>
            </w:r>
            <w:r w:rsidRPr="00B07BDA">
              <w:rPr>
                <w:rFonts w:cstheme="minorHAnsi"/>
                <w:color w:val="000000"/>
                <w:sz w:val="18"/>
                <w:szCs w:val="18"/>
              </w:rPr>
              <w:br/>
              <w:t>-  Supplier access to Solicitations restricts ability to submit questions.</w:t>
            </w:r>
            <w:r w:rsidRPr="00B07BDA">
              <w:rPr>
                <w:rFonts w:cstheme="minorHAnsi"/>
                <w:color w:val="000000"/>
                <w:sz w:val="18"/>
                <w:szCs w:val="18"/>
              </w:rPr>
              <w:br/>
              <w:t>-  Extended use of the functionality has high likelihood of causing non-compliance with Procurement policy.</w:t>
            </w:r>
            <w:r w:rsidRPr="00B07BDA">
              <w:rPr>
                <w:rFonts w:cstheme="minorHAnsi"/>
                <w:color w:val="000000"/>
                <w:sz w:val="18"/>
                <w:szCs w:val="18"/>
              </w:rPr>
              <w:br/>
            </w:r>
            <w:r w:rsidRPr="00B07BDA">
              <w:rPr>
                <w:rFonts w:cstheme="minorHAnsi"/>
                <w:b/>
                <w:bCs/>
                <w:color w:val="000000"/>
                <w:sz w:val="18"/>
                <w:szCs w:val="18"/>
              </w:rPr>
              <w:br/>
              <w:t xml:space="preserve">Measurement: </w:t>
            </w:r>
            <w:r w:rsidRPr="00B07BDA">
              <w:rPr>
                <w:rFonts w:cstheme="minorHAnsi"/>
                <w:color w:val="000000"/>
                <w:sz w:val="18"/>
                <w:szCs w:val="18"/>
              </w:rPr>
              <w:t xml:space="preserve">Issue "Time to Repair" will be measured from the time the </w:t>
            </w:r>
            <w:r w:rsidR="00324B9F">
              <w:rPr>
                <w:rFonts w:cstheme="minorHAnsi"/>
                <w:color w:val="000000"/>
                <w:sz w:val="18"/>
                <w:szCs w:val="18"/>
              </w:rPr>
              <w:t>State</w:t>
            </w:r>
            <w:r w:rsidRPr="00B07BDA">
              <w:rPr>
                <w:rFonts w:cstheme="minorHAnsi"/>
                <w:color w:val="000000"/>
                <w:sz w:val="18"/>
                <w:szCs w:val="18"/>
              </w:rPr>
              <w:t xml:space="preserve"> reports the issue as Severity 2 to the point in time the Contractor provides either a resolution or workaround to the </w:t>
            </w:r>
            <w:r w:rsidR="00324B9F">
              <w:rPr>
                <w:rFonts w:cstheme="minorHAnsi"/>
                <w:color w:val="000000"/>
                <w:sz w:val="18"/>
                <w:szCs w:val="18"/>
              </w:rPr>
              <w:t>State</w:t>
            </w:r>
            <w:r w:rsidRPr="00B07BDA">
              <w:rPr>
                <w:rFonts w:cstheme="minorHAnsi"/>
                <w:color w:val="000000"/>
                <w:sz w:val="18"/>
                <w:szCs w:val="18"/>
              </w:rPr>
              <w:t xml:space="preserve"> for verification and acceptance.  In the case where the resolution or workaround is determined by the </w:t>
            </w:r>
            <w:r w:rsidR="00324B9F">
              <w:rPr>
                <w:rFonts w:cstheme="minorHAnsi"/>
                <w:color w:val="000000"/>
                <w:sz w:val="18"/>
                <w:szCs w:val="18"/>
              </w:rPr>
              <w:t>State</w:t>
            </w:r>
            <w:r w:rsidRPr="00B07BDA">
              <w:rPr>
                <w:rFonts w:cstheme="minorHAnsi"/>
                <w:color w:val="000000"/>
                <w:sz w:val="18"/>
                <w:szCs w:val="18"/>
              </w:rPr>
              <w:t xml:space="preserve"> to be unacceptable the tracking of the "Time to Repair" will recommence at the time the </w:t>
            </w:r>
            <w:r w:rsidR="00324B9F">
              <w:rPr>
                <w:rFonts w:cstheme="minorHAnsi"/>
                <w:color w:val="000000"/>
                <w:sz w:val="18"/>
                <w:szCs w:val="18"/>
              </w:rPr>
              <w:t>State</w:t>
            </w:r>
            <w:r w:rsidRPr="00B07BDA">
              <w:rPr>
                <w:rFonts w:cstheme="minorHAnsi"/>
                <w:color w:val="000000"/>
                <w:sz w:val="18"/>
                <w:szCs w:val="18"/>
              </w:rPr>
              <w:t xml:space="preserve"> reports the unacceptability.  </w:t>
            </w:r>
            <w:r w:rsidRPr="00B07BDA">
              <w:rPr>
                <w:rFonts w:cstheme="minorHAnsi"/>
                <w:color w:val="000000"/>
                <w:sz w:val="18"/>
                <w:szCs w:val="18"/>
              </w:rPr>
              <w:br/>
            </w:r>
            <w:r w:rsidRPr="00B07BDA">
              <w:rPr>
                <w:rFonts w:cstheme="minorHAnsi"/>
                <w:color w:val="000000"/>
                <w:sz w:val="18"/>
                <w:szCs w:val="18"/>
              </w:rPr>
              <w:br/>
              <w:t xml:space="preserve">In the case of a workaround, the </w:t>
            </w:r>
            <w:r w:rsidR="00324B9F">
              <w:rPr>
                <w:rFonts w:cstheme="minorHAnsi"/>
                <w:color w:val="000000"/>
                <w:sz w:val="18"/>
                <w:szCs w:val="18"/>
              </w:rPr>
              <w:t>State</w:t>
            </w:r>
            <w:r w:rsidRPr="00B07BDA">
              <w:rPr>
                <w:rFonts w:cstheme="minorHAnsi"/>
                <w:color w:val="000000"/>
                <w:sz w:val="18"/>
                <w:szCs w:val="18"/>
              </w:rPr>
              <w:t xml:space="preserve"> may accept the workaround as a short-term solution, allowing the functionality to move to Production, but still need the issue resolved at a lower Severity.  In these circumstances, the </w:t>
            </w:r>
            <w:r w:rsidR="00324B9F">
              <w:rPr>
                <w:rFonts w:cstheme="minorHAnsi"/>
                <w:color w:val="000000"/>
                <w:sz w:val="18"/>
                <w:szCs w:val="18"/>
              </w:rPr>
              <w:t>State</w:t>
            </w:r>
            <w:r w:rsidRPr="00B07BDA">
              <w:rPr>
                <w:rFonts w:cstheme="minorHAnsi"/>
                <w:color w:val="000000"/>
                <w:sz w:val="18"/>
                <w:szCs w:val="18"/>
              </w:rPr>
              <w:t xml:space="preserve"> will consider the associated Severity 2 issue resolved and the Contractor will establish a new issue at the </w:t>
            </w:r>
            <w:r w:rsidR="00324B9F">
              <w:rPr>
                <w:rFonts w:cstheme="minorHAnsi"/>
                <w:color w:val="000000"/>
                <w:sz w:val="18"/>
                <w:szCs w:val="18"/>
              </w:rPr>
              <w:t>State</w:t>
            </w:r>
            <w:r w:rsidRPr="00B07BDA">
              <w:rPr>
                <w:rFonts w:cstheme="minorHAnsi"/>
                <w:color w:val="000000"/>
                <w:sz w:val="18"/>
                <w:szCs w:val="18"/>
              </w:rPr>
              <w:t xml:space="preserve"> determined Severity for management and tracking.</w:t>
            </w:r>
            <w:r w:rsidRPr="00B07BDA">
              <w:rPr>
                <w:rFonts w:cstheme="minorHAnsi"/>
                <w:color w:val="000000"/>
                <w:sz w:val="18"/>
                <w:szCs w:val="18"/>
              </w:rPr>
              <w:br/>
            </w:r>
            <w:r w:rsidRPr="00B07BDA">
              <w:rPr>
                <w:rFonts w:cstheme="minorHAnsi"/>
                <w:color w:val="000000"/>
                <w:sz w:val="18"/>
                <w:szCs w:val="18"/>
              </w:rPr>
              <w:br/>
              <w:t>The "Mean Time to Repair" for the reporting month will be measured by assessing the elapsed time in business days (expressed as a decimal number, to two positions after the decimal point, that reflects the hours and minutes) of all resolved Severity 2 UAT issues to determine the statistical mean.</w:t>
            </w:r>
          </w:p>
        </w:tc>
      </w:tr>
      <w:tr w:rsidR="00B07BDA" w:rsidRPr="00B07BDA" w14:paraId="0CB5BF0A" w14:textId="77777777" w:rsidTr="00CA26AF">
        <w:trPr>
          <w:cantSplit/>
          <w:trHeight w:val="510"/>
          <w:jc w:val="center"/>
        </w:trPr>
        <w:tc>
          <w:tcPr>
            <w:tcW w:w="1435" w:type="dxa"/>
            <w:shd w:val="clear" w:color="auto" w:fill="0070C0"/>
            <w:vAlign w:val="center"/>
          </w:tcPr>
          <w:p w14:paraId="05355757" w14:textId="3D2CCF83"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282" w:type="dxa"/>
            <w:shd w:val="clear" w:color="auto" w:fill="0070C0"/>
            <w:noWrap/>
            <w:vAlign w:val="center"/>
          </w:tcPr>
          <w:p w14:paraId="6A6455AE" w14:textId="35FCC560"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263" w:type="dxa"/>
            <w:shd w:val="clear" w:color="auto" w:fill="0070C0"/>
            <w:vAlign w:val="center"/>
          </w:tcPr>
          <w:p w14:paraId="2637F371" w14:textId="75FAEA55"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318" w:type="dxa"/>
            <w:shd w:val="clear" w:color="auto" w:fill="0070C0"/>
            <w:noWrap/>
            <w:vAlign w:val="center"/>
          </w:tcPr>
          <w:p w14:paraId="4B82F9DC" w14:textId="72FD2ED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772" w:type="dxa"/>
            <w:gridSpan w:val="3"/>
            <w:shd w:val="clear" w:color="auto" w:fill="0070C0"/>
            <w:noWrap/>
            <w:vAlign w:val="center"/>
          </w:tcPr>
          <w:p w14:paraId="7AB85585" w14:textId="5C70EB3B"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5C27BCD8" w14:textId="77777777" w:rsidTr="00CA26AF">
        <w:trPr>
          <w:cantSplit/>
          <w:trHeight w:val="1515"/>
          <w:jc w:val="center"/>
        </w:trPr>
        <w:tc>
          <w:tcPr>
            <w:tcW w:w="1435" w:type="dxa"/>
            <w:shd w:val="clear" w:color="auto" w:fill="auto"/>
            <w:vAlign w:val="center"/>
          </w:tcPr>
          <w:p w14:paraId="336E8F84" w14:textId="59B4E4AB" w:rsidR="00B07BDA" w:rsidRPr="00B07BDA" w:rsidRDefault="00B07BDA" w:rsidP="00B07BDA">
            <w:pPr>
              <w:jc w:val="center"/>
              <w:rPr>
                <w:rFonts w:cstheme="minorHAnsi"/>
                <w:sz w:val="18"/>
                <w:szCs w:val="18"/>
              </w:rPr>
            </w:pPr>
            <w:r w:rsidRPr="00B07BDA">
              <w:rPr>
                <w:rFonts w:cstheme="minorHAnsi"/>
                <w:sz w:val="18"/>
                <w:szCs w:val="18"/>
              </w:rPr>
              <w:t>Reporting Month</w:t>
            </w:r>
          </w:p>
        </w:tc>
        <w:tc>
          <w:tcPr>
            <w:tcW w:w="1282" w:type="dxa"/>
            <w:shd w:val="clear" w:color="auto" w:fill="auto"/>
            <w:vAlign w:val="center"/>
          </w:tcPr>
          <w:p w14:paraId="33848D3A" w14:textId="1544A24A" w:rsidR="00B07BDA" w:rsidRPr="00B07BDA" w:rsidRDefault="00CA26AF" w:rsidP="00B07BDA">
            <w:pPr>
              <w:jc w:val="center"/>
              <w:rPr>
                <w:rFonts w:cstheme="minorHAnsi"/>
                <w:sz w:val="18"/>
                <w:szCs w:val="18"/>
              </w:rPr>
            </w:pPr>
            <w:r>
              <w:rPr>
                <w:rFonts w:cstheme="minorHAnsi"/>
                <w:sz w:val="18"/>
                <w:szCs w:val="18"/>
              </w:rPr>
              <w:t>Issue Management System</w:t>
            </w:r>
          </w:p>
        </w:tc>
        <w:tc>
          <w:tcPr>
            <w:tcW w:w="1263" w:type="dxa"/>
            <w:shd w:val="clear" w:color="auto" w:fill="auto"/>
            <w:vAlign w:val="center"/>
          </w:tcPr>
          <w:p w14:paraId="7F2AAE7A" w14:textId="4E159810" w:rsidR="00B07BDA" w:rsidRPr="00B07BDA" w:rsidRDefault="00B07BDA" w:rsidP="00B07BDA">
            <w:pPr>
              <w:jc w:val="center"/>
              <w:rPr>
                <w:rFonts w:cstheme="minorHAnsi"/>
                <w:sz w:val="18"/>
                <w:szCs w:val="18"/>
              </w:rPr>
            </w:pPr>
            <w:r w:rsidRPr="00B07BDA">
              <w:rPr>
                <w:rFonts w:cstheme="minorHAnsi"/>
                <w:sz w:val="18"/>
                <w:szCs w:val="18"/>
              </w:rPr>
              <w:t>Per Issue</w:t>
            </w:r>
          </w:p>
        </w:tc>
        <w:tc>
          <w:tcPr>
            <w:tcW w:w="3318" w:type="dxa"/>
            <w:shd w:val="clear" w:color="auto" w:fill="auto"/>
            <w:vAlign w:val="center"/>
          </w:tcPr>
          <w:p w14:paraId="2374784E" w14:textId="5465CABA" w:rsidR="00B07BDA" w:rsidRPr="00B07BDA" w:rsidRDefault="00B07BDA" w:rsidP="00B07BDA">
            <w:pPr>
              <w:jc w:val="center"/>
              <w:rPr>
                <w:rFonts w:cstheme="minorHAnsi"/>
                <w:sz w:val="18"/>
                <w:szCs w:val="18"/>
              </w:rPr>
            </w:pPr>
            <w:r w:rsidRPr="00B07BDA">
              <w:rPr>
                <w:rFonts w:cstheme="minorHAnsi"/>
                <w:sz w:val="18"/>
                <w:szCs w:val="18"/>
              </w:rPr>
              <w:t xml:space="preserve">Mean Time to Repair (Severity 2 Issues) = </w:t>
            </w:r>
          </w:p>
          <w:p w14:paraId="46381716" w14:textId="601F315D" w:rsidR="00B07BDA" w:rsidRPr="00B07BDA" w:rsidRDefault="00B07BDA" w:rsidP="00B07BDA">
            <w:pPr>
              <w:jc w:val="center"/>
              <w:rPr>
                <w:rFonts w:cstheme="minorHAnsi"/>
                <w:sz w:val="18"/>
                <w:szCs w:val="18"/>
              </w:rPr>
            </w:pPr>
            <w:r w:rsidRPr="00B07BDA">
              <w:rPr>
                <w:rFonts w:cstheme="minorHAnsi"/>
                <w:sz w:val="18"/>
                <w:szCs w:val="18"/>
              </w:rPr>
              <w:t>(Total elapsed business days for all resolved Severity 2 Issues)</w:t>
            </w:r>
          </w:p>
          <w:p w14:paraId="70DA7D28" w14:textId="27B596ED" w:rsidR="00B07BDA" w:rsidRPr="00B07BDA" w:rsidRDefault="00B07BDA" w:rsidP="00B07BDA">
            <w:pPr>
              <w:jc w:val="center"/>
              <w:rPr>
                <w:rFonts w:cstheme="minorHAnsi"/>
                <w:sz w:val="18"/>
                <w:szCs w:val="18"/>
              </w:rPr>
            </w:pPr>
            <w:r w:rsidRPr="00B07BDA">
              <w:rPr>
                <w:rFonts w:cstheme="minorHAnsi"/>
                <w:sz w:val="18"/>
                <w:szCs w:val="18"/>
              </w:rPr>
              <w:t>divided by</w:t>
            </w:r>
          </w:p>
          <w:p w14:paraId="09006364" w14:textId="7C6BC947" w:rsidR="00B07BDA" w:rsidRPr="00B07BDA" w:rsidRDefault="00B07BDA" w:rsidP="00B07BDA">
            <w:pPr>
              <w:jc w:val="center"/>
              <w:rPr>
                <w:rFonts w:cstheme="minorHAnsi"/>
                <w:sz w:val="18"/>
                <w:szCs w:val="18"/>
              </w:rPr>
            </w:pPr>
            <w:r w:rsidRPr="00B07BDA">
              <w:rPr>
                <w:rFonts w:cstheme="minorHAnsi"/>
                <w:sz w:val="18"/>
                <w:szCs w:val="18"/>
              </w:rPr>
              <w:t xml:space="preserve"> (Total number of all resolved Severity 2 Issues)</w:t>
            </w:r>
          </w:p>
        </w:tc>
        <w:tc>
          <w:tcPr>
            <w:tcW w:w="924" w:type="dxa"/>
            <w:shd w:val="clear" w:color="000000" w:fill="92D050"/>
            <w:noWrap/>
            <w:vAlign w:val="center"/>
          </w:tcPr>
          <w:p w14:paraId="6EF1B08B" w14:textId="3271D785"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9B5CEC">
              <w:rPr>
                <w:rFonts w:cstheme="minorHAnsi"/>
                <w:b/>
                <w:bCs/>
                <w:sz w:val="18"/>
                <w:szCs w:val="18"/>
              </w:rPr>
              <w:t>10</w:t>
            </w:r>
            <w:r w:rsidRPr="00B07BDA">
              <w:rPr>
                <w:rFonts w:cstheme="minorHAnsi"/>
                <w:b/>
                <w:bCs/>
                <w:sz w:val="18"/>
                <w:szCs w:val="18"/>
              </w:rPr>
              <w:t xml:space="preserve"> days</w:t>
            </w:r>
          </w:p>
        </w:tc>
        <w:tc>
          <w:tcPr>
            <w:tcW w:w="924" w:type="dxa"/>
            <w:shd w:val="clear" w:color="000000" w:fill="FFFF00"/>
            <w:vAlign w:val="center"/>
          </w:tcPr>
          <w:p w14:paraId="490EADB2" w14:textId="6CB473CF"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9B5CEC">
              <w:rPr>
                <w:rFonts w:cstheme="minorHAnsi"/>
                <w:b/>
                <w:bCs/>
                <w:sz w:val="18"/>
                <w:szCs w:val="18"/>
              </w:rPr>
              <w:t>10</w:t>
            </w:r>
            <w:r w:rsidRPr="00B07BDA">
              <w:rPr>
                <w:rFonts w:cstheme="minorHAnsi"/>
                <w:b/>
                <w:bCs/>
                <w:sz w:val="18"/>
                <w:szCs w:val="18"/>
              </w:rPr>
              <w:t xml:space="preserve"> days</w:t>
            </w:r>
            <w:r w:rsidRPr="00B07BDA">
              <w:rPr>
                <w:rFonts w:cstheme="minorHAnsi"/>
                <w:b/>
                <w:bCs/>
                <w:sz w:val="18"/>
                <w:szCs w:val="18"/>
              </w:rPr>
              <w:br/>
              <w:t xml:space="preserve">and </w:t>
            </w:r>
          </w:p>
          <w:p w14:paraId="532A6067" w14:textId="6F741C34"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9B5CEC">
              <w:rPr>
                <w:rFonts w:cstheme="minorHAnsi"/>
                <w:b/>
                <w:bCs/>
                <w:sz w:val="18"/>
                <w:szCs w:val="18"/>
              </w:rPr>
              <w:t>15</w:t>
            </w:r>
            <w:r w:rsidRPr="00B07BDA">
              <w:rPr>
                <w:rFonts w:cstheme="minorHAnsi"/>
                <w:b/>
                <w:bCs/>
                <w:sz w:val="18"/>
                <w:szCs w:val="18"/>
              </w:rPr>
              <w:t xml:space="preserve"> days</w:t>
            </w:r>
          </w:p>
        </w:tc>
        <w:tc>
          <w:tcPr>
            <w:tcW w:w="924" w:type="dxa"/>
            <w:shd w:val="clear" w:color="000000" w:fill="FF0000"/>
            <w:vAlign w:val="center"/>
          </w:tcPr>
          <w:p w14:paraId="1BC127FC" w14:textId="79C0BD1D"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9B5CEC">
              <w:rPr>
                <w:rFonts w:cstheme="minorHAnsi"/>
                <w:b/>
                <w:bCs/>
                <w:sz w:val="18"/>
                <w:szCs w:val="18"/>
              </w:rPr>
              <w:t>15</w:t>
            </w:r>
            <w:r w:rsidRPr="00B07BDA">
              <w:rPr>
                <w:rFonts w:cstheme="minorHAnsi"/>
                <w:b/>
                <w:bCs/>
                <w:sz w:val="18"/>
                <w:szCs w:val="18"/>
              </w:rPr>
              <w:t xml:space="preserve"> days</w:t>
            </w:r>
          </w:p>
        </w:tc>
      </w:tr>
    </w:tbl>
    <w:p w14:paraId="7B84A38D"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1170"/>
        <w:gridCol w:w="3981"/>
        <w:gridCol w:w="879"/>
        <w:gridCol w:w="720"/>
        <w:gridCol w:w="625"/>
      </w:tblGrid>
      <w:tr w:rsidR="00B07BDA" w:rsidRPr="00B07BDA" w14:paraId="67900D91" w14:textId="77777777" w:rsidTr="00916C22">
        <w:trPr>
          <w:trHeight w:val="405"/>
          <w:jc w:val="center"/>
        </w:trPr>
        <w:tc>
          <w:tcPr>
            <w:tcW w:w="10070" w:type="dxa"/>
            <w:gridSpan w:val="7"/>
            <w:shd w:val="clear" w:color="auto" w:fill="0070C0"/>
            <w:vAlign w:val="center"/>
          </w:tcPr>
          <w:p w14:paraId="09323E63" w14:textId="74D6FD36" w:rsidR="00B07BDA" w:rsidRPr="00B07BDA" w:rsidRDefault="00B07BDA" w:rsidP="00B07BDA">
            <w:pPr>
              <w:jc w:val="center"/>
              <w:rPr>
                <w:rFonts w:cstheme="minorHAnsi"/>
                <w:b/>
                <w:bCs/>
                <w:color w:val="FFFFFF"/>
                <w:sz w:val="32"/>
                <w:szCs w:val="32"/>
              </w:rPr>
            </w:pPr>
            <w:r w:rsidRPr="00B07BDA">
              <w:rPr>
                <w:rFonts w:cstheme="minorHAnsi"/>
                <w:b/>
                <w:bCs/>
                <w:color w:val="FFFFFF"/>
                <w:szCs w:val="32"/>
              </w:rPr>
              <w:lastRenderedPageBreak/>
              <w:t xml:space="preserve">Project Implementation Service Level Agreement: UAT Severity 3 Issues Resolution – Mean Time to Repair </w:t>
            </w:r>
          </w:p>
        </w:tc>
      </w:tr>
      <w:tr w:rsidR="00B07BDA" w:rsidRPr="00B07BDA" w14:paraId="76C5C254" w14:textId="77777777" w:rsidTr="00916C22">
        <w:trPr>
          <w:trHeight w:val="6020"/>
          <w:jc w:val="center"/>
        </w:trPr>
        <w:tc>
          <w:tcPr>
            <w:tcW w:w="10070" w:type="dxa"/>
            <w:gridSpan w:val="7"/>
            <w:shd w:val="clear" w:color="auto" w:fill="auto"/>
          </w:tcPr>
          <w:p w14:paraId="1C6556F5" w14:textId="120E2D15" w:rsidR="00B07BDA" w:rsidRPr="00B07BDA" w:rsidRDefault="00B07BDA" w:rsidP="00CC3B1A">
            <w:pPr>
              <w:rPr>
                <w:rFonts w:cstheme="minorHAnsi"/>
                <w:color w:val="000000"/>
                <w:sz w:val="18"/>
                <w:szCs w:val="18"/>
              </w:rPr>
            </w:pPr>
            <w:r w:rsidRPr="00B07BDA">
              <w:rPr>
                <w:rFonts w:cstheme="minorHAnsi"/>
                <w:color w:val="000000"/>
                <w:sz w:val="18"/>
                <w:szCs w:val="18"/>
              </w:rPr>
              <w:t>Prompt resolution of eProcurement Solution issues identified as part of Contractor System/Unit Testing and/or User Acceptance Testing (UAT).</w:t>
            </w:r>
            <w:r w:rsidRPr="00B07BDA">
              <w:rPr>
                <w:rFonts w:cstheme="minorHAnsi"/>
                <w:color w:val="000000"/>
                <w:sz w:val="18"/>
                <w:szCs w:val="18"/>
              </w:rPr>
              <w:br/>
            </w:r>
            <w:r w:rsidRPr="00B07BDA">
              <w:rPr>
                <w:rFonts w:cstheme="minorHAnsi"/>
                <w:color w:val="000000"/>
                <w:sz w:val="18"/>
                <w:szCs w:val="18"/>
              </w:rPr>
              <w:br/>
              <w:t>This Service Level begins upon first migration of Solution functionality into the User Acceptance environment.</w:t>
            </w:r>
            <w:r w:rsidRPr="00B07BDA">
              <w:rPr>
                <w:rFonts w:cstheme="minorHAnsi"/>
                <w:color w:val="000000"/>
                <w:sz w:val="18"/>
                <w:szCs w:val="18"/>
              </w:rPr>
              <w:br/>
            </w:r>
            <w:r w:rsidRPr="00B07BDA">
              <w:rPr>
                <w:rFonts w:cstheme="minorHAnsi"/>
                <w:color w:val="000000"/>
                <w:sz w:val="18"/>
                <w:szCs w:val="18"/>
              </w:rPr>
              <w:br/>
              <w:t xml:space="preserve">The </w:t>
            </w:r>
            <w:r w:rsidR="00324B9F">
              <w:rPr>
                <w:rFonts w:cstheme="minorHAnsi"/>
                <w:color w:val="000000"/>
                <w:sz w:val="18"/>
                <w:szCs w:val="18"/>
              </w:rPr>
              <w:t>State</w:t>
            </w:r>
            <w:r w:rsidRPr="00B07BDA">
              <w:rPr>
                <w:rFonts w:cstheme="minorHAnsi"/>
                <w:color w:val="000000"/>
                <w:sz w:val="18"/>
                <w:szCs w:val="18"/>
              </w:rPr>
              <w:t xml:space="preserve"> shall, in consultation with the Contractor, determine the Severity of each issue identified during UAT.  Formal declaration of the Severity of each UAT issue to the Contractor will be made by the </w:t>
            </w:r>
            <w:r w:rsidR="00DA17BE">
              <w:rPr>
                <w:rFonts w:cstheme="minorHAnsi"/>
                <w:color w:val="000000"/>
                <w:sz w:val="18"/>
                <w:szCs w:val="18"/>
              </w:rPr>
              <w:t>State’s Project Manager</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r>
            <w:r w:rsidRPr="00B07BDA">
              <w:rPr>
                <w:rFonts w:cstheme="minorHAnsi"/>
                <w:b/>
                <w:bCs/>
                <w:color w:val="000000"/>
                <w:sz w:val="18"/>
                <w:szCs w:val="18"/>
              </w:rPr>
              <w:t xml:space="preserve">Prioritization: </w:t>
            </w:r>
            <w:r w:rsidRPr="00B07BDA">
              <w:rPr>
                <w:rFonts w:cstheme="minorHAnsi"/>
                <w:color w:val="000000"/>
                <w:sz w:val="18"/>
                <w:szCs w:val="18"/>
              </w:rPr>
              <w:t xml:space="preserve">An Issue shall be categorized as "Severity 3" if the issue will result in the </w:t>
            </w:r>
            <w:r w:rsidR="00324B9F">
              <w:rPr>
                <w:rFonts w:cstheme="minorHAnsi"/>
                <w:color w:val="000000"/>
                <w:sz w:val="18"/>
                <w:szCs w:val="18"/>
              </w:rPr>
              <w:t>State</w:t>
            </w:r>
            <w:r w:rsidRPr="00B07BDA">
              <w:rPr>
                <w:rFonts w:cstheme="minorHAnsi"/>
                <w:color w:val="000000"/>
                <w:sz w:val="18"/>
                <w:szCs w:val="18"/>
              </w:rPr>
              <w:t xml:space="preserve"> limiting </w:t>
            </w:r>
            <w:r w:rsidR="00CC3B1A">
              <w:rPr>
                <w:rFonts w:cstheme="minorHAnsi"/>
                <w:color w:val="000000"/>
                <w:sz w:val="18"/>
                <w:szCs w:val="18"/>
              </w:rPr>
              <w:t>Entity</w:t>
            </w:r>
            <w:r w:rsidR="00CC3B1A" w:rsidRPr="00B07BDA">
              <w:rPr>
                <w:rFonts w:cstheme="minorHAnsi"/>
                <w:color w:val="000000"/>
                <w:sz w:val="18"/>
                <w:szCs w:val="18"/>
              </w:rPr>
              <w:t xml:space="preserve"> </w:t>
            </w:r>
            <w:r w:rsidRPr="00B07BDA">
              <w:rPr>
                <w:rFonts w:cstheme="minorHAnsi"/>
                <w:color w:val="000000"/>
                <w:sz w:val="18"/>
                <w:szCs w:val="18"/>
              </w:rPr>
              <w:t xml:space="preserve">and/or Supplier use of or access to components/features of the associated functionality.  </w:t>
            </w:r>
            <w:r w:rsidRPr="00B07BDA">
              <w:rPr>
                <w:rFonts w:cstheme="minorHAnsi"/>
                <w:color w:val="000000"/>
                <w:sz w:val="18"/>
                <w:szCs w:val="18"/>
              </w:rPr>
              <w:br/>
              <w:t xml:space="preserve"> </w:t>
            </w:r>
            <w:r w:rsidRPr="00B07BDA">
              <w:rPr>
                <w:rFonts w:cstheme="minorHAnsi"/>
                <w:color w:val="000000"/>
                <w:sz w:val="18"/>
                <w:szCs w:val="18"/>
              </w:rPr>
              <w:br/>
              <w:t>Typical characteristics of Severity 3 issues are situations that would have adverse effect on the rollout, adoption and training of the functionality.  Examples include, but are not limited to:</w:t>
            </w:r>
            <w:r w:rsidRPr="00B07BDA">
              <w:rPr>
                <w:rFonts w:cstheme="minorHAnsi"/>
                <w:color w:val="000000"/>
                <w:sz w:val="18"/>
                <w:szCs w:val="18"/>
              </w:rPr>
              <w:br/>
              <w:t>-  Procurement transactions can be completed but access to the component/feature will cause transaction errors.</w:t>
            </w:r>
            <w:r w:rsidRPr="00B07BDA">
              <w:rPr>
                <w:rFonts w:cstheme="minorHAnsi"/>
                <w:color w:val="000000"/>
                <w:sz w:val="18"/>
                <w:szCs w:val="18"/>
              </w:rPr>
              <w:br/>
              <w:t>-  Processing transactions produces system on-screen messages that are inaccurate or are not understandable.</w:t>
            </w:r>
            <w:r w:rsidRPr="00B07BDA">
              <w:rPr>
                <w:rFonts w:cstheme="minorHAnsi"/>
                <w:color w:val="000000"/>
                <w:sz w:val="18"/>
                <w:szCs w:val="18"/>
              </w:rPr>
              <w:br/>
              <w:t>-  Workarounds are not available to permit use a specific component/feature of the functionality.</w:t>
            </w:r>
            <w:r w:rsidRPr="00B07BDA">
              <w:rPr>
                <w:rFonts w:cstheme="minorHAnsi"/>
                <w:color w:val="000000"/>
                <w:sz w:val="18"/>
                <w:szCs w:val="18"/>
              </w:rPr>
              <w:br/>
              <w:t xml:space="preserve">-  Workarounds are sufficiently complicated that functionality component/feature access has to be limited </w:t>
            </w:r>
            <w:r w:rsidR="00CC3B1A">
              <w:rPr>
                <w:rFonts w:cstheme="minorHAnsi"/>
                <w:color w:val="000000"/>
                <w:sz w:val="18"/>
                <w:szCs w:val="18"/>
              </w:rPr>
              <w:t>Entity</w:t>
            </w:r>
            <w:r w:rsidR="00CC3B1A" w:rsidRPr="00B07BDA">
              <w:rPr>
                <w:rFonts w:cstheme="minorHAnsi"/>
                <w:color w:val="000000"/>
                <w:sz w:val="18"/>
                <w:szCs w:val="18"/>
              </w:rPr>
              <w:t xml:space="preserve"> </w:t>
            </w:r>
            <w:r w:rsidRPr="00B07BDA">
              <w:rPr>
                <w:rFonts w:cstheme="minorHAnsi"/>
                <w:color w:val="000000"/>
                <w:sz w:val="18"/>
                <w:szCs w:val="18"/>
              </w:rPr>
              <w:t>procurement staff.</w:t>
            </w:r>
            <w:r w:rsidRPr="00B07BDA">
              <w:rPr>
                <w:rFonts w:cstheme="minorHAnsi"/>
                <w:color w:val="000000"/>
                <w:sz w:val="18"/>
                <w:szCs w:val="18"/>
              </w:rPr>
              <w:br/>
              <w:t>-  Supplier use will result in significant number of support calls.</w:t>
            </w:r>
            <w:r w:rsidRPr="00B07BDA">
              <w:rPr>
                <w:rFonts w:cstheme="minorHAnsi"/>
                <w:color w:val="000000"/>
                <w:sz w:val="18"/>
                <w:szCs w:val="18"/>
              </w:rPr>
              <w:br/>
            </w:r>
            <w:r w:rsidRPr="00B07BDA">
              <w:rPr>
                <w:rFonts w:cstheme="minorHAnsi"/>
                <w:color w:val="000000"/>
                <w:sz w:val="18"/>
                <w:szCs w:val="18"/>
              </w:rPr>
              <w:br/>
            </w:r>
            <w:r w:rsidRPr="00B07BDA">
              <w:rPr>
                <w:rFonts w:cstheme="minorHAnsi"/>
                <w:b/>
                <w:bCs/>
                <w:color w:val="000000"/>
                <w:sz w:val="18"/>
                <w:szCs w:val="18"/>
              </w:rPr>
              <w:t xml:space="preserve">Measurement: </w:t>
            </w:r>
            <w:r w:rsidRPr="00B07BDA">
              <w:rPr>
                <w:rFonts w:cstheme="minorHAnsi"/>
                <w:color w:val="000000"/>
                <w:sz w:val="18"/>
                <w:szCs w:val="18"/>
              </w:rPr>
              <w:t xml:space="preserve">Issue "Time to Repair" will be measured from the time the </w:t>
            </w:r>
            <w:r w:rsidR="00324B9F">
              <w:rPr>
                <w:rFonts w:cstheme="minorHAnsi"/>
                <w:color w:val="000000"/>
                <w:sz w:val="18"/>
                <w:szCs w:val="18"/>
              </w:rPr>
              <w:t>State</w:t>
            </w:r>
            <w:r w:rsidRPr="00B07BDA">
              <w:rPr>
                <w:rFonts w:cstheme="minorHAnsi"/>
                <w:color w:val="000000"/>
                <w:sz w:val="18"/>
                <w:szCs w:val="18"/>
              </w:rPr>
              <w:t xml:space="preserve"> reports the issue as Severity 3 to the point in time the Contractor provides either a resolution or workaround to the </w:t>
            </w:r>
            <w:r w:rsidR="00324B9F">
              <w:rPr>
                <w:rFonts w:cstheme="minorHAnsi"/>
                <w:color w:val="000000"/>
                <w:sz w:val="18"/>
                <w:szCs w:val="18"/>
              </w:rPr>
              <w:t>State</w:t>
            </w:r>
            <w:r w:rsidRPr="00B07BDA">
              <w:rPr>
                <w:rFonts w:cstheme="minorHAnsi"/>
                <w:color w:val="000000"/>
                <w:sz w:val="18"/>
                <w:szCs w:val="18"/>
              </w:rPr>
              <w:t xml:space="preserve"> for verification and acceptance.  In the case where the resolution or workaround is determined by the </w:t>
            </w:r>
            <w:r w:rsidR="00324B9F">
              <w:rPr>
                <w:rFonts w:cstheme="minorHAnsi"/>
                <w:color w:val="000000"/>
                <w:sz w:val="18"/>
                <w:szCs w:val="18"/>
              </w:rPr>
              <w:t>State</w:t>
            </w:r>
            <w:r w:rsidRPr="00B07BDA">
              <w:rPr>
                <w:rFonts w:cstheme="minorHAnsi"/>
                <w:color w:val="000000"/>
                <w:sz w:val="18"/>
                <w:szCs w:val="18"/>
              </w:rPr>
              <w:t xml:space="preserve"> to be unacceptable the tracking of the "Time to Repair" will recommence at the time the </w:t>
            </w:r>
            <w:r w:rsidR="00324B9F">
              <w:rPr>
                <w:rFonts w:cstheme="minorHAnsi"/>
                <w:color w:val="000000"/>
                <w:sz w:val="18"/>
                <w:szCs w:val="18"/>
              </w:rPr>
              <w:t>State</w:t>
            </w:r>
            <w:r w:rsidRPr="00B07BDA">
              <w:rPr>
                <w:rFonts w:cstheme="minorHAnsi"/>
                <w:color w:val="000000"/>
                <w:sz w:val="18"/>
                <w:szCs w:val="18"/>
              </w:rPr>
              <w:t xml:space="preserve"> reports the unacceptability.  </w:t>
            </w:r>
            <w:r w:rsidRPr="00B07BDA">
              <w:rPr>
                <w:rFonts w:cstheme="minorHAnsi"/>
                <w:color w:val="000000"/>
                <w:sz w:val="18"/>
                <w:szCs w:val="18"/>
              </w:rPr>
              <w:br/>
            </w:r>
            <w:r w:rsidRPr="00B07BDA">
              <w:rPr>
                <w:rFonts w:cstheme="minorHAnsi"/>
                <w:color w:val="000000"/>
                <w:sz w:val="18"/>
                <w:szCs w:val="18"/>
              </w:rPr>
              <w:br/>
              <w:t xml:space="preserve">In the case of a workaround, the </w:t>
            </w:r>
            <w:r w:rsidR="00324B9F">
              <w:rPr>
                <w:rFonts w:cstheme="minorHAnsi"/>
                <w:color w:val="000000"/>
                <w:sz w:val="18"/>
                <w:szCs w:val="18"/>
              </w:rPr>
              <w:t>State</w:t>
            </w:r>
            <w:r w:rsidRPr="00B07BDA">
              <w:rPr>
                <w:rFonts w:cstheme="minorHAnsi"/>
                <w:color w:val="000000"/>
                <w:sz w:val="18"/>
                <w:szCs w:val="18"/>
              </w:rPr>
              <w:t xml:space="preserve"> may accept the workaround as a short-term solution, allowing the functionality to move to Production, but still need the issue resolved at a lower Severity.  In these circumstances, the </w:t>
            </w:r>
            <w:r w:rsidR="00324B9F">
              <w:rPr>
                <w:rFonts w:cstheme="minorHAnsi"/>
                <w:color w:val="000000"/>
                <w:sz w:val="18"/>
                <w:szCs w:val="18"/>
              </w:rPr>
              <w:t>State</w:t>
            </w:r>
            <w:r w:rsidRPr="00B07BDA">
              <w:rPr>
                <w:rFonts w:cstheme="minorHAnsi"/>
                <w:color w:val="000000"/>
                <w:sz w:val="18"/>
                <w:szCs w:val="18"/>
              </w:rPr>
              <w:t xml:space="preserve"> will consider the associated Severity 3 issue resolved and the Contractor will establish a new issue at the </w:t>
            </w:r>
            <w:r w:rsidR="00324B9F">
              <w:rPr>
                <w:rFonts w:cstheme="minorHAnsi"/>
                <w:color w:val="000000"/>
                <w:sz w:val="18"/>
                <w:szCs w:val="18"/>
              </w:rPr>
              <w:t>State</w:t>
            </w:r>
            <w:r w:rsidRPr="00B07BDA">
              <w:rPr>
                <w:rFonts w:cstheme="minorHAnsi"/>
                <w:color w:val="000000"/>
                <w:sz w:val="18"/>
                <w:szCs w:val="18"/>
              </w:rPr>
              <w:t xml:space="preserve"> determined Severity for management and tracking.</w:t>
            </w:r>
            <w:r w:rsidRPr="00B07BDA">
              <w:rPr>
                <w:rFonts w:cstheme="minorHAnsi"/>
                <w:color w:val="000000"/>
                <w:sz w:val="18"/>
                <w:szCs w:val="18"/>
              </w:rPr>
              <w:br/>
            </w:r>
            <w:r w:rsidRPr="00B07BDA">
              <w:rPr>
                <w:rFonts w:cstheme="minorHAnsi"/>
                <w:color w:val="000000"/>
                <w:sz w:val="18"/>
                <w:szCs w:val="18"/>
              </w:rPr>
              <w:br/>
              <w:t>The "Mean Time to Repair" for the reporting month will be measured by assessing the elapsed time in business days (expressed as a decimal number, to two positions after the decimal point, that reflects the hours and minutes) of all resolved Severity 3 UAT issues to determine the statistical mean.</w:t>
            </w:r>
          </w:p>
        </w:tc>
      </w:tr>
      <w:tr w:rsidR="00B07BDA" w:rsidRPr="00B07BDA" w14:paraId="4F8338EA" w14:textId="77777777" w:rsidTr="00CA26AF">
        <w:trPr>
          <w:trHeight w:val="510"/>
          <w:jc w:val="center"/>
        </w:trPr>
        <w:tc>
          <w:tcPr>
            <w:tcW w:w="1435" w:type="dxa"/>
            <w:shd w:val="clear" w:color="auto" w:fill="0070C0"/>
            <w:vAlign w:val="center"/>
          </w:tcPr>
          <w:p w14:paraId="1BBCFBBE" w14:textId="5130385C"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260" w:type="dxa"/>
            <w:shd w:val="clear" w:color="auto" w:fill="0070C0"/>
            <w:noWrap/>
            <w:vAlign w:val="center"/>
          </w:tcPr>
          <w:p w14:paraId="3C1258CD" w14:textId="0B838FCC"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170" w:type="dxa"/>
            <w:shd w:val="clear" w:color="auto" w:fill="0070C0"/>
            <w:vAlign w:val="center"/>
          </w:tcPr>
          <w:p w14:paraId="26E593D4" w14:textId="33818978"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981" w:type="dxa"/>
            <w:shd w:val="clear" w:color="auto" w:fill="0070C0"/>
            <w:noWrap/>
            <w:vAlign w:val="center"/>
          </w:tcPr>
          <w:p w14:paraId="5065004F" w14:textId="2A63034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224" w:type="dxa"/>
            <w:gridSpan w:val="3"/>
            <w:shd w:val="clear" w:color="auto" w:fill="0070C0"/>
            <w:noWrap/>
            <w:vAlign w:val="center"/>
          </w:tcPr>
          <w:p w14:paraId="4DC9BDCD" w14:textId="4C1DB2D9"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3D017311" w14:textId="77777777" w:rsidTr="00CA26AF">
        <w:trPr>
          <w:trHeight w:val="1380"/>
          <w:jc w:val="center"/>
        </w:trPr>
        <w:tc>
          <w:tcPr>
            <w:tcW w:w="1435" w:type="dxa"/>
            <w:shd w:val="clear" w:color="auto" w:fill="auto"/>
            <w:vAlign w:val="center"/>
          </w:tcPr>
          <w:p w14:paraId="782B41DF" w14:textId="5EC8539F" w:rsidR="00B07BDA" w:rsidRPr="00B07BDA" w:rsidRDefault="00B07BDA" w:rsidP="00B07BDA">
            <w:pPr>
              <w:jc w:val="center"/>
              <w:rPr>
                <w:rFonts w:cstheme="minorHAnsi"/>
                <w:sz w:val="18"/>
                <w:szCs w:val="18"/>
              </w:rPr>
            </w:pPr>
            <w:r w:rsidRPr="00B07BDA">
              <w:rPr>
                <w:rFonts w:cstheme="minorHAnsi"/>
                <w:sz w:val="18"/>
                <w:szCs w:val="18"/>
              </w:rPr>
              <w:t>Reporting Month</w:t>
            </w:r>
          </w:p>
        </w:tc>
        <w:tc>
          <w:tcPr>
            <w:tcW w:w="1260" w:type="dxa"/>
            <w:shd w:val="clear" w:color="auto" w:fill="auto"/>
            <w:vAlign w:val="center"/>
          </w:tcPr>
          <w:p w14:paraId="2E8AF230" w14:textId="706082C6" w:rsidR="00B07BDA" w:rsidRPr="00B07BDA" w:rsidRDefault="00CA26AF" w:rsidP="00B07BDA">
            <w:pPr>
              <w:jc w:val="center"/>
              <w:rPr>
                <w:rFonts w:cstheme="minorHAnsi"/>
                <w:sz w:val="18"/>
                <w:szCs w:val="18"/>
              </w:rPr>
            </w:pPr>
            <w:r>
              <w:rPr>
                <w:rFonts w:cstheme="minorHAnsi"/>
                <w:sz w:val="18"/>
                <w:szCs w:val="18"/>
              </w:rPr>
              <w:t>Issue Management System</w:t>
            </w:r>
          </w:p>
        </w:tc>
        <w:tc>
          <w:tcPr>
            <w:tcW w:w="1170" w:type="dxa"/>
            <w:shd w:val="clear" w:color="auto" w:fill="auto"/>
            <w:vAlign w:val="center"/>
          </w:tcPr>
          <w:p w14:paraId="2379DDC0" w14:textId="6D1823AA" w:rsidR="00B07BDA" w:rsidRPr="00B07BDA" w:rsidRDefault="00B07BDA" w:rsidP="00B07BDA">
            <w:pPr>
              <w:jc w:val="center"/>
              <w:rPr>
                <w:rFonts w:cstheme="minorHAnsi"/>
                <w:sz w:val="18"/>
                <w:szCs w:val="18"/>
              </w:rPr>
            </w:pPr>
            <w:r w:rsidRPr="00B07BDA">
              <w:rPr>
                <w:rFonts w:cstheme="minorHAnsi"/>
                <w:sz w:val="18"/>
                <w:szCs w:val="18"/>
              </w:rPr>
              <w:t>Per Issue</w:t>
            </w:r>
          </w:p>
        </w:tc>
        <w:tc>
          <w:tcPr>
            <w:tcW w:w="3981" w:type="dxa"/>
            <w:shd w:val="clear" w:color="auto" w:fill="auto"/>
            <w:vAlign w:val="center"/>
          </w:tcPr>
          <w:p w14:paraId="153CDF13" w14:textId="531B521C" w:rsidR="00B07BDA" w:rsidRPr="00B07BDA" w:rsidRDefault="00B07BDA" w:rsidP="00B07BDA">
            <w:pPr>
              <w:jc w:val="center"/>
              <w:rPr>
                <w:rFonts w:cstheme="minorHAnsi"/>
                <w:sz w:val="18"/>
                <w:szCs w:val="18"/>
              </w:rPr>
            </w:pPr>
            <w:r w:rsidRPr="00B07BDA">
              <w:rPr>
                <w:rFonts w:cstheme="minorHAnsi"/>
                <w:sz w:val="18"/>
                <w:szCs w:val="18"/>
              </w:rPr>
              <w:t xml:space="preserve">Mean Time to Repair (Severity 3 Issues) = </w:t>
            </w:r>
          </w:p>
          <w:p w14:paraId="5B46AAF3" w14:textId="5A29D0D7" w:rsidR="00B07BDA" w:rsidRPr="00B07BDA" w:rsidRDefault="00B07BDA" w:rsidP="00B07BDA">
            <w:pPr>
              <w:jc w:val="center"/>
              <w:rPr>
                <w:rFonts w:cstheme="minorHAnsi"/>
                <w:sz w:val="18"/>
                <w:szCs w:val="18"/>
              </w:rPr>
            </w:pPr>
            <w:r w:rsidRPr="00B07BDA">
              <w:rPr>
                <w:rFonts w:cstheme="minorHAnsi"/>
                <w:sz w:val="18"/>
                <w:szCs w:val="18"/>
              </w:rPr>
              <w:t>(Total elapsed business days for all resolved Severity 3 Issues)</w:t>
            </w:r>
          </w:p>
          <w:p w14:paraId="41191E52" w14:textId="113DABB0" w:rsidR="00B07BDA" w:rsidRPr="00B07BDA" w:rsidRDefault="00B07BDA" w:rsidP="00B07BDA">
            <w:pPr>
              <w:jc w:val="center"/>
              <w:rPr>
                <w:rFonts w:cstheme="minorHAnsi"/>
                <w:sz w:val="18"/>
                <w:szCs w:val="18"/>
              </w:rPr>
            </w:pPr>
            <w:r w:rsidRPr="00B07BDA">
              <w:rPr>
                <w:rFonts w:cstheme="minorHAnsi"/>
                <w:sz w:val="18"/>
                <w:szCs w:val="18"/>
              </w:rPr>
              <w:t>divided by</w:t>
            </w:r>
          </w:p>
          <w:p w14:paraId="7BACF4CB" w14:textId="05F041C7" w:rsidR="00B07BDA" w:rsidRPr="00B07BDA" w:rsidRDefault="00B07BDA" w:rsidP="00B07BDA">
            <w:pPr>
              <w:jc w:val="center"/>
              <w:rPr>
                <w:rFonts w:cstheme="minorHAnsi"/>
                <w:sz w:val="18"/>
                <w:szCs w:val="18"/>
              </w:rPr>
            </w:pPr>
            <w:r w:rsidRPr="00B07BDA">
              <w:rPr>
                <w:rFonts w:cstheme="minorHAnsi"/>
                <w:sz w:val="18"/>
                <w:szCs w:val="18"/>
              </w:rPr>
              <w:t xml:space="preserve"> (Total number of all resolved Severity 3 Issues)</w:t>
            </w:r>
          </w:p>
        </w:tc>
        <w:tc>
          <w:tcPr>
            <w:tcW w:w="879" w:type="dxa"/>
            <w:shd w:val="clear" w:color="000000" w:fill="92D050"/>
            <w:noWrap/>
            <w:vAlign w:val="center"/>
          </w:tcPr>
          <w:p w14:paraId="35381B1D" w14:textId="35DF5060"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9B5CEC">
              <w:rPr>
                <w:rFonts w:cstheme="minorHAnsi"/>
                <w:b/>
                <w:bCs/>
                <w:sz w:val="18"/>
                <w:szCs w:val="18"/>
              </w:rPr>
              <w:t>20</w:t>
            </w:r>
            <w:r w:rsidRPr="00B07BDA">
              <w:rPr>
                <w:rFonts w:cstheme="minorHAnsi"/>
                <w:b/>
                <w:bCs/>
                <w:sz w:val="18"/>
                <w:szCs w:val="18"/>
              </w:rPr>
              <w:t xml:space="preserve"> days</w:t>
            </w:r>
          </w:p>
        </w:tc>
        <w:tc>
          <w:tcPr>
            <w:tcW w:w="720" w:type="dxa"/>
            <w:shd w:val="clear" w:color="000000" w:fill="FFFF00"/>
            <w:vAlign w:val="center"/>
          </w:tcPr>
          <w:p w14:paraId="4474FBAE" w14:textId="44322E6E"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9B5CEC">
              <w:rPr>
                <w:rFonts w:cstheme="minorHAnsi"/>
                <w:b/>
                <w:bCs/>
                <w:sz w:val="18"/>
                <w:szCs w:val="18"/>
              </w:rPr>
              <w:t>20</w:t>
            </w:r>
            <w:r w:rsidRPr="00B07BDA">
              <w:rPr>
                <w:rFonts w:cstheme="minorHAnsi"/>
                <w:b/>
                <w:bCs/>
                <w:sz w:val="18"/>
                <w:szCs w:val="18"/>
              </w:rPr>
              <w:t xml:space="preserve"> days and</w:t>
            </w:r>
          </w:p>
          <w:p w14:paraId="56E81B60" w14:textId="4DA1A07E"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9B5CEC">
              <w:rPr>
                <w:rFonts w:cstheme="minorHAnsi"/>
                <w:b/>
                <w:bCs/>
                <w:sz w:val="18"/>
                <w:szCs w:val="18"/>
              </w:rPr>
              <w:t>40</w:t>
            </w:r>
            <w:r w:rsidRPr="00B07BDA">
              <w:rPr>
                <w:rFonts w:cstheme="minorHAnsi"/>
                <w:b/>
                <w:bCs/>
                <w:sz w:val="18"/>
                <w:szCs w:val="18"/>
              </w:rPr>
              <w:t xml:space="preserve"> days</w:t>
            </w:r>
          </w:p>
        </w:tc>
        <w:tc>
          <w:tcPr>
            <w:tcW w:w="625" w:type="dxa"/>
            <w:shd w:val="clear" w:color="000000" w:fill="FF0000"/>
            <w:vAlign w:val="center"/>
          </w:tcPr>
          <w:p w14:paraId="216F1190" w14:textId="3A1095EC"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9B5CEC">
              <w:rPr>
                <w:rFonts w:cstheme="minorHAnsi"/>
                <w:b/>
                <w:bCs/>
                <w:sz w:val="18"/>
                <w:szCs w:val="18"/>
              </w:rPr>
              <w:t>40</w:t>
            </w:r>
            <w:r w:rsidRPr="00B07BDA">
              <w:rPr>
                <w:rFonts w:cstheme="minorHAnsi"/>
                <w:b/>
                <w:bCs/>
                <w:sz w:val="18"/>
                <w:szCs w:val="18"/>
              </w:rPr>
              <w:t xml:space="preserve"> days</w:t>
            </w:r>
          </w:p>
        </w:tc>
      </w:tr>
    </w:tbl>
    <w:p w14:paraId="7BA81E07"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345"/>
        <w:gridCol w:w="1291"/>
        <w:gridCol w:w="2054"/>
        <w:gridCol w:w="1296"/>
        <w:gridCol w:w="1296"/>
        <w:gridCol w:w="1296"/>
      </w:tblGrid>
      <w:tr w:rsidR="00B07BDA" w:rsidRPr="00B07BDA" w14:paraId="19151F09" w14:textId="77777777" w:rsidTr="00B07BDA">
        <w:trPr>
          <w:trHeight w:val="405"/>
          <w:jc w:val="center"/>
        </w:trPr>
        <w:tc>
          <w:tcPr>
            <w:tcW w:w="1296" w:type="dxa"/>
            <w:gridSpan w:val="7"/>
            <w:shd w:val="clear" w:color="auto" w:fill="0070C0"/>
            <w:vAlign w:val="center"/>
            <w:hideMark/>
          </w:tcPr>
          <w:p w14:paraId="7B94DDFD" w14:textId="77777777" w:rsidR="00B07BDA" w:rsidRPr="00B07BDA" w:rsidRDefault="00B07BDA" w:rsidP="00B07BDA">
            <w:pPr>
              <w:jc w:val="center"/>
              <w:rPr>
                <w:rFonts w:cstheme="minorHAnsi"/>
                <w:b/>
                <w:bCs/>
                <w:color w:val="FFFFFF"/>
                <w:sz w:val="32"/>
                <w:szCs w:val="32"/>
              </w:rPr>
            </w:pPr>
            <w:r w:rsidRPr="00B07BDA">
              <w:rPr>
                <w:rFonts w:cstheme="minorHAnsi"/>
                <w:b/>
                <w:bCs/>
                <w:color w:val="FFFFFF"/>
                <w:szCs w:val="32"/>
              </w:rPr>
              <w:lastRenderedPageBreak/>
              <w:t>Project Implementation Service Level Agreement: UAT Environment Availability</w:t>
            </w:r>
          </w:p>
        </w:tc>
      </w:tr>
      <w:tr w:rsidR="00B07BDA" w:rsidRPr="00B07BDA" w14:paraId="70251CD0" w14:textId="77777777" w:rsidTr="00B07BDA">
        <w:trPr>
          <w:trHeight w:val="2240"/>
          <w:jc w:val="center"/>
        </w:trPr>
        <w:tc>
          <w:tcPr>
            <w:tcW w:w="1296" w:type="dxa"/>
            <w:gridSpan w:val="7"/>
            <w:shd w:val="clear" w:color="auto" w:fill="auto"/>
            <w:hideMark/>
          </w:tcPr>
          <w:p w14:paraId="0B467B08" w14:textId="03F90896" w:rsidR="005959F0" w:rsidRDefault="00B07BDA" w:rsidP="007F64DE">
            <w:pPr>
              <w:rPr>
                <w:rFonts w:cstheme="minorHAnsi"/>
                <w:color w:val="000000"/>
                <w:sz w:val="18"/>
                <w:szCs w:val="18"/>
              </w:rPr>
            </w:pPr>
            <w:r w:rsidRPr="00B07BDA">
              <w:rPr>
                <w:rFonts w:cstheme="minorHAnsi"/>
                <w:color w:val="000000"/>
                <w:sz w:val="18"/>
                <w:szCs w:val="18"/>
              </w:rPr>
              <w:t xml:space="preserve">eProcurement Solution UAT Environment is available to </w:t>
            </w:r>
            <w:r w:rsidR="00324B9F">
              <w:rPr>
                <w:rFonts w:cstheme="minorHAnsi"/>
                <w:color w:val="000000"/>
                <w:sz w:val="18"/>
                <w:szCs w:val="18"/>
              </w:rPr>
              <w:t>State</w:t>
            </w:r>
            <w:r w:rsidR="00CC3B1A" w:rsidRPr="00B07BDA">
              <w:rPr>
                <w:rFonts w:cstheme="minorHAnsi"/>
                <w:color w:val="000000"/>
                <w:sz w:val="18"/>
                <w:szCs w:val="18"/>
              </w:rPr>
              <w:t xml:space="preserve"> </w:t>
            </w:r>
            <w:r w:rsidRPr="00B07BDA">
              <w:rPr>
                <w:rFonts w:cstheme="minorHAnsi"/>
                <w:color w:val="000000"/>
                <w:sz w:val="18"/>
                <w:szCs w:val="18"/>
              </w:rPr>
              <w:t>users for scheduled UAT activities.</w:t>
            </w:r>
          </w:p>
          <w:p w14:paraId="5A5453F1" w14:textId="179C3FC8" w:rsidR="00B07BDA" w:rsidRPr="00B07BDA" w:rsidRDefault="00BB1252">
            <w:pPr>
              <w:rPr>
                <w:rFonts w:cstheme="minorHAnsi"/>
                <w:b/>
                <w:bCs/>
                <w:color w:val="000000"/>
                <w:sz w:val="18"/>
                <w:szCs w:val="18"/>
              </w:rPr>
            </w:pPr>
            <w:r w:rsidRPr="00B07BDA">
              <w:rPr>
                <w:rFonts w:cstheme="minorHAnsi"/>
                <w:color w:val="000000"/>
                <w:sz w:val="18"/>
                <w:szCs w:val="18"/>
              </w:rPr>
              <w:t>UAT Environment availability means access to the UAT functionality being tested is enabled</w:t>
            </w:r>
            <w:r w:rsidR="00CA26AF">
              <w:rPr>
                <w:rFonts w:cstheme="minorHAnsi"/>
                <w:color w:val="000000"/>
                <w:sz w:val="18"/>
                <w:szCs w:val="18"/>
              </w:rPr>
              <w:t xml:space="preserve"> such that users can log in </w:t>
            </w:r>
            <w:r w:rsidRPr="00B07BDA">
              <w:rPr>
                <w:rFonts w:cstheme="minorHAnsi"/>
                <w:color w:val="000000"/>
                <w:sz w:val="18"/>
                <w:szCs w:val="18"/>
              </w:rPr>
              <w:t>and test scripts can be executed.</w:t>
            </w:r>
            <w:r w:rsidR="00CA26AF" w:rsidRPr="00B07BDA">
              <w:rPr>
                <w:rFonts w:cstheme="minorHAnsi"/>
                <w:color w:val="000000"/>
                <w:sz w:val="18"/>
                <w:szCs w:val="18"/>
              </w:rPr>
              <w:t xml:space="preserve"> </w:t>
            </w:r>
            <w:r w:rsidRPr="00B07BDA">
              <w:rPr>
                <w:rFonts w:cstheme="minorHAnsi"/>
                <w:color w:val="000000"/>
                <w:sz w:val="18"/>
                <w:szCs w:val="18"/>
              </w:rPr>
              <w:br/>
            </w:r>
            <w:r w:rsidRPr="00B07BDA">
              <w:rPr>
                <w:rFonts w:cstheme="minorHAnsi"/>
                <w:color w:val="000000"/>
                <w:sz w:val="18"/>
                <w:szCs w:val="18"/>
              </w:rPr>
              <w:br/>
            </w:r>
            <w:r w:rsidRPr="00B07BDA">
              <w:rPr>
                <w:rFonts w:cstheme="minorHAnsi"/>
                <w:b/>
                <w:bCs/>
                <w:color w:val="000000"/>
                <w:sz w:val="18"/>
                <w:szCs w:val="18"/>
              </w:rPr>
              <w:t xml:space="preserve">Measurement: </w:t>
            </w:r>
            <w:r w:rsidRPr="00B07BDA">
              <w:rPr>
                <w:rFonts w:cstheme="minorHAnsi"/>
                <w:color w:val="000000"/>
                <w:sz w:val="18"/>
                <w:szCs w:val="18"/>
              </w:rPr>
              <w:t xml:space="preserve">This Service Level will be calculated for those </w:t>
            </w:r>
            <w:r w:rsidR="00CA26AF">
              <w:rPr>
                <w:rFonts w:cstheme="minorHAnsi"/>
                <w:color w:val="000000"/>
                <w:sz w:val="18"/>
                <w:szCs w:val="18"/>
              </w:rPr>
              <w:t xml:space="preserve">elements of the Solution </w:t>
            </w:r>
            <w:r w:rsidRPr="00B07BDA">
              <w:rPr>
                <w:rFonts w:cstheme="minorHAnsi"/>
                <w:color w:val="000000"/>
                <w:sz w:val="18"/>
                <w:szCs w:val="18"/>
              </w:rPr>
              <w:t xml:space="preserve">that are directly in the Contractor’s scope and will be </w:t>
            </w:r>
            <w:r w:rsidR="00CA26AF">
              <w:rPr>
                <w:rFonts w:cstheme="minorHAnsi"/>
                <w:color w:val="000000"/>
                <w:sz w:val="18"/>
                <w:szCs w:val="18"/>
              </w:rPr>
              <w:t xml:space="preserve">based on solution access from the </w:t>
            </w:r>
            <w:r w:rsidRPr="00B07BDA">
              <w:rPr>
                <w:rFonts w:cstheme="minorHAnsi"/>
                <w:color w:val="000000"/>
                <w:sz w:val="18"/>
                <w:szCs w:val="18"/>
              </w:rPr>
              <w:t>end-user community desktop to the ability to process transactions to the eProcurement Solution database.</w:t>
            </w:r>
            <w:r w:rsidR="0033706A">
              <w:rPr>
                <w:rFonts w:cstheme="minorHAnsi"/>
                <w:color w:val="000000"/>
                <w:sz w:val="18"/>
                <w:szCs w:val="18"/>
              </w:rPr>
              <w:t xml:space="preserve"> </w:t>
            </w:r>
            <w:r w:rsidR="0033706A" w:rsidRPr="00B07BDA">
              <w:rPr>
                <w:rFonts w:cstheme="minorHAnsi"/>
                <w:color w:val="000000"/>
                <w:sz w:val="18"/>
                <w:szCs w:val="18"/>
              </w:rPr>
              <w:t xml:space="preserve">While access is dependent on </w:t>
            </w:r>
            <w:r w:rsidR="0033706A">
              <w:rPr>
                <w:rFonts w:cstheme="minorHAnsi"/>
                <w:color w:val="000000"/>
                <w:sz w:val="18"/>
                <w:szCs w:val="18"/>
              </w:rPr>
              <w:t>State-</w:t>
            </w:r>
            <w:r w:rsidR="0033706A" w:rsidRPr="00B07BDA">
              <w:rPr>
                <w:rFonts w:cstheme="minorHAnsi"/>
                <w:color w:val="000000"/>
                <w:sz w:val="18"/>
                <w:szCs w:val="18"/>
              </w:rPr>
              <w:t xml:space="preserve">provided infrastructure, the expectation is that the Contractor will implement operational processes, instrumentation, monitoring and controls that validate availability of eProcurement Solution </w:t>
            </w:r>
            <w:r w:rsidR="0033706A">
              <w:rPr>
                <w:rFonts w:cstheme="minorHAnsi"/>
                <w:color w:val="000000"/>
                <w:sz w:val="18"/>
                <w:szCs w:val="18"/>
              </w:rPr>
              <w:t xml:space="preserve">UAT </w:t>
            </w:r>
            <w:r w:rsidR="0033706A" w:rsidRPr="00B07BDA">
              <w:rPr>
                <w:rFonts w:cstheme="minorHAnsi"/>
                <w:color w:val="000000"/>
                <w:sz w:val="18"/>
                <w:szCs w:val="18"/>
              </w:rPr>
              <w:t xml:space="preserve">components to the </w:t>
            </w:r>
            <w:r w:rsidR="0033706A">
              <w:rPr>
                <w:rFonts w:cstheme="minorHAnsi"/>
                <w:color w:val="000000"/>
                <w:sz w:val="18"/>
                <w:szCs w:val="18"/>
              </w:rPr>
              <w:t>State</w:t>
            </w:r>
            <w:r w:rsidR="0033706A" w:rsidRPr="00B07BDA">
              <w:rPr>
                <w:rFonts w:cstheme="minorHAnsi"/>
                <w:color w:val="000000"/>
                <w:sz w:val="18"/>
                <w:szCs w:val="18"/>
              </w:rPr>
              <w:t xml:space="preserve"> end-users in a manner that distinguishes </w:t>
            </w:r>
            <w:r w:rsidR="0033706A">
              <w:rPr>
                <w:rFonts w:cstheme="minorHAnsi"/>
                <w:color w:val="000000"/>
                <w:sz w:val="18"/>
                <w:szCs w:val="18"/>
              </w:rPr>
              <w:t>State</w:t>
            </w:r>
            <w:r w:rsidR="0033706A" w:rsidRPr="00B07BDA">
              <w:rPr>
                <w:rFonts w:cstheme="minorHAnsi"/>
                <w:color w:val="000000"/>
                <w:sz w:val="18"/>
                <w:szCs w:val="18"/>
              </w:rPr>
              <w:t xml:space="preserve"> infrastructure from Contractor in-scope </w:t>
            </w:r>
            <w:r w:rsidR="0033706A" w:rsidRPr="00B07BDA">
              <w:rPr>
                <w:rFonts w:cstheme="minorHAnsi"/>
                <w:sz w:val="18"/>
                <w:szCs w:val="18"/>
              </w:rPr>
              <w:t>Solution components</w:t>
            </w:r>
            <w:r w:rsidR="0033706A" w:rsidRPr="00B07BDA">
              <w:rPr>
                <w:rFonts w:cstheme="minorHAnsi"/>
                <w:color w:val="000000"/>
                <w:sz w:val="18"/>
                <w:szCs w:val="18"/>
              </w:rPr>
              <w:t>.</w:t>
            </w:r>
            <w:r w:rsidR="0033706A">
              <w:rPr>
                <w:rFonts w:cstheme="minorHAnsi"/>
                <w:color w:val="000000"/>
                <w:sz w:val="18"/>
                <w:szCs w:val="18"/>
              </w:rPr>
              <w:t xml:space="preserve"> </w:t>
            </w:r>
            <w:r w:rsidRPr="00B07BDA">
              <w:rPr>
                <w:rFonts w:cstheme="minorHAnsi"/>
                <w:color w:val="000000"/>
                <w:sz w:val="18"/>
                <w:szCs w:val="18"/>
              </w:rPr>
              <w:t xml:space="preserve"> If, in determination of the root cause of an “unavailable” condition, or the outage of </w:t>
            </w:r>
            <w:r>
              <w:rPr>
                <w:rFonts w:cstheme="minorHAnsi"/>
                <w:color w:val="000000"/>
                <w:sz w:val="18"/>
                <w:szCs w:val="18"/>
              </w:rPr>
              <w:t>State</w:t>
            </w:r>
            <w:r w:rsidRPr="00B07BDA">
              <w:rPr>
                <w:rFonts w:cstheme="minorHAnsi"/>
                <w:color w:val="000000"/>
                <w:sz w:val="18"/>
                <w:szCs w:val="18"/>
              </w:rPr>
              <w:t xml:space="preserve"> provided Infrastructure is the cause of the condition, the Contractor shall be excused from those outages that arise from such a condition, unless the outage is a direct result of a Contractor created situation.</w:t>
            </w:r>
          </w:p>
        </w:tc>
      </w:tr>
      <w:tr w:rsidR="00B07BDA" w:rsidRPr="00B07BDA" w14:paraId="30083402" w14:textId="77777777" w:rsidTr="00B07BDA">
        <w:trPr>
          <w:trHeight w:val="510"/>
          <w:jc w:val="center"/>
        </w:trPr>
        <w:tc>
          <w:tcPr>
            <w:tcW w:w="0" w:type="auto"/>
            <w:shd w:val="clear" w:color="auto" w:fill="0070C0"/>
            <w:vAlign w:val="center"/>
            <w:hideMark/>
          </w:tcPr>
          <w:p w14:paraId="5ACF56B7"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0" w:type="auto"/>
            <w:shd w:val="clear" w:color="auto" w:fill="0070C0"/>
            <w:noWrap/>
            <w:vAlign w:val="center"/>
            <w:hideMark/>
          </w:tcPr>
          <w:p w14:paraId="5F3E8DC2"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0" w:type="auto"/>
            <w:shd w:val="clear" w:color="auto" w:fill="0070C0"/>
            <w:vAlign w:val="center"/>
            <w:hideMark/>
          </w:tcPr>
          <w:p w14:paraId="7DD13F2A"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0" w:type="auto"/>
            <w:shd w:val="clear" w:color="auto" w:fill="0070C0"/>
            <w:noWrap/>
            <w:vAlign w:val="center"/>
            <w:hideMark/>
          </w:tcPr>
          <w:p w14:paraId="5F71197B"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1296" w:type="dxa"/>
            <w:gridSpan w:val="3"/>
            <w:shd w:val="clear" w:color="auto" w:fill="0070C0"/>
            <w:noWrap/>
            <w:vAlign w:val="center"/>
            <w:hideMark/>
          </w:tcPr>
          <w:p w14:paraId="10EB5AD4"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36CB41D5" w14:textId="77777777" w:rsidTr="00B07BDA">
        <w:trPr>
          <w:trHeight w:val="1133"/>
          <w:jc w:val="center"/>
        </w:trPr>
        <w:tc>
          <w:tcPr>
            <w:tcW w:w="0" w:type="auto"/>
            <w:shd w:val="clear" w:color="auto" w:fill="auto"/>
            <w:vAlign w:val="center"/>
            <w:hideMark/>
          </w:tcPr>
          <w:p w14:paraId="45C00505" w14:textId="77777777" w:rsidR="00B07BDA" w:rsidRPr="00B07BDA" w:rsidRDefault="00B07BDA" w:rsidP="00B07BDA">
            <w:pPr>
              <w:jc w:val="center"/>
              <w:rPr>
                <w:rFonts w:cstheme="minorHAnsi"/>
                <w:sz w:val="18"/>
                <w:szCs w:val="18"/>
              </w:rPr>
            </w:pPr>
            <w:r w:rsidRPr="00B07BDA">
              <w:rPr>
                <w:rFonts w:cstheme="minorHAnsi"/>
                <w:sz w:val="18"/>
                <w:szCs w:val="18"/>
              </w:rPr>
              <w:t>Reporting Month</w:t>
            </w:r>
          </w:p>
        </w:tc>
        <w:tc>
          <w:tcPr>
            <w:tcW w:w="0" w:type="auto"/>
            <w:shd w:val="clear" w:color="auto" w:fill="auto"/>
            <w:vAlign w:val="center"/>
            <w:hideMark/>
          </w:tcPr>
          <w:p w14:paraId="728D77EA" w14:textId="77777777" w:rsidR="00B07BDA" w:rsidRPr="00B07BDA" w:rsidRDefault="00B07BDA" w:rsidP="00B07BDA">
            <w:pPr>
              <w:jc w:val="center"/>
              <w:rPr>
                <w:rFonts w:cstheme="minorHAnsi"/>
                <w:sz w:val="18"/>
                <w:szCs w:val="18"/>
              </w:rPr>
            </w:pPr>
            <w:r w:rsidRPr="00B07BDA">
              <w:rPr>
                <w:rFonts w:cstheme="minorHAnsi"/>
                <w:sz w:val="18"/>
                <w:szCs w:val="18"/>
              </w:rPr>
              <w:t>Monthly Service Report</w:t>
            </w:r>
          </w:p>
        </w:tc>
        <w:tc>
          <w:tcPr>
            <w:tcW w:w="0" w:type="auto"/>
            <w:shd w:val="clear" w:color="auto" w:fill="auto"/>
            <w:vAlign w:val="center"/>
            <w:hideMark/>
          </w:tcPr>
          <w:p w14:paraId="383E49D0" w14:textId="77777777" w:rsidR="00B07BDA" w:rsidRPr="00B07BDA" w:rsidRDefault="00B07BDA" w:rsidP="00B07BDA">
            <w:pPr>
              <w:jc w:val="center"/>
              <w:rPr>
                <w:rFonts w:cstheme="minorHAnsi"/>
                <w:sz w:val="18"/>
                <w:szCs w:val="18"/>
              </w:rPr>
            </w:pPr>
            <w:r w:rsidRPr="00B07BDA">
              <w:rPr>
                <w:rFonts w:cstheme="minorHAnsi"/>
                <w:sz w:val="18"/>
                <w:szCs w:val="18"/>
              </w:rPr>
              <w:t>Continuous, 24 hours a day</w:t>
            </w:r>
          </w:p>
        </w:tc>
        <w:tc>
          <w:tcPr>
            <w:tcW w:w="0" w:type="auto"/>
            <w:shd w:val="clear" w:color="auto" w:fill="auto"/>
            <w:vAlign w:val="center"/>
          </w:tcPr>
          <w:p w14:paraId="48A28981" w14:textId="77777777" w:rsidR="00B07BDA" w:rsidRPr="00B07BDA" w:rsidRDefault="00B07BDA" w:rsidP="00B07BDA">
            <w:pPr>
              <w:jc w:val="center"/>
              <w:rPr>
                <w:rFonts w:cstheme="minorHAnsi"/>
                <w:sz w:val="18"/>
                <w:szCs w:val="18"/>
              </w:rPr>
            </w:pPr>
            <w:r w:rsidRPr="00B07BDA">
              <w:rPr>
                <w:rFonts w:cstheme="minorHAnsi"/>
                <w:sz w:val="18"/>
                <w:szCs w:val="18"/>
              </w:rPr>
              <w:t>UAT Environment Availability (Expressed as %) =</w:t>
            </w:r>
          </w:p>
          <w:p w14:paraId="1E81E4A5" w14:textId="77777777" w:rsidR="00B07BDA" w:rsidRPr="00B07BDA" w:rsidRDefault="00B07BDA" w:rsidP="00B07BDA">
            <w:pPr>
              <w:jc w:val="center"/>
              <w:rPr>
                <w:rFonts w:cstheme="minorHAnsi"/>
                <w:sz w:val="18"/>
                <w:szCs w:val="18"/>
              </w:rPr>
            </w:pPr>
            <w:r w:rsidRPr="00B07BDA">
              <w:rPr>
                <w:rFonts w:cstheme="minorHAnsi"/>
                <w:sz w:val="18"/>
                <w:szCs w:val="18"/>
              </w:rPr>
              <w:t xml:space="preserve">(Total Environment Scheduled Uptime – Total Environment Unscheduled Outages) </w:t>
            </w:r>
          </w:p>
          <w:p w14:paraId="782D4C0E" w14:textId="77777777" w:rsidR="00B07BDA" w:rsidRPr="00B07BDA" w:rsidRDefault="00B07BDA" w:rsidP="00B07BDA">
            <w:pPr>
              <w:jc w:val="center"/>
              <w:rPr>
                <w:rFonts w:cstheme="minorHAnsi"/>
                <w:sz w:val="18"/>
                <w:szCs w:val="18"/>
              </w:rPr>
            </w:pPr>
            <w:r w:rsidRPr="00B07BDA">
              <w:rPr>
                <w:rFonts w:cstheme="minorHAnsi"/>
                <w:sz w:val="18"/>
                <w:szCs w:val="18"/>
              </w:rPr>
              <w:t>divided by</w:t>
            </w:r>
          </w:p>
          <w:p w14:paraId="7CCBA52D" w14:textId="028956AB" w:rsidR="00B07BDA" w:rsidRPr="00B07BDA" w:rsidRDefault="00B07BDA" w:rsidP="00B07BDA">
            <w:pPr>
              <w:jc w:val="center"/>
              <w:rPr>
                <w:rFonts w:cstheme="minorHAnsi"/>
                <w:sz w:val="18"/>
                <w:szCs w:val="18"/>
              </w:rPr>
            </w:pPr>
            <w:r w:rsidRPr="00B07BDA">
              <w:rPr>
                <w:rFonts w:cstheme="minorHAnsi"/>
                <w:sz w:val="18"/>
                <w:szCs w:val="18"/>
              </w:rPr>
              <w:t xml:space="preserve"> (Total </w:t>
            </w:r>
            <w:r w:rsidR="00CA26AF">
              <w:rPr>
                <w:rFonts w:cstheme="minorHAnsi"/>
                <w:sz w:val="18"/>
                <w:szCs w:val="18"/>
              </w:rPr>
              <w:t>Environment</w:t>
            </w:r>
            <w:r w:rsidRPr="00B07BDA">
              <w:rPr>
                <w:rFonts w:cstheme="minorHAnsi"/>
                <w:sz w:val="18"/>
                <w:szCs w:val="18"/>
              </w:rPr>
              <w:t xml:space="preserve"> Uptime)</w:t>
            </w:r>
          </w:p>
        </w:tc>
        <w:tc>
          <w:tcPr>
            <w:tcW w:w="1296" w:type="dxa"/>
            <w:shd w:val="clear" w:color="000000" w:fill="92D050"/>
            <w:vAlign w:val="center"/>
            <w:hideMark/>
          </w:tcPr>
          <w:p w14:paraId="2B8CA55C" w14:textId="7750F30D" w:rsidR="00B07BDA" w:rsidRPr="00B07BDA" w:rsidRDefault="00B07BDA" w:rsidP="004666C2">
            <w:pPr>
              <w:jc w:val="center"/>
              <w:rPr>
                <w:rFonts w:cstheme="minorHAnsi"/>
                <w:b/>
                <w:bCs/>
                <w:sz w:val="18"/>
                <w:szCs w:val="18"/>
              </w:rPr>
            </w:pPr>
            <w:r w:rsidRPr="00B07BDA">
              <w:rPr>
                <w:rFonts w:cstheme="minorHAnsi"/>
                <w:b/>
                <w:bCs/>
                <w:sz w:val="18"/>
                <w:szCs w:val="18"/>
              </w:rPr>
              <w:br/>
              <w:t xml:space="preserve">&gt;= </w:t>
            </w:r>
            <w:r w:rsidR="004666C2">
              <w:rPr>
                <w:rFonts w:cstheme="minorHAnsi"/>
                <w:b/>
                <w:bCs/>
                <w:sz w:val="18"/>
                <w:szCs w:val="18"/>
              </w:rPr>
              <w:t>9</w:t>
            </w:r>
            <w:r w:rsidR="00CA26AF">
              <w:rPr>
                <w:rFonts w:cstheme="minorHAnsi"/>
                <w:b/>
                <w:bCs/>
                <w:sz w:val="18"/>
                <w:szCs w:val="18"/>
              </w:rPr>
              <w:t>5</w:t>
            </w:r>
            <w:r w:rsidR="00084C7E">
              <w:rPr>
                <w:rFonts w:cstheme="minorHAnsi"/>
                <w:b/>
                <w:bCs/>
                <w:sz w:val="18"/>
                <w:szCs w:val="18"/>
              </w:rPr>
              <w:t>.</w:t>
            </w:r>
            <w:r w:rsidR="00CA26AF">
              <w:rPr>
                <w:rFonts w:cstheme="minorHAnsi"/>
                <w:b/>
                <w:bCs/>
                <w:sz w:val="18"/>
                <w:szCs w:val="18"/>
              </w:rPr>
              <w:t>0</w:t>
            </w:r>
            <w:r w:rsidRPr="00B07BDA">
              <w:rPr>
                <w:rFonts w:cstheme="minorHAnsi"/>
                <w:b/>
                <w:bCs/>
                <w:sz w:val="18"/>
                <w:szCs w:val="18"/>
              </w:rPr>
              <w:t>%</w:t>
            </w:r>
          </w:p>
        </w:tc>
        <w:tc>
          <w:tcPr>
            <w:tcW w:w="1296" w:type="dxa"/>
            <w:shd w:val="clear" w:color="000000" w:fill="FFFF00"/>
            <w:vAlign w:val="center"/>
            <w:hideMark/>
          </w:tcPr>
          <w:p w14:paraId="4DB0978F" w14:textId="627284D9" w:rsidR="00B07BDA" w:rsidRPr="00B07BDA" w:rsidRDefault="00B07BDA" w:rsidP="00B07BDA">
            <w:pPr>
              <w:jc w:val="center"/>
              <w:rPr>
                <w:rFonts w:cstheme="minorHAnsi"/>
                <w:b/>
                <w:bCs/>
                <w:sz w:val="18"/>
                <w:szCs w:val="18"/>
              </w:rPr>
            </w:pPr>
            <w:r w:rsidRPr="00B07BDA">
              <w:rPr>
                <w:rFonts w:cstheme="minorHAnsi"/>
                <w:b/>
                <w:bCs/>
                <w:sz w:val="18"/>
                <w:szCs w:val="18"/>
              </w:rPr>
              <w:br/>
              <w:t xml:space="preserve">&lt; </w:t>
            </w:r>
            <w:r w:rsidR="00BA6383">
              <w:rPr>
                <w:rFonts w:cstheme="minorHAnsi"/>
                <w:b/>
                <w:bCs/>
                <w:sz w:val="18"/>
                <w:szCs w:val="18"/>
              </w:rPr>
              <w:t>9</w:t>
            </w:r>
            <w:r w:rsidR="00CA26AF">
              <w:rPr>
                <w:rFonts w:cstheme="minorHAnsi"/>
                <w:b/>
                <w:bCs/>
                <w:sz w:val="18"/>
                <w:szCs w:val="18"/>
              </w:rPr>
              <w:t>5.0%</w:t>
            </w:r>
            <w:r w:rsidRPr="00B07BDA">
              <w:rPr>
                <w:rFonts w:cstheme="minorHAnsi"/>
                <w:b/>
                <w:bCs/>
                <w:sz w:val="18"/>
                <w:szCs w:val="18"/>
              </w:rPr>
              <w:t xml:space="preserve"> </w:t>
            </w:r>
            <w:r w:rsidRPr="00B07BDA">
              <w:rPr>
                <w:rFonts w:cstheme="minorHAnsi"/>
                <w:b/>
                <w:bCs/>
                <w:sz w:val="18"/>
                <w:szCs w:val="18"/>
              </w:rPr>
              <w:br/>
              <w:t xml:space="preserve">and </w:t>
            </w:r>
          </w:p>
          <w:p w14:paraId="0AB31A53" w14:textId="0C210912" w:rsidR="00B07BDA" w:rsidRPr="00B07BDA" w:rsidRDefault="00B07BDA" w:rsidP="00BA6383">
            <w:pPr>
              <w:jc w:val="center"/>
              <w:rPr>
                <w:rFonts w:cstheme="minorHAnsi"/>
                <w:b/>
                <w:bCs/>
                <w:sz w:val="18"/>
                <w:szCs w:val="18"/>
              </w:rPr>
            </w:pPr>
            <w:r w:rsidRPr="00B07BDA">
              <w:rPr>
                <w:rFonts w:cstheme="minorHAnsi"/>
                <w:b/>
                <w:bCs/>
                <w:sz w:val="18"/>
                <w:szCs w:val="18"/>
              </w:rPr>
              <w:t xml:space="preserve">&gt; </w:t>
            </w:r>
            <w:r w:rsidR="00BA6383">
              <w:rPr>
                <w:rFonts w:cstheme="minorHAnsi"/>
                <w:b/>
                <w:bCs/>
                <w:sz w:val="18"/>
                <w:szCs w:val="18"/>
              </w:rPr>
              <w:t>9</w:t>
            </w:r>
            <w:r w:rsidR="00CA26AF">
              <w:rPr>
                <w:rFonts w:cstheme="minorHAnsi"/>
                <w:b/>
                <w:bCs/>
                <w:sz w:val="18"/>
                <w:szCs w:val="18"/>
              </w:rPr>
              <w:t>0</w:t>
            </w:r>
            <w:r w:rsidR="009B5CEC">
              <w:rPr>
                <w:rFonts w:cstheme="minorHAnsi"/>
                <w:b/>
                <w:bCs/>
                <w:sz w:val="18"/>
                <w:szCs w:val="18"/>
              </w:rPr>
              <w:t>.0</w:t>
            </w:r>
            <w:r w:rsidRPr="00B07BDA">
              <w:rPr>
                <w:rFonts w:cstheme="minorHAnsi"/>
                <w:b/>
                <w:bCs/>
                <w:sz w:val="18"/>
                <w:szCs w:val="18"/>
              </w:rPr>
              <w:t>%</w:t>
            </w:r>
          </w:p>
        </w:tc>
        <w:tc>
          <w:tcPr>
            <w:tcW w:w="1296" w:type="dxa"/>
            <w:shd w:val="clear" w:color="000000" w:fill="FF0000"/>
            <w:vAlign w:val="center"/>
            <w:hideMark/>
          </w:tcPr>
          <w:p w14:paraId="14059FAC" w14:textId="5A39004C" w:rsidR="00B07BDA" w:rsidRPr="00B07BDA" w:rsidRDefault="00B07BDA" w:rsidP="004666C2">
            <w:pPr>
              <w:jc w:val="center"/>
              <w:rPr>
                <w:rFonts w:cstheme="minorHAnsi"/>
                <w:b/>
                <w:bCs/>
                <w:sz w:val="18"/>
                <w:szCs w:val="18"/>
              </w:rPr>
            </w:pPr>
            <w:r w:rsidRPr="00B07BDA">
              <w:rPr>
                <w:rFonts w:cstheme="minorHAnsi"/>
                <w:b/>
                <w:bCs/>
                <w:sz w:val="18"/>
                <w:szCs w:val="18"/>
              </w:rPr>
              <w:br/>
              <w:t xml:space="preserve">&lt;= </w:t>
            </w:r>
            <w:r w:rsidR="004666C2">
              <w:rPr>
                <w:rFonts w:cstheme="minorHAnsi"/>
                <w:b/>
                <w:bCs/>
                <w:sz w:val="18"/>
                <w:szCs w:val="18"/>
              </w:rPr>
              <w:t>9</w:t>
            </w:r>
            <w:r w:rsidR="00CA26AF">
              <w:rPr>
                <w:rFonts w:cstheme="minorHAnsi"/>
                <w:b/>
                <w:bCs/>
                <w:sz w:val="18"/>
                <w:szCs w:val="18"/>
              </w:rPr>
              <w:t>0</w:t>
            </w:r>
            <w:r w:rsidR="009B5CEC">
              <w:rPr>
                <w:rFonts w:cstheme="minorHAnsi"/>
                <w:b/>
                <w:bCs/>
                <w:sz w:val="18"/>
                <w:szCs w:val="18"/>
              </w:rPr>
              <w:t>.0</w:t>
            </w:r>
            <w:r w:rsidRPr="00B07BDA">
              <w:rPr>
                <w:rFonts w:cstheme="minorHAnsi"/>
                <w:b/>
                <w:bCs/>
                <w:sz w:val="18"/>
                <w:szCs w:val="18"/>
              </w:rPr>
              <w:t>%</w:t>
            </w:r>
          </w:p>
        </w:tc>
      </w:tr>
    </w:tbl>
    <w:p w14:paraId="65633093" w14:textId="77777777" w:rsidR="004C112B" w:rsidRPr="00B07BDA" w:rsidRDefault="004C112B" w:rsidP="004C112B">
      <w:pPr>
        <w:rPr>
          <w:rFonts w:cstheme="minorHAnsi"/>
        </w:rPr>
        <w:sectPr w:rsidR="004C112B" w:rsidRPr="00B07BDA" w:rsidSect="00B07BDA">
          <w:pgSz w:w="12240" w:h="15840" w:code="1"/>
          <w:pgMar w:top="720" w:right="1080" w:bottom="907" w:left="1080" w:header="446" w:footer="533" w:gutter="0"/>
          <w:cols w:space="720"/>
          <w:docGrid w:linePitch="360"/>
        </w:sectPr>
      </w:pPr>
    </w:p>
    <w:p w14:paraId="7FC8A14A" w14:textId="77777777" w:rsidR="00B07BDA" w:rsidRPr="00B07BDA" w:rsidRDefault="00B07BDA" w:rsidP="00B07BDA">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333"/>
        <w:gridCol w:w="1262"/>
        <w:gridCol w:w="2104"/>
        <w:gridCol w:w="1296"/>
        <w:gridCol w:w="1296"/>
        <w:gridCol w:w="1296"/>
      </w:tblGrid>
      <w:tr w:rsidR="00B07BDA" w:rsidRPr="00B07BDA" w14:paraId="7A5EBC84" w14:textId="77777777" w:rsidTr="00B07BDA">
        <w:trPr>
          <w:trHeight w:val="405"/>
          <w:jc w:val="center"/>
        </w:trPr>
        <w:tc>
          <w:tcPr>
            <w:tcW w:w="1296" w:type="dxa"/>
            <w:gridSpan w:val="7"/>
            <w:shd w:val="clear" w:color="auto" w:fill="0070C0"/>
            <w:noWrap/>
            <w:vAlign w:val="center"/>
            <w:hideMark/>
          </w:tcPr>
          <w:p w14:paraId="4CE7F996" w14:textId="77777777" w:rsidR="00B07BDA" w:rsidRPr="00B07BDA" w:rsidRDefault="00B07BDA" w:rsidP="00B07BDA">
            <w:pPr>
              <w:jc w:val="center"/>
              <w:rPr>
                <w:rFonts w:cstheme="minorHAnsi"/>
                <w:color w:val="000000"/>
              </w:rPr>
            </w:pPr>
            <w:r w:rsidRPr="00B07BDA">
              <w:rPr>
                <w:rFonts w:cstheme="minorHAnsi"/>
                <w:b/>
                <w:bCs/>
                <w:color w:val="FFFFFF"/>
                <w:szCs w:val="32"/>
              </w:rPr>
              <w:t>Project Implementation Service Level Agreement: UAT Readiness</w:t>
            </w:r>
          </w:p>
        </w:tc>
      </w:tr>
      <w:tr w:rsidR="00B07BDA" w:rsidRPr="00B07BDA" w14:paraId="1B46A663" w14:textId="77777777" w:rsidTr="00B07BDA">
        <w:trPr>
          <w:trHeight w:val="1925"/>
          <w:jc w:val="center"/>
        </w:trPr>
        <w:tc>
          <w:tcPr>
            <w:tcW w:w="1296" w:type="dxa"/>
            <w:gridSpan w:val="7"/>
            <w:shd w:val="clear" w:color="auto" w:fill="auto"/>
            <w:hideMark/>
          </w:tcPr>
          <w:p w14:paraId="1F7309AB" w14:textId="2F469655" w:rsidR="00B07BDA" w:rsidRPr="00B07BDA" w:rsidRDefault="00B07BDA" w:rsidP="00E46326">
            <w:pPr>
              <w:rPr>
                <w:rFonts w:cstheme="minorHAnsi"/>
                <w:b/>
                <w:bCs/>
                <w:color w:val="000000"/>
                <w:sz w:val="18"/>
                <w:szCs w:val="18"/>
              </w:rPr>
            </w:pPr>
            <w:r w:rsidRPr="00B07BDA">
              <w:rPr>
                <w:rFonts w:cstheme="minorHAnsi"/>
                <w:color w:val="000000"/>
                <w:sz w:val="18"/>
                <w:szCs w:val="18"/>
              </w:rPr>
              <w:t>eProcurement Solution User Acceptance Test preparations are complete for scheduled UAT activities.</w:t>
            </w:r>
            <w:r w:rsidRPr="00B07BDA">
              <w:rPr>
                <w:rFonts w:cstheme="minorHAnsi"/>
                <w:color w:val="000000"/>
                <w:sz w:val="18"/>
                <w:szCs w:val="18"/>
              </w:rPr>
              <w:br/>
            </w:r>
            <w:r w:rsidRPr="00B07BDA">
              <w:rPr>
                <w:rFonts w:cstheme="minorHAnsi"/>
                <w:color w:val="000000"/>
                <w:sz w:val="18"/>
                <w:szCs w:val="18"/>
              </w:rPr>
              <w:br/>
              <w:t xml:space="preserve">UAT Readiness means that Test Scripts are provided to the </w:t>
            </w:r>
            <w:r w:rsidR="00324B9F">
              <w:rPr>
                <w:rFonts w:cstheme="minorHAnsi"/>
                <w:color w:val="000000"/>
                <w:sz w:val="18"/>
                <w:szCs w:val="18"/>
              </w:rPr>
              <w:t>State</w:t>
            </w:r>
            <w:r w:rsidRPr="00B07BDA">
              <w:rPr>
                <w:rFonts w:cstheme="minorHAnsi"/>
                <w:color w:val="000000"/>
                <w:sz w:val="18"/>
                <w:szCs w:val="18"/>
              </w:rPr>
              <w:t xml:space="preserve"> on time and that the functionality to be tested is migrated to the UAT environment on time</w:t>
            </w:r>
            <w:r w:rsidR="004F4E77">
              <w:rPr>
                <w:rFonts w:cstheme="minorHAnsi"/>
                <w:color w:val="000000"/>
                <w:sz w:val="18"/>
                <w:szCs w:val="18"/>
              </w:rPr>
              <w:t>, as set forth in the Implementation Plan.</w:t>
            </w:r>
            <w:r w:rsidRPr="00B07BDA">
              <w:rPr>
                <w:rFonts w:cstheme="minorHAnsi"/>
                <w:color w:val="000000"/>
                <w:sz w:val="18"/>
                <w:szCs w:val="18"/>
              </w:rPr>
              <w:br/>
            </w:r>
            <w:r w:rsidRPr="00B07BDA">
              <w:rPr>
                <w:rFonts w:cstheme="minorHAnsi"/>
                <w:color w:val="000000"/>
                <w:sz w:val="18"/>
                <w:szCs w:val="18"/>
              </w:rPr>
              <w:br/>
            </w:r>
            <w:r w:rsidRPr="00B07BDA">
              <w:rPr>
                <w:rFonts w:cstheme="minorHAnsi"/>
                <w:b/>
                <w:bCs/>
                <w:color w:val="000000"/>
                <w:sz w:val="18"/>
                <w:szCs w:val="18"/>
              </w:rPr>
              <w:t xml:space="preserve">Measurement: </w:t>
            </w:r>
            <w:r w:rsidRPr="00B07BDA">
              <w:rPr>
                <w:rFonts w:cstheme="minorHAnsi"/>
                <w:color w:val="000000"/>
                <w:sz w:val="18"/>
                <w:szCs w:val="18"/>
              </w:rPr>
              <w:t>Monitoring compliance will be determined by tracking the following key performance indicators (KPIs):</w:t>
            </w:r>
            <w:r w:rsidRPr="00B07BDA">
              <w:rPr>
                <w:rFonts w:cstheme="minorHAnsi"/>
                <w:color w:val="000000"/>
                <w:sz w:val="18"/>
                <w:szCs w:val="18"/>
              </w:rPr>
              <w:br/>
              <w:t xml:space="preserve">-  Submission of Test Scripts:  the number of business days prior to the scheduled migration date of the associated UAT release that test scripts are submitted to the </w:t>
            </w:r>
            <w:r w:rsidR="00324B9F">
              <w:rPr>
                <w:rFonts w:cstheme="minorHAnsi"/>
                <w:color w:val="000000"/>
                <w:sz w:val="18"/>
                <w:szCs w:val="18"/>
              </w:rPr>
              <w:t>State</w:t>
            </w:r>
            <w:r w:rsidRPr="00B07BDA">
              <w:rPr>
                <w:rFonts w:cstheme="minorHAnsi"/>
                <w:color w:val="000000"/>
                <w:sz w:val="18"/>
                <w:szCs w:val="18"/>
              </w:rPr>
              <w:t>.  The baseline is 10 business days.</w:t>
            </w:r>
            <w:r w:rsidRPr="00B07BDA">
              <w:rPr>
                <w:rFonts w:cstheme="minorHAnsi"/>
                <w:color w:val="000000"/>
                <w:sz w:val="18"/>
                <w:szCs w:val="18"/>
              </w:rPr>
              <w:br/>
            </w:r>
            <w:proofErr w:type="gramStart"/>
            <w:r w:rsidRPr="00B07BDA">
              <w:rPr>
                <w:rFonts w:cstheme="minorHAnsi"/>
                <w:color w:val="000000"/>
                <w:sz w:val="18"/>
                <w:szCs w:val="18"/>
              </w:rPr>
              <w:t>-  On</w:t>
            </w:r>
            <w:proofErr w:type="gramEnd"/>
            <w:r w:rsidRPr="00B07BDA">
              <w:rPr>
                <w:rFonts w:cstheme="minorHAnsi"/>
                <w:color w:val="000000"/>
                <w:sz w:val="18"/>
                <w:szCs w:val="18"/>
              </w:rPr>
              <w:t>-time Migration of UAT functionality:  the number of business days after the scheduled UAT release migration date that the release is migrated</w:t>
            </w:r>
            <w:r w:rsidR="00171E87">
              <w:rPr>
                <w:rFonts w:cstheme="minorHAnsi"/>
                <w:color w:val="000000"/>
                <w:sz w:val="18"/>
                <w:szCs w:val="18"/>
              </w:rPr>
              <w:t xml:space="preserve"> to the UAT environment</w:t>
            </w:r>
            <w:r w:rsidRPr="00B07BDA">
              <w:rPr>
                <w:rFonts w:cstheme="minorHAnsi"/>
                <w:color w:val="000000"/>
                <w:sz w:val="18"/>
                <w:szCs w:val="18"/>
              </w:rPr>
              <w:t>.</w:t>
            </w:r>
          </w:p>
        </w:tc>
      </w:tr>
      <w:tr w:rsidR="008A5C20" w:rsidRPr="00B07BDA" w14:paraId="10EAC69E" w14:textId="77777777" w:rsidTr="00B07BDA">
        <w:trPr>
          <w:trHeight w:val="510"/>
          <w:jc w:val="center"/>
        </w:trPr>
        <w:tc>
          <w:tcPr>
            <w:tcW w:w="0" w:type="auto"/>
            <w:shd w:val="clear" w:color="auto" w:fill="0070C0"/>
            <w:vAlign w:val="center"/>
            <w:hideMark/>
          </w:tcPr>
          <w:p w14:paraId="0069DF76"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0" w:type="auto"/>
            <w:shd w:val="clear" w:color="auto" w:fill="0070C0"/>
            <w:noWrap/>
            <w:vAlign w:val="center"/>
            <w:hideMark/>
          </w:tcPr>
          <w:p w14:paraId="78AE6DE2"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0" w:type="auto"/>
            <w:shd w:val="clear" w:color="auto" w:fill="0070C0"/>
            <w:vAlign w:val="center"/>
            <w:hideMark/>
          </w:tcPr>
          <w:p w14:paraId="56BA63E6"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0" w:type="auto"/>
            <w:shd w:val="clear" w:color="auto" w:fill="0070C0"/>
            <w:noWrap/>
            <w:vAlign w:val="center"/>
            <w:hideMark/>
          </w:tcPr>
          <w:p w14:paraId="47974CE4"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1296" w:type="dxa"/>
            <w:gridSpan w:val="3"/>
            <w:shd w:val="clear" w:color="auto" w:fill="0070C0"/>
            <w:noWrap/>
            <w:vAlign w:val="center"/>
            <w:hideMark/>
          </w:tcPr>
          <w:p w14:paraId="126D949B"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8A5C20" w:rsidRPr="00B07BDA" w14:paraId="3268B7A2" w14:textId="77777777" w:rsidTr="00B07BDA">
        <w:trPr>
          <w:trHeight w:val="1920"/>
          <w:jc w:val="center"/>
        </w:trPr>
        <w:tc>
          <w:tcPr>
            <w:tcW w:w="0" w:type="auto"/>
            <w:shd w:val="clear" w:color="auto" w:fill="auto"/>
            <w:vAlign w:val="center"/>
            <w:hideMark/>
          </w:tcPr>
          <w:p w14:paraId="19D259BE" w14:textId="4580CCEA" w:rsidR="00B07BDA" w:rsidRPr="00B07BDA" w:rsidRDefault="00B07BDA">
            <w:pPr>
              <w:jc w:val="center"/>
              <w:rPr>
                <w:rFonts w:cstheme="minorHAnsi"/>
                <w:sz w:val="18"/>
                <w:szCs w:val="18"/>
              </w:rPr>
            </w:pPr>
            <w:r w:rsidRPr="00B07BDA">
              <w:rPr>
                <w:rFonts w:cstheme="minorHAnsi"/>
                <w:sz w:val="18"/>
                <w:szCs w:val="18"/>
              </w:rPr>
              <w:t>Reporting Month</w:t>
            </w:r>
          </w:p>
        </w:tc>
        <w:tc>
          <w:tcPr>
            <w:tcW w:w="0" w:type="auto"/>
            <w:shd w:val="clear" w:color="auto" w:fill="auto"/>
            <w:vAlign w:val="center"/>
            <w:hideMark/>
          </w:tcPr>
          <w:p w14:paraId="35C9864C" w14:textId="059F35C3" w:rsidR="00B07BDA" w:rsidRPr="00B07BDA" w:rsidRDefault="00B07BDA" w:rsidP="00B07BDA">
            <w:pPr>
              <w:jc w:val="center"/>
              <w:rPr>
                <w:rFonts w:cstheme="minorHAnsi"/>
                <w:sz w:val="18"/>
                <w:szCs w:val="18"/>
              </w:rPr>
            </w:pPr>
            <w:r w:rsidRPr="00B07BDA">
              <w:rPr>
                <w:rFonts w:cstheme="minorHAnsi"/>
                <w:sz w:val="18"/>
                <w:szCs w:val="18"/>
              </w:rPr>
              <w:t>Monthly Service Report</w:t>
            </w:r>
          </w:p>
        </w:tc>
        <w:tc>
          <w:tcPr>
            <w:tcW w:w="0" w:type="auto"/>
            <w:shd w:val="clear" w:color="auto" w:fill="auto"/>
            <w:vAlign w:val="center"/>
            <w:hideMark/>
          </w:tcPr>
          <w:p w14:paraId="0F31D4E6" w14:textId="501C3ED0" w:rsidR="00B07BDA" w:rsidRPr="00B07BDA" w:rsidRDefault="00B07BDA" w:rsidP="008A5C20">
            <w:pPr>
              <w:jc w:val="center"/>
              <w:rPr>
                <w:rFonts w:cstheme="minorHAnsi"/>
                <w:sz w:val="18"/>
                <w:szCs w:val="18"/>
              </w:rPr>
            </w:pPr>
            <w:r w:rsidRPr="00B07BDA">
              <w:rPr>
                <w:rFonts w:cstheme="minorHAnsi"/>
                <w:sz w:val="18"/>
                <w:szCs w:val="18"/>
              </w:rPr>
              <w:t>Each UAT release migration</w:t>
            </w:r>
          </w:p>
        </w:tc>
        <w:tc>
          <w:tcPr>
            <w:tcW w:w="0" w:type="auto"/>
            <w:shd w:val="clear" w:color="auto" w:fill="auto"/>
            <w:vAlign w:val="center"/>
            <w:hideMark/>
          </w:tcPr>
          <w:p w14:paraId="05C13361" w14:textId="2652D530" w:rsidR="00B07BDA" w:rsidRPr="00B07BDA" w:rsidRDefault="00B07BDA" w:rsidP="00C376B7">
            <w:pPr>
              <w:jc w:val="center"/>
              <w:rPr>
                <w:rFonts w:cstheme="minorHAnsi"/>
                <w:sz w:val="18"/>
                <w:szCs w:val="18"/>
              </w:rPr>
            </w:pPr>
            <w:r w:rsidRPr="00B07BDA">
              <w:rPr>
                <w:rFonts w:cstheme="minorHAnsi"/>
                <w:sz w:val="18"/>
                <w:szCs w:val="18"/>
              </w:rPr>
              <w:t>UAT Readiness (Expressed in Business Days) = the greater value of the following two calculations:</w:t>
            </w:r>
            <w:r w:rsidRPr="00B07BDA">
              <w:rPr>
                <w:rFonts w:cstheme="minorHAnsi"/>
                <w:sz w:val="18"/>
                <w:szCs w:val="18"/>
              </w:rPr>
              <w:br/>
            </w:r>
            <w:r w:rsidRPr="00B07BDA">
              <w:rPr>
                <w:rFonts w:cstheme="minorHAnsi"/>
                <w:sz w:val="18"/>
                <w:szCs w:val="18"/>
              </w:rPr>
              <w:br/>
              <w:t>10 - (UAT Release Scheduled Date - Test Script Submission Date)</w:t>
            </w:r>
            <w:r w:rsidRPr="00B07BDA">
              <w:rPr>
                <w:rFonts w:cstheme="minorHAnsi"/>
                <w:sz w:val="18"/>
                <w:szCs w:val="18"/>
              </w:rPr>
              <w:br/>
              <w:t>OR</w:t>
            </w:r>
            <w:r w:rsidRPr="00B07BDA">
              <w:rPr>
                <w:rFonts w:cstheme="minorHAnsi"/>
                <w:sz w:val="18"/>
                <w:szCs w:val="18"/>
              </w:rPr>
              <w:br/>
              <w:t>(Actual UAT Release Migration Date - Scheduled UAT Release Migration Date)</w:t>
            </w:r>
          </w:p>
        </w:tc>
        <w:tc>
          <w:tcPr>
            <w:tcW w:w="1296" w:type="dxa"/>
            <w:shd w:val="clear" w:color="000000" w:fill="92D050"/>
            <w:noWrap/>
            <w:vAlign w:val="center"/>
            <w:hideMark/>
          </w:tcPr>
          <w:p w14:paraId="5FDCD013" w14:textId="0A241C06"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900CA9">
              <w:rPr>
                <w:rFonts w:cstheme="minorHAnsi"/>
                <w:b/>
                <w:bCs/>
                <w:sz w:val="18"/>
                <w:szCs w:val="18"/>
              </w:rPr>
              <w:t>3</w:t>
            </w:r>
            <w:r w:rsidRPr="00B07BDA">
              <w:rPr>
                <w:rFonts w:cstheme="minorHAnsi"/>
                <w:b/>
                <w:bCs/>
                <w:sz w:val="18"/>
                <w:szCs w:val="18"/>
              </w:rPr>
              <w:t xml:space="preserve"> day</w:t>
            </w:r>
          </w:p>
        </w:tc>
        <w:tc>
          <w:tcPr>
            <w:tcW w:w="1296" w:type="dxa"/>
            <w:shd w:val="clear" w:color="000000" w:fill="FFFF00"/>
            <w:vAlign w:val="center"/>
            <w:hideMark/>
          </w:tcPr>
          <w:p w14:paraId="35275FD1" w14:textId="3488C8DE" w:rsidR="00B07BDA" w:rsidRPr="00B07BDA" w:rsidRDefault="00B07BDA" w:rsidP="00B07BDA">
            <w:pPr>
              <w:rPr>
                <w:rFonts w:cstheme="minorHAnsi"/>
                <w:b/>
                <w:bCs/>
                <w:sz w:val="18"/>
                <w:szCs w:val="18"/>
              </w:rPr>
            </w:pPr>
            <w:r w:rsidRPr="00B07BDA">
              <w:rPr>
                <w:rFonts w:cstheme="minorHAnsi"/>
                <w:b/>
                <w:bCs/>
                <w:sz w:val="18"/>
                <w:szCs w:val="18"/>
              </w:rPr>
              <w:t xml:space="preserve">&gt; </w:t>
            </w:r>
            <w:r w:rsidR="00900CA9">
              <w:rPr>
                <w:rFonts w:cstheme="minorHAnsi"/>
                <w:b/>
                <w:bCs/>
                <w:sz w:val="18"/>
                <w:szCs w:val="18"/>
              </w:rPr>
              <w:t>3</w:t>
            </w:r>
            <w:r w:rsidRPr="00B07BDA">
              <w:rPr>
                <w:rFonts w:cstheme="minorHAnsi"/>
                <w:b/>
                <w:bCs/>
                <w:sz w:val="18"/>
                <w:szCs w:val="18"/>
              </w:rPr>
              <w:t xml:space="preserve"> day and &lt;= </w:t>
            </w:r>
            <w:r w:rsidR="00900CA9">
              <w:rPr>
                <w:rFonts w:cstheme="minorHAnsi"/>
                <w:b/>
                <w:bCs/>
                <w:sz w:val="18"/>
                <w:szCs w:val="18"/>
              </w:rPr>
              <w:t>5</w:t>
            </w:r>
            <w:r w:rsidRPr="00B07BDA">
              <w:rPr>
                <w:rFonts w:cstheme="minorHAnsi"/>
                <w:b/>
                <w:bCs/>
                <w:sz w:val="18"/>
                <w:szCs w:val="18"/>
              </w:rPr>
              <w:t xml:space="preserve"> days</w:t>
            </w:r>
          </w:p>
        </w:tc>
        <w:tc>
          <w:tcPr>
            <w:tcW w:w="1296" w:type="dxa"/>
            <w:shd w:val="clear" w:color="000000" w:fill="FF0000"/>
            <w:vAlign w:val="center"/>
            <w:hideMark/>
          </w:tcPr>
          <w:p w14:paraId="42939284" w14:textId="6A631F66"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900CA9">
              <w:rPr>
                <w:rFonts w:cstheme="minorHAnsi"/>
                <w:b/>
                <w:bCs/>
                <w:sz w:val="18"/>
                <w:szCs w:val="18"/>
              </w:rPr>
              <w:t>5</w:t>
            </w:r>
            <w:r w:rsidRPr="00B07BDA">
              <w:rPr>
                <w:rFonts w:cstheme="minorHAnsi"/>
                <w:b/>
                <w:bCs/>
                <w:sz w:val="18"/>
                <w:szCs w:val="18"/>
              </w:rPr>
              <w:t xml:space="preserve"> days</w:t>
            </w:r>
          </w:p>
        </w:tc>
      </w:tr>
    </w:tbl>
    <w:p w14:paraId="765987FB"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395"/>
        <w:gridCol w:w="1923"/>
        <w:gridCol w:w="2772"/>
        <w:gridCol w:w="789"/>
        <w:gridCol w:w="916"/>
        <w:gridCol w:w="853"/>
      </w:tblGrid>
      <w:tr w:rsidR="00B07BDA" w:rsidRPr="00B07BDA" w14:paraId="630F0899" w14:textId="77777777" w:rsidTr="00916C22">
        <w:trPr>
          <w:trHeight w:val="405"/>
          <w:jc w:val="center"/>
        </w:trPr>
        <w:tc>
          <w:tcPr>
            <w:tcW w:w="10070" w:type="dxa"/>
            <w:gridSpan w:val="7"/>
            <w:shd w:val="clear" w:color="auto" w:fill="0070C0"/>
            <w:noWrap/>
            <w:vAlign w:val="center"/>
          </w:tcPr>
          <w:p w14:paraId="3DD9AEAD" w14:textId="35416D1E" w:rsidR="00B07BDA" w:rsidRPr="00B07BDA" w:rsidRDefault="00B07BDA" w:rsidP="00B07BDA">
            <w:pPr>
              <w:jc w:val="center"/>
              <w:rPr>
                <w:rFonts w:cstheme="minorHAnsi"/>
                <w:b/>
                <w:bCs/>
                <w:color w:val="FFFFFF"/>
                <w:szCs w:val="32"/>
              </w:rPr>
            </w:pPr>
            <w:r w:rsidRPr="00B07BDA">
              <w:rPr>
                <w:rFonts w:cstheme="minorHAnsi"/>
                <w:b/>
                <w:bCs/>
                <w:color w:val="FFFFFF"/>
                <w:szCs w:val="32"/>
              </w:rPr>
              <w:lastRenderedPageBreak/>
              <w:t>Project Implementation Service Levels: UAT Issue Resolution Quality - Recidivism Rate</w:t>
            </w:r>
          </w:p>
        </w:tc>
      </w:tr>
      <w:tr w:rsidR="00B07BDA" w:rsidRPr="00B07BDA" w14:paraId="2232A7AE" w14:textId="77777777" w:rsidTr="00916C22">
        <w:trPr>
          <w:trHeight w:val="1457"/>
          <w:jc w:val="center"/>
        </w:trPr>
        <w:tc>
          <w:tcPr>
            <w:tcW w:w="10070" w:type="dxa"/>
            <w:gridSpan w:val="7"/>
            <w:shd w:val="clear" w:color="auto" w:fill="auto"/>
          </w:tcPr>
          <w:p w14:paraId="52C9C90C" w14:textId="511D0055" w:rsidR="00B07BDA" w:rsidRPr="00B07BDA" w:rsidRDefault="00B07BDA" w:rsidP="00B07BDA">
            <w:pPr>
              <w:rPr>
                <w:rFonts w:cstheme="minorHAnsi"/>
                <w:color w:val="000000"/>
                <w:sz w:val="18"/>
                <w:szCs w:val="18"/>
              </w:rPr>
            </w:pPr>
            <w:r w:rsidRPr="00B07BDA">
              <w:rPr>
                <w:rFonts w:cstheme="minorHAnsi"/>
                <w:color w:val="000000"/>
                <w:sz w:val="18"/>
                <w:szCs w:val="18"/>
              </w:rPr>
              <w:t>Resolved Severity 1, 2 and 3 UAT issues affecting the eProcurement Solution do not reoccur or cause other issues as a result of the resolution to the root cause of the Issue.</w:t>
            </w:r>
            <w:r w:rsidRPr="00B07BDA">
              <w:rPr>
                <w:rFonts w:cstheme="minorHAnsi"/>
                <w:color w:val="000000"/>
                <w:sz w:val="18"/>
                <w:szCs w:val="18"/>
              </w:rPr>
              <w:br/>
            </w:r>
            <w:r w:rsidRPr="00B07BDA">
              <w:rPr>
                <w:rFonts w:cstheme="minorHAnsi"/>
                <w:color w:val="000000"/>
                <w:sz w:val="18"/>
                <w:szCs w:val="18"/>
              </w:rPr>
              <w:br/>
              <w:t>Monitoring compliance will be determined by tracking the following key performance indicator (KPI):</w:t>
            </w:r>
            <w:r w:rsidRPr="00B07BDA">
              <w:rPr>
                <w:rFonts w:cstheme="minorHAnsi"/>
                <w:color w:val="000000"/>
                <w:sz w:val="18"/>
                <w:szCs w:val="18"/>
              </w:rPr>
              <w:br/>
              <w:t>- Issue Recidivism tracking: the number of closed Severity 1, 2 or 3 issues that reoccur and the number of new issues caused by resolution of a Severity 1, 2 and 3 issue.</w:t>
            </w:r>
            <w:r w:rsidRPr="00B07BDA">
              <w:rPr>
                <w:rFonts w:cstheme="minorHAnsi"/>
                <w:color w:val="000000"/>
                <w:sz w:val="18"/>
                <w:szCs w:val="18"/>
              </w:rPr>
              <w:br/>
            </w:r>
            <w:r w:rsidRPr="00B07BDA">
              <w:rPr>
                <w:rFonts w:cstheme="minorHAnsi"/>
                <w:color w:val="000000"/>
                <w:sz w:val="18"/>
                <w:szCs w:val="18"/>
              </w:rPr>
              <w:br/>
            </w:r>
            <w:r w:rsidRPr="00B07BDA">
              <w:rPr>
                <w:rFonts w:cstheme="minorHAnsi"/>
                <w:b/>
                <w:bCs/>
                <w:color w:val="000000"/>
                <w:sz w:val="18"/>
                <w:szCs w:val="18"/>
              </w:rPr>
              <w:t xml:space="preserve">Measurement: </w:t>
            </w:r>
            <w:r w:rsidRPr="00B07BDA">
              <w:rPr>
                <w:rFonts w:cstheme="minorHAnsi"/>
                <w:color w:val="000000"/>
                <w:sz w:val="18"/>
                <w:szCs w:val="18"/>
              </w:rPr>
              <w:t>Recidivism Rate will assess the number of recidivism occurrences in a month to the number of corr</w:t>
            </w:r>
            <w:r w:rsidR="00952224">
              <w:rPr>
                <w:rFonts w:cstheme="minorHAnsi"/>
                <w:color w:val="000000"/>
                <w:sz w:val="18"/>
                <w:szCs w:val="18"/>
              </w:rPr>
              <w:t>esponding Severity 1, 2 and 3 i</w:t>
            </w:r>
            <w:r w:rsidRPr="00B07BDA">
              <w:rPr>
                <w:rFonts w:cstheme="minorHAnsi"/>
                <w:color w:val="000000"/>
                <w:sz w:val="18"/>
                <w:szCs w:val="18"/>
              </w:rPr>
              <w:t>ssues in the same month.</w:t>
            </w:r>
          </w:p>
        </w:tc>
      </w:tr>
      <w:tr w:rsidR="00B07BDA" w:rsidRPr="00B07BDA" w14:paraId="2A8EE90B" w14:textId="77777777" w:rsidTr="00916C22">
        <w:trPr>
          <w:trHeight w:val="510"/>
          <w:jc w:val="center"/>
        </w:trPr>
        <w:tc>
          <w:tcPr>
            <w:tcW w:w="1445" w:type="dxa"/>
            <w:shd w:val="clear" w:color="auto" w:fill="0070C0"/>
            <w:vAlign w:val="center"/>
          </w:tcPr>
          <w:p w14:paraId="0C577B48" w14:textId="1E82A0AA"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418" w:type="dxa"/>
            <w:shd w:val="clear" w:color="auto" w:fill="0070C0"/>
            <w:noWrap/>
            <w:vAlign w:val="center"/>
          </w:tcPr>
          <w:p w14:paraId="13212E0F" w14:textId="6C94AB75"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0" w:type="auto"/>
            <w:shd w:val="clear" w:color="auto" w:fill="0070C0"/>
            <w:vAlign w:val="center"/>
          </w:tcPr>
          <w:p w14:paraId="7AF0B210" w14:textId="2025FE2C"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2821" w:type="dxa"/>
            <w:shd w:val="clear" w:color="auto" w:fill="0070C0"/>
            <w:noWrap/>
            <w:vAlign w:val="center"/>
          </w:tcPr>
          <w:p w14:paraId="7EEC0DFD" w14:textId="61F57212"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595" w:type="dxa"/>
            <w:gridSpan w:val="3"/>
            <w:shd w:val="clear" w:color="auto" w:fill="0070C0"/>
            <w:noWrap/>
            <w:vAlign w:val="center"/>
          </w:tcPr>
          <w:p w14:paraId="40E19E9E" w14:textId="56C5164D"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40A7B3E2" w14:textId="77777777" w:rsidTr="00916C22">
        <w:trPr>
          <w:trHeight w:val="1097"/>
          <w:jc w:val="center"/>
        </w:trPr>
        <w:tc>
          <w:tcPr>
            <w:tcW w:w="1445" w:type="dxa"/>
            <w:shd w:val="clear" w:color="auto" w:fill="auto"/>
            <w:vAlign w:val="center"/>
          </w:tcPr>
          <w:p w14:paraId="478F1613" w14:textId="21CB78AB" w:rsidR="00B07BDA" w:rsidRPr="00B07BDA" w:rsidRDefault="00171E87" w:rsidP="00B07BDA">
            <w:pPr>
              <w:jc w:val="center"/>
              <w:rPr>
                <w:rFonts w:cstheme="minorHAnsi"/>
                <w:sz w:val="18"/>
                <w:szCs w:val="18"/>
              </w:rPr>
            </w:pPr>
            <w:r>
              <w:rPr>
                <w:rFonts w:cstheme="minorHAnsi"/>
                <w:sz w:val="18"/>
                <w:szCs w:val="18"/>
              </w:rPr>
              <w:t>Reporting Month</w:t>
            </w:r>
          </w:p>
        </w:tc>
        <w:tc>
          <w:tcPr>
            <w:tcW w:w="1418" w:type="dxa"/>
            <w:shd w:val="clear" w:color="auto" w:fill="auto"/>
            <w:vAlign w:val="center"/>
          </w:tcPr>
          <w:p w14:paraId="574EB0E4" w14:textId="1F465589" w:rsidR="00B07BDA" w:rsidRPr="00B07BDA" w:rsidRDefault="00B07BDA" w:rsidP="00B07BDA">
            <w:pPr>
              <w:jc w:val="center"/>
              <w:rPr>
                <w:rFonts w:cstheme="minorHAnsi"/>
                <w:sz w:val="18"/>
                <w:szCs w:val="18"/>
              </w:rPr>
            </w:pPr>
            <w:r w:rsidRPr="00B07BDA">
              <w:rPr>
                <w:rFonts w:cstheme="minorHAnsi"/>
                <w:sz w:val="18"/>
                <w:szCs w:val="18"/>
              </w:rPr>
              <w:t>Issue Management System Report</w:t>
            </w:r>
          </w:p>
        </w:tc>
        <w:tc>
          <w:tcPr>
            <w:tcW w:w="0" w:type="auto"/>
            <w:shd w:val="clear" w:color="auto" w:fill="auto"/>
            <w:vAlign w:val="center"/>
          </w:tcPr>
          <w:p w14:paraId="00E4FA71" w14:textId="65CDB284" w:rsidR="00B07BDA" w:rsidRPr="00B07BDA" w:rsidRDefault="00B07BDA" w:rsidP="00B07BDA">
            <w:pPr>
              <w:jc w:val="center"/>
              <w:rPr>
                <w:rFonts w:cstheme="minorHAnsi"/>
                <w:sz w:val="18"/>
                <w:szCs w:val="18"/>
              </w:rPr>
            </w:pPr>
            <w:r w:rsidRPr="00B07BDA">
              <w:rPr>
                <w:rFonts w:cstheme="minorHAnsi"/>
                <w:sz w:val="18"/>
                <w:szCs w:val="18"/>
              </w:rPr>
              <w:t>Per Issue</w:t>
            </w:r>
          </w:p>
        </w:tc>
        <w:tc>
          <w:tcPr>
            <w:tcW w:w="2821" w:type="dxa"/>
            <w:shd w:val="clear" w:color="auto" w:fill="auto"/>
            <w:vAlign w:val="center"/>
          </w:tcPr>
          <w:p w14:paraId="6B686BD5" w14:textId="77D6480E" w:rsidR="00B07BDA" w:rsidRPr="00B07BDA" w:rsidRDefault="00B07BDA" w:rsidP="00B07BDA">
            <w:pPr>
              <w:jc w:val="center"/>
              <w:rPr>
                <w:rFonts w:cstheme="minorHAnsi"/>
                <w:sz w:val="18"/>
                <w:szCs w:val="18"/>
              </w:rPr>
            </w:pPr>
            <w:r w:rsidRPr="00B07BDA">
              <w:rPr>
                <w:rFonts w:cstheme="minorHAnsi"/>
                <w:sz w:val="18"/>
                <w:szCs w:val="18"/>
              </w:rPr>
              <w:t xml:space="preserve">Recidivism Rate (Expressed as %) = </w:t>
            </w:r>
          </w:p>
          <w:p w14:paraId="1FFDBFB8" w14:textId="729749AD" w:rsidR="00B07BDA" w:rsidRPr="00B07BDA" w:rsidRDefault="00B07BDA" w:rsidP="00B07BDA">
            <w:pPr>
              <w:jc w:val="center"/>
              <w:rPr>
                <w:rFonts w:cstheme="minorHAnsi"/>
                <w:sz w:val="18"/>
                <w:szCs w:val="18"/>
              </w:rPr>
            </w:pPr>
            <w:r w:rsidRPr="00B07BDA">
              <w:rPr>
                <w:rFonts w:cstheme="minorHAnsi"/>
                <w:sz w:val="18"/>
                <w:szCs w:val="18"/>
              </w:rPr>
              <w:t xml:space="preserve">Total Number of Recidivism Occurrences </w:t>
            </w:r>
          </w:p>
          <w:p w14:paraId="64B0C617" w14:textId="30F27725" w:rsidR="00B07BDA" w:rsidRPr="00B07BDA" w:rsidRDefault="00B07BDA" w:rsidP="00B07BDA">
            <w:pPr>
              <w:jc w:val="center"/>
              <w:rPr>
                <w:rFonts w:cstheme="minorHAnsi"/>
                <w:sz w:val="18"/>
                <w:szCs w:val="18"/>
              </w:rPr>
            </w:pPr>
            <w:r w:rsidRPr="00B07BDA">
              <w:rPr>
                <w:rFonts w:cstheme="minorHAnsi"/>
                <w:sz w:val="18"/>
                <w:szCs w:val="18"/>
              </w:rPr>
              <w:t xml:space="preserve">divided by </w:t>
            </w:r>
          </w:p>
          <w:p w14:paraId="6CAC4ECC" w14:textId="60D1A5AC" w:rsidR="00B07BDA" w:rsidRPr="00B07BDA" w:rsidRDefault="00B07BDA" w:rsidP="00B07BDA">
            <w:pPr>
              <w:jc w:val="center"/>
              <w:rPr>
                <w:rFonts w:cstheme="minorHAnsi"/>
                <w:sz w:val="18"/>
                <w:szCs w:val="18"/>
              </w:rPr>
            </w:pPr>
            <w:r w:rsidRPr="00B07BDA">
              <w:rPr>
                <w:rFonts w:cstheme="minorHAnsi"/>
                <w:sz w:val="18"/>
                <w:szCs w:val="18"/>
              </w:rPr>
              <w:t>Total number of Resolved Severity 1, 2 and 3 Issues</w:t>
            </w:r>
          </w:p>
        </w:tc>
        <w:tc>
          <w:tcPr>
            <w:tcW w:w="800" w:type="dxa"/>
            <w:shd w:val="clear" w:color="000000" w:fill="92D050"/>
            <w:noWrap/>
            <w:vAlign w:val="center"/>
          </w:tcPr>
          <w:p w14:paraId="2957DE46" w14:textId="702FE0F7" w:rsidR="00B07BDA" w:rsidRPr="00B07BDA" w:rsidRDefault="00B07BDA" w:rsidP="00B07BDA">
            <w:pPr>
              <w:jc w:val="center"/>
              <w:rPr>
                <w:rFonts w:cstheme="minorHAnsi"/>
                <w:b/>
                <w:bCs/>
                <w:sz w:val="18"/>
                <w:szCs w:val="18"/>
              </w:rPr>
            </w:pPr>
            <w:r w:rsidRPr="00B07BDA">
              <w:rPr>
                <w:rFonts w:cstheme="minorHAnsi"/>
                <w:b/>
                <w:bCs/>
                <w:sz w:val="18"/>
                <w:szCs w:val="18"/>
              </w:rPr>
              <w:t>&lt;= 1%</w:t>
            </w:r>
          </w:p>
        </w:tc>
        <w:tc>
          <w:tcPr>
            <w:tcW w:w="930" w:type="dxa"/>
            <w:shd w:val="clear" w:color="000000" w:fill="FFFF00"/>
            <w:vAlign w:val="center"/>
          </w:tcPr>
          <w:p w14:paraId="2AF6E824" w14:textId="6B6DD922" w:rsidR="00B07BDA" w:rsidRPr="00B07BDA" w:rsidRDefault="00B07BDA" w:rsidP="00B07BDA">
            <w:pPr>
              <w:jc w:val="center"/>
              <w:rPr>
                <w:rFonts w:cstheme="minorHAnsi"/>
                <w:b/>
                <w:bCs/>
                <w:sz w:val="18"/>
                <w:szCs w:val="18"/>
              </w:rPr>
            </w:pPr>
            <w:r w:rsidRPr="00B07BDA">
              <w:rPr>
                <w:rFonts w:cstheme="minorHAnsi"/>
                <w:b/>
                <w:bCs/>
                <w:sz w:val="18"/>
                <w:szCs w:val="18"/>
              </w:rPr>
              <w:t xml:space="preserve">&gt; 1% and </w:t>
            </w:r>
            <w:r w:rsidRPr="00B07BDA">
              <w:rPr>
                <w:rFonts w:cstheme="minorHAnsi"/>
                <w:b/>
                <w:bCs/>
                <w:sz w:val="18"/>
                <w:szCs w:val="18"/>
              </w:rPr>
              <w:br/>
              <w:t>&lt;= 3%</w:t>
            </w:r>
          </w:p>
        </w:tc>
        <w:tc>
          <w:tcPr>
            <w:tcW w:w="865" w:type="dxa"/>
            <w:shd w:val="clear" w:color="000000" w:fill="FF0000"/>
            <w:vAlign w:val="center"/>
          </w:tcPr>
          <w:p w14:paraId="5D347635" w14:textId="145A68A9" w:rsidR="00B07BDA" w:rsidRPr="00B07BDA" w:rsidRDefault="00B07BDA" w:rsidP="00B07BDA">
            <w:pPr>
              <w:jc w:val="center"/>
              <w:rPr>
                <w:rFonts w:cstheme="minorHAnsi"/>
                <w:b/>
                <w:bCs/>
                <w:sz w:val="18"/>
                <w:szCs w:val="18"/>
              </w:rPr>
            </w:pPr>
            <w:r w:rsidRPr="00B07BDA">
              <w:rPr>
                <w:rFonts w:cstheme="minorHAnsi"/>
                <w:b/>
                <w:bCs/>
                <w:sz w:val="18"/>
                <w:szCs w:val="18"/>
              </w:rPr>
              <w:t>&gt;3%</w:t>
            </w:r>
          </w:p>
        </w:tc>
      </w:tr>
    </w:tbl>
    <w:p w14:paraId="7CACBCC4" w14:textId="77777777" w:rsidR="00B07BDA" w:rsidRPr="00B07BDA" w:rsidRDefault="00B07BDA" w:rsidP="00B07BDA">
      <w:pPr>
        <w:pStyle w:val="NexGenMinor"/>
        <w:numPr>
          <w:ilvl w:val="2"/>
          <w:numId w:val="16"/>
        </w:numPr>
        <w:rPr>
          <w:rFonts w:asciiTheme="minorHAnsi" w:hAnsiTheme="minorHAnsi" w:cstheme="minorHAnsi"/>
          <w:b w:val="0"/>
          <w:color w:val="auto"/>
          <w:sz w:val="22"/>
          <w:szCs w:val="22"/>
        </w:rPr>
      </w:pPr>
      <w:bookmarkStart w:id="18" w:name="_Toc494328119"/>
      <w:bookmarkStart w:id="19" w:name="_Toc16863319"/>
      <w:r w:rsidRPr="00B07BDA">
        <w:rPr>
          <w:rFonts w:asciiTheme="minorHAnsi" w:hAnsiTheme="minorHAnsi" w:cstheme="minorHAnsi"/>
          <w:b w:val="0"/>
          <w:color w:val="auto"/>
          <w:sz w:val="22"/>
          <w:szCs w:val="22"/>
        </w:rPr>
        <w:t>Project &amp; Other Services Service Levels</w:t>
      </w:r>
      <w:bookmarkEnd w:id="18"/>
      <w:bookmarkEnd w:id="19"/>
    </w:p>
    <w:p w14:paraId="09D298FA" w14:textId="77777777" w:rsidR="00B07BDA" w:rsidRPr="00B07BDA" w:rsidRDefault="00B07BDA" w:rsidP="00B07BDA">
      <w:pPr>
        <w:pStyle w:val="RFPNormal"/>
        <w:rPr>
          <w:rFonts w:asciiTheme="minorHAnsi" w:hAnsiTheme="minorHAnsi" w:cstheme="minorHAnsi"/>
          <w:sz w:val="22"/>
          <w:szCs w:val="22"/>
        </w:rPr>
      </w:pPr>
      <w:r w:rsidRPr="00B07BDA">
        <w:rPr>
          <w:rFonts w:asciiTheme="minorHAnsi" w:hAnsiTheme="minorHAnsi" w:cstheme="minorHAnsi"/>
          <w:sz w:val="22"/>
          <w:szCs w:val="22"/>
        </w:rPr>
        <w:t>The following Service Level Agreements will be effective at the initial deployment of functionality and are detailed in the tables below:</w:t>
      </w:r>
    </w:p>
    <w:p w14:paraId="6F436657" w14:textId="77777777"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Issue Resolution – Mean Time to Repair (Severity 1 Issues)</w:t>
      </w:r>
    </w:p>
    <w:p w14:paraId="07BA084D" w14:textId="77777777"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Issue Resolution – Mean Time to Repair (Severity 2 Issues)</w:t>
      </w:r>
    </w:p>
    <w:p w14:paraId="06DD2CA5" w14:textId="77777777"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Issue Resolution – Mean Time to Repair (Severity 3 Issues)</w:t>
      </w:r>
    </w:p>
    <w:p w14:paraId="6E067208" w14:textId="77777777"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bCs/>
          <w:sz w:val="22"/>
          <w:szCs w:val="22"/>
        </w:rPr>
        <w:t>Issue Resolution Quality - Recidivism Rate</w:t>
      </w:r>
    </w:p>
    <w:p w14:paraId="085190AD" w14:textId="77777777"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Service Availability – Solution Component/Application Availability</w:t>
      </w:r>
    </w:p>
    <w:p w14:paraId="3C27E263" w14:textId="77777777"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Solution Performance and Responsiveness</w:t>
      </w:r>
    </w:p>
    <w:p w14:paraId="6124C9E1" w14:textId="77777777"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Security Compliance</w:t>
      </w:r>
    </w:p>
    <w:p w14:paraId="5B619561" w14:textId="4E7ED636"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Service Request Responsiveness</w:t>
      </w:r>
    </w:p>
    <w:p w14:paraId="49AC7F82" w14:textId="6C697CC4" w:rsidR="00B07BDA" w:rsidRPr="00B254A1" w:rsidRDefault="00B07BDA" w:rsidP="00B07BDA">
      <w:pPr>
        <w:pStyle w:val="RFPNormal"/>
        <w:numPr>
          <w:ilvl w:val="0"/>
          <w:numId w:val="18"/>
        </w:numPr>
        <w:rPr>
          <w:rFonts w:asciiTheme="minorHAnsi" w:hAnsiTheme="minorHAnsi" w:cstheme="minorHAnsi"/>
          <w:sz w:val="22"/>
          <w:szCs w:val="22"/>
        </w:rPr>
      </w:pPr>
      <w:r w:rsidRPr="00B254A1">
        <w:rPr>
          <w:rFonts w:asciiTheme="minorHAnsi" w:hAnsiTheme="minorHAnsi" w:cstheme="minorHAnsi"/>
          <w:sz w:val="22"/>
          <w:szCs w:val="22"/>
        </w:rPr>
        <w:t>Catalog Onboarding/Maintenance Services</w:t>
      </w:r>
    </w:p>
    <w:p w14:paraId="79A46CD3" w14:textId="55FA7876" w:rsidR="00B07BDA" w:rsidRPr="00B254A1" w:rsidRDefault="00B07BDA" w:rsidP="00252184">
      <w:pPr>
        <w:pStyle w:val="RFPNormal"/>
        <w:numPr>
          <w:ilvl w:val="0"/>
          <w:numId w:val="18"/>
        </w:numPr>
        <w:rPr>
          <w:rFonts w:asciiTheme="minorHAnsi" w:hAnsiTheme="minorHAnsi" w:cstheme="minorHAnsi"/>
          <w:sz w:val="22"/>
          <w:szCs w:val="22"/>
        </w:rPr>
      </w:pPr>
      <w:r w:rsidRPr="00B254A1">
        <w:rPr>
          <w:rFonts w:asciiTheme="minorHAnsi" w:hAnsiTheme="minorHAnsi" w:cstheme="minorHAnsi"/>
          <w:bCs/>
          <w:sz w:val="22"/>
          <w:szCs w:val="22"/>
        </w:rPr>
        <w:t>External Sources Onboarding Services</w:t>
      </w:r>
    </w:p>
    <w:p w14:paraId="4A640D8A" w14:textId="6C0B01EE" w:rsidR="004B318C" w:rsidRPr="00B07BDA" w:rsidRDefault="004B318C" w:rsidP="00B07BDA">
      <w:pPr>
        <w:pStyle w:val="RFPNormal"/>
        <w:rPr>
          <w:rFonts w:asciiTheme="minorHAnsi" w:hAnsiTheme="minorHAnsi" w:cstheme="minorHAnsi"/>
          <w:bCs/>
          <w:szCs w:val="32"/>
        </w:rPr>
      </w:pPr>
    </w:p>
    <w:p w14:paraId="110853A0" w14:textId="77777777" w:rsidR="00B07BDA" w:rsidRPr="00B07BDA" w:rsidRDefault="00B07BDA" w:rsidP="00B07BDA">
      <w:pPr>
        <w:pStyle w:val="RFPNormal"/>
        <w:rPr>
          <w:rFonts w:asciiTheme="minorHAnsi" w:hAnsiTheme="minorHAnsi" w:cstheme="minorHAnsi"/>
          <w:bCs/>
          <w:szCs w:val="32"/>
        </w:rPr>
      </w:pPr>
    </w:p>
    <w:p w14:paraId="077CDD85" w14:textId="38452B56" w:rsidR="00B07BDA" w:rsidRDefault="00B07BDA" w:rsidP="00B07BDA">
      <w:pPr>
        <w:pStyle w:val="RFPNormal"/>
        <w:rPr>
          <w:rFonts w:asciiTheme="minorHAnsi" w:hAnsiTheme="minorHAnsi" w:cstheme="minorHAnsi"/>
          <w:bCs/>
          <w:szCs w:val="32"/>
        </w:rPr>
      </w:pPr>
    </w:p>
    <w:p w14:paraId="509C53EA" w14:textId="77777777" w:rsidR="0064291F" w:rsidRPr="00B07BDA" w:rsidRDefault="0064291F" w:rsidP="00B07BDA">
      <w:pPr>
        <w:pStyle w:val="RFPNormal"/>
        <w:rPr>
          <w:rFonts w:asciiTheme="minorHAnsi" w:hAnsiTheme="minorHAnsi" w:cstheme="minorHAnsi"/>
          <w:bCs/>
          <w:szCs w:val="32"/>
        </w:rPr>
      </w:pPr>
    </w:p>
    <w:p w14:paraId="5C4AFA3A" w14:textId="77777777" w:rsidR="00B07BDA" w:rsidRPr="00B07BDA" w:rsidRDefault="00B07BDA" w:rsidP="00B07BDA">
      <w:pPr>
        <w:pStyle w:val="RFPNormal"/>
        <w:rPr>
          <w:rFonts w:asciiTheme="minorHAnsi" w:hAnsiTheme="minorHAnsi" w:cstheme="minorHAnsi"/>
          <w:bCs/>
          <w:szCs w:val="32"/>
        </w:rPr>
      </w:pPr>
    </w:p>
    <w:p w14:paraId="436E64C7" w14:textId="77777777" w:rsidR="00B07BDA" w:rsidRPr="00B07BDA" w:rsidRDefault="00B07BDA" w:rsidP="00B07BDA">
      <w:pPr>
        <w:pStyle w:val="RFPNormal"/>
        <w:rPr>
          <w:rFonts w:asciiTheme="minorHAnsi" w:hAnsiTheme="minorHAnsi" w:cstheme="minorHAnsi"/>
          <w:bCs/>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425"/>
        <w:gridCol w:w="1231"/>
        <w:gridCol w:w="3254"/>
        <w:gridCol w:w="836"/>
        <w:gridCol w:w="897"/>
        <w:gridCol w:w="776"/>
      </w:tblGrid>
      <w:tr w:rsidR="00B07BDA" w:rsidRPr="00B07BDA" w14:paraId="0CD94F30" w14:textId="77777777" w:rsidTr="00952224">
        <w:trPr>
          <w:trHeight w:val="405"/>
          <w:jc w:val="center"/>
        </w:trPr>
        <w:tc>
          <w:tcPr>
            <w:tcW w:w="10070" w:type="dxa"/>
            <w:gridSpan w:val="7"/>
            <w:shd w:val="clear" w:color="auto" w:fill="0070C0"/>
            <w:noWrap/>
            <w:vAlign w:val="center"/>
            <w:hideMark/>
          </w:tcPr>
          <w:p w14:paraId="603FDB9F" w14:textId="77777777" w:rsidR="00B07BDA" w:rsidRPr="00B07BDA" w:rsidRDefault="00B07BDA" w:rsidP="00B07BDA">
            <w:pPr>
              <w:jc w:val="center"/>
              <w:rPr>
                <w:rFonts w:cstheme="minorHAnsi"/>
                <w:color w:val="000000"/>
              </w:rPr>
            </w:pPr>
            <w:r w:rsidRPr="00B07BDA">
              <w:rPr>
                <w:rFonts w:cstheme="minorHAnsi"/>
                <w:b/>
                <w:bCs/>
                <w:color w:val="FFFFFF"/>
                <w:szCs w:val="32"/>
              </w:rPr>
              <w:lastRenderedPageBreak/>
              <w:tab/>
              <w:t>Project &amp; Other Services Service Levels: Issue Resolution – Mean Time to Repair (Severity 1 Issues)</w:t>
            </w:r>
          </w:p>
        </w:tc>
      </w:tr>
      <w:tr w:rsidR="00B07BDA" w:rsidRPr="00B07BDA" w14:paraId="2A9F6CE5" w14:textId="77777777" w:rsidTr="00952224">
        <w:trPr>
          <w:trHeight w:val="5336"/>
          <w:jc w:val="center"/>
        </w:trPr>
        <w:tc>
          <w:tcPr>
            <w:tcW w:w="10070" w:type="dxa"/>
            <w:gridSpan w:val="7"/>
            <w:shd w:val="clear" w:color="auto" w:fill="auto"/>
            <w:hideMark/>
          </w:tcPr>
          <w:p w14:paraId="056D1F4B" w14:textId="4CDE97B0" w:rsidR="007967FA" w:rsidRPr="00916C22" w:rsidRDefault="00B07BDA" w:rsidP="00ED16DF">
            <w:pPr>
              <w:pStyle w:val="Heading5"/>
              <w:tabs>
                <w:tab w:val="clear" w:pos="720"/>
              </w:tabs>
              <w:ind w:left="-27" w:firstLine="27"/>
              <w:rPr>
                <w:rFonts w:cstheme="minorHAnsi"/>
                <w:b w:val="0"/>
                <w:color w:val="000000"/>
                <w:sz w:val="18"/>
                <w:szCs w:val="18"/>
              </w:rPr>
            </w:pPr>
            <w:r w:rsidRPr="00916C22">
              <w:rPr>
                <w:rFonts w:cstheme="minorHAnsi"/>
                <w:b w:val="0"/>
                <w:color w:val="000000"/>
                <w:sz w:val="18"/>
                <w:szCs w:val="18"/>
              </w:rPr>
              <w:t xml:space="preserve">Prompt resolution of eProcurement Solution Severity 1 issues that impact </w:t>
            </w:r>
            <w:r w:rsidR="00324B9F">
              <w:rPr>
                <w:rFonts w:cstheme="minorHAnsi"/>
                <w:b w:val="0"/>
                <w:color w:val="000000"/>
                <w:sz w:val="18"/>
                <w:szCs w:val="18"/>
              </w:rPr>
              <w:t>State</w:t>
            </w:r>
            <w:r w:rsidR="00CC3B1A" w:rsidRPr="00916C22">
              <w:rPr>
                <w:rFonts w:cstheme="minorHAnsi"/>
                <w:b w:val="0"/>
                <w:color w:val="000000"/>
                <w:sz w:val="18"/>
                <w:szCs w:val="18"/>
              </w:rPr>
              <w:t xml:space="preserve"> </w:t>
            </w:r>
            <w:r w:rsidRPr="00916C22">
              <w:rPr>
                <w:rFonts w:cstheme="minorHAnsi"/>
                <w:b w:val="0"/>
                <w:color w:val="000000"/>
                <w:sz w:val="18"/>
                <w:szCs w:val="18"/>
              </w:rPr>
              <w:t>processing and processes.</w:t>
            </w:r>
            <w:r w:rsidRPr="00916C22">
              <w:rPr>
                <w:rFonts w:cstheme="minorHAnsi"/>
                <w:b w:val="0"/>
                <w:color w:val="000000"/>
                <w:sz w:val="18"/>
                <w:szCs w:val="18"/>
              </w:rPr>
              <w:br/>
            </w:r>
            <w:r w:rsidRPr="00916C22">
              <w:rPr>
                <w:rFonts w:cstheme="minorHAnsi"/>
                <w:b w:val="0"/>
                <w:color w:val="000000"/>
                <w:sz w:val="18"/>
                <w:szCs w:val="18"/>
              </w:rPr>
              <w:br/>
              <w:t xml:space="preserve">This Service Level begins upon completion of agreed production acceptance criteria and a measurement period as documented in the </w:t>
            </w:r>
            <w:r w:rsidR="00BF1574" w:rsidRPr="00916C22">
              <w:rPr>
                <w:rFonts w:cstheme="minorHAnsi"/>
                <w:b w:val="0"/>
                <w:color w:val="000000"/>
                <w:sz w:val="18"/>
                <w:szCs w:val="18"/>
              </w:rPr>
              <w:t>Implementation Plan</w:t>
            </w:r>
            <w:r w:rsidRPr="00916C22">
              <w:rPr>
                <w:rFonts w:cstheme="minorHAnsi"/>
                <w:b w:val="0"/>
                <w:color w:val="000000"/>
                <w:sz w:val="18"/>
                <w:szCs w:val="18"/>
              </w:rPr>
              <w:t>.</w:t>
            </w:r>
            <w:r w:rsidRPr="00916C22">
              <w:rPr>
                <w:rFonts w:cstheme="minorHAnsi"/>
                <w:b w:val="0"/>
                <w:color w:val="000000"/>
                <w:sz w:val="18"/>
                <w:szCs w:val="18"/>
              </w:rPr>
              <w:br/>
            </w:r>
            <w:r w:rsidRPr="00916C22">
              <w:rPr>
                <w:rFonts w:cstheme="minorHAnsi"/>
                <w:b w:val="0"/>
                <w:color w:val="000000"/>
                <w:sz w:val="18"/>
                <w:szCs w:val="18"/>
              </w:rPr>
              <w:br/>
            </w:r>
            <w:r w:rsidR="007967FA" w:rsidRPr="00916C22">
              <w:rPr>
                <w:rFonts w:cstheme="minorHAnsi"/>
                <w:b w:val="0"/>
                <w:color w:val="000000"/>
                <w:sz w:val="18"/>
                <w:szCs w:val="18"/>
              </w:rPr>
              <w:t xml:space="preserve">The </w:t>
            </w:r>
            <w:r w:rsidR="00324B9F">
              <w:rPr>
                <w:rFonts w:cstheme="minorHAnsi"/>
                <w:b w:val="0"/>
                <w:color w:val="000000"/>
                <w:sz w:val="18"/>
                <w:szCs w:val="18"/>
              </w:rPr>
              <w:t>State</w:t>
            </w:r>
            <w:r w:rsidR="007967FA" w:rsidRPr="00916C22">
              <w:rPr>
                <w:rFonts w:cstheme="minorHAnsi"/>
                <w:b w:val="0"/>
                <w:color w:val="000000"/>
                <w:sz w:val="18"/>
                <w:szCs w:val="18"/>
              </w:rPr>
              <w:t xml:space="preserve"> shall, in consultation with the Contractor, determine the Severity of each issue.  Formal declaration of the Severity of each issue to the Contractor will be made by the </w:t>
            </w:r>
            <w:r w:rsidR="00DA17BE">
              <w:rPr>
                <w:rFonts w:cstheme="minorHAnsi"/>
                <w:b w:val="0"/>
                <w:color w:val="000000"/>
                <w:sz w:val="18"/>
                <w:szCs w:val="18"/>
              </w:rPr>
              <w:t>State’s Project Manager</w:t>
            </w:r>
            <w:r w:rsidR="007967FA" w:rsidRPr="00916C22">
              <w:rPr>
                <w:rFonts w:cstheme="minorHAnsi"/>
                <w:b w:val="0"/>
                <w:color w:val="000000"/>
                <w:sz w:val="18"/>
                <w:szCs w:val="18"/>
              </w:rPr>
              <w:t>.</w:t>
            </w:r>
            <w:r w:rsidR="007967FA" w:rsidRPr="00916C22">
              <w:rPr>
                <w:rFonts w:cstheme="minorHAnsi"/>
                <w:b w:val="0"/>
                <w:color w:val="000000"/>
                <w:sz w:val="18"/>
                <w:szCs w:val="18"/>
              </w:rPr>
              <w:br/>
            </w:r>
            <w:r w:rsidR="007967FA" w:rsidRPr="00916C22">
              <w:rPr>
                <w:rFonts w:cstheme="minorHAnsi"/>
                <w:b w:val="0"/>
                <w:color w:val="000000"/>
                <w:sz w:val="18"/>
                <w:szCs w:val="18"/>
              </w:rPr>
              <w:br/>
            </w:r>
            <w:r w:rsidR="007967FA" w:rsidRPr="00916C22">
              <w:rPr>
                <w:rFonts w:cstheme="minorHAnsi"/>
                <w:color w:val="000000"/>
                <w:sz w:val="18"/>
                <w:szCs w:val="18"/>
              </w:rPr>
              <w:t>Prioritization</w:t>
            </w:r>
            <w:r w:rsidR="007967FA" w:rsidRPr="00916C22">
              <w:rPr>
                <w:rFonts w:cstheme="minorHAnsi"/>
                <w:b w:val="0"/>
                <w:color w:val="000000"/>
                <w:sz w:val="18"/>
                <w:szCs w:val="18"/>
              </w:rPr>
              <w:t xml:space="preserve">: An Issue shall be categorized as a “Severity 1 Issue” if the issue is characterized by the following attributes.   </w:t>
            </w:r>
          </w:p>
          <w:p w14:paraId="5B3F68AC" w14:textId="71BE0813" w:rsidR="00B07BDA" w:rsidRPr="00B07BDA" w:rsidRDefault="007967FA" w:rsidP="00ED16DF">
            <w:pPr>
              <w:pStyle w:val="Heading5"/>
              <w:tabs>
                <w:tab w:val="clear" w:pos="720"/>
              </w:tabs>
              <w:ind w:left="0" w:firstLine="0"/>
              <w:rPr>
                <w:rFonts w:cstheme="minorHAnsi"/>
                <w:color w:val="000000"/>
                <w:sz w:val="18"/>
                <w:szCs w:val="18"/>
              </w:rPr>
            </w:pPr>
            <w:r w:rsidRPr="00916C22">
              <w:rPr>
                <w:rFonts w:cstheme="minorHAnsi"/>
                <w:b w:val="0"/>
                <w:color w:val="000000"/>
                <w:sz w:val="18"/>
                <w:szCs w:val="18"/>
              </w:rPr>
              <w:t xml:space="preserve">The Issue: </w:t>
            </w:r>
            <w:r w:rsidRPr="00916C22">
              <w:rPr>
                <w:rFonts w:cstheme="minorHAnsi"/>
                <w:b w:val="0"/>
                <w:color w:val="000000"/>
                <w:sz w:val="18"/>
                <w:szCs w:val="18"/>
              </w:rPr>
              <w:br/>
              <w:t>-  renders a business critical System, Service, Software, Equipment or network component un-Available, substantially un-Available or seriously impacts normal business operations</w:t>
            </w:r>
            <w:r w:rsidR="00B81363">
              <w:rPr>
                <w:rFonts w:cstheme="minorHAnsi"/>
                <w:b w:val="0"/>
                <w:color w:val="000000"/>
                <w:sz w:val="18"/>
                <w:szCs w:val="18"/>
              </w:rPr>
              <w:t>,</w:t>
            </w:r>
            <w:r w:rsidRPr="00916C22">
              <w:rPr>
                <w:rFonts w:cstheme="minorHAnsi"/>
                <w:b w:val="0"/>
                <w:color w:val="000000"/>
                <w:sz w:val="18"/>
                <w:szCs w:val="18"/>
              </w:rPr>
              <w:t xml:space="preserve"> in each case prohibiting the execution of productive work, or </w:t>
            </w:r>
            <w:r w:rsidRPr="00916C22">
              <w:rPr>
                <w:rFonts w:cstheme="minorHAnsi"/>
                <w:b w:val="0"/>
                <w:color w:val="000000"/>
                <w:sz w:val="18"/>
                <w:szCs w:val="18"/>
              </w:rPr>
              <w:br/>
              <w:t>-  affects either a group or groups of people performing a critical business function, or</w:t>
            </w:r>
            <w:r w:rsidRPr="00916C22">
              <w:rPr>
                <w:rFonts w:cstheme="minorHAnsi"/>
                <w:b w:val="0"/>
                <w:color w:val="000000"/>
                <w:sz w:val="18"/>
                <w:szCs w:val="18"/>
              </w:rPr>
              <w:br/>
              <w:t>-  causes violation of Procurement policy, regulation or law thereby placing the procurement action at risk of audit and/or legal action.</w:t>
            </w:r>
            <w:r w:rsidRPr="00916C22">
              <w:rPr>
                <w:rFonts w:cstheme="minorHAnsi"/>
                <w:b w:val="0"/>
                <w:color w:val="000000"/>
                <w:sz w:val="18"/>
                <w:szCs w:val="18"/>
              </w:rPr>
              <w:br/>
            </w:r>
            <w:r w:rsidRPr="00916C22">
              <w:rPr>
                <w:rFonts w:cstheme="minorHAnsi"/>
                <w:b w:val="0"/>
                <w:color w:val="000000"/>
                <w:sz w:val="18"/>
                <w:szCs w:val="18"/>
              </w:rPr>
              <w:br/>
            </w:r>
            <w:r w:rsidRPr="00ED16DF">
              <w:rPr>
                <w:rFonts w:cstheme="minorHAnsi"/>
                <w:b w:val="0"/>
                <w:color w:val="000000"/>
                <w:sz w:val="18"/>
                <w:szCs w:val="18"/>
              </w:rPr>
              <w:t>Measurement</w:t>
            </w:r>
            <w:r w:rsidRPr="00916C22">
              <w:rPr>
                <w:rFonts w:cstheme="minorHAnsi"/>
                <w:b w:val="0"/>
                <w:color w:val="000000"/>
                <w:sz w:val="18"/>
                <w:szCs w:val="18"/>
              </w:rPr>
              <w:t xml:space="preserve">: Issue "Time to Repair" will be measured from the time the </w:t>
            </w:r>
            <w:r w:rsidR="00324B9F">
              <w:rPr>
                <w:rFonts w:cstheme="minorHAnsi"/>
                <w:b w:val="0"/>
                <w:color w:val="000000"/>
                <w:sz w:val="18"/>
                <w:szCs w:val="18"/>
              </w:rPr>
              <w:t>State</w:t>
            </w:r>
            <w:r w:rsidRPr="00916C22">
              <w:rPr>
                <w:rFonts w:cstheme="minorHAnsi"/>
                <w:b w:val="0"/>
                <w:color w:val="000000"/>
                <w:sz w:val="18"/>
                <w:szCs w:val="18"/>
              </w:rPr>
              <w:t xml:space="preserve"> reports the issue as Severity 1 to the point in time the Contractor provides either a resolution or workaround to the </w:t>
            </w:r>
            <w:r w:rsidR="00324B9F">
              <w:rPr>
                <w:rFonts w:cstheme="minorHAnsi"/>
                <w:b w:val="0"/>
                <w:color w:val="000000"/>
                <w:sz w:val="18"/>
                <w:szCs w:val="18"/>
              </w:rPr>
              <w:t>State</w:t>
            </w:r>
            <w:r w:rsidRPr="00916C22">
              <w:rPr>
                <w:rFonts w:cstheme="minorHAnsi"/>
                <w:b w:val="0"/>
                <w:color w:val="000000"/>
                <w:sz w:val="18"/>
                <w:szCs w:val="18"/>
              </w:rPr>
              <w:t xml:space="preserve"> for verification and acceptance.  In the case where the resolution or workaround is determined by the </w:t>
            </w:r>
            <w:r w:rsidR="00324B9F">
              <w:rPr>
                <w:rFonts w:cstheme="minorHAnsi"/>
                <w:b w:val="0"/>
                <w:color w:val="000000"/>
                <w:sz w:val="18"/>
                <w:szCs w:val="18"/>
              </w:rPr>
              <w:t>State</w:t>
            </w:r>
            <w:r w:rsidRPr="00916C22">
              <w:rPr>
                <w:rFonts w:cstheme="minorHAnsi"/>
                <w:b w:val="0"/>
                <w:color w:val="000000"/>
                <w:sz w:val="18"/>
                <w:szCs w:val="18"/>
              </w:rPr>
              <w:t xml:space="preserve"> to be unacceptable the tracking of the "Time to Repair" will recommence at the time the </w:t>
            </w:r>
            <w:r w:rsidR="00324B9F">
              <w:rPr>
                <w:rFonts w:cstheme="minorHAnsi"/>
                <w:b w:val="0"/>
                <w:color w:val="000000"/>
                <w:sz w:val="18"/>
                <w:szCs w:val="18"/>
              </w:rPr>
              <w:t>State</w:t>
            </w:r>
            <w:r w:rsidRPr="00916C22">
              <w:rPr>
                <w:rFonts w:cstheme="minorHAnsi"/>
                <w:b w:val="0"/>
                <w:color w:val="000000"/>
                <w:sz w:val="18"/>
                <w:szCs w:val="18"/>
              </w:rPr>
              <w:t xml:space="preserve"> reports the unacceptability.  </w:t>
            </w:r>
            <w:r w:rsidRPr="00916C22">
              <w:rPr>
                <w:rFonts w:cstheme="minorHAnsi"/>
                <w:b w:val="0"/>
                <w:color w:val="000000"/>
                <w:sz w:val="18"/>
                <w:szCs w:val="18"/>
              </w:rPr>
              <w:br/>
            </w:r>
            <w:r w:rsidR="00B07BDA" w:rsidRPr="00916C22">
              <w:rPr>
                <w:rFonts w:cstheme="minorHAnsi"/>
                <w:b w:val="0"/>
                <w:color w:val="000000"/>
                <w:sz w:val="18"/>
                <w:szCs w:val="18"/>
              </w:rPr>
              <w:br/>
              <w:t xml:space="preserve">In the case of a workaround, the </w:t>
            </w:r>
            <w:r w:rsidR="00324B9F">
              <w:rPr>
                <w:rFonts w:cstheme="minorHAnsi"/>
                <w:b w:val="0"/>
                <w:color w:val="000000"/>
                <w:sz w:val="18"/>
                <w:szCs w:val="18"/>
              </w:rPr>
              <w:t>State</w:t>
            </w:r>
            <w:r w:rsidR="00B07BDA" w:rsidRPr="00916C22">
              <w:rPr>
                <w:rFonts w:cstheme="minorHAnsi"/>
                <w:b w:val="0"/>
                <w:color w:val="000000"/>
                <w:sz w:val="18"/>
                <w:szCs w:val="18"/>
              </w:rPr>
              <w:t xml:space="preserve"> may accept the workaround as a short-term solution, allowing the resolution to move to Production, but still need the issue resolved at a lower Severity.  In these circumstances, the </w:t>
            </w:r>
            <w:r w:rsidR="00324B9F">
              <w:rPr>
                <w:rFonts w:cstheme="minorHAnsi"/>
                <w:b w:val="0"/>
                <w:color w:val="000000"/>
                <w:sz w:val="18"/>
                <w:szCs w:val="18"/>
              </w:rPr>
              <w:t>State</w:t>
            </w:r>
            <w:r w:rsidR="00B07BDA" w:rsidRPr="00916C22">
              <w:rPr>
                <w:rFonts w:cstheme="minorHAnsi"/>
                <w:b w:val="0"/>
                <w:color w:val="000000"/>
                <w:sz w:val="18"/>
                <w:szCs w:val="18"/>
              </w:rPr>
              <w:t xml:space="preserve"> will consider the associated Severity 1 issue resolved and the Contractor will establish a new issue at the </w:t>
            </w:r>
            <w:r w:rsidR="00324B9F">
              <w:rPr>
                <w:rFonts w:cstheme="minorHAnsi"/>
                <w:b w:val="0"/>
                <w:color w:val="000000"/>
                <w:sz w:val="18"/>
                <w:szCs w:val="18"/>
              </w:rPr>
              <w:t>State</w:t>
            </w:r>
            <w:r w:rsidR="00B07BDA" w:rsidRPr="00916C22">
              <w:rPr>
                <w:rFonts w:cstheme="minorHAnsi"/>
                <w:b w:val="0"/>
                <w:color w:val="000000"/>
                <w:sz w:val="18"/>
                <w:szCs w:val="18"/>
              </w:rPr>
              <w:t xml:space="preserve"> determined Severity for management and tracking.</w:t>
            </w:r>
            <w:r w:rsidR="00B07BDA" w:rsidRPr="00916C22">
              <w:rPr>
                <w:rFonts w:cstheme="minorHAnsi"/>
                <w:b w:val="0"/>
                <w:color w:val="000000"/>
                <w:sz w:val="18"/>
                <w:szCs w:val="18"/>
              </w:rPr>
              <w:br/>
            </w:r>
            <w:r w:rsidR="00B07BDA" w:rsidRPr="00916C22">
              <w:rPr>
                <w:rFonts w:cstheme="minorHAnsi"/>
                <w:b w:val="0"/>
                <w:color w:val="000000"/>
                <w:sz w:val="18"/>
                <w:szCs w:val="18"/>
              </w:rPr>
              <w:br/>
              <w:t>The "Mean Time to Repair" for the reporting month will be measured by assessing the elapsed time (expressed as a decimal number, to two positions after the decimal point, that reflects the hours and minutes) of all resolved Severity 1 issues to determine the statistical mean.</w:t>
            </w:r>
          </w:p>
        </w:tc>
      </w:tr>
      <w:tr w:rsidR="00B07BDA" w:rsidRPr="00B07BDA" w14:paraId="053871C7" w14:textId="77777777" w:rsidTr="00C166B2">
        <w:trPr>
          <w:trHeight w:val="510"/>
          <w:jc w:val="center"/>
        </w:trPr>
        <w:tc>
          <w:tcPr>
            <w:tcW w:w="0" w:type="auto"/>
            <w:shd w:val="clear" w:color="auto" w:fill="0070C0"/>
            <w:vAlign w:val="center"/>
            <w:hideMark/>
          </w:tcPr>
          <w:p w14:paraId="412161F0"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0" w:type="auto"/>
            <w:shd w:val="clear" w:color="auto" w:fill="0070C0"/>
            <w:noWrap/>
            <w:vAlign w:val="center"/>
            <w:hideMark/>
          </w:tcPr>
          <w:p w14:paraId="38B6F85F"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0" w:type="auto"/>
            <w:shd w:val="clear" w:color="auto" w:fill="0070C0"/>
            <w:vAlign w:val="center"/>
            <w:hideMark/>
          </w:tcPr>
          <w:p w14:paraId="5E633997"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332" w:type="dxa"/>
            <w:shd w:val="clear" w:color="auto" w:fill="0070C0"/>
            <w:noWrap/>
            <w:vAlign w:val="center"/>
            <w:hideMark/>
          </w:tcPr>
          <w:p w14:paraId="1FA530F8"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557" w:type="dxa"/>
            <w:gridSpan w:val="3"/>
            <w:shd w:val="clear" w:color="auto" w:fill="0070C0"/>
            <w:noWrap/>
            <w:vAlign w:val="center"/>
            <w:hideMark/>
          </w:tcPr>
          <w:p w14:paraId="1F546F24"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65C37668" w14:textId="77777777" w:rsidTr="00C166B2">
        <w:trPr>
          <w:trHeight w:val="1200"/>
          <w:jc w:val="center"/>
        </w:trPr>
        <w:tc>
          <w:tcPr>
            <w:tcW w:w="0" w:type="auto"/>
            <w:shd w:val="clear" w:color="auto" w:fill="auto"/>
            <w:vAlign w:val="center"/>
            <w:hideMark/>
          </w:tcPr>
          <w:p w14:paraId="61718D86" w14:textId="77777777" w:rsidR="00B07BDA" w:rsidRPr="00B07BDA" w:rsidRDefault="00B07BDA" w:rsidP="00B07BDA">
            <w:pPr>
              <w:jc w:val="center"/>
              <w:rPr>
                <w:rFonts w:cstheme="minorHAnsi"/>
                <w:sz w:val="18"/>
                <w:szCs w:val="18"/>
              </w:rPr>
            </w:pPr>
            <w:r w:rsidRPr="00B07BDA">
              <w:rPr>
                <w:rFonts w:cstheme="minorHAnsi"/>
                <w:sz w:val="18"/>
                <w:szCs w:val="18"/>
              </w:rPr>
              <w:t>Reporting Month</w:t>
            </w:r>
          </w:p>
        </w:tc>
        <w:tc>
          <w:tcPr>
            <w:tcW w:w="0" w:type="auto"/>
            <w:shd w:val="clear" w:color="auto" w:fill="auto"/>
            <w:vAlign w:val="center"/>
            <w:hideMark/>
          </w:tcPr>
          <w:p w14:paraId="5C4F2A4A" w14:textId="1F9FB7F5" w:rsidR="00B07BDA" w:rsidRPr="00B07BDA" w:rsidRDefault="00171E87" w:rsidP="00B07BDA">
            <w:pPr>
              <w:jc w:val="center"/>
              <w:rPr>
                <w:rFonts w:cstheme="minorHAnsi"/>
                <w:sz w:val="18"/>
                <w:szCs w:val="18"/>
              </w:rPr>
            </w:pPr>
            <w:r>
              <w:rPr>
                <w:rFonts w:cstheme="minorHAnsi"/>
                <w:sz w:val="18"/>
                <w:szCs w:val="18"/>
              </w:rPr>
              <w:t>Issue Management System</w:t>
            </w:r>
          </w:p>
        </w:tc>
        <w:tc>
          <w:tcPr>
            <w:tcW w:w="0" w:type="auto"/>
            <w:shd w:val="clear" w:color="auto" w:fill="auto"/>
            <w:vAlign w:val="center"/>
            <w:hideMark/>
          </w:tcPr>
          <w:p w14:paraId="64164634" w14:textId="77777777" w:rsidR="00B07BDA" w:rsidRPr="00B07BDA" w:rsidRDefault="00B07BDA" w:rsidP="00B07BDA">
            <w:pPr>
              <w:jc w:val="center"/>
              <w:rPr>
                <w:rFonts w:cstheme="minorHAnsi"/>
                <w:sz w:val="18"/>
                <w:szCs w:val="18"/>
              </w:rPr>
            </w:pPr>
            <w:r w:rsidRPr="00B07BDA">
              <w:rPr>
                <w:rFonts w:cstheme="minorHAnsi"/>
                <w:sz w:val="18"/>
                <w:szCs w:val="18"/>
              </w:rPr>
              <w:t>Per Issue</w:t>
            </w:r>
          </w:p>
        </w:tc>
        <w:tc>
          <w:tcPr>
            <w:tcW w:w="3332" w:type="dxa"/>
            <w:shd w:val="clear" w:color="auto" w:fill="auto"/>
            <w:vAlign w:val="center"/>
            <w:hideMark/>
          </w:tcPr>
          <w:p w14:paraId="45901341" w14:textId="77777777" w:rsidR="00B07BDA" w:rsidRPr="00B07BDA" w:rsidRDefault="00B07BDA" w:rsidP="00B07BDA">
            <w:pPr>
              <w:jc w:val="center"/>
              <w:rPr>
                <w:rFonts w:cstheme="minorHAnsi"/>
                <w:sz w:val="18"/>
                <w:szCs w:val="18"/>
              </w:rPr>
            </w:pPr>
            <w:r w:rsidRPr="00B07BDA">
              <w:rPr>
                <w:rFonts w:cstheme="minorHAnsi"/>
                <w:sz w:val="18"/>
                <w:szCs w:val="18"/>
              </w:rPr>
              <w:t xml:space="preserve">Mean Time to Repair (Severity 1 Issues) (Expressed in hours) = </w:t>
            </w:r>
          </w:p>
          <w:p w14:paraId="433F80B3" w14:textId="77777777" w:rsidR="00B07BDA" w:rsidRPr="00B07BDA" w:rsidRDefault="00B07BDA" w:rsidP="00B07BDA">
            <w:pPr>
              <w:jc w:val="center"/>
              <w:rPr>
                <w:rFonts w:cstheme="minorHAnsi"/>
                <w:sz w:val="18"/>
                <w:szCs w:val="18"/>
              </w:rPr>
            </w:pPr>
            <w:r w:rsidRPr="00B07BDA">
              <w:rPr>
                <w:rFonts w:cstheme="minorHAnsi"/>
                <w:sz w:val="18"/>
                <w:szCs w:val="18"/>
              </w:rPr>
              <w:t xml:space="preserve">(Total elapsed time for all resolved Severity 1 Issues) </w:t>
            </w:r>
          </w:p>
          <w:p w14:paraId="763935EE" w14:textId="77777777" w:rsidR="00B07BDA" w:rsidRPr="00B07BDA" w:rsidRDefault="00B07BDA" w:rsidP="00B07BDA">
            <w:pPr>
              <w:jc w:val="center"/>
              <w:rPr>
                <w:rFonts w:cstheme="minorHAnsi"/>
                <w:sz w:val="18"/>
                <w:szCs w:val="18"/>
              </w:rPr>
            </w:pPr>
            <w:r w:rsidRPr="00B07BDA">
              <w:rPr>
                <w:rFonts w:cstheme="minorHAnsi"/>
                <w:sz w:val="18"/>
                <w:szCs w:val="18"/>
              </w:rPr>
              <w:t>divided by</w:t>
            </w:r>
          </w:p>
          <w:p w14:paraId="0BD6E2AD" w14:textId="77777777" w:rsidR="00B07BDA" w:rsidRPr="00B07BDA" w:rsidRDefault="00B07BDA" w:rsidP="00B07BDA">
            <w:pPr>
              <w:jc w:val="center"/>
              <w:rPr>
                <w:rFonts w:cstheme="minorHAnsi"/>
                <w:sz w:val="18"/>
                <w:szCs w:val="18"/>
              </w:rPr>
            </w:pPr>
            <w:r w:rsidRPr="00B07BDA">
              <w:rPr>
                <w:rFonts w:cstheme="minorHAnsi"/>
                <w:sz w:val="18"/>
                <w:szCs w:val="18"/>
              </w:rPr>
              <w:t xml:space="preserve"> (Total number of all resolved Severity 1 Issues)</w:t>
            </w:r>
          </w:p>
        </w:tc>
        <w:tc>
          <w:tcPr>
            <w:tcW w:w="852" w:type="dxa"/>
            <w:shd w:val="clear" w:color="000000" w:fill="92D050"/>
            <w:noWrap/>
            <w:vAlign w:val="center"/>
            <w:hideMark/>
          </w:tcPr>
          <w:p w14:paraId="4DC2BA06" w14:textId="77777777" w:rsidR="00B07BDA" w:rsidRPr="00B07BDA" w:rsidRDefault="00B07BDA" w:rsidP="00B07BDA">
            <w:pPr>
              <w:jc w:val="center"/>
              <w:rPr>
                <w:rFonts w:cstheme="minorHAnsi"/>
                <w:b/>
                <w:bCs/>
                <w:sz w:val="18"/>
                <w:szCs w:val="18"/>
              </w:rPr>
            </w:pPr>
            <w:r w:rsidRPr="00B07BDA">
              <w:rPr>
                <w:rFonts w:cstheme="minorHAnsi"/>
                <w:b/>
                <w:bCs/>
                <w:sz w:val="18"/>
                <w:szCs w:val="18"/>
              </w:rPr>
              <w:t>&lt;= 24 hours</w:t>
            </w:r>
          </w:p>
        </w:tc>
        <w:tc>
          <w:tcPr>
            <w:tcW w:w="915" w:type="dxa"/>
            <w:shd w:val="clear" w:color="000000" w:fill="FFFF00"/>
            <w:vAlign w:val="center"/>
            <w:hideMark/>
          </w:tcPr>
          <w:p w14:paraId="42675457" w14:textId="77777777" w:rsidR="00B07BDA" w:rsidRPr="00B07BDA" w:rsidRDefault="00B07BDA" w:rsidP="00B07BDA">
            <w:pPr>
              <w:jc w:val="center"/>
              <w:rPr>
                <w:rFonts w:cstheme="minorHAnsi"/>
                <w:b/>
                <w:bCs/>
                <w:sz w:val="18"/>
                <w:szCs w:val="18"/>
              </w:rPr>
            </w:pPr>
            <w:r w:rsidRPr="00B07BDA">
              <w:rPr>
                <w:rFonts w:cstheme="minorHAnsi"/>
                <w:b/>
                <w:bCs/>
                <w:sz w:val="18"/>
                <w:szCs w:val="18"/>
              </w:rPr>
              <w:t>&gt; 24 hours and &lt;= 48 hours</w:t>
            </w:r>
          </w:p>
        </w:tc>
        <w:tc>
          <w:tcPr>
            <w:tcW w:w="790" w:type="dxa"/>
            <w:shd w:val="clear" w:color="000000" w:fill="FF0000"/>
            <w:vAlign w:val="center"/>
            <w:hideMark/>
          </w:tcPr>
          <w:p w14:paraId="111B777B" w14:textId="77777777" w:rsidR="00B07BDA" w:rsidRPr="00B07BDA" w:rsidRDefault="00B07BDA" w:rsidP="00B07BDA">
            <w:pPr>
              <w:jc w:val="center"/>
              <w:rPr>
                <w:rFonts w:cstheme="minorHAnsi"/>
                <w:b/>
                <w:bCs/>
                <w:sz w:val="18"/>
                <w:szCs w:val="18"/>
              </w:rPr>
            </w:pPr>
            <w:r w:rsidRPr="00B07BDA">
              <w:rPr>
                <w:rFonts w:cstheme="minorHAnsi"/>
                <w:b/>
                <w:bCs/>
                <w:sz w:val="18"/>
                <w:szCs w:val="18"/>
              </w:rPr>
              <w:t>&gt; 48 hours</w:t>
            </w:r>
          </w:p>
        </w:tc>
      </w:tr>
    </w:tbl>
    <w:p w14:paraId="16A273FD"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p w14:paraId="71485C37" w14:textId="77777777" w:rsidR="00B07BDA" w:rsidRPr="00B07BDA" w:rsidRDefault="00B07BDA" w:rsidP="00B07BDA">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96"/>
        <w:gridCol w:w="1241"/>
        <w:gridCol w:w="3660"/>
        <w:gridCol w:w="833"/>
        <w:gridCol w:w="847"/>
        <w:gridCol w:w="794"/>
      </w:tblGrid>
      <w:tr w:rsidR="00B07BDA" w:rsidRPr="00B07BDA" w14:paraId="1AAA5F99" w14:textId="77777777" w:rsidTr="00A65A46">
        <w:trPr>
          <w:trHeight w:val="405"/>
          <w:jc w:val="center"/>
        </w:trPr>
        <w:tc>
          <w:tcPr>
            <w:tcW w:w="10070" w:type="dxa"/>
            <w:gridSpan w:val="7"/>
            <w:shd w:val="clear" w:color="auto" w:fill="0070C0"/>
            <w:noWrap/>
            <w:vAlign w:val="center"/>
            <w:hideMark/>
          </w:tcPr>
          <w:p w14:paraId="0006A9BD" w14:textId="77777777" w:rsidR="00B07BDA" w:rsidRPr="00B07BDA" w:rsidRDefault="00B07BDA" w:rsidP="00B07BDA">
            <w:pPr>
              <w:jc w:val="center"/>
              <w:rPr>
                <w:rFonts w:cstheme="minorHAnsi"/>
                <w:color w:val="000000"/>
              </w:rPr>
            </w:pPr>
            <w:r w:rsidRPr="00B07BDA">
              <w:rPr>
                <w:rFonts w:cstheme="minorHAnsi"/>
                <w:b/>
                <w:bCs/>
                <w:color w:val="FFFFFF"/>
                <w:szCs w:val="32"/>
              </w:rPr>
              <w:tab/>
              <w:t>Project &amp; Other Services Service Levels: Issue Resolution – Mean Time to Repair (Severity 2 Issues)</w:t>
            </w:r>
          </w:p>
        </w:tc>
      </w:tr>
      <w:tr w:rsidR="00B07BDA" w:rsidRPr="00B07BDA" w14:paraId="77314C7C" w14:textId="77777777" w:rsidTr="00A65A46">
        <w:trPr>
          <w:trHeight w:val="4256"/>
          <w:jc w:val="center"/>
        </w:trPr>
        <w:tc>
          <w:tcPr>
            <w:tcW w:w="10070" w:type="dxa"/>
            <w:gridSpan w:val="7"/>
            <w:shd w:val="clear" w:color="auto" w:fill="auto"/>
            <w:hideMark/>
          </w:tcPr>
          <w:p w14:paraId="6069483F" w14:textId="258FEE6B" w:rsidR="007967FA" w:rsidRPr="00B07BDA" w:rsidRDefault="00B07BDA" w:rsidP="007967FA">
            <w:pPr>
              <w:rPr>
                <w:rFonts w:cstheme="minorHAnsi"/>
                <w:color w:val="000000"/>
                <w:sz w:val="18"/>
                <w:szCs w:val="18"/>
              </w:rPr>
            </w:pPr>
            <w:r w:rsidRPr="00B07BDA">
              <w:rPr>
                <w:rFonts w:cstheme="minorHAnsi"/>
                <w:color w:val="000000"/>
                <w:sz w:val="18"/>
                <w:szCs w:val="18"/>
              </w:rPr>
              <w:t xml:space="preserve">Prompt resolution of eProcurement Solution Severity 2 issues that impact </w:t>
            </w:r>
            <w:r w:rsidR="00324B9F">
              <w:rPr>
                <w:rFonts w:cstheme="minorHAnsi"/>
                <w:color w:val="000000"/>
                <w:sz w:val="18"/>
                <w:szCs w:val="18"/>
              </w:rPr>
              <w:t>State</w:t>
            </w:r>
            <w:r w:rsidR="00CC3B1A" w:rsidRPr="00B07BDA">
              <w:rPr>
                <w:rFonts w:cstheme="minorHAnsi"/>
                <w:color w:val="000000"/>
                <w:sz w:val="18"/>
                <w:szCs w:val="18"/>
              </w:rPr>
              <w:t xml:space="preserve"> </w:t>
            </w:r>
            <w:r w:rsidRPr="00B07BDA">
              <w:rPr>
                <w:rFonts w:cstheme="minorHAnsi"/>
                <w:color w:val="000000"/>
                <w:sz w:val="18"/>
                <w:szCs w:val="18"/>
              </w:rPr>
              <w:t>processing and processes.</w:t>
            </w:r>
            <w:r w:rsidRPr="00B07BDA">
              <w:rPr>
                <w:rFonts w:cstheme="minorHAnsi"/>
                <w:color w:val="000000"/>
                <w:sz w:val="18"/>
                <w:szCs w:val="18"/>
              </w:rPr>
              <w:br/>
            </w:r>
            <w:r w:rsidRPr="00B07BDA">
              <w:rPr>
                <w:rFonts w:cstheme="minorHAnsi"/>
                <w:color w:val="000000"/>
                <w:sz w:val="18"/>
                <w:szCs w:val="18"/>
              </w:rPr>
              <w:br/>
              <w:t xml:space="preserve">This Service Level begins upon completion of agreed production acceptance criteria and a measurement period as documented in the </w:t>
            </w:r>
            <w:r w:rsidR="00BF1574">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r>
            <w:r w:rsidR="007967FA" w:rsidRPr="00B07BDA">
              <w:rPr>
                <w:rFonts w:cstheme="minorHAnsi"/>
                <w:color w:val="000000"/>
                <w:sz w:val="18"/>
                <w:szCs w:val="18"/>
              </w:rPr>
              <w:t xml:space="preserve">The </w:t>
            </w:r>
            <w:r w:rsidR="00324B9F">
              <w:rPr>
                <w:rFonts w:cstheme="minorHAnsi"/>
                <w:color w:val="000000"/>
                <w:sz w:val="18"/>
                <w:szCs w:val="18"/>
              </w:rPr>
              <w:t>State</w:t>
            </w:r>
            <w:r w:rsidR="007967FA" w:rsidRPr="00B07BDA">
              <w:rPr>
                <w:rFonts w:cstheme="minorHAnsi"/>
                <w:color w:val="000000"/>
                <w:sz w:val="18"/>
                <w:szCs w:val="18"/>
              </w:rPr>
              <w:t xml:space="preserve"> shall, in consultation with the Contractor, determine the Severity of each issue.  Formal declaration of the Severity of each issue to the Contractor will be made by the </w:t>
            </w:r>
            <w:r w:rsidR="00DA17BE">
              <w:rPr>
                <w:rFonts w:cstheme="minorHAnsi"/>
                <w:color w:val="000000"/>
                <w:sz w:val="18"/>
                <w:szCs w:val="18"/>
              </w:rPr>
              <w:t>State’s Project Manager</w:t>
            </w:r>
            <w:r w:rsidR="007967FA" w:rsidRPr="00B07BDA">
              <w:rPr>
                <w:rFonts w:cstheme="minorHAnsi"/>
                <w:color w:val="000000"/>
                <w:sz w:val="18"/>
                <w:szCs w:val="18"/>
              </w:rPr>
              <w:t>.</w:t>
            </w:r>
            <w:r w:rsidR="007967FA" w:rsidRPr="00B07BDA">
              <w:rPr>
                <w:rFonts w:cstheme="minorHAnsi"/>
                <w:color w:val="000000"/>
                <w:sz w:val="18"/>
                <w:szCs w:val="18"/>
              </w:rPr>
              <w:br/>
            </w:r>
            <w:r w:rsidR="007967FA" w:rsidRPr="00B07BDA">
              <w:rPr>
                <w:rFonts w:cstheme="minorHAnsi"/>
                <w:color w:val="000000"/>
                <w:sz w:val="18"/>
                <w:szCs w:val="18"/>
              </w:rPr>
              <w:br/>
            </w:r>
            <w:r w:rsidR="007967FA" w:rsidRPr="00B07BDA">
              <w:rPr>
                <w:rFonts w:cstheme="minorHAnsi"/>
                <w:b/>
                <w:bCs/>
                <w:color w:val="000000"/>
                <w:sz w:val="18"/>
                <w:szCs w:val="18"/>
              </w:rPr>
              <w:t xml:space="preserve">Prioritization: </w:t>
            </w:r>
            <w:r w:rsidR="007967FA" w:rsidRPr="00B07BDA">
              <w:rPr>
                <w:rFonts w:cstheme="minorHAnsi"/>
                <w:color w:val="000000"/>
                <w:sz w:val="18"/>
                <w:szCs w:val="18"/>
              </w:rPr>
              <w:t xml:space="preserve">An Issue shall be categorized as a “Severity 2 Issue” if the issue is characterized by the following attributes.   </w:t>
            </w:r>
          </w:p>
          <w:p w14:paraId="58213454" w14:textId="0CE1672A" w:rsidR="00171E87" w:rsidRDefault="007967FA" w:rsidP="00195468">
            <w:pPr>
              <w:rPr>
                <w:rFonts w:cstheme="minorHAnsi"/>
                <w:color w:val="000000"/>
                <w:sz w:val="18"/>
                <w:szCs w:val="18"/>
              </w:rPr>
            </w:pPr>
            <w:r w:rsidRPr="00B07BDA">
              <w:rPr>
                <w:rFonts w:cstheme="minorHAnsi"/>
                <w:color w:val="000000"/>
                <w:sz w:val="18"/>
                <w:szCs w:val="18"/>
              </w:rPr>
              <w:t xml:space="preserve">The Issue: </w:t>
            </w:r>
            <w:r w:rsidRPr="00B07BDA">
              <w:rPr>
                <w:rFonts w:cstheme="minorHAnsi"/>
                <w:color w:val="000000"/>
                <w:sz w:val="18"/>
                <w:szCs w:val="18"/>
              </w:rPr>
              <w:br/>
              <w:t>- does not render a business critical System, Service, Software, Equipment or network component un-Available, substantially un-Available but a function or functions are not Available, substantially un-Available or functioning as it/they should, and</w:t>
            </w:r>
            <w:r w:rsidRPr="00B07BDA">
              <w:rPr>
                <w:rFonts w:cstheme="minorHAnsi"/>
                <w:color w:val="000000"/>
                <w:sz w:val="18"/>
                <w:szCs w:val="18"/>
              </w:rPr>
              <w:br/>
              <w:t>- affects either a group or groups of people performing a critical business function</w:t>
            </w:r>
            <w:r w:rsidR="00ED16DF">
              <w:rPr>
                <w:rFonts w:cstheme="minorHAnsi"/>
                <w:color w:val="000000"/>
                <w:sz w:val="18"/>
                <w:szCs w:val="18"/>
              </w:rPr>
              <w:t xml:space="preserve"> </w:t>
            </w:r>
            <w:r w:rsidR="00324B9F">
              <w:rPr>
                <w:rFonts w:cstheme="minorHAnsi"/>
                <w:color w:val="000000"/>
                <w:sz w:val="18"/>
                <w:szCs w:val="18"/>
              </w:rPr>
              <w:t>State</w:t>
            </w:r>
            <w:r w:rsidR="00ED16DF">
              <w:rPr>
                <w:rFonts w:cstheme="minorHAnsi"/>
                <w:color w:val="000000"/>
                <w:sz w:val="18"/>
                <w:szCs w:val="18"/>
              </w:rPr>
              <w:t>.</w:t>
            </w:r>
            <w:r w:rsidRPr="00B07BDA">
              <w:rPr>
                <w:rFonts w:cstheme="minorHAnsi"/>
                <w:color w:val="000000"/>
                <w:sz w:val="18"/>
                <w:szCs w:val="18"/>
              </w:rPr>
              <w:br/>
            </w:r>
            <w:r w:rsidRPr="00B07BDA">
              <w:rPr>
                <w:rFonts w:cstheme="minorHAnsi"/>
                <w:b/>
                <w:bCs/>
                <w:color w:val="000000"/>
                <w:sz w:val="18"/>
                <w:szCs w:val="18"/>
              </w:rPr>
              <w:br/>
              <w:t>Measurement</w:t>
            </w:r>
            <w:r w:rsidRPr="00B07BDA">
              <w:rPr>
                <w:rFonts w:cstheme="minorHAnsi"/>
                <w:color w:val="000000"/>
                <w:sz w:val="18"/>
                <w:szCs w:val="18"/>
              </w:rPr>
              <w:t xml:space="preserve">: </w:t>
            </w:r>
            <w:r w:rsidR="00171E87" w:rsidRPr="008A4325">
              <w:rPr>
                <w:rFonts w:cstheme="minorHAnsi"/>
                <w:color w:val="000000"/>
                <w:sz w:val="18"/>
                <w:szCs w:val="18"/>
              </w:rPr>
              <w:t xml:space="preserve">Issue "Time to Repair" will be measured from the time the Commonwealth reports the issue as Severity </w:t>
            </w:r>
            <w:r w:rsidR="00171E87">
              <w:rPr>
                <w:rFonts w:cstheme="minorHAnsi"/>
                <w:color w:val="000000"/>
                <w:sz w:val="18"/>
                <w:szCs w:val="18"/>
              </w:rPr>
              <w:t>2</w:t>
            </w:r>
            <w:r w:rsidR="00171E87" w:rsidRPr="008A4325">
              <w:rPr>
                <w:rFonts w:cstheme="minorHAnsi"/>
                <w:color w:val="000000"/>
                <w:sz w:val="18"/>
                <w:szCs w:val="18"/>
              </w:rPr>
              <w:t xml:space="preserve"> to the point in time the Contractor provides either a resolution or workaround to the Commonwealth for verification and acceptance.  In the case where the resolution or workaround is determined by the Commonwealth to be unacceptable</w:t>
            </w:r>
            <w:r w:rsidR="00171E87">
              <w:rPr>
                <w:rFonts w:cstheme="minorHAnsi"/>
                <w:color w:val="000000"/>
                <w:sz w:val="18"/>
                <w:szCs w:val="18"/>
              </w:rPr>
              <w:t>,</w:t>
            </w:r>
            <w:r w:rsidR="00171E87" w:rsidRPr="008A4325">
              <w:rPr>
                <w:rFonts w:cstheme="minorHAnsi"/>
                <w:color w:val="000000"/>
                <w:sz w:val="18"/>
                <w:szCs w:val="18"/>
              </w:rPr>
              <w:t xml:space="preserve"> the tracking of the "Time to Repair" </w:t>
            </w:r>
            <w:r w:rsidR="00171E87">
              <w:rPr>
                <w:rFonts w:cstheme="minorHAnsi"/>
                <w:color w:val="000000"/>
                <w:sz w:val="18"/>
                <w:szCs w:val="18"/>
              </w:rPr>
              <w:t xml:space="preserve">will recommence </w:t>
            </w:r>
            <w:r w:rsidR="00171E87" w:rsidRPr="008A4325">
              <w:rPr>
                <w:rFonts w:cstheme="minorHAnsi"/>
                <w:color w:val="000000"/>
                <w:sz w:val="18"/>
                <w:szCs w:val="18"/>
              </w:rPr>
              <w:t>at the time the Commonwealth reports the unacceptability.</w:t>
            </w:r>
          </w:p>
          <w:p w14:paraId="5E7CDCD9" w14:textId="087052B2" w:rsidR="00B07BDA" w:rsidRPr="00B07BDA" w:rsidRDefault="007967FA" w:rsidP="00195468">
            <w:pPr>
              <w:rPr>
                <w:rFonts w:cstheme="minorHAnsi"/>
                <w:color w:val="000000"/>
                <w:sz w:val="18"/>
                <w:szCs w:val="18"/>
              </w:rPr>
            </w:pPr>
            <w:r w:rsidRPr="00B07BDA">
              <w:rPr>
                <w:rFonts w:cstheme="minorHAnsi"/>
                <w:color w:val="000000"/>
                <w:sz w:val="18"/>
                <w:szCs w:val="18"/>
              </w:rPr>
              <w:t xml:space="preserve">In the case of a workaround, the </w:t>
            </w:r>
            <w:r w:rsidR="00324B9F">
              <w:rPr>
                <w:rFonts w:cstheme="minorHAnsi"/>
                <w:color w:val="000000"/>
                <w:sz w:val="18"/>
                <w:szCs w:val="18"/>
              </w:rPr>
              <w:t>State</w:t>
            </w:r>
            <w:r w:rsidRPr="00B07BDA">
              <w:rPr>
                <w:rFonts w:cstheme="minorHAnsi"/>
                <w:color w:val="000000"/>
                <w:sz w:val="18"/>
                <w:szCs w:val="18"/>
              </w:rPr>
              <w:t xml:space="preserve"> may accept the workaround as a short-term solution, allowing the resolution to move to Production, but still need the issue resolved at a lower Severity.  In these circumstances, the </w:t>
            </w:r>
            <w:r w:rsidR="00324B9F">
              <w:rPr>
                <w:rFonts w:cstheme="minorHAnsi"/>
                <w:color w:val="000000"/>
                <w:sz w:val="18"/>
                <w:szCs w:val="18"/>
              </w:rPr>
              <w:t>State</w:t>
            </w:r>
            <w:r w:rsidRPr="00B07BDA">
              <w:rPr>
                <w:rFonts w:cstheme="minorHAnsi"/>
                <w:color w:val="000000"/>
                <w:sz w:val="18"/>
                <w:szCs w:val="18"/>
              </w:rPr>
              <w:t xml:space="preserve"> will consider the associated Severity</w:t>
            </w:r>
            <w:r w:rsidR="00ED16DF">
              <w:rPr>
                <w:rFonts w:cstheme="minorHAnsi"/>
                <w:color w:val="000000"/>
                <w:sz w:val="18"/>
                <w:szCs w:val="18"/>
              </w:rPr>
              <w:t xml:space="preserve"> 2</w:t>
            </w:r>
            <w:r w:rsidRPr="00B07BDA">
              <w:rPr>
                <w:rFonts w:cstheme="minorHAnsi"/>
                <w:color w:val="000000"/>
                <w:sz w:val="18"/>
                <w:szCs w:val="18"/>
              </w:rPr>
              <w:t xml:space="preserve"> issue resolved and the Contractor will establish a new issue at the </w:t>
            </w:r>
            <w:r w:rsidR="00324B9F">
              <w:rPr>
                <w:rFonts w:cstheme="minorHAnsi"/>
                <w:color w:val="000000"/>
                <w:sz w:val="18"/>
                <w:szCs w:val="18"/>
              </w:rPr>
              <w:t>State</w:t>
            </w:r>
            <w:r w:rsidRPr="00B07BDA">
              <w:rPr>
                <w:rFonts w:cstheme="minorHAnsi"/>
                <w:color w:val="000000"/>
                <w:sz w:val="18"/>
                <w:szCs w:val="18"/>
              </w:rPr>
              <w:t xml:space="preserve"> determined Severity for management and tracking.</w:t>
            </w:r>
            <w:r w:rsidR="00B07BDA" w:rsidRPr="00B07BDA">
              <w:rPr>
                <w:rFonts w:cstheme="minorHAnsi"/>
                <w:color w:val="000000"/>
                <w:sz w:val="18"/>
                <w:szCs w:val="18"/>
              </w:rPr>
              <w:br/>
            </w:r>
            <w:r w:rsidR="00B07BDA" w:rsidRPr="00B07BDA">
              <w:rPr>
                <w:rFonts w:cstheme="minorHAnsi"/>
                <w:color w:val="000000"/>
                <w:sz w:val="18"/>
                <w:szCs w:val="18"/>
              </w:rPr>
              <w:br/>
              <w:t>The "Mean Time to Repair" for the reporting month will be measured by assessing the elapsed time (expressed as a decimal number, to two positions after the decimal point, that reflects the hours and minutes) of all resolved Severity 2 issues to determine the statistical mean.</w:t>
            </w:r>
          </w:p>
        </w:tc>
      </w:tr>
      <w:tr w:rsidR="00B07BDA" w:rsidRPr="00B07BDA" w14:paraId="14E98D6F" w14:textId="77777777" w:rsidTr="00171E87">
        <w:trPr>
          <w:trHeight w:val="510"/>
          <w:jc w:val="center"/>
        </w:trPr>
        <w:tc>
          <w:tcPr>
            <w:tcW w:w="1399" w:type="dxa"/>
            <w:shd w:val="clear" w:color="auto" w:fill="0070C0"/>
            <w:vAlign w:val="center"/>
            <w:hideMark/>
          </w:tcPr>
          <w:p w14:paraId="39502F01"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296" w:type="dxa"/>
            <w:shd w:val="clear" w:color="auto" w:fill="0070C0"/>
            <w:noWrap/>
            <w:vAlign w:val="center"/>
            <w:hideMark/>
          </w:tcPr>
          <w:p w14:paraId="5427F9E0"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241" w:type="dxa"/>
            <w:shd w:val="clear" w:color="auto" w:fill="0070C0"/>
            <w:vAlign w:val="center"/>
            <w:hideMark/>
          </w:tcPr>
          <w:p w14:paraId="1CA9EF47"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660" w:type="dxa"/>
            <w:shd w:val="clear" w:color="auto" w:fill="0070C0"/>
            <w:noWrap/>
            <w:vAlign w:val="center"/>
            <w:hideMark/>
          </w:tcPr>
          <w:p w14:paraId="3E4D35A9"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474" w:type="dxa"/>
            <w:gridSpan w:val="3"/>
            <w:shd w:val="clear" w:color="auto" w:fill="0070C0"/>
            <w:noWrap/>
            <w:vAlign w:val="center"/>
            <w:hideMark/>
          </w:tcPr>
          <w:p w14:paraId="33105715"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5C39F56F" w14:textId="77777777" w:rsidTr="00171E87">
        <w:trPr>
          <w:trHeight w:val="998"/>
          <w:jc w:val="center"/>
        </w:trPr>
        <w:tc>
          <w:tcPr>
            <w:tcW w:w="1399" w:type="dxa"/>
            <w:shd w:val="clear" w:color="auto" w:fill="auto"/>
            <w:vAlign w:val="center"/>
            <w:hideMark/>
          </w:tcPr>
          <w:p w14:paraId="5EE395C4" w14:textId="77777777" w:rsidR="00B07BDA" w:rsidRPr="00B07BDA" w:rsidRDefault="00B07BDA" w:rsidP="00B07BDA">
            <w:pPr>
              <w:jc w:val="center"/>
              <w:rPr>
                <w:rFonts w:cstheme="minorHAnsi"/>
                <w:sz w:val="18"/>
                <w:szCs w:val="18"/>
              </w:rPr>
            </w:pPr>
            <w:r w:rsidRPr="00B07BDA">
              <w:rPr>
                <w:rFonts w:cstheme="minorHAnsi"/>
                <w:sz w:val="18"/>
                <w:szCs w:val="18"/>
              </w:rPr>
              <w:t>Reporting Month</w:t>
            </w:r>
          </w:p>
        </w:tc>
        <w:tc>
          <w:tcPr>
            <w:tcW w:w="1296" w:type="dxa"/>
            <w:shd w:val="clear" w:color="auto" w:fill="auto"/>
            <w:vAlign w:val="center"/>
            <w:hideMark/>
          </w:tcPr>
          <w:p w14:paraId="5BF5741E" w14:textId="1F492EFC" w:rsidR="00B07BDA" w:rsidRPr="00B07BDA" w:rsidRDefault="00171E87" w:rsidP="00B07BDA">
            <w:pPr>
              <w:jc w:val="center"/>
              <w:rPr>
                <w:rFonts w:cstheme="minorHAnsi"/>
                <w:sz w:val="18"/>
                <w:szCs w:val="18"/>
              </w:rPr>
            </w:pPr>
            <w:r>
              <w:rPr>
                <w:rFonts w:cstheme="minorHAnsi"/>
                <w:sz w:val="18"/>
                <w:szCs w:val="18"/>
              </w:rPr>
              <w:t>Issue Management System</w:t>
            </w:r>
          </w:p>
        </w:tc>
        <w:tc>
          <w:tcPr>
            <w:tcW w:w="1241" w:type="dxa"/>
            <w:shd w:val="clear" w:color="auto" w:fill="auto"/>
            <w:vAlign w:val="center"/>
            <w:hideMark/>
          </w:tcPr>
          <w:p w14:paraId="72747CA9" w14:textId="77777777" w:rsidR="00B07BDA" w:rsidRPr="00B07BDA" w:rsidRDefault="00B07BDA" w:rsidP="00B07BDA">
            <w:pPr>
              <w:jc w:val="center"/>
              <w:rPr>
                <w:rFonts w:cstheme="minorHAnsi"/>
                <w:sz w:val="18"/>
                <w:szCs w:val="18"/>
              </w:rPr>
            </w:pPr>
            <w:r w:rsidRPr="00B07BDA">
              <w:rPr>
                <w:rFonts w:cstheme="minorHAnsi"/>
                <w:sz w:val="18"/>
                <w:szCs w:val="18"/>
              </w:rPr>
              <w:t>Per Issue</w:t>
            </w:r>
          </w:p>
        </w:tc>
        <w:tc>
          <w:tcPr>
            <w:tcW w:w="3660" w:type="dxa"/>
            <w:shd w:val="clear" w:color="auto" w:fill="auto"/>
            <w:vAlign w:val="center"/>
            <w:hideMark/>
          </w:tcPr>
          <w:p w14:paraId="79DF5075" w14:textId="77777777" w:rsidR="00B07BDA" w:rsidRPr="00B07BDA" w:rsidRDefault="00B07BDA" w:rsidP="00B07BDA">
            <w:pPr>
              <w:jc w:val="center"/>
              <w:rPr>
                <w:rFonts w:cstheme="minorHAnsi"/>
                <w:sz w:val="18"/>
                <w:szCs w:val="18"/>
              </w:rPr>
            </w:pPr>
            <w:r w:rsidRPr="00B07BDA">
              <w:rPr>
                <w:rFonts w:cstheme="minorHAnsi"/>
                <w:sz w:val="18"/>
                <w:szCs w:val="18"/>
              </w:rPr>
              <w:t xml:space="preserve">Mean Time to Repair (Severity 2 Issues) (Expressed in hours) = </w:t>
            </w:r>
          </w:p>
          <w:p w14:paraId="071E9C75" w14:textId="77777777" w:rsidR="00B07BDA" w:rsidRPr="00B07BDA" w:rsidRDefault="00B07BDA" w:rsidP="00B07BDA">
            <w:pPr>
              <w:jc w:val="center"/>
              <w:rPr>
                <w:rFonts w:cstheme="minorHAnsi"/>
                <w:sz w:val="18"/>
                <w:szCs w:val="18"/>
              </w:rPr>
            </w:pPr>
            <w:r w:rsidRPr="00B07BDA">
              <w:rPr>
                <w:rFonts w:cstheme="minorHAnsi"/>
                <w:sz w:val="18"/>
                <w:szCs w:val="18"/>
              </w:rPr>
              <w:t xml:space="preserve">(Total elapsed time for all resolved Severity 2 Issues) </w:t>
            </w:r>
          </w:p>
          <w:p w14:paraId="3C64E309" w14:textId="77777777" w:rsidR="00B07BDA" w:rsidRPr="00B07BDA" w:rsidRDefault="00B07BDA" w:rsidP="00B07BDA">
            <w:pPr>
              <w:jc w:val="center"/>
              <w:rPr>
                <w:rFonts w:cstheme="minorHAnsi"/>
                <w:sz w:val="18"/>
                <w:szCs w:val="18"/>
              </w:rPr>
            </w:pPr>
            <w:r w:rsidRPr="00B07BDA">
              <w:rPr>
                <w:rFonts w:cstheme="minorHAnsi"/>
                <w:sz w:val="18"/>
                <w:szCs w:val="18"/>
              </w:rPr>
              <w:t>divided by</w:t>
            </w:r>
          </w:p>
          <w:p w14:paraId="0566A265" w14:textId="77777777" w:rsidR="00B07BDA" w:rsidRPr="00B07BDA" w:rsidRDefault="00B07BDA" w:rsidP="00B07BDA">
            <w:pPr>
              <w:jc w:val="center"/>
              <w:rPr>
                <w:rFonts w:cstheme="minorHAnsi"/>
                <w:sz w:val="18"/>
                <w:szCs w:val="18"/>
              </w:rPr>
            </w:pPr>
            <w:r w:rsidRPr="00B07BDA">
              <w:rPr>
                <w:rFonts w:cstheme="minorHAnsi"/>
                <w:sz w:val="18"/>
                <w:szCs w:val="18"/>
              </w:rPr>
              <w:t xml:space="preserve"> (Total number of all resolved Severity 2 Issues)</w:t>
            </w:r>
          </w:p>
        </w:tc>
        <w:tc>
          <w:tcPr>
            <w:tcW w:w="833" w:type="dxa"/>
            <w:shd w:val="clear" w:color="000000" w:fill="92D050"/>
            <w:noWrap/>
            <w:vAlign w:val="center"/>
            <w:hideMark/>
          </w:tcPr>
          <w:p w14:paraId="4D70B32A" w14:textId="77777777" w:rsidR="00B07BDA" w:rsidRPr="00B07BDA" w:rsidRDefault="00B07BDA" w:rsidP="00B07BDA">
            <w:pPr>
              <w:jc w:val="center"/>
              <w:rPr>
                <w:rFonts w:cstheme="minorHAnsi"/>
                <w:b/>
                <w:bCs/>
                <w:sz w:val="18"/>
                <w:szCs w:val="18"/>
              </w:rPr>
            </w:pPr>
            <w:r w:rsidRPr="00B07BDA">
              <w:rPr>
                <w:rFonts w:cstheme="minorHAnsi"/>
                <w:b/>
                <w:bCs/>
                <w:sz w:val="18"/>
                <w:szCs w:val="18"/>
              </w:rPr>
              <w:t>&lt;= 48 hours</w:t>
            </w:r>
          </w:p>
        </w:tc>
        <w:tc>
          <w:tcPr>
            <w:tcW w:w="847" w:type="dxa"/>
            <w:shd w:val="clear" w:color="000000" w:fill="FFFF00"/>
            <w:vAlign w:val="center"/>
            <w:hideMark/>
          </w:tcPr>
          <w:p w14:paraId="77962E1E" w14:textId="77777777" w:rsidR="00B07BDA" w:rsidRPr="00B07BDA" w:rsidRDefault="00B07BDA" w:rsidP="00B07BDA">
            <w:pPr>
              <w:jc w:val="center"/>
              <w:rPr>
                <w:rFonts w:cstheme="minorHAnsi"/>
                <w:b/>
                <w:bCs/>
                <w:sz w:val="18"/>
                <w:szCs w:val="18"/>
              </w:rPr>
            </w:pPr>
            <w:r w:rsidRPr="00B07BDA">
              <w:rPr>
                <w:rFonts w:cstheme="minorHAnsi"/>
                <w:b/>
                <w:bCs/>
                <w:sz w:val="18"/>
                <w:szCs w:val="18"/>
              </w:rPr>
              <w:t xml:space="preserve">&gt; 48 hours and </w:t>
            </w:r>
          </w:p>
          <w:p w14:paraId="57742943" w14:textId="77777777" w:rsidR="00B07BDA" w:rsidRPr="00B07BDA" w:rsidRDefault="00B07BDA" w:rsidP="00B07BDA">
            <w:pPr>
              <w:jc w:val="center"/>
              <w:rPr>
                <w:rFonts w:cstheme="minorHAnsi"/>
                <w:b/>
                <w:bCs/>
                <w:sz w:val="18"/>
                <w:szCs w:val="18"/>
              </w:rPr>
            </w:pPr>
            <w:r w:rsidRPr="00B07BDA">
              <w:rPr>
                <w:rFonts w:cstheme="minorHAnsi"/>
                <w:b/>
                <w:bCs/>
                <w:sz w:val="18"/>
                <w:szCs w:val="18"/>
              </w:rPr>
              <w:t>&lt;= 72 hours</w:t>
            </w:r>
          </w:p>
        </w:tc>
        <w:tc>
          <w:tcPr>
            <w:tcW w:w="794" w:type="dxa"/>
            <w:shd w:val="clear" w:color="000000" w:fill="FF0000"/>
            <w:vAlign w:val="center"/>
            <w:hideMark/>
          </w:tcPr>
          <w:p w14:paraId="1E5FCCA1" w14:textId="77777777" w:rsidR="00B07BDA" w:rsidRPr="00B07BDA" w:rsidRDefault="00B07BDA" w:rsidP="00B07BDA">
            <w:pPr>
              <w:jc w:val="center"/>
              <w:rPr>
                <w:rFonts w:cstheme="minorHAnsi"/>
                <w:b/>
                <w:bCs/>
                <w:sz w:val="18"/>
                <w:szCs w:val="18"/>
              </w:rPr>
            </w:pPr>
            <w:r w:rsidRPr="00B07BDA">
              <w:rPr>
                <w:rFonts w:cstheme="minorHAnsi"/>
                <w:b/>
                <w:bCs/>
                <w:sz w:val="18"/>
                <w:szCs w:val="18"/>
              </w:rPr>
              <w:t>&gt; 72 hours</w:t>
            </w:r>
          </w:p>
        </w:tc>
      </w:tr>
    </w:tbl>
    <w:p w14:paraId="36897EF6"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p w14:paraId="53D882D3" w14:textId="77777777" w:rsidR="00B07BDA" w:rsidRPr="00B07BDA" w:rsidRDefault="00B07BDA" w:rsidP="00B07BDA">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37"/>
        <w:gridCol w:w="1065"/>
        <w:gridCol w:w="4071"/>
        <w:gridCol w:w="778"/>
        <w:gridCol w:w="778"/>
        <w:gridCol w:w="773"/>
      </w:tblGrid>
      <w:tr w:rsidR="00B07BDA" w:rsidRPr="00B07BDA" w14:paraId="416B0249" w14:textId="77777777" w:rsidTr="00A65A46">
        <w:trPr>
          <w:trHeight w:val="405"/>
          <w:jc w:val="center"/>
        </w:trPr>
        <w:tc>
          <w:tcPr>
            <w:tcW w:w="10070" w:type="dxa"/>
            <w:gridSpan w:val="7"/>
            <w:shd w:val="clear" w:color="auto" w:fill="0070C0"/>
            <w:vAlign w:val="center"/>
            <w:hideMark/>
          </w:tcPr>
          <w:p w14:paraId="341FC23A" w14:textId="77777777" w:rsidR="00B07BDA" w:rsidRPr="00B07BDA" w:rsidRDefault="00B07BDA" w:rsidP="00B07BDA">
            <w:pPr>
              <w:jc w:val="center"/>
              <w:rPr>
                <w:rFonts w:cstheme="minorHAnsi"/>
                <w:b/>
                <w:bCs/>
                <w:color w:val="FFFFFF"/>
                <w:sz w:val="32"/>
                <w:szCs w:val="32"/>
              </w:rPr>
            </w:pPr>
            <w:r w:rsidRPr="00B07BDA">
              <w:rPr>
                <w:rFonts w:cstheme="minorHAnsi"/>
                <w:b/>
                <w:bCs/>
                <w:color w:val="FFFFFF"/>
                <w:szCs w:val="32"/>
              </w:rPr>
              <w:t>Project &amp; Other Services Service Levels: Issue Resolution – Mean Time to Repair (Severity 3 Issues)</w:t>
            </w:r>
          </w:p>
        </w:tc>
      </w:tr>
      <w:tr w:rsidR="00B07BDA" w:rsidRPr="00B07BDA" w14:paraId="3DB6650E" w14:textId="77777777" w:rsidTr="00A65A46">
        <w:trPr>
          <w:trHeight w:val="5156"/>
          <w:jc w:val="center"/>
        </w:trPr>
        <w:tc>
          <w:tcPr>
            <w:tcW w:w="10070" w:type="dxa"/>
            <w:gridSpan w:val="7"/>
            <w:shd w:val="clear" w:color="auto" w:fill="auto"/>
            <w:hideMark/>
          </w:tcPr>
          <w:p w14:paraId="58B1F2A4" w14:textId="612376AF" w:rsidR="00B07BDA" w:rsidRPr="00171E87" w:rsidRDefault="00B07BDA" w:rsidP="00171E87">
            <w:pPr>
              <w:rPr>
                <w:rFonts w:cstheme="minorHAnsi"/>
                <w:b/>
                <w:bCs/>
                <w:color w:val="000000"/>
                <w:sz w:val="18"/>
                <w:szCs w:val="18"/>
              </w:rPr>
            </w:pPr>
            <w:r w:rsidRPr="00B07BDA">
              <w:rPr>
                <w:rFonts w:cstheme="minorHAnsi"/>
                <w:color w:val="000000"/>
                <w:sz w:val="18"/>
                <w:szCs w:val="18"/>
              </w:rPr>
              <w:t xml:space="preserve">Prompt resolution of eProcurement Solution Severity 3 issues that impact </w:t>
            </w:r>
            <w:r w:rsidR="00324B9F">
              <w:rPr>
                <w:rFonts w:cstheme="minorHAnsi"/>
                <w:color w:val="000000"/>
                <w:sz w:val="18"/>
                <w:szCs w:val="18"/>
              </w:rPr>
              <w:t>State</w:t>
            </w:r>
            <w:r w:rsidR="00CC3B1A" w:rsidRPr="00B07BDA">
              <w:rPr>
                <w:rFonts w:cstheme="minorHAnsi"/>
                <w:color w:val="000000"/>
                <w:sz w:val="18"/>
                <w:szCs w:val="18"/>
              </w:rPr>
              <w:t xml:space="preserve"> </w:t>
            </w:r>
            <w:r w:rsidRPr="00B07BDA">
              <w:rPr>
                <w:rFonts w:cstheme="minorHAnsi"/>
                <w:color w:val="000000"/>
                <w:sz w:val="18"/>
                <w:szCs w:val="18"/>
              </w:rPr>
              <w:t>processing and processes.</w:t>
            </w:r>
            <w:r w:rsidRPr="00B07BDA">
              <w:rPr>
                <w:rFonts w:cstheme="minorHAnsi"/>
                <w:color w:val="000000"/>
                <w:sz w:val="18"/>
                <w:szCs w:val="18"/>
              </w:rPr>
              <w:br/>
            </w:r>
            <w:r w:rsidRPr="00B07BDA">
              <w:rPr>
                <w:rFonts w:cstheme="minorHAnsi"/>
                <w:color w:val="000000"/>
                <w:sz w:val="18"/>
                <w:szCs w:val="18"/>
              </w:rPr>
              <w:br/>
              <w:t xml:space="preserve">This Service Level begins upon completion of agreed production acceptance criteria and a measurement period as documented in the </w:t>
            </w:r>
            <w:r w:rsidR="00BF1574">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r>
            <w:r w:rsidR="007967FA" w:rsidRPr="00B07BDA">
              <w:rPr>
                <w:rFonts w:cstheme="minorHAnsi"/>
                <w:color w:val="000000"/>
                <w:sz w:val="18"/>
                <w:szCs w:val="18"/>
              </w:rPr>
              <w:t xml:space="preserve">The </w:t>
            </w:r>
            <w:r w:rsidR="00324B9F">
              <w:rPr>
                <w:rFonts w:cstheme="minorHAnsi"/>
                <w:color w:val="000000"/>
                <w:sz w:val="18"/>
                <w:szCs w:val="18"/>
              </w:rPr>
              <w:t>State</w:t>
            </w:r>
            <w:r w:rsidR="007967FA" w:rsidRPr="00B07BDA">
              <w:rPr>
                <w:rFonts w:cstheme="minorHAnsi"/>
                <w:color w:val="000000"/>
                <w:sz w:val="18"/>
                <w:szCs w:val="18"/>
              </w:rPr>
              <w:t xml:space="preserve"> shall, in consultation with the Contractor, determine the Severity of each issue</w:t>
            </w:r>
            <w:r w:rsidR="007967FA" w:rsidRPr="00916C22">
              <w:rPr>
                <w:rFonts w:cstheme="minorHAnsi"/>
                <w:color w:val="000000"/>
                <w:sz w:val="18"/>
                <w:szCs w:val="18"/>
              </w:rPr>
              <w:t xml:space="preserve">.  </w:t>
            </w:r>
            <w:r w:rsidR="007967FA" w:rsidRPr="00B07BDA">
              <w:rPr>
                <w:rFonts w:cstheme="minorHAnsi"/>
                <w:color w:val="000000"/>
                <w:sz w:val="18"/>
                <w:szCs w:val="18"/>
              </w:rPr>
              <w:t xml:space="preserve">Formal declaration of the Severity of each issue to the Contractor will be made by the </w:t>
            </w:r>
            <w:r w:rsidR="00DA17BE">
              <w:rPr>
                <w:rFonts w:cstheme="minorHAnsi"/>
                <w:color w:val="000000"/>
                <w:sz w:val="18"/>
                <w:szCs w:val="18"/>
              </w:rPr>
              <w:t>State’s Project Manager</w:t>
            </w:r>
            <w:r w:rsidR="007967FA" w:rsidRPr="00B07BDA">
              <w:rPr>
                <w:rFonts w:cstheme="minorHAnsi"/>
                <w:color w:val="000000"/>
                <w:sz w:val="18"/>
                <w:szCs w:val="18"/>
              </w:rPr>
              <w:t>.</w:t>
            </w:r>
            <w:r w:rsidR="007967FA" w:rsidRPr="00B07BDA">
              <w:rPr>
                <w:rFonts w:cstheme="minorHAnsi"/>
                <w:color w:val="000000"/>
                <w:sz w:val="18"/>
                <w:szCs w:val="18"/>
              </w:rPr>
              <w:br/>
            </w:r>
            <w:r w:rsidR="007967FA" w:rsidRPr="00B07BDA">
              <w:rPr>
                <w:rFonts w:cstheme="minorHAnsi"/>
                <w:color w:val="000000"/>
                <w:sz w:val="18"/>
                <w:szCs w:val="18"/>
              </w:rPr>
              <w:br/>
            </w:r>
            <w:r w:rsidR="007967FA" w:rsidRPr="00B07BDA">
              <w:rPr>
                <w:rFonts w:cstheme="minorHAnsi"/>
                <w:b/>
                <w:bCs/>
                <w:color w:val="000000"/>
                <w:sz w:val="18"/>
                <w:szCs w:val="18"/>
              </w:rPr>
              <w:t>Prioritization:</w:t>
            </w:r>
            <w:r w:rsidR="007967FA" w:rsidRPr="00B07BDA">
              <w:rPr>
                <w:rFonts w:cstheme="minorHAnsi"/>
                <w:color w:val="000000"/>
                <w:sz w:val="18"/>
                <w:szCs w:val="18"/>
              </w:rPr>
              <w:t xml:space="preserve"> An Issue shall be categorized as a “Severity 3 Issue” if the issue is characterized by the following attributes</w:t>
            </w:r>
            <w:r w:rsidR="00171E87">
              <w:rPr>
                <w:rFonts w:cstheme="minorHAnsi"/>
                <w:color w:val="000000"/>
                <w:sz w:val="18"/>
                <w:szCs w:val="18"/>
              </w:rPr>
              <w:t>:  t</w:t>
            </w:r>
            <w:r w:rsidR="007967FA" w:rsidRPr="00B07BDA">
              <w:rPr>
                <w:rFonts w:cstheme="minorHAnsi"/>
                <w:color w:val="000000"/>
                <w:sz w:val="18"/>
                <w:szCs w:val="18"/>
              </w:rPr>
              <w:t>he Issue</w:t>
            </w:r>
            <w:r w:rsidR="00171E87">
              <w:rPr>
                <w:rFonts w:cstheme="minorHAnsi"/>
                <w:color w:val="000000"/>
                <w:sz w:val="18"/>
                <w:szCs w:val="18"/>
              </w:rPr>
              <w:t xml:space="preserve"> </w:t>
            </w:r>
            <w:r w:rsidR="007967FA" w:rsidRPr="00B07BDA">
              <w:rPr>
                <w:rFonts w:cstheme="minorHAnsi"/>
                <w:color w:val="000000"/>
                <w:sz w:val="18"/>
                <w:szCs w:val="18"/>
              </w:rPr>
              <w:t>causes a group of people to be unable to access or use a System, Service, Software, Equipment or network component or a key feature thereof, and</w:t>
            </w:r>
            <w:r w:rsidR="00171E87">
              <w:rPr>
                <w:rFonts w:cstheme="minorHAnsi"/>
                <w:color w:val="000000"/>
                <w:sz w:val="18"/>
                <w:szCs w:val="18"/>
              </w:rPr>
              <w:t xml:space="preserve"> </w:t>
            </w:r>
            <w:r w:rsidR="007967FA" w:rsidRPr="00171E87">
              <w:rPr>
                <w:rFonts w:cstheme="minorHAnsi"/>
                <w:color w:val="000000"/>
                <w:sz w:val="18"/>
                <w:szCs w:val="18"/>
              </w:rPr>
              <w:t xml:space="preserve">a workaround </w:t>
            </w:r>
            <w:r w:rsidR="00AE3525" w:rsidRPr="00171E87">
              <w:rPr>
                <w:rFonts w:cstheme="minorHAnsi"/>
                <w:color w:val="000000"/>
                <w:sz w:val="18"/>
                <w:szCs w:val="18"/>
              </w:rPr>
              <w:t xml:space="preserve">acceptable to the State </w:t>
            </w:r>
            <w:r w:rsidR="007967FA" w:rsidRPr="00171E87">
              <w:rPr>
                <w:rFonts w:cstheme="minorHAnsi"/>
                <w:color w:val="000000"/>
                <w:sz w:val="18"/>
                <w:szCs w:val="18"/>
              </w:rPr>
              <w:t>is not available, but does not prohibit the execution of productive work.</w:t>
            </w:r>
            <w:r w:rsidR="007967FA" w:rsidRPr="00171E87">
              <w:rPr>
                <w:rFonts w:cstheme="minorHAnsi"/>
                <w:color w:val="000000"/>
                <w:sz w:val="18"/>
                <w:szCs w:val="18"/>
              </w:rPr>
              <w:br/>
            </w:r>
            <w:r w:rsidR="007967FA" w:rsidRPr="00171E87">
              <w:rPr>
                <w:rFonts w:cstheme="minorHAnsi"/>
                <w:b/>
                <w:bCs/>
                <w:color w:val="000000"/>
                <w:sz w:val="18"/>
                <w:szCs w:val="18"/>
              </w:rPr>
              <w:br/>
              <w:t xml:space="preserve">Measurement: </w:t>
            </w:r>
            <w:r w:rsidR="007967FA" w:rsidRPr="00171E87">
              <w:rPr>
                <w:rFonts w:cstheme="minorHAnsi"/>
                <w:color w:val="000000"/>
                <w:sz w:val="18"/>
                <w:szCs w:val="18"/>
              </w:rPr>
              <w:t xml:space="preserve">Issue "Time to Repair" will be measured from the time the </w:t>
            </w:r>
            <w:r w:rsidR="00324B9F" w:rsidRPr="00171E87">
              <w:rPr>
                <w:rFonts w:cstheme="minorHAnsi"/>
                <w:color w:val="000000"/>
                <w:sz w:val="18"/>
                <w:szCs w:val="18"/>
              </w:rPr>
              <w:t>State</w:t>
            </w:r>
            <w:r w:rsidR="007967FA" w:rsidRPr="00171E87">
              <w:rPr>
                <w:rFonts w:cstheme="minorHAnsi"/>
                <w:color w:val="000000"/>
                <w:sz w:val="18"/>
                <w:szCs w:val="18"/>
              </w:rPr>
              <w:t xml:space="preserve"> reports the issue as Severity 3 to the point in time the Contractor provides either a resolution or workaround to the </w:t>
            </w:r>
            <w:r w:rsidR="00324B9F" w:rsidRPr="00171E87">
              <w:rPr>
                <w:rFonts w:cstheme="minorHAnsi"/>
                <w:color w:val="000000"/>
                <w:sz w:val="18"/>
                <w:szCs w:val="18"/>
              </w:rPr>
              <w:t>State</w:t>
            </w:r>
            <w:r w:rsidR="007967FA" w:rsidRPr="00171E87">
              <w:rPr>
                <w:rFonts w:cstheme="minorHAnsi"/>
                <w:color w:val="000000"/>
                <w:sz w:val="18"/>
                <w:szCs w:val="18"/>
              </w:rPr>
              <w:t xml:space="preserve"> for verification and acceptance.  In the case where the resolution or workaround is determined by the </w:t>
            </w:r>
            <w:r w:rsidR="00324B9F" w:rsidRPr="00171E87">
              <w:rPr>
                <w:rFonts w:cstheme="minorHAnsi"/>
                <w:color w:val="000000"/>
                <w:sz w:val="18"/>
                <w:szCs w:val="18"/>
              </w:rPr>
              <w:t>State</w:t>
            </w:r>
            <w:r w:rsidR="007967FA" w:rsidRPr="00171E87">
              <w:rPr>
                <w:rFonts w:cstheme="minorHAnsi"/>
                <w:color w:val="000000"/>
                <w:sz w:val="18"/>
                <w:szCs w:val="18"/>
              </w:rPr>
              <w:t xml:space="preserve"> to be unacceptable the tracking of the "Time to Repair" will recommence at the time the </w:t>
            </w:r>
            <w:r w:rsidR="00324B9F" w:rsidRPr="00171E87">
              <w:rPr>
                <w:rFonts w:cstheme="minorHAnsi"/>
                <w:color w:val="000000"/>
                <w:sz w:val="18"/>
                <w:szCs w:val="18"/>
              </w:rPr>
              <w:t>State</w:t>
            </w:r>
            <w:r w:rsidR="007967FA" w:rsidRPr="00171E87">
              <w:rPr>
                <w:rFonts w:cstheme="minorHAnsi"/>
                <w:color w:val="000000"/>
                <w:sz w:val="18"/>
                <w:szCs w:val="18"/>
              </w:rPr>
              <w:t xml:space="preserve"> reports the unacceptability.  </w:t>
            </w:r>
            <w:r w:rsidR="007967FA" w:rsidRPr="00171E87">
              <w:rPr>
                <w:rFonts w:cstheme="minorHAnsi"/>
                <w:color w:val="000000"/>
                <w:sz w:val="18"/>
                <w:szCs w:val="18"/>
              </w:rPr>
              <w:br/>
            </w:r>
            <w:r w:rsidR="007967FA" w:rsidRPr="00171E87">
              <w:rPr>
                <w:rFonts w:cstheme="minorHAnsi"/>
                <w:color w:val="000000"/>
                <w:sz w:val="18"/>
                <w:szCs w:val="18"/>
              </w:rPr>
              <w:br/>
              <w:t xml:space="preserve">In the case of a workaround, the </w:t>
            </w:r>
            <w:r w:rsidR="00324B9F" w:rsidRPr="00171E87">
              <w:rPr>
                <w:rFonts w:cstheme="minorHAnsi"/>
                <w:color w:val="000000"/>
                <w:sz w:val="18"/>
                <w:szCs w:val="18"/>
              </w:rPr>
              <w:t>State</w:t>
            </w:r>
            <w:r w:rsidR="007967FA" w:rsidRPr="00171E87">
              <w:rPr>
                <w:rFonts w:cstheme="minorHAnsi"/>
                <w:color w:val="000000"/>
                <w:sz w:val="18"/>
                <w:szCs w:val="18"/>
              </w:rPr>
              <w:t xml:space="preserve"> may accept the workaround as a short-term solution, allowing the resolution to move to Production, but still need the issue resolved at a lower Severity.  In these circumstances, the </w:t>
            </w:r>
            <w:r w:rsidR="00324B9F" w:rsidRPr="00171E87">
              <w:rPr>
                <w:rFonts w:cstheme="minorHAnsi"/>
                <w:color w:val="000000"/>
                <w:sz w:val="18"/>
                <w:szCs w:val="18"/>
              </w:rPr>
              <w:t>State</w:t>
            </w:r>
            <w:r w:rsidR="007967FA" w:rsidRPr="00171E87">
              <w:rPr>
                <w:rFonts w:cstheme="minorHAnsi"/>
                <w:color w:val="000000"/>
                <w:sz w:val="18"/>
                <w:szCs w:val="18"/>
              </w:rPr>
              <w:t xml:space="preserve"> will consider the associated Severity 3 issue resolved and the Contractor will establish a new issue at the </w:t>
            </w:r>
            <w:r w:rsidR="00324B9F" w:rsidRPr="00171E87">
              <w:rPr>
                <w:rFonts w:cstheme="minorHAnsi"/>
                <w:color w:val="000000"/>
                <w:sz w:val="18"/>
                <w:szCs w:val="18"/>
              </w:rPr>
              <w:t>State</w:t>
            </w:r>
            <w:r w:rsidR="007967FA" w:rsidRPr="00171E87">
              <w:rPr>
                <w:rFonts w:cstheme="minorHAnsi"/>
                <w:color w:val="000000"/>
                <w:sz w:val="18"/>
                <w:szCs w:val="18"/>
              </w:rPr>
              <w:t xml:space="preserve"> determined Severity for management and tracking.</w:t>
            </w:r>
            <w:r w:rsidRPr="00171E87">
              <w:rPr>
                <w:rFonts w:cstheme="minorHAnsi"/>
                <w:color w:val="000000"/>
                <w:sz w:val="18"/>
                <w:szCs w:val="18"/>
              </w:rPr>
              <w:br/>
            </w:r>
            <w:r w:rsidRPr="00171E87">
              <w:rPr>
                <w:rFonts w:cstheme="minorHAnsi"/>
                <w:color w:val="000000"/>
                <w:sz w:val="18"/>
                <w:szCs w:val="18"/>
              </w:rPr>
              <w:br/>
              <w:t>The "Mean Time to Repair" for the reporting month will be measured by assessing the elapsed time in business days (expressed as a decimal number, to two positions after the decimal point, that reflects the hours and minutes) of all resolved Severity 3 issues to determine the statistical mean.</w:t>
            </w:r>
          </w:p>
        </w:tc>
      </w:tr>
      <w:tr w:rsidR="00B07BDA" w:rsidRPr="00B07BDA" w14:paraId="09001DCF" w14:textId="77777777" w:rsidTr="000B7543">
        <w:trPr>
          <w:trHeight w:val="510"/>
          <w:jc w:val="center"/>
        </w:trPr>
        <w:tc>
          <w:tcPr>
            <w:tcW w:w="1349" w:type="dxa"/>
            <w:shd w:val="clear" w:color="auto" w:fill="0070C0"/>
            <w:vAlign w:val="center"/>
            <w:hideMark/>
          </w:tcPr>
          <w:p w14:paraId="194F9E02"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256" w:type="dxa"/>
            <w:shd w:val="clear" w:color="auto" w:fill="0070C0"/>
            <w:noWrap/>
            <w:vAlign w:val="center"/>
            <w:hideMark/>
          </w:tcPr>
          <w:p w14:paraId="1E6D76FD"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959" w:type="dxa"/>
            <w:shd w:val="clear" w:color="auto" w:fill="0070C0"/>
            <w:vAlign w:val="center"/>
            <w:hideMark/>
          </w:tcPr>
          <w:p w14:paraId="687A8D97"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4144" w:type="dxa"/>
            <w:shd w:val="clear" w:color="auto" w:fill="0070C0"/>
            <w:noWrap/>
            <w:vAlign w:val="center"/>
            <w:hideMark/>
          </w:tcPr>
          <w:p w14:paraId="4096D736"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362" w:type="dxa"/>
            <w:gridSpan w:val="3"/>
            <w:shd w:val="clear" w:color="auto" w:fill="0070C0"/>
            <w:noWrap/>
            <w:vAlign w:val="center"/>
            <w:hideMark/>
          </w:tcPr>
          <w:p w14:paraId="75CB0808"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7967FA" w:rsidRPr="00B07BDA" w14:paraId="1D0ECCA9" w14:textId="77777777" w:rsidTr="000B7543">
        <w:trPr>
          <w:trHeight w:val="1200"/>
          <w:jc w:val="center"/>
        </w:trPr>
        <w:tc>
          <w:tcPr>
            <w:tcW w:w="1349" w:type="dxa"/>
            <w:shd w:val="clear" w:color="auto" w:fill="auto"/>
            <w:vAlign w:val="center"/>
            <w:hideMark/>
          </w:tcPr>
          <w:p w14:paraId="64844E43" w14:textId="77777777" w:rsidR="007967FA" w:rsidRPr="00B07BDA" w:rsidRDefault="007967FA" w:rsidP="007967FA">
            <w:pPr>
              <w:jc w:val="center"/>
              <w:rPr>
                <w:rFonts w:cstheme="minorHAnsi"/>
                <w:sz w:val="18"/>
                <w:szCs w:val="18"/>
              </w:rPr>
            </w:pPr>
            <w:r w:rsidRPr="00B07BDA">
              <w:rPr>
                <w:rFonts w:cstheme="minorHAnsi"/>
                <w:sz w:val="18"/>
                <w:szCs w:val="18"/>
              </w:rPr>
              <w:t>Reporting Month</w:t>
            </w:r>
          </w:p>
        </w:tc>
        <w:tc>
          <w:tcPr>
            <w:tcW w:w="1256" w:type="dxa"/>
            <w:shd w:val="clear" w:color="auto" w:fill="auto"/>
            <w:vAlign w:val="center"/>
            <w:hideMark/>
          </w:tcPr>
          <w:p w14:paraId="42BB45CB" w14:textId="23F994DC" w:rsidR="007967FA" w:rsidRPr="00B07BDA" w:rsidRDefault="000B7543" w:rsidP="007967FA">
            <w:pPr>
              <w:jc w:val="center"/>
              <w:rPr>
                <w:rFonts w:cstheme="minorHAnsi"/>
                <w:sz w:val="18"/>
                <w:szCs w:val="18"/>
              </w:rPr>
            </w:pPr>
            <w:r>
              <w:rPr>
                <w:rFonts w:cstheme="minorHAnsi"/>
                <w:sz w:val="18"/>
                <w:szCs w:val="18"/>
              </w:rPr>
              <w:t xml:space="preserve">Issue Management </w:t>
            </w:r>
            <w:proofErr w:type="spellStart"/>
            <w:r>
              <w:rPr>
                <w:rFonts w:cstheme="minorHAnsi"/>
                <w:sz w:val="18"/>
                <w:szCs w:val="18"/>
              </w:rPr>
              <w:t>Sytem</w:t>
            </w:r>
            <w:proofErr w:type="spellEnd"/>
          </w:p>
        </w:tc>
        <w:tc>
          <w:tcPr>
            <w:tcW w:w="959" w:type="dxa"/>
            <w:shd w:val="clear" w:color="auto" w:fill="auto"/>
            <w:vAlign w:val="center"/>
            <w:hideMark/>
          </w:tcPr>
          <w:p w14:paraId="25715457" w14:textId="77777777" w:rsidR="007967FA" w:rsidRPr="00B07BDA" w:rsidRDefault="007967FA" w:rsidP="007967FA">
            <w:pPr>
              <w:jc w:val="center"/>
              <w:rPr>
                <w:rFonts w:cstheme="minorHAnsi"/>
                <w:sz w:val="18"/>
                <w:szCs w:val="18"/>
              </w:rPr>
            </w:pPr>
            <w:r w:rsidRPr="00B07BDA">
              <w:rPr>
                <w:rFonts w:cstheme="minorHAnsi"/>
                <w:sz w:val="18"/>
                <w:szCs w:val="18"/>
              </w:rPr>
              <w:t>Per Issue</w:t>
            </w:r>
          </w:p>
        </w:tc>
        <w:tc>
          <w:tcPr>
            <w:tcW w:w="4144" w:type="dxa"/>
            <w:shd w:val="clear" w:color="auto" w:fill="auto"/>
            <w:vAlign w:val="center"/>
            <w:hideMark/>
          </w:tcPr>
          <w:p w14:paraId="07BD4E0C" w14:textId="77777777" w:rsidR="007967FA" w:rsidRPr="00B07BDA" w:rsidRDefault="007967FA" w:rsidP="007967FA">
            <w:pPr>
              <w:jc w:val="center"/>
              <w:rPr>
                <w:rFonts w:cstheme="minorHAnsi"/>
                <w:sz w:val="18"/>
                <w:szCs w:val="18"/>
              </w:rPr>
            </w:pPr>
            <w:r w:rsidRPr="00B07BDA">
              <w:rPr>
                <w:rFonts w:cstheme="minorHAnsi"/>
                <w:sz w:val="18"/>
                <w:szCs w:val="18"/>
              </w:rPr>
              <w:t xml:space="preserve">Mean Time to Repair (Severity 3 Issues) (Expressed in business days) = </w:t>
            </w:r>
          </w:p>
          <w:p w14:paraId="0467DDEE" w14:textId="77777777" w:rsidR="007967FA" w:rsidRPr="00B07BDA" w:rsidRDefault="007967FA" w:rsidP="007967FA">
            <w:pPr>
              <w:jc w:val="center"/>
              <w:rPr>
                <w:rFonts w:cstheme="minorHAnsi"/>
                <w:sz w:val="18"/>
                <w:szCs w:val="18"/>
              </w:rPr>
            </w:pPr>
            <w:r w:rsidRPr="00B07BDA">
              <w:rPr>
                <w:rFonts w:cstheme="minorHAnsi"/>
                <w:sz w:val="18"/>
                <w:szCs w:val="18"/>
              </w:rPr>
              <w:t xml:space="preserve">(Total elapsed time for all resolved Severity 3 Issues) </w:t>
            </w:r>
          </w:p>
          <w:p w14:paraId="1FB9B673" w14:textId="77777777" w:rsidR="007967FA" w:rsidRPr="00B07BDA" w:rsidRDefault="007967FA" w:rsidP="007967FA">
            <w:pPr>
              <w:jc w:val="center"/>
              <w:rPr>
                <w:rFonts w:cstheme="minorHAnsi"/>
                <w:sz w:val="18"/>
                <w:szCs w:val="18"/>
              </w:rPr>
            </w:pPr>
            <w:r w:rsidRPr="00B07BDA">
              <w:rPr>
                <w:rFonts w:cstheme="minorHAnsi"/>
                <w:sz w:val="18"/>
                <w:szCs w:val="18"/>
              </w:rPr>
              <w:t>divided by</w:t>
            </w:r>
          </w:p>
          <w:p w14:paraId="32991C17" w14:textId="77777777" w:rsidR="007967FA" w:rsidRPr="00B07BDA" w:rsidRDefault="007967FA" w:rsidP="007967FA">
            <w:pPr>
              <w:jc w:val="center"/>
              <w:rPr>
                <w:rFonts w:cstheme="minorHAnsi"/>
                <w:sz w:val="18"/>
                <w:szCs w:val="18"/>
              </w:rPr>
            </w:pPr>
            <w:r w:rsidRPr="00B07BDA">
              <w:rPr>
                <w:rFonts w:cstheme="minorHAnsi"/>
                <w:sz w:val="18"/>
                <w:szCs w:val="18"/>
              </w:rPr>
              <w:t xml:space="preserve"> (Total number of all resolved Severity 3 Issues)</w:t>
            </w:r>
          </w:p>
        </w:tc>
        <w:tc>
          <w:tcPr>
            <w:tcW w:w="789" w:type="dxa"/>
            <w:shd w:val="clear" w:color="000000" w:fill="92D050"/>
            <w:noWrap/>
            <w:vAlign w:val="center"/>
            <w:hideMark/>
          </w:tcPr>
          <w:p w14:paraId="36D76EAE" w14:textId="0317EAA0" w:rsidR="007967FA" w:rsidRPr="00B07BDA" w:rsidRDefault="007967FA" w:rsidP="007967FA">
            <w:pPr>
              <w:jc w:val="center"/>
              <w:rPr>
                <w:rFonts w:cstheme="minorHAnsi"/>
                <w:b/>
                <w:bCs/>
                <w:sz w:val="18"/>
                <w:szCs w:val="18"/>
              </w:rPr>
            </w:pPr>
            <w:r w:rsidRPr="00B07BDA">
              <w:rPr>
                <w:rFonts w:cstheme="minorHAnsi"/>
                <w:b/>
                <w:bCs/>
                <w:sz w:val="18"/>
                <w:szCs w:val="18"/>
              </w:rPr>
              <w:t xml:space="preserve">&lt;= </w:t>
            </w:r>
            <w:r>
              <w:rPr>
                <w:rFonts w:cstheme="minorHAnsi"/>
                <w:b/>
                <w:bCs/>
                <w:sz w:val="18"/>
                <w:szCs w:val="18"/>
              </w:rPr>
              <w:t>10</w:t>
            </w:r>
            <w:r w:rsidRPr="00B07BDA">
              <w:rPr>
                <w:rFonts w:cstheme="minorHAnsi"/>
                <w:b/>
                <w:bCs/>
                <w:sz w:val="18"/>
                <w:szCs w:val="18"/>
              </w:rPr>
              <w:t xml:space="preserve"> days</w:t>
            </w:r>
          </w:p>
        </w:tc>
        <w:tc>
          <w:tcPr>
            <w:tcW w:w="789" w:type="dxa"/>
            <w:shd w:val="clear" w:color="000000" w:fill="FFFF00"/>
            <w:vAlign w:val="center"/>
            <w:hideMark/>
          </w:tcPr>
          <w:p w14:paraId="5950D02E" w14:textId="201532BB" w:rsidR="007967FA" w:rsidRPr="00B07BDA" w:rsidRDefault="007967FA" w:rsidP="007967FA">
            <w:pPr>
              <w:jc w:val="center"/>
              <w:rPr>
                <w:rFonts w:cstheme="minorHAnsi"/>
                <w:b/>
                <w:bCs/>
                <w:sz w:val="18"/>
                <w:szCs w:val="18"/>
              </w:rPr>
            </w:pPr>
            <w:r w:rsidRPr="00B07BDA">
              <w:rPr>
                <w:rFonts w:cstheme="minorHAnsi"/>
                <w:b/>
                <w:bCs/>
                <w:sz w:val="18"/>
                <w:szCs w:val="18"/>
              </w:rPr>
              <w:t xml:space="preserve">&gt; </w:t>
            </w:r>
            <w:r>
              <w:rPr>
                <w:rFonts w:cstheme="minorHAnsi"/>
                <w:b/>
                <w:bCs/>
                <w:sz w:val="18"/>
                <w:szCs w:val="18"/>
              </w:rPr>
              <w:t>10</w:t>
            </w:r>
            <w:r w:rsidRPr="00B07BDA">
              <w:rPr>
                <w:rFonts w:cstheme="minorHAnsi"/>
                <w:b/>
                <w:bCs/>
                <w:sz w:val="18"/>
                <w:szCs w:val="18"/>
              </w:rPr>
              <w:t xml:space="preserve"> days and </w:t>
            </w:r>
          </w:p>
          <w:p w14:paraId="6B1E4E04" w14:textId="495A5D74" w:rsidR="007967FA" w:rsidRPr="00B07BDA" w:rsidRDefault="007967FA" w:rsidP="007967FA">
            <w:pPr>
              <w:jc w:val="center"/>
              <w:rPr>
                <w:rFonts w:cstheme="minorHAnsi"/>
                <w:b/>
                <w:bCs/>
                <w:sz w:val="18"/>
                <w:szCs w:val="18"/>
              </w:rPr>
            </w:pPr>
            <w:r w:rsidRPr="00B07BDA">
              <w:rPr>
                <w:rFonts w:cstheme="minorHAnsi"/>
                <w:b/>
                <w:bCs/>
                <w:sz w:val="18"/>
                <w:szCs w:val="18"/>
              </w:rPr>
              <w:t>&lt;=</w:t>
            </w:r>
            <w:r>
              <w:rPr>
                <w:rFonts w:cstheme="minorHAnsi"/>
                <w:b/>
                <w:bCs/>
                <w:sz w:val="18"/>
                <w:szCs w:val="18"/>
              </w:rPr>
              <w:t>3</w:t>
            </w:r>
            <w:r w:rsidRPr="00B07BDA">
              <w:rPr>
                <w:rFonts w:cstheme="minorHAnsi"/>
                <w:b/>
                <w:bCs/>
                <w:sz w:val="18"/>
                <w:szCs w:val="18"/>
              </w:rPr>
              <w:t>0 days</w:t>
            </w:r>
          </w:p>
        </w:tc>
        <w:tc>
          <w:tcPr>
            <w:tcW w:w="784" w:type="dxa"/>
            <w:shd w:val="clear" w:color="000000" w:fill="FF0000"/>
            <w:vAlign w:val="center"/>
            <w:hideMark/>
          </w:tcPr>
          <w:p w14:paraId="04A3DAD5" w14:textId="39200880" w:rsidR="007967FA" w:rsidRPr="00B07BDA" w:rsidRDefault="007967FA" w:rsidP="007967FA">
            <w:pPr>
              <w:jc w:val="center"/>
              <w:rPr>
                <w:rFonts w:cstheme="minorHAnsi"/>
                <w:b/>
                <w:bCs/>
                <w:sz w:val="18"/>
                <w:szCs w:val="18"/>
              </w:rPr>
            </w:pPr>
            <w:r w:rsidRPr="00B07BDA">
              <w:rPr>
                <w:rFonts w:cstheme="minorHAnsi"/>
                <w:b/>
                <w:bCs/>
                <w:sz w:val="18"/>
                <w:szCs w:val="18"/>
              </w:rPr>
              <w:t xml:space="preserve">&gt; </w:t>
            </w:r>
            <w:r>
              <w:rPr>
                <w:rFonts w:cstheme="minorHAnsi"/>
                <w:b/>
                <w:bCs/>
                <w:sz w:val="18"/>
                <w:szCs w:val="18"/>
              </w:rPr>
              <w:t>3</w:t>
            </w:r>
            <w:r w:rsidRPr="00B07BDA">
              <w:rPr>
                <w:rFonts w:cstheme="minorHAnsi"/>
                <w:b/>
                <w:bCs/>
                <w:sz w:val="18"/>
                <w:szCs w:val="18"/>
              </w:rPr>
              <w:t>0 days</w:t>
            </w:r>
          </w:p>
        </w:tc>
      </w:tr>
    </w:tbl>
    <w:p w14:paraId="5BCE3A79"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1260"/>
        <w:gridCol w:w="3751"/>
        <w:gridCol w:w="839"/>
        <w:gridCol w:w="810"/>
        <w:gridCol w:w="715"/>
      </w:tblGrid>
      <w:tr w:rsidR="00B07BDA" w:rsidRPr="00B07BDA" w14:paraId="6D25D1D3" w14:textId="77777777" w:rsidTr="00A65A46">
        <w:trPr>
          <w:trHeight w:val="405"/>
          <w:jc w:val="center"/>
        </w:trPr>
        <w:tc>
          <w:tcPr>
            <w:tcW w:w="10070" w:type="dxa"/>
            <w:gridSpan w:val="7"/>
            <w:shd w:val="clear" w:color="auto" w:fill="0070C0"/>
            <w:vAlign w:val="center"/>
            <w:hideMark/>
          </w:tcPr>
          <w:p w14:paraId="2A71DC86" w14:textId="77777777" w:rsidR="00B07BDA" w:rsidRPr="00B07BDA" w:rsidRDefault="00B07BDA" w:rsidP="00B07BDA">
            <w:pPr>
              <w:jc w:val="center"/>
              <w:rPr>
                <w:rFonts w:cstheme="minorHAnsi"/>
                <w:b/>
                <w:bCs/>
                <w:color w:val="FFFFFF"/>
                <w:sz w:val="32"/>
                <w:szCs w:val="32"/>
              </w:rPr>
            </w:pPr>
            <w:r w:rsidRPr="00B07BDA">
              <w:rPr>
                <w:rFonts w:cstheme="minorHAnsi"/>
                <w:b/>
                <w:bCs/>
                <w:color w:val="FFFFFF"/>
                <w:szCs w:val="32"/>
              </w:rPr>
              <w:lastRenderedPageBreak/>
              <w:t>Project &amp; Other Services Service Levels: Issue Resolution Quality - Recidivism Rate</w:t>
            </w:r>
          </w:p>
        </w:tc>
      </w:tr>
      <w:tr w:rsidR="00B07BDA" w:rsidRPr="00B07BDA" w14:paraId="25345522" w14:textId="77777777" w:rsidTr="00A65A46">
        <w:trPr>
          <w:trHeight w:val="1466"/>
          <w:jc w:val="center"/>
        </w:trPr>
        <w:tc>
          <w:tcPr>
            <w:tcW w:w="10070" w:type="dxa"/>
            <w:gridSpan w:val="7"/>
            <w:shd w:val="clear" w:color="auto" w:fill="auto"/>
            <w:hideMark/>
          </w:tcPr>
          <w:p w14:paraId="70B43C4F" w14:textId="2BC54753" w:rsidR="00394387" w:rsidRDefault="00B07BDA">
            <w:pPr>
              <w:rPr>
                <w:rFonts w:cstheme="minorHAnsi"/>
                <w:color w:val="000000"/>
                <w:sz w:val="18"/>
                <w:szCs w:val="18"/>
              </w:rPr>
            </w:pPr>
            <w:r w:rsidRPr="00B07BDA">
              <w:rPr>
                <w:rFonts w:cstheme="minorHAnsi"/>
                <w:color w:val="000000"/>
                <w:sz w:val="18"/>
                <w:szCs w:val="18"/>
              </w:rPr>
              <w:t>Resolved Severity 1, 2 and 3 Production issues affecting the eProcurement Solution do not reoccur or cause other issues as a result of the resolution to the root cause of the Issue.</w:t>
            </w:r>
            <w:r w:rsidRPr="00B07BDA">
              <w:rPr>
                <w:rFonts w:cstheme="minorHAnsi"/>
                <w:color w:val="000000"/>
                <w:sz w:val="18"/>
                <w:szCs w:val="18"/>
              </w:rPr>
              <w:br/>
            </w:r>
            <w:r w:rsidRPr="00B07BDA">
              <w:rPr>
                <w:rFonts w:cstheme="minorHAnsi"/>
                <w:color w:val="000000"/>
                <w:sz w:val="18"/>
                <w:szCs w:val="18"/>
              </w:rPr>
              <w:br/>
              <w:t>Monitoring compliance will be determined by tracking the following key performance indicator (KPI):</w:t>
            </w:r>
            <w:r w:rsidRPr="00B07BDA">
              <w:rPr>
                <w:rFonts w:cstheme="minorHAnsi"/>
                <w:color w:val="000000"/>
                <w:sz w:val="18"/>
                <w:szCs w:val="18"/>
              </w:rPr>
              <w:br/>
              <w:t xml:space="preserve">- Issue Recidivism </w:t>
            </w:r>
            <w:r w:rsidR="00394387">
              <w:rPr>
                <w:rFonts w:cstheme="minorHAnsi"/>
                <w:color w:val="000000"/>
                <w:sz w:val="18"/>
                <w:szCs w:val="18"/>
              </w:rPr>
              <w:t>is defined as</w:t>
            </w:r>
            <w:r w:rsidRPr="00B07BDA">
              <w:rPr>
                <w:rFonts w:cstheme="minorHAnsi"/>
                <w:color w:val="000000"/>
                <w:sz w:val="18"/>
                <w:szCs w:val="18"/>
              </w:rPr>
              <w:t xml:space="preserve"> </w:t>
            </w:r>
            <w:r w:rsidR="00394387">
              <w:rPr>
                <w:rFonts w:cstheme="minorHAnsi"/>
                <w:color w:val="000000"/>
                <w:sz w:val="18"/>
                <w:szCs w:val="18"/>
              </w:rPr>
              <w:t xml:space="preserve"> </w:t>
            </w:r>
          </w:p>
          <w:p w14:paraId="3CFBC179" w14:textId="3695B47D" w:rsidR="00394387" w:rsidRDefault="00394387" w:rsidP="00394387">
            <w:pPr>
              <w:pStyle w:val="ListParagraph"/>
              <w:numPr>
                <w:ilvl w:val="0"/>
                <w:numId w:val="31"/>
              </w:numPr>
              <w:rPr>
                <w:rFonts w:cstheme="minorHAnsi"/>
                <w:color w:val="000000"/>
                <w:sz w:val="18"/>
                <w:szCs w:val="18"/>
              </w:rPr>
            </w:pPr>
            <w:r>
              <w:rPr>
                <w:rFonts w:cstheme="minorHAnsi"/>
                <w:color w:val="000000"/>
                <w:sz w:val="18"/>
                <w:szCs w:val="18"/>
              </w:rPr>
              <w:t>C</w:t>
            </w:r>
            <w:r w:rsidR="00B07BDA" w:rsidRPr="00394387">
              <w:rPr>
                <w:rFonts w:cstheme="minorHAnsi"/>
                <w:color w:val="000000"/>
                <w:sz w:val="18"/>
                <w:szCs w:val="18"/>
              </w:rPr>
              <w:t>losed Severity 1 or 2 issues</w:t>
            </w:r>
            <w:r w:rsidR="004970ED" w:rsidRPr="00394387">
              <w:rPr>
                <w:rFonts w:cstheme="minorHAnsi"/>
                <w:color w:val="000000"/>
                <w:sz w:val="18"/>
                <w:szCs w:val="18"/>
              </w:rPr>
              <w:t xml:space="preserve"> </w:t>
            </w:r>
            <w:r>
              <w:rPr>
                <w:rFonts w:cstheme="minorHAnsi"/>
                <w:color w:val="000000"/>
                <w:sz w:val="18"/>
                <w:szCs w:val="18"/>
              </w:rPr>
              <w:t xml:space="preserve">that </w:t>
            </w:r>
            <w:r w:rsidRPr="00394387">
              <w:rPr>
                <w:rFonts w:cstheme="minorHAnsi"/>
                <w:color w:val="000000"/>
                <w:sz w:val="18"/>
                <w:szCs w:val="18"/>
              </w:rPr>
              <w:t xml:space="preserve">reoccur due to </w:t>
            </w:r>
            <w:r w:rsidR="004970ED" w:rsidRPr="00394387">
              <w:rPr>
                <w:rFonts w:cstheme="minorHAnsi"/>
                <w:color w:val="000000"/>
                <w:sz w:val="18"/>
                <w:szCs w:val="18"/>
              </w:rPr>
              <w:t>the same root cause</w:t>
            </w:r>
            <w:r>
              <w:rPr>
                <w:rFonts w:cstheme="minorHAnsi"/>
                <w:color w:val="000000"/>
                <w:sz w:val="18"/>
                <w:szCs w:val="18"/>
              </w:rPr>
              <w:t>, and</w:t>
            </w:r>
          </w:p>
          <w:p w14:paraId="6AE2DA2C" w14:textId="77777777" w:rsidR="00394387" w:rsidRDefault="00394387" w:rsidP="00394387">
            <w:pPr>
              <w:pStyle w:val="ListParagraph"/>
              <w:numPr>
                <w:ilvl w:val="0"/>
                <w:numId w:val="31"/>
              </w:numPr>
              <w:ind w:hanging="387"/>
              <w:rPr>
                <w:rFonts w:cstheme="minorHAnsi"/>
                <w:color w:val="000000"/>
                <w:sz w:val="18"/>
                <w:szCs w:val="18"/>
              </w:rPr>
            </w:pPr>
            <w:r>
              <w:rPr>
                <w:rFonts w:cstheme="minorHAnsi"/>
                <w:color w:val="000000"/>
                <w:sz w:val="18"/>
                <w:szCs w:val="18"/>
              </w:rPr>
              <w:t>New issues Severity 1 or 2 issues caused by resolution of a separate Severity 1, 2, or 3 issue.</w:t>
            </w:r>
          </w:p>
          <w:p w14:paraId="5EEF80FD" w14:textId="4BF5F3AA" w:rsidR="00B07BDA" w:rsidRPr="00394387" w:rsidRDefault="00C771CA" w:rsidP="00394387">
            <w:pPr>
              <w:rPr>
                <w:rFonts w:cstheme="minorHAnsi"/>
                <w:color w:val="000000"/>
                <w:sz w:val="18"/>
                <w:szCs w:val="18"/>
              </w:rPr>
            </w:pPr>
            <w:r>
              <w:rPr>
                <w:rFonts w:cstheme="minorHAnsi"/>
                <w:b/>
                <w:bCs/>
                <w:color w:val="000000"/>
                <w:sz w:val="18"/>
                <w:szCs w:val="18"/>
              </w:rPr>
              <w:br/>
            </w:r>
            <w:r w:rsidR="00B07BDA" w:rsidRPr="00394387">
              <w:rPr>
                <w:rFonts w:cstheme="minorHAnsi"/>
                <w:b/>
                <w:bCs/>
                <w:color w:val="000000"/>
                <w:sz w:val="18"/>
                <w:szCs w:val="18"/>
              </w:rPr>
              <w:t>Measurement:</w:t>
            </w:r>
            <w:r w:rsidR="00B07BDA" w:rsidRPr="00394387">
              <w:rPr>
                <w:rFonts w:cstheme="minorHAnsi"/>
                <w:color w:val="000000"/>
                <w:sz w:val="18"/>
                <w:szCs w:val="18"/>
              </w:rPr>
              <w:t xml:space="preserve"> </w:t>
            </w:r>
            <w:r w:rsidR="00394387">
              <w:rPr>
                <w:rFonts w:cstheme="minorHAnsi"/>
                <w:color w:val="000000"/>
                <w:sz w:val="18"/>
                <w:szCs w:val="18"/>
              </w:rPr>
              <w:t xml:space="preserve"> </w:t>
            </w:r>
            <w:r w:rsidR="00B07BDA" w:rsidRPr="00394387">
              <w:rPr>
                <w:rFonts w:cstheme="minorHAnsi"/>
                <w:color w:val="000000"/>
                <w:sz w:val="18"/>
                <w:szCs w:val="18"/>
              </w:rPr>
              <w:t xml:space="preserve">Recidivism </w:t>
            </w:r>
            <w:r>
              <w:rPr>
                <w:rFonts w:cstheme="minorHAnsi"/>
                <w:color w:val="000000"/>
                <w:sz w:val="18"/>
                <w:szCs w:val="18"/>
              </w:rPr>
              <w:t xml:space="preserve">Count </w:t>
            </w:r>
            <w:r w:rsidR="00B07BDA" w:rsidRPr="00394387">
              <w:rPr>
                <w:rFonts w:cstheme="minorHAnsi"/>
                <w:color w:val="000000"/>
                <w:sz w:val="18"/>
                <w:szCs w:val="18"/>
              </w:rPr>
              <w:t xml:space="preserve">will </w:t>
            </w:r>
            <w:r w:rsidR="00394387">
              <w:rPr>
                <w:rFonts w:cstheme="minorHAnsi"/>
                <w:color w:val="000000"/>
                <w:sz w:val="18"/>
                <w:szCs w:val="18"/>
              </w:rPr>
              <w:t xml:space="preserve">be the </w:t>
            </w:r>
            <w:r w:rsidR="00B07BDA" w:rsidRPr="00394387">
              <w:rPr>
                <w:rFonts w:cstheme="minorHAnsi"/>
                <w:color w:val="000000"/>
                <w:sz w:val="18"/>
                <w:szCs w:val="18"/>
              </w:rPr>
              <w:t xml:space="preserve">number of recidivism </w:t>
            </w:r>
            <w:r w:rsidR="00394387">
              <w:rPr>
                <w:rFonts w:cstheme="minorHAnsi"/>
                <w:color w:val="000000"/>
                <w:sz w:val="18"/>
                <w:szCs w:val="18"/>
              </w:rPr>
              <w:t xml:space="preserve">issue </w:t>
            </w:r>
            <w:r w:rsidR="00B07BDA" w:rsidRPr="00394387">
              <w:rPr>
                <w:rFonts w:cstheme="minorHAnsi"/>
                <w:color w:val="000000"/>
                <w:sz w:val="18"/>
                <w:szCs w:val="18"/>
              </w:rPr>
              <w:t xml:space="preserve">occurrences in </w:t>
            </w:r>
            <w:r w:rsidR="00394387">
              <w:rPr>
                <w:rFonts w:cstheme="minorHAnsi"/>
                <w:color w:val="000000"/>
                <w:sz w:val="18"/>
                <w:szCs w:val="18"/>
              </w:rPr>
              <w:t>the measurement period.</w:t>
            </w:r>
          </w:p>
        </w:tc>
      </w:tr>
      <w:tr w:rsidR="00B07BDA" w:rsidRPr="00B07BDA" w14:paraId="0287C9D5" w14:textId="77777777" w:rsidTr="004A3600">
        <w:trPr>
          <w:trHeight w:val="510"/>
          <w:jc w:val="center"/>
        </w:trPr>
        <w:tc>
          <w:tcPr>
            <w:tcW w:w="1435" w:type="dxa"/>
            <w:shd w:val="clear" w:color="auto" w:fill="0070C0"/>
            <w:vAlign w:val="center"/>
            <w:hideMark/>
          </w:tcPr>
          <w:p w14:paraId="63B2D06B"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260" w:type="dxa"/>
            <w:shd w:val="clear" w:color="auto" w:fill="0070C0"/>
            <w:noWrap/>
            <w:vAlign w:val="center"/>
            <w:hideMark/>
          </w:tcPr>
          <w:p w14:paraId="5DF27542"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260" w:type="dxa"/>
            <w:shd w:val="clear" w:color="auto" w:fill="0070C0"/>
            <w:vAlign w:val="center"/>
            <w:hideMark/>
          </w:tcPr>
          <w:p w14:paraId="39893D65"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751" w:type="dxa"/>
            <w:shd w:val="clear" w:color="auto" w:fill="0070C0"/>
            <w:noWrap/>
            <w:vAlign w:val="center"/>
            <w:hideMark/>
          </w:tcPr>
          <w:p w14:paraId="61050C0E"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364" w:type="dxa"/>
            <w:gridSpan w:val="3"/>
            <w:shd w:val="clear" w:color="auto" w:fill="0070C0"/>
            <w:noWrap/>
            <w:vAlign w:val="center"/>
            <w:hideMark/>
          </w:tcPr>
          <w:p w14:paraId="19AC500D" w14:textId="77777777"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21A99173" w14:textId="77777777" w:rsidTr="004A3600">
        <w:trPr>
          <w:trHeight w:val="818"/>
          <w:jc w:val="center"/>
        </w:trPr>
        <w:tc>
          <w:tcPr>
            <w:tcW w:w="1435" w:type="dxa"/>
            <w:shd w:val="clear" w:color="auto" w:fill="auto"/>
            <w:vAlign w:val="center"/>
            <w:hideMark/>
          </w:tcPr>
          <w:p w14:paraId="2E56B251" w14:textId="470AF701" w:rsidR="00B07BDA" w:rsidRPr="00B07BDA" w:rsidRDefault="004A3600">
            <w:pPr>
              <w:jc w:val="center"/>
              <w:rPr>
                <w:rFonts w:cstheme="minorHAnsi"/>
                <w:sz w:val="18"/>
                <w:szCs w:val="18"/>
              </w:rPr>
            </w:pPr>
            <w:r>
              <w:rPr>
                <w:rFonts w:cstheme="minorHAnsi"/>
                <w:sz w:val="18"/>
                <w:szCs w:val="18"/>
              </w:rPr>
              <w:t>Reporting Month</w:t>
            </w:r>
          </w:p>
        </w:tc>
        <w:tc>
          <w:tcPr>
            <w:tcW w:w="1260" w:type="dxa"/>
            <w:shd w:val="clear" w:color="auto" w:fill="auto"/>
            <w:vAlign w:val="center"/>
            <w:hideMark/>
          </w:tcPr>
          <w:p w14:paraId="4F03A146" w14:textId="77777777" w:rsidR="00B07BDA" w:rsidRPr="00B07BDA" w:rsidRDefault="00B07BDA" w:rsidP="00B07BDA">
            <w:pPr>
              <w:jc w:val="center"/>
              <w:rPr>
                <w:rFonts w:cstheme="minorHAnsi"/>
                <w:sz w:val="18"/>
                <w:szCs w:val="18"/>
              </w:rPr>
            </w:pPr>
            <w:r w:rsidRPr="00B07BDA">
              <w:rPr>
                <w:rFonts w:cstheme="minorHAnsi"/>
                <w:sz w:val="18"/>
                <w:szCs w:val="18"/>
              </w:rPr>
              <w:t>Issue Management System Report</w:t>
            </w:r>
          </w:p>
        </w:tc>
        <w:tc>
          <w:tcPr>
            <w:tcW w:w="1260" w:type="dxa"/>
            <w:shd w:val="clear" w:color="auto" w:fill="auto"/>
            <w:vAlign w:val="center"/>
            <w:hideMark/>
          </w:tcPr>
          <w:p w14:paraId="594ECEB9" w14:textId="77777777" w:rsidR="00B07BDA" w:rsidRPr="00B07BDA" w:rsidRDefault="00B07BDA" w:rsidP="00B07BDA">
            <w:pPr>
              <w:jc w:val="center"/>
              <w:rPr>
                <w:rFonts w:cstheme="minorHAnsi"/>
                <w:sz w:val="18"/>
                <w:szCs w:val="18"/>
              </w:rPr>
            </w:pPr>
            <w:r w:rsidRPr="00B07BDA">
              <w:rPr>
                <w:rFonts w:cstheme="minorHAnsi"/>
                <w:sz w:val="18"/>
                <w:szCs w:val="18"/>
              </w:rPr>
              <w:t>Per Issue</w:t>
            </w:r>
          </w:p>
        </w:tc>
        <w:tc>
          <w:tcPr>
            <w:tcW w:w="3751" w:type="dxa"/>
            <w:shd w:val="clear" w:color="auto" w:fill="auto"/>
            <w:vAlign w:val="center"/>
            <w:hideMark/>
          </w:tcPr>
          <w:p w14:paraId="79B91CDF" w14:textId="3A10E924" w:rsidR="00B07BDA" w:rsidRPr="00B07BDA" w:rsidRDefault="00C771CA">
            <w:pPr>
              <w:jc w:val="center"/>
              <w:rPr>
                <w:rFonts w:cstheme="minorHAnsi"/>
                <w:sz w:val="18"/>
                <w:szCs w:val="18"/>
              </w:rPr>
            </w:pPr>
            <w:r>
              <w:rPr>
                <w:rFonts w:cstheme="minorHAnsi"/>
                <w:sz w:val="18"/>
                <w:szCs w:val="18"/>
              </w:rPr>
              <w:t xml:space="preserve">Count of </w:t>
            </w:r>
            <w:r w:rsidR="00394387">
              <w:rPr>
                <w:rFonts w:cstheme="minorHAnsi"/>
                <w:sz w:val="18"/>
                <w:szCs w:val="18"/>
              </w:rPr>
              <w:t>Recid</w:t>
            </w:r>
            <w:r>
              <w:rPr>
                <w:rFonts w:cstheme="minorHAnsi"/>
                <w:sz w:val="18"/>
                <w:szCs w:val="18"/>
              </w:rPr>
              <w:t>iv</w:t>
            </w:r>
            <w:r w:rsidR="00394387">
              <w:rPr>
                <w:rFonts w:cstheme="minorHAnsi"/>
                <w:sz w:val="18"/>
                <w:szCs w:val="18"/>
              </w:rPr>
              <w:t xml:space="preserve">ism </w:t>
            </w:r>
            <w:r>
              <w:rPr>
                <w:rFonts w:cstheme="minorHAnsi"/>
                <w:sz w:val="18"/>
                <w:szCs w:val="18"/>
              </w:rPr>
              <w:t xml:space="preserve">Issue </w:t>
            </w:r>
            <w:r w:rsidR="00394387">
              <w:rPr>
                <w:rFonts w:cstheme="minorHAnsi"/>
                <w:sz w:val="18"/>
                <w:szCs w:val="18"/>
              </w:rPr>
              <w:t>O</w:t>
            </w:r>
            <w:r w:rsidR="0088717D">
              <w:rPr>
                <w:rFonts w:cstheme="minorHAnsi"/>
                <w:sz w:val="18"/>
                <w:szCs w:val="18"/>
              </w:rPr>
              <w:t>ccurrences</w:t>
            </w:r>
          </w:p>
        </w:tc>
        <w:tc>
          <w:tcPr>
            <w:tcW w:w="839" w:type="dxa"/>
            <w:shd w:val="clear" w:color="000000" w:fill="92D050"/>
            <w:noWrap/>
            <w:vAlign w:val="center"/>
            <w:hideMark/>
          </w:tcPr>
          <w:p w14:paraId="4D958D8C" w14:textId="620D25F2" w:rsidR="00B07BDA" w:rsidRPr="00B07BDA" w:rsidRDefault="00B07BDA">
            <w:pPr>
              <w:jc w:val="center"/>
              <w:rPr>
                <w:rFonts w:cstheme="minorHAnsi"/>
                <w:b/>
                <w:bCs/>
                <w:sz w:val="18"/>
                <w:szCs w:val="18"/>
              </w:rPr>
            </w:pPr>
            <w:r w:rsidRPr="00B07BDA">
              <w:rPr>
                <w:rFonts w:cstheme="minorHAnsi"/>
                <w:b/>
                <w:bCs/>
                <w:sz w:val="18"/>
                <w:szCs w:val="18"/>
              </w:rPr>
              <w:t xml:space="preserve">&lt;= </w:t>
            </w:r>
            <w:r w:rsidR="00C771CA">
              <w:rPr>
                <w:rFonts w:cstheme="minorHAnsi"/>
                <w:b/>
                <w:bCs/>
                <w:sz w:val="18"/>
                <w:szCs w:val="18"/>
              </w:rPr>
              <w:t>0</w:t>
            </w:r>
          </w:p>
        </w:tc>
        <w:tc>
          <w:tcPr>
            <w:tcW w:w="810" w:type="dxa"/>
            <w:shd w:val="clear" w:color="000000" w:fill="FFFF00"/>
            <w:vAlign w:val="center"/>
            <w:hideMark/>
          </w:tcPr>
          <w:p w14:paraId="7D641B7B" w14:textId="630DF7E5" w:rsidR="00B07BDA" w:rsidRPr="00B07BDA" w:rsidRDefault="00B07BDA">
            <w:pPr>
              <w:jc w:val="center"/>
              <w:rPr>
                <w:rFonts w:cstheme="minorHAnsi"/>
                <w:b/>
                <w:bCs/>
                <w:sz w:val="18"/>
                <w:szCs w:val="18"/>
              </w:rPr>
            </w:pPr>
            <w:r w:rsidRPr="00B07BDA">
              <w:rPr>
                <w:rFonts w:cstheme="minorHAnsi"/>
                <w:b/>
                <w:bCs/>
                <w:sz w:val="18"/>
                <w:szCs w:val="18"/>
              </w:rPr>
              <w:t xml:space="preserve">&gt; </w:t>
            </w:r>
            <w:r w:rsidR="00C771CA">
              <w:rPr>
                <w:rFonts w:cstheme="minorHAnsi"/>
                <w:b/>
                <w:bCs/>
                <w:sz w:val="18"/>
                <w:szCs w:val="18"/>
              </w:rPr>
              <w:t>1</w:t>
            </w:r>
            <w:r w:rsidRPr="00B07BDA">
              <w:rPr>
                <w:rFonts w:cstheme="minorHAnsi"/>
                <w:b/>
                <w:bCs/>
                <w:sz w:val="18"/>
                <w:szCs w:val="18"/>
              </w:rPr>
              <w:t xml:space="preserve"> and </w:t>
            </w:r>
            <w:r w:rsidRPr="00B07BDA">
              <w:rPr>
                <w:rFonts w:cstheme="minorHAnsi"/>
                <w:b/>
                <w:bCs/>
                <w:sz w:val="18"/>
                <w:szCs w:val="18"/>
              </w:rPr>
              <w:br/>
              <w:t xml:space="preserve">&lt;= </w:t>
            </w:r>
            <w:r w:rsidR="00C771CA">
              <w:rPr>
                <w:rFonts w:cstheme="minorHAnsi"/>
                <w:b/>
                <w:bCs/>
                <w:sz w:val="18"/>
                <w:szCs w:val="18"/>
              </w:rPr>
              <w:t>3</w:t>
            </w:r>
          </w:p>
        </w:tc>
        <w:tc>
          <w:tcPr>
            <w:tcW w:w="715" w:type="dxa"/>
            <w:shd w:val="clear" w:color="000000" w:fill="FF0000"/>
            <w:vAlign w:val="center"/>
            <w:hideMark/>
          </w:tcPr>
          <w:p w14:paraId="047F45E8" w14:textId="5B1DE47B" w:rsidR="00B07BDA" w:rsidRPr="00B07BDA" w:rsidRDefault="00B07BDA">
            <w:pPr>
              <w:jc w:val="center"/>
              <w:rPr>
                <w:rFonts w:cstheme="minorHAnsi"/>
                <w:b/>
                <w:bCs/>
                <w:sz w:val="18"/>
                <w:szCs w:val="18"/>
              </w:rPr>
            </w:pPr>
            <w:r w:rsidRPr="00B07BDA">
              <w:rPr>
                <w:rFonts w:cstheme="minorHAnsi"/>
                <w:b/>
                <w:bCs/>
                <w:sz w:val="18"/>
                <w:szCs w:val="18"/>
              </w:rPr>
              <w:t xml:space="preserve">&gt; </w:t>
            </w:r>
            <w:r w:rsidR="00C771CA">
              <w:rPr>
                <w:rFonts w:cstheme="minorHAnsi"/>
                <w:b/>
                <w:bCs/>
                <w:sz w:val="18"/>
                <w:szCs w:val="18"/>
              </w:rPr>
              <w:t>5</w:t>
            </w:r>
          </w:p>
        </w:tc>
      </w:tr>
    </w:tbl>
    <w:p w14:paraId="013DBD27" w14:textId="2190E644" w:rsidR="00B07BDA" w:rsidRDefault="00B07BDA" w:rsidP="00B07BDA">
      <w:pPr>
        <w:rPr>
          <w:rFonts w:cstheme="minorHAnsi"/>
        </w:rPr>
      </w:pPr>
    </w:p>
    <w:p w14:paraId="4EDE7600" w14:textId="4761B9C9" w:rsidR="00952224" w:rsidRDefault="00952224" w:rsidP="00B07BDA">
      <w:pPr>
        <w:rPr>
          <w:rFonts w:cstheme="minorHAnsi"/>
        </w:rPr>
      </w:pPr>
    </w:p>
    <w:p w14:paraId="0B21416B" w14:textId="15D760D8" w:rsidR="00952224" w:rsidRDefault="00952224" w:rsidP="00B07BDA">
      <w:pPr>
        <w:rPr>
          <w:rFonts w:cstheme="minorHAnsi"/>
        </w:rPr>
      </w:pPr>
    </w:p>
    <w:p w14:paraId="02AAF013" w14:textId="72C8C5D1" w:rsidR="00952224" w:rsidRDefault="00952224" w:rsidP="00B07BDA">
      <w:pPr>
        <w:rPr>
          <w:rFonts w:cstheme="minorHAnsi"/>
        </w:rPr>
      </w:pPr>
    </w:p>
    <w:p w14:paraId="1B59D69F" w14:textId="608B4755" w:rsidR="00952224" w:rsidRDefault="00952224" w:rsidP="00B07BDA">
      <w:pPr>
        <w:rPr>
          <w:rFonts w:cstheme="minorHAnsi"/>
        </w:rPr>
      </w:pPr>
    </w:p>
    <w:p w14:paraId="5A3C8336" w14:textId="5E8287B5" w:rsidR="00952224" w:rsidRDefault="00952224" w:rsidP="00B07BDA">
      <w:pPr>
        <w:rPr>
          <w:rFonts w:cstheme="minorHAnsi"/>
        </w:rPr>
      </w:pPr>
    </w:p>
    <w:p w14:paraId="509D0378" w14:textId="329AEED5" w:rsidR="00952224" w:rsidRDefault="00952224" w:rsidP="00B07BDA">
      <w:pPr>
        <w:rPr>
          <w:rFonts w:cstheme="minorHAnsi"/>
        </w:rPr>
      </w:pPr>
    </w:p>
    <w:p w14:paraId="7CC92BDB" w14:textId="4CA45F87" w:rsidR="00952224" w:rsidRDefault="00952224" w:rsidP="00B07BDA">
      <w:pPr>
        <w:rPr>
          <w:rFonts w:cstheme="minorHAnsi"/>
        </w:rPr>
      </w:pPr>
    </w:p>
    <w:p w14:paraId="58F19855" w14:textId="476DC9FF" w:rsidR="00952224" w:rsidRDefault="00952224" w:rsidP="00B07BDA">
      <w:pPr>
        <w:rPr>
          <w:rFonts w:cstheme="minorHAnsi"/>
        </w:rPr>
      </w:pPr>
    </w:p>
    <w:p w14:paraId="59EB22A9" w14:textId="2C9DA43B" w:rsidR="00952224" w:rsidRDefault="00952224" w:rsidP="00B07BDA">
      <w:pPr>
        <w:rPr>
          <w:rFonts w:cstheme="minorHAnsi"/>
        </w:rPr>
      </w:pPr>
    </w:p>
    <w:p w14:paraId="36B2486C" w14:textId="70911AAB" w:rsidR="00952224" w:rsidRDefault="00952224" w:rsidP="00B07BDA">
      <w:pPr>
        <w:rPr>
          <w:rFonts w:cstheme="minorHAnsi"/>
        </w:rPr>
      </w:pPr>
    </w:p>
    <w:p w14:paraId="09B8FE3F" w14:textId="18FE6E90" w:rsidR="00952224" w:rsidRDefault="00952224" w:rsidP="00B07BDA">
      <w:pPr>
        <w:rPr>
          <w:rFonts w:cstheme="minorHAnsi"/>
        </w:rPr>
      </w:pPr>
    </w:p>
    <w:p w14:paraId="73E43C36" w14:textId="15E6E2C6" w:rsidR="00952224" w:rsidRDefault="00952224" w:rsidP="00B07BDA">
      <w:pPr>
        <w:rPr>
          <w:rFonts w:cstheme="minorHAnsi"/>
        </w:rPr>
      </w:pPr>
    </w:p>
    <w:p w14:paraId="559682D8" w14:textId="0A268C29" w:rsidR="00952224" w:rsidRDefault="00952224" w:rsidP="00B07BDA">
      <w:pPr>
        <w:rPr>
          <w:rFonts w:cstheme="minorHAnsi"/>
        </w:rPr>
      </w:pPr>
    </w:p>
    <w:p w14:paraId="03DBC5C2" w14:textId="55831B45" w:rsidR="00952224" w:rsidRDefault="00952224" w:rsidP="00B07BDA">
      <w:pPr>
        <w:rPr>
          <w:rFonts w:cstheme="minorHAnsi"/>
        </w:rPr>
      </w:pPr>
    </w:p>
    <w:p w14:paraId="21BA14D0" w14:textId="77777777" w:rsidR="0064291F" w:rsidRDefault="0064291F" w:rsidP="00B07BDA">
      <w:pPr>
        <w:rPr>
          <w:rFonts w:cstheme="minorHAnsi"/>
        </w:rPr>
      </w:pPr>
    </w:p>
    <w:p w14:paraId="1E320762" w14:textId="77777777" w:rsidR="0064291F" w:rsidRDefault="0064291F" w:rsidP="00B07BDA">
      <w:pPr>
        <w:rPr>
          <w:rFonts w:cstheme="minorHAnsi"/>
        </w:rPr>
      </w:pPr>
    </w:p>
    <w:p w14:paraId="6F304518" w14:textId="70409904" w:rsidR="00143A6F" w:rsidRDefault="00143A6F">
      <w:pPr>
        <w:rPr>
          <w:rFonts w:cstheme="minorHAnsi"/>
        </w:rPr>
      </w:pPr>
      <w:r>
        <w:rPr>
          <w:rFonts w:cstheme="minorHAnsi"/>
        </w:rPr>
        <w:br w:type="page"/>
      </w:r>
    </w:p>
    <w:p w14:paraId="793B1ACC" w14:textId="77777777" w:rsidR="00952224" w:rsidRPr="00B07BDA" w:rsidRDefault="00952224" w:rsidP="00B07BDA">
      <w:pPr>
        <w:rPr>
          <w:rFonts w:cstheme="minorHAnsi"/>
        </w:rPr>
      </w:pP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00"/>
        <w:gridCol w:w="1170"/>
        <w:gridCol w:w="4050"/>
        <w:gridCol w:w="1260"/>
        <w:gridCol w:w="1260"/>
        <w:gridCol w:w="1255"/>
      </w:tblGrid>
      <w:tr w:rsidR="009D4DB0" w:rsidRPr="00B07BDA" w14:paraId="7BE4A558" w14:textId="77777777" w:rsidTr="009D4DB0">
        <w:trPr>
          <w:trHeight w:val="405"/>
          <w:jc w:val="center"/>
        </w:trPr>
        <w:tc>
          <w:tcPr>
            <w:tcW w:w="11330" w:type="dxa"/>
            <w:gridSpan w:val="7"/>
            <w:shd w:val="clear" w:color="auto" w:fill="0070C0"/>
          </w:tcPr>
          <w:p w14:paraId="3FCECEE9" w14:textId="7C7BB80E" w:rsidR="009D4DB0" w:rsidRPr="00B07BDA" w:rsidRDefault="009D4DB0" w:rsidP="00952224">
            <w:pPr>
              <w:rPr>
                <w:rFonts w:cstheme="minorHAnsi"/>
                <w:b/>
                <w:bCs/>
                <w:color w:val="FFFFFF"/>
                <w:sz w:val="32"/>
                <w:szCs w:val="32"/>
              </w:rPr>
            </w:pPr>
            <w:r w:rsidRPr="00B07BDA">
              <w:rPr>
                <w:rFonts w:cstheme="minorHAnsi"/>
                <w:b/>
                <w:bCs/>
                <w:color w:val="FFFFFF"/>
                <w:szCs w:val="32"/>
              </w:rPr>
              <w:t>Project &amp; Other Services Service Levels: Service Availability – Solution Component/Application Availability</w:t>
            </w:r>
          </w:p>
        </w:tc>
      </w:tr>
      <w:tr w:rsidR="009D4DB0" w:rsidRPr="00B07BDA" w14:paraId="1CFEB854" w14:textId="77777777" w:rsidTr="00B747DA">
        <w:trPr>
          <w:trHeight w:val="2897"/>
          <w:jc w:val="center"/>
        </w:trPr>
        <w:tc>
          <w:tcPr>
            <w:tcW w:w="11330" w:type="dxa"/>
            <w:gridSpan w:val="7"/>
          </w:tcPr>
          <w:p w14:paraId="0DA825F8" w14:textId="44CCCA67" w:rsidR="009D4DB0" w:rsidRPr="00B07BDA" w:rsidRDefault="009D4DB0" w:rsidP="00B07BDA">
            <w:pPr>
              <w:rPr>
                <w:rFonts w:cstheme="minorHAnsi"/>
                <w:color w:val="000000"/>
                <w:sz w:val="18"/>
                <w:szCs w:val="18"/>
              </w:rPr>
            </w:pPr>
            <w:r w:rsidRPr="00B07BDA">
              <w:rPr>
                <w:rFonts w:cstheme="minorHAnsi"/>
                <w:color w:val="000000"/>
                <w:sz w:val="18"/>
                <w:szCs w:val="18"/>
              </w:rPr>
              <w:t xml:space="preserve">All eProcurement Solution components are Available to All </w:t>
            </w:r>
            <w:r w:rsidR="00324B9F">
              <w:rPr>
                <w:rFonts w:cstheme="minorHAnsi"/>
                <w:color w:val="000000"/>
                <w:sz w:val="18"/>
                <w:szCs w:val="18"/>
              </w:rPr>
              <w:t>State</w:t>
            </w:r>
            <w:r w:rsidRPr="00B07BDA">
              <w:rPr>
                <w:rFonts w:cstheme="minorHAnsi"/>
                <w:color w:val="000000"/>
                <w:sz w:val="18"/>
                <w:szCs w:val="18"/>
              </w:rPr>
              <w:t xml:space="preserve"> Users for All Business Functions to Support Critical Procurement Processes.</w:t>
            </w:r>
            <w:r w:rsidRPr="00B07BDA">
              <w:rPr>
                <w:rFonts w:cstheme="minorHAnsi"/>
                <w:color w:val="000000"/>
                <w:sz w:val="18"/>
                <w:szCs w:val="18"/>
              </w:rPr>
              <w:br/>
            </w:r>
          </w:p>
          <w:p w14:paraId="333295AE" w14:textId="56D75BCA" w:rsidR="009D4DB0" w:rsidRPr="00B07BDA" w:rsidRDefault="009D4DB0" w:rsidP="00B07BDA">
            <w:pPr>
              <w:rPr>
                <w:rFonts w:cstheme="minorHAnsi"/>
                <w:color w:val="000000"/>
                <w:sz w:val="18"/>
                <w:szCs w:val="18"/>
              </w:rPr>
            </w:pPr>
            <w:r w:rsidRPr="00B07BDA">
              <w:rPr>
                <w:rFonts w:cstheme="minorHAnsi"/>
                <w:color w:val="000000"/>
                <w:sz w:val="18"/>
                <w:szCs w:val="18"/>
              </w:rPr>
              <w:t xml:space="preserve">This Service Level does not apply to </w:t>
            </w:r>
            <w:r w:rsidR="0033706A" w:rsidRPr="00B07BDA">
              <w:rPr>
                <w:rFonts w:cstheme="minorHAnsi"/>
                <w:color w:val="000000"/>
                <w:sz w:val="18"/>
                <w:szCs w:val="18"/>
              </w:rPr>
              <w:t xml:space="preserve">those </w:t>
            </w:r>
            <w:r w:rsidR="0033706A">
              <w:rPr>
                <w:rFonts w:cstheme="minorHAnsi"/>
                <w:color w:val="000000"/>
                <w:sz w:val="18"/>
                <w:szCs w:val="18"/>
              </w:rPr>
              <w:t xml:space="preserve">elements of the Solution </w:t>
            </w:r>
            <w:r w:rsidR="0033706A" w:rsidRPr="00B07BDA">
              <w:rPr>
                <w:rFonts w:cstheme="minorHAnsi"/>
                <w:color w:val="000000"/>
                <w:sz w:val="18"/>
                <w:szCs w:val="18"/>
              </w:rPr>
              <w:t xml:space="preserve">that are </w:t>
            </w:r>
            <w:r w:rsidR="0033706A">
              <w:rPr>
                <w:rFonts w:cstheme="minorHAnsi"/>
                <w:color w:val="000000"/>
                <w:sz w:val="18"/>
                <w:szCs w:val="18"/>
              </w:rPr>
              <w:t xml:space="preserve">not </w:t>
            </w:r>
            <w:r w:rsidR="0033706A" w:rsidRPr="00B07BDA">
              <w:rPr>
                <w:rFonts w:cstheme="minorHAnsi"/>
                <w:color w:val="000000"/>
                <w:sz w:val="18"/>
                <w:szCs w:val="18"/>
              </w:rPr>
              <w:t xml:space="preserve">directly in the Contractor’s scope </w:t>
            </w:r>
            <w:r w:rsidRPr="00B07BDA">
              <w:rPr>
                <w:rFonts w:cstheme="minorHAnsi"/>
                <w:color w:val="000000"/>
                <w:sz w:val="18"/>
                <w:szCs w:val="18"/>
              </w:rPr>
              <w:t xml:space="preserve">(e.g. </w:t>
            </w:r>
            <w:r w:rsidR="0033706A">
              <w:rPr>
                <w:rFonts w:cstheme="minorHAnsi"/>
                <w:color w:val="000000"/>
                <w:sz w:val="18"/>
                <w:szCs w:val="18"/>
              </w:rPr>
              <w:t xml:space="preserve">State Finance System, </w:t>
            </w:r>
            <w:r w:rsidRPr="00B07BDA">
              <w:rPr>
                <w:rFonts w:cstheme="minorHAnsi"/>
                <w:color w:val="000000"/>
                <w:sz w:val="18"/>
                <w:szCs w:val="18"/>
              </w:rPr>
              <w:t>Punchout</w:t>
            </w:r>
            <w:r w:rsidR="0033706A">
              <w:rPr>
                <w:rFonts w:cstheme="minorHAnsi"/>
                <w:color w:val="000000"/>
                <w:sz w:val="18"/>
                <w:szCs w:val="18"/>
              </w:rPr>
              <w:t>s</w:t>
            </w:r>
            <w:r w:rsidRPr="00B07BDA">
              <w:rPr>
                <w:rFonts w:cstheme="minorHAnsi"/>
                <w:color w:val="000000"/>
                <w:sz w:val="18"/>
                <w:szCs w:val="18"/>
              </w:rPr>
              <w:t>, API, Web Services).</w:t>
            </w:r>
          </w:p>
          <w:p w14:paraId="5CC56D4B" w14:textId="67D73C88" w:rsidR="009D4DB0" w:rsidRPr="00B07BDA" w:rsidRDefault="009D4DB0" w:rsidP="00987920">
            <w:pPr>
              <w:rPr>
                <w:rFonts w:cstheme="minorHAnsi"/>
                <w:b/>
                <w:bCs/>
                <w:color w:val="000000"/>
                <w:sz w:val="18"/>
                <w:szCs w:val="18"/>
              </w:rPr>
            </w:pPr>
            <w:r w:rsidRPr="00B07BDA">
              <w:rPr>
                <w:rFonts w:cstheme="minorHAnsi"/>
                <w:color w:val="000000"/>
                <w:sz w:val="18"/>
                <w:szCs w:val="18"/>
              </w:rPr>
              <w:br/>
              <w:t xml:space="preserve">This Service Level begins upon completion of agreed production acceptance criteria and a measurement period as documented in the </w:t>
            </w:r>
            <w:r>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Pr="00B07BDA">
              <w:rPr>
                <w:rFonts w:cstheme="minorHAnsi"/>
                <w:b/>
                <w:bCs/>
                <w:color w:val="000000"/>
                <w:sz w:val="18"/>
                <w:szCs w:val="18"/>
              </w:rPr>
              <w:br/>
              <w:t xml:space="preserve">Definition: </w:t>
            </w:r>
            <w:r w:rsidRPr="00B07BDA">
              <w:rPr>
                <w:rFonts w:cstheme="minorHAnsi"/>
                <w:color w:val="000000"/>
                <w:sz w:val="18"/>
                <w:szCs w:val="18"/>
              </w:rPr>
              <w:t xml:space="preserve">Solution Component/Application Availability means access to each Solution component in the production system is enabled such that users can login and business transactions can be executed.  While access is dependent on </w:t>
            </w:r>
            <w:r w:rsidR="00324B9F">
              <w:rPr>
                <w:rFonts w:cstheme="minorHAnsi"/>
                <w:color w:val="000000"/>
                <w:sz w:val="18"/>
                <w:szCs w:val="18"/>
              </w:rPr>
              <w:t>State</w:t>
            </w:r>
            <w:r w:rsidR="00B81363">
              <w:rPr>
                <w:rFonts w:cstheme="minorHAnsi"/>
                <w:color w:val="000000"/>
                <w:sz w:val="18"/>
                <w:szCs w:val="18"/>
              </w:rPr>
              <w:t>-</w:t>
            </w:r>
            <w:r w:rsidRPr="00B07BDA">
              <w:rPr>
                <w:rFonts w:cstheme="minorHAnsi"/>
                <w:color w:val="000000"/>
                <w:sz w:val="18"/>
                <w:szCs w:val="18"/>
              </w:rPr>
              <w:t xml:space="preserve">provided infrastructure, the expectation is that the Contractor will implement operational processes, instrumentation, monitoring and controls that validate availability of eProcurement Solution components to the </w:t>
            </w:r>
            <w:r w:rsidR="00324B9F">
              <w:rPr>
                <w:rFonts w:cstheme="minorHAnsi"/>
                <w:color w:val="000000"/>
                <w:sz w:val="18"/>
                <w:szCs w:val="18"/>
              </w:rPr>
              <w:t>State</w:t>
            </w:r>
            <w:r w:rsidRPr="00B07BDA">
              <w:rPr>
                <w:rFonts w:cstheme="minorHAnsi"/>
                <w:color w:val="000000"/>
                <w:sz w:val="18"/>
                <w:szCs w:val="18"/>
              </w:rPr>
              <w:t xml:space="preserve"> end-users and Suppliers in a manner that distinguishes </w:t>
            </w:r>
            <w:r w:rsidR="00324B9F">
              <w:rPr>
                <w:rFonts w:cstheme="minorHAnsi"/>
                <w:color w:val="000000"/>
                <w:sz w:val="18"/>
                <w:szCs w:val="18"/>
              </w:rPr>
              <w:t>State</w:t>
            </w:r>
            <w:r w:rsidRPr="00B07BDA">
              <w:rPr>
                <w:rFonts w:cstheme="minorHAnsi"/>
                <w:color w:val="000000"/>
                <w:sz w:val="18"/>
                <w:szCs w:val="18"/>
              </w:rPr>
              <w:t xml:space="preserve"> infrastructure from Contractor in-scope </w:t>
            </w:r>
            <w:r w:rsidRPr="00B07BDA">
              <w:rPr>
                <w:rFonts w:cstheme="minorHAnsi"/>
                <w:sz w:val="18"/>
                <w:szCs w:val="18"/>
              </w:rPr>
              <w:t>Solution components</w:t>
            </w:r>
            <w:r w:rsidRPr="00B07BDA">
              <w:rPr>
                <w:rFonts w:cstheme="minorHAnsi"/>
                <w:color w:val="000000"/>
                <w:sz w:val="18"/>
                <w:szCs w:val="18"/>
              </w:rPr>
              <w:t>.</w:t>
            </w:r>
            <w:r w:rsidR="0033706A">
              <w:rPr>
                <w:rFonts w:cstheme="minorHAnsi"/>
                <w:color w:val="000000"/>
                <w:sz w:val="18"/>
                <w:szCs w:val="18"/>
              </w:rPr>
              <w:t xml:space="preserve"> </w:t>
            </w:r>
            <w:r w:rsidR="0033706A" w:rsidRPr="00B07BDA">
              <w:rPr>
                <w:rFonts w:cstheme="minorHAnsi"/>
                <w:color w:val="000000"/>
                <w:sz w:val="18"/>
                <w:szCs w:val="18"/>
              </w:rPr>
              <w:t xml:space="preserve">If, in determination of the root cause of an “unavailable” condition, or the outage of </w:t>
            </w:r>
            <w:r w:rsidR="0033706A">
              <w:rPr>
                <w:rFonts w:cstheme="minorHAnsi"/>
                <w:color w:val="000000"/>
                <w:sz w:val="18"/>
                <w:szCs w:val="18"/>
              </w:rPr>
              <w:t>State</w:t>
            </w:r>
            <w:r w:rsidR="0033706A" w:rsidRPr="00B07BDA">
              <w:rPr>
                <w:rFonts w:cstheme="minorHAnsi"/>
                <w:color w:val="000000"/>
                <w:sz w:val="18"/>
                <w:szCs w:val="18"/>
              </w:rPr>
              <w:t xml:space="preserve"> provided Infrastructure is the cause of the condition, the Contractor shall be excused from those outages that arise from such a condition, unless the outage is a direct result of a Contractor created situation.</w:t>
            </w:r>
            <w:r w:rsidRPr="00B07BDA">
              <w:rPr>
                <w:rFonts w:cstheme="minorHAnsi"/>
                <w:color w:val="000000"/>
                <w:sz w:val="18"/>
                <w:szCs w:val="18"/>
              </w:rPr>
              <w:br/>
            </w:r>
            <w:r w:rsidRPr="00B07BDA">
              <w:rPr>
                <w:rFonts w:cstheme="minorHAnsi"/>
                <w:color w:val="000000"/>
                <w:sz w:val="18"/>
                <w:szCs w:val="18"/>
              </w:rPr>
              <w:br/>
              <w:t xml:space="preserve">The SLA will be calculated for the Solution Components/Applications and Service Elements.  </w:t>
            </w:r>
            <w:r w:rsidR="0033706A" w:rsidRPr="00B07BDA">
              <w:rPr>
                <w:rFonts w:cstheme="minorHAnsi"/>
                <w:color w:val="000000"/>
                <w:sz w:val="18"/>
                <w:szCs w:val="18"/>
              </w:rPr>
              <w:t xml:space="preserve">The measurement will be made </w:t>
            </w:r>
            <w:r w:rsidR="0033706A" w:rsidRPr="00D3229F">
              <w:rPr>
                <w:rFonts w:cstheme="minorHAnsi"/>
                <w:color w:val="1D1C1D"/>
                <w:sz w:val="18"/>
                <w:szCs w:val="18"/>
                <w:shd w:val="clear" w:color="auto" w:fill="F8F8F8"/>
              </w:rPr>
              <w:t>using a monitoring service or tool</w:t>
            </w:r>
            <w:r w:rsidR="0033706A">
              <w:rPr>
                <w:rFonts w:cstheme="minorHAnsi"/>
                <w:color w:val="1D1C1D"/>
                <w:sz w:val="18"/>
                <w:szCs w:val="18"/>
                <w:shd w:val="clear" w:color="auto" w:fill="F8F8F8"/>
              </w:rPr>
              <w:t xml:space="preserve"> that is acceptable to the State and is</w:t>
            </w:r>
            <w:r w:rsidR="0033706A" w:rsidRPr="00D3229F">
              <w:rPr>
                <w:rFonts w:cstheme="minorHAnsi"/>
                <w:color w:val="1D1C1D"/>
                <w:sz w:val="18"/>
                <w:szCs w:val="18"/>
                <w:shd w:val="clear" w:color="auto" w:fill="F8F8F8"/>
              </w:rPr>
              <w:t xml:space="preserve"> external to the </w:t>
            </w:r>
            <w:r w:rsidR="0033706A">
              <w:rPr>
                <w:rFonts w:cstheme="minorHAnsi"/>
                <w:color w:val="1D1C1D"/>
                <w:sz w:val="18"/>
                <w:szCs w:val="18"/>
                <w:shd w:val="clear" w:color="auto" w:fill="F8F8F8"/>
              </w:rPr>
              <w:t xml:space="preserve">Contractor’s </w:t>
            </w:r>
            <w:r w:rsidR="0033706A" w:rsidRPr="00D3229F">
              <w:rPr>
                <w:rFonts w:cstheme="minorHAnsi"/>
                <w:color w:val="1D1C1D"/>
                <w:sz w:val="18"/>
                <w:szCs w:val="18"/>
                <w:shd w:val="clear" w:color="auto" w:fill="F8F8F8"/>
              </w:rPr>
              <w:t xml:space="preserve">and </w:t>
            </w:r>
            <w:r w:rsidR="0033706A">
              <w:rPr>
                <w:rFonts w:cstheme="minorHAnsi"/>
                <w:color w:val="1D1C1D"/>
                <w:sz w:val="18"/>
                <w:szCs w:val="18"/>
                <w:shd w:val="clear" w:color="auto" w:fill="F8F8F8"/>
              </w:rPr>
              <w:t xml:space="preserve">State’s </w:t>
            </w:r>
            <w:r w:rsidR="0033706A" w:rsidRPr="00D3229F">
              <w:rPr>
                <w:rFonts w:cstheme="minorHAnsi"/>
                <w:color w:val="1D1C1D"/>
                <w:sz w:val="18"/>
                <w:szCs w:val="18"/>
                <w:shd w:val="clear" w:color="auto" w:fill="F8F8F8"/>
              </w:rPr>
              <w:t xml:space="preserve">networks </w:t>
            </w:r>
            <w:r w:rsidR="0033706A" w:rsidRPr="00D3229F">
              <w:rPr>
                <w:rFonts w:cstheme="minorHAnsi"/>
                <w:color w:val="000000"/>
                <w:sz w:val="18"/>
                <w:szCs w:val="18"/>
              </w:rPr>
              <w:t xml:space="preserve">to </w:t>
            </w:r>
            <w:r w:rsidR="0033706A">
              <w:rPr>
                <w:rFonts w:cstheme="minorHAnsi"/>
                <w:color w:val="000000"/>
                <w:sz w:val="18"/>
                <w:szCs w:val="18"/>
              </w:rPr>
              <w:t>measure</w:t>
            </w:r>
            <w:r w:rsidR="0033706A" w:rsidRPr="00B07BDA">
              <w:rPr>
                <w:rFonts w:cstheme="minorHAnsi"/>
                <w:color w:val="000000"/>
                <w:sz w:val="18"/>
                <w:szCs w:val="18"/>
              </w:rPr>
              <w:t xml:space="preserve"> the ability to process transactions to the eProcurement Solution database.</w:t>
            </w:r>
          </w:p>
        </w:tc>
      </w:tr>
      <w:tr w:rsidR="00143A6F" w:rsidRPr="00B07BDA" w14:paraId="596EBB54" w14:textId="77777777" w:rsidTr="00AD55B2">
        <w:trPr>
          <w:trHeight w:val="510"/>
          <w:jc w:val="center"/>
        </w:trPr>
        <w:tc>
          <w:tcPr>
            <w:tcW w:w="1435" w:type="dxa"/>
            <w:shd w:val="clear" w:color="auto" w:fill="0070C0"/>
            <w:vAlign w:val="center"/>
            <w:hideMark/>
          </w:tcPr>
          <w:p w14:paraId="72F23F6F" w14:textId="77777777" w:rsidR="00143A6F" w:rsidRPr="00B07BDA" w:rsidRDefault="00143A6F" w:rsidP="00B07BDA">
            <w:pPr>
              <w:jc w:val="center"/>
              <w:rPr>
                <w:rFonts w:cstheme="minorHAnsi"/>
                <w:b/>
                <w:bCs/>
                <w:color w:val="FFFFFF"/>
                <w:sz w:val="20"/>
              </w:rPr>
            </w:pPr>
            <w:r w:rsidRPr="00B07BDA">
              <w:rPr>
                <w:rFonts w:cstheme="minorHAnsi"/>
                <w:b/>
                <w:bCs/>
                <w:color w:val="FFFFFF"/>
                <w:sz w:val="20"/>
              </w:rPr>
              <w:t>Measurement Period</w:t>
            </w:r>
          </w:p>
        </w:tc>
        <w:tc>
          <w:tcPr>
            <w:tcW w:w="900" w:type="dxa"/>
            <w:shd w:val="clear" w:color="auto" w:fill="0070C0"/>
            <w:noWrap/>
            <w:vAlign w:val="center"/>
            <w:hideMark/>
          </w:tcPr>
          <w:p w14:paraId="52788C1F" w14:textId="77777777" w:rsidR="00143A6F" w:rsidRPr="00B07BDA" w:rsidRDefault="00143A6F" w:rsidP="00B07BDA">
            <w:pPr>
              <w:jc w:val="center"/>
              <w:rPr>
                <w:rFonts w:cstheme="minorHAnsi"/>
                <w:b/>
                <w:bCs/>
                <w:color w:val="FFFFFF"/>
                <w:sz w:val="20"/>
              </w:rPr>
            </w:pPr>
            <w:r w:rsidRPr="00B07BDA">
              <w:rPr>
                <w:rFonts w:cstheme="minorHAnsi"/>
                <w:b/>
                <w:bCs/>
                <w:color w:val="FFFFFF"/>
                <w:sz w:val="20"/>
              </w:rPr>
              <w:t>Data Source</w:t>
            </w:r>
          </w:p>
        </w:tc>
        <w:tc>
          <w:tcPr>
            <w:tcW w:w="1170" w:type="dxa"/>
            <w:shd w:val="clear" w:color="auto" w:fill="0070C0"/>
            <w:vAlign w:val="center"/>
            <w:hideMark/>
          </w:tcPr>
          <w:p w14:paraId="75A45268" w14:textId="77777777" w:rsidR="00143A6F" w:rsidRPr="00B07BDA" w:rsidRDefault="00143A6F" w:rsidP="00B07BDA">
            <w:pPr>
              <w:jc w:val="center"/>
              <w:rPr>
                <w:rFonts w:cstheme="minorHAnsi"/>
                <w:b/>
                <w:bCs/>
                <w:color w:val="FFFFFF"/>
                <w:sz w:val="20"/>
              </w:rPr>
            </w:pPr>
            <w:r w:rsidRPr="00B07BDA">
              <w:rPr>
                <w:rFonts w:cstheme="minorHAnsi"/>
                <w:b/>
                <w:bCs/>
                <w:color w:val="FFFFFF"/>
                <w:sz w:val="20"/>
              </w:rPr>
              <w:t>Collection Frequency</w:t>
            </w:r>
          </w:p>
        </w:tc>
        <w:tc>
          <w:tcPr>
            <w:tcW w:w="4050" w:type="dxa"/>
            <w:shd w:val="clear" w:color="auto" w:fill="0070C0"/>
            <w:noWrap/>
            <w:vAlign w:val="center"/>
            <w:hideMark/>
          </w:tcPr>
          <w:p w14:paraId="0A254E20" w14:textId="6BCD89B1" w:rsidR="00143A6F" w:rsidRPr="00B07BDA" w:rsidRDefault="00143A6F" w:rsidP="00987920">
            <w:pPr>
              <w:jc w:val="center"/>
              <w:rPr>
                <w:rFonts w:cstheme="minorHAnsi"/>
                <w:b/>
                <w:bCs/>
                <w:color w:val="FFFFFF"/>
                <w:sz w:val="20"/>
              </w:rPr>
            </w:pPr>
            <w:r w:rsidRPr="00B07BDA">
              <w:rPr>
                <w:rFonts w:cstheme="minorHAnsi"/>
                <w:b/>
                <w:bCs/>
                <w:color w:val="FFFFFF"/>
                <w:sz w:val="20"/>
              </w:rPr>
              <w:t>SL Formula</w:t>
            </w:r>
          </w:p>
        </w:tc>
        <w:tc>
          <w:tcPr>
            <w:tcW w:w="3775" w:type="dxa"/>
            <w:gridSpan w:val="3"/>
            <w:shd w:val="clear" w:color="auto" w:fill="0070C0"/>
            <w:noWrap/>
            <w:vAlign w:val="center"/>
            <w:hideMark/>
          </w:tcPr>
          <w:p w14:paraId="0DA04B20" w14:textId="3912326D" w:rsidR="00143A6F" w:rsidRPr="00B07BDA" w:rsidRDefault="00143A6F" w:rsidP="00B07BDA">
            <w:pPr>
              <w:jc w:val="center"/>
              <w:rPr>
                <w:rFonts w:cstheme="minorHAnsi"/>
                <w:b/>
                <w:bCs/>
                <w:color w:val="FFFFFF"/>
                <w:sz w:val="20"/>
              </w:rPr>
            </w:pPr>
            <w:r w:rsidRPr="00B07BDA">
              <w:rPr>
                <w:rFonts w:cstheme="minorHAnsi"/>
                <w:b/>
                <w:bCs/>
                <w:color w:val="FFFFFF"/>
                <w:sz w:val="20"/>
              </w:rPr>
              <w:t>SL Measure GYR State</w:t>
            </w:r>
          </w:p>
        </w:tc>
      </w:tr>
      <w:tr w:rsidR="00143A6F" w:rsidRPr="00B07BDA" w14:paraId="4A7A9964" w14:textId="77777777" w:rsidTr="00AD55B2">
        <w:trPr>
          <w:trHeight w:val="1430"/>
          <w:jc w:val="center"/>
        </w:trPr>
        <w:tc>
          <w:tcPr>
            <w:tcW w:w="1435" w:type="dxa"/>
            <w:shd w:val="clear" w:color="auto" w:fill="auto"/>
            <w:vAlign w:val="center"/>
            <w:hideMark/>
          </w:tcPr>
          <w:p w14:paraId="081561E8" w14:textId="77777777" w:rsidR="00143A6F" w:rsidRPr="00B07BDA" w:rsidRDefault="00143A6F" w:rsidP="007967FA">
            <w:pPr>
              <w:jc w:val="center"/>
              <w:rPr>
                <w:rFonts w:cstheme="minorHAnsi"/>
                <w:sz w:val="18"/>
                <w:szCs w:val="18"/>
              </w:rPr>
            </w:pPr>
            <w:r w:rsidRPr="00B07BDA">
              <w:rPr>
                <w:rFonts w:cstheme="minorHAnsi"/>
                <w:sz w:val="18"/>
                <w:szCs w:val="18"/>
              </w:rPr>
              <w:t>Reporting Month</w:t>
            </w:r>
          </w:p>
        </w:tc>
        <w:tc>
          <w:tcPr>
            <w:tcW w:w="900" w:type="dxa"/>
            <w:shd w:val="clear" w:color="auto" w:fill="auto"/>
            <w:vAlign w:val="center"/>
            <w:hideMark/>
          </w:tcPr>
          <w:p w14:paraId="3759B356" w14:textId="77777777" w:rsidR="00143A6F" w:rsidRPr="00B07BDA" w:rsidRDefault="00143A6F" w:rsidP="007967FA">
            <w:pPr>
              <w:jc w:val="center"/>
              <w:rPr>
                <w:rFonts w:cstheme="minorHAnsi"/>
                <w:sz w:val="18"/>
                <w:szCs w:val="18"/>
              </w:rPr>
            </w:pPr>
            <w:r w:rsidRPr="00B07BDA">
              <w:rPr>
                <w:rFonts w:cstheme="minorHAnsi"/>
                <w:sz w:val="18"/>
                <w:szCs w:val="18"/>
              </w:rPr>
              <w:t>Monthly Service Report</w:t>
            </w:r>
          </w:p>
        </w:tc>
        <w:tc>
          <w:tcPr>
            <w:tcW w:w="1170" w:type="dxa"/>
            <w:shd w:val="clear" w:color="auto" w:fill="auto"/>
            <w:vAlign w:val="center"/>
            <w:hideMark/>
          </w:tcPr>
          <w:p w14:paraId="0741AA9C" w14:textId="77777777" w:rsidR="00143A6F" w:rsidRPr="00B07BDA" w:rsidRDefault="00143A6F" w:rsidP="007967FA">
            <w:pPr>
              <w:jc w:val="center"/>
              <w:rPr>
                <w:rFonts w:cstheme="minorHAnsi"/>
                <w:sz w:val="18"/>
                <w:szCs w:val="18"/>
              </w:rPr>
            </w:pPr>
            <w:r w:rsidRPr="00B07BDA">
              <w:rPr>
                <w:rFonts w:cstheme="minorHAnsi"/>
                <w:sz w:val="18"/>
                <w:szCs w:val="18"/>
              </w:rPr>
              <w:t>Continuous, 24 hours a day</w:t>
            </w:r>
          </w:p>
        </w:tc>
        <w:tc>
          <w:tcPr>
            <w:tcW w:w="4050" w:type="dxa"/>
            <w:shd w:val="clear" w:color="auto" w:fill="auto"/>
            <w:vAlign w:val="center"/>
            <w:hideMark/>
          </w:tcPr>
          <w:p w14:paraId="6671FE26" w14:textId="77777777" w:rsidR="00143A6F" w:rsidRPr="00B07BDA" w:rsidRDefault="00143A6F" w:rsidP="007967FA">
            <w:pPr>
              <w:jc w:val="center"/>
              <w:rPr>
                <w:rFonts w:cstheme="minorHAnsi"/>
                <w:sz w:val="18"/>
                <w:szCs w:val="18"/>
              </w:rPr>
            </w:pPr>
            <w:r w:rsidRPr="00B07BDA">
              <w:rPr>
                <w:rFonts w:cstheme="minorHAnsi"/>
                <w:sz w:val="18"/>
                <w:szCs w:val="18"/>
              </w:rPr>
              <w:t xml:space="preserve">Application Availability (Expressed as %) = </w:t>
            </w:r>
          </w:p>
          <w:p w14:paraId="3E2FE594" w14:textId="77777777" w:rsidR="00143A6F" w:rsidRPr="00B07BDA" w:rsidRDefault="00143A6F" w:rsidP="007967FA">
            <w:pPr>
              <w:jc w:val="center"/>
              <w:rPr>
                <w:rFonts w:cstheme="minorHAnsi"/>
                <w:sz w:val="18"/>
                <w:szCs w:val="18"/>
              </w:rPr>
            </w:pPr>
            <w:r w:rsidRPr="00B07BDA">
              <w:rPr>
                <w:rFonts w:cstheme="minorHAnsi"/>
                <w:sz w:val="18"/>
                <w:szCs w:val="18"/>
              </w:rPr>
              <w:t>(Total Component/Application Scheduled Uptime – Total Application Unscheduled Outages)</w:t>
            </w:r>
          </w:p>
          <w:p w14:paraId="4E8721AD" w14:textId="77777777" w:rsidR="00143A6F" w:rsidRPr="00B07BDA" w:rsidRDefault="00143A6F" w:rsidP="007967FA">
            <w:pPr>
              <w:jc w:val="center"/>
              <w:rPr>
                <w:rFonts w:cstheme="minorHAnsi"/>
                <w:sz w:val="18"/>
                <w:szCs w:val="18"/>
              </w:rPr>
            </w:pPr>
            <w:r w:rsidRPr="00B07BDA">
              <w:rPr>
                <w:rFonts w:cstheme="minorHAnsi"/>
                <w:sz w:val="18"/>
                <w:szCs w:val="18"/>
              </w:rPr>
              <w:t>divided by</w:t>
            </w:r>
          </w:p>
          <w:p w14:paraId="3F370052" w14:textId="3123CB8E" w:rsidR="00143A6F" w:rsidRPr="00B07BDA" w:rsidRDefault="00143A6F" w:rsidP="00987920">
            <w:pPr>
              <w:jc w:val="center"/>
              <w:rPr>
                <w:rFonts w:cstheme="minorHAnsi"/>
                <w:b/>
                <w:bCs/>
                <w:sz w:val="18"/>
                <w:szCs w:val="18"/>
              </w:rPr>
            </w:pPr>
            <w:r w:rsidRPr="00B07BDA">
              <w:rPr>
                <w:rFonts w:cstheme="minorHAnsi"/>
                <w:sz w:val="18"/>
                <w:szCs w:val="18"/>
              </w:rPr>
              <w:t>(Total Application Scheduled Uptime)</w:t>
            </w:r>
          </w:p>
        </w:tc>
        <w:tc>
          <w:tcPr>
            <w:tcW w:w="1260" w:type="dxa"/>
            <w:shd w:val="clear" w:color="000000" w:fill="92D050"/>
            <w:vAlign w:val="center"/>
            <w:hideMark/>
          </w:tcPr>
          <w:p w14:paraId="42F97626" w14:textId="06E1BB04" w:rsidR="00143A6F" w:rsidRPr="00B07BDA" w:rsidRDefault="00143A6F" w:rsidP="007967FA">
            <w:pPr>
              <w:jc w:val="center"/>
              <w:rPr>
                <w:rFonts w:cstheme="minorHAnsi"/>
                <w:b/>
                <w:bCs/>
                <w:sz w:val="18"/>
                <w:szCs w:val="18"/>
              </w:rPr>
            </w:pPr>
            <w:r w:rsidRPr="00B07BDA">
              <w:rPr>
                <w:rFonts w:cstheme="minorHAnsi"/>
                <w:b/>
                <w:bCs/>
                <w:sz w:val="18"/>
                <w:szCs w:val="18"/>
              </w:rPr>
              <w:t>Production Environment</w:t>
            </w:r>
            <w:r w:rsidRPr="00B07BDA">
              <w:rPr>
                <w:rFonts w:cstheme="minorHAnsi"/>
                <w:b/>
                <w:bCs/>
                <w:sz w:val="18"/>
                <w:szCs w:val="18"/>
              </w:rPr>
              <w:br/>
            </w:r>
            <w:r>
              <w:rPr>
                <w:rFonts w:cstheme="minorHAnsi"/>
                <w:b/>
                <w:bCs/>
                <w:sz w:val="18"/>
                <w:szCs w:val="18"/>
              </w:rPr>
              <w:t xml:space="preserve">&gt;=99.8 </w:t>
            </w:r>
            <w:r w:rsidRPr="00B07BDA">
              <w:rPr>
                <w:rFonts w:cstheme="minorHAnsi"/>
                <w:b/>
                <w:bCs/>
                <w:sz w:val="18"/>
                <w:szCs w:val="18"/>
              </w:rPr>
              <w:t>%</w:t>
            </w:r>
            <w:r w:rsidRPr="00B07BDA">
              <w:rPr>
                <w:rFonts w:cstheme="minorHAnsi"/>
                <w:b/>
                <w:bCs/>
                <w:sz w:val="18"/>
                <w:szCs w:val="18"/>
              </w:rPr>
              <w:br/>
            </w:r>
          </w:p>
        </w:tc>
        <w:tc>
          <w:tcPr>
            <w:tcW w:w="1260" w:type="dxa"/>
            <w:shd w:val="clear" w:color="000000" w:fill="FFFF00"/>
            <w:vAlign w:val="center"/>
            <w:hideMark/>
          </w:tcPr>
          <w:p w14:paraId="1A567BC7" w14:textId="7B46CCB8" w:rsidR="00143A6F" w:rsidRPr="00B07BDA" w:rsidRDefault="00143A6F" w:rsidP="007967FA">
            <w:pPr>
              <w:jc w:val="center"/>
              <w:rPr>
                <w:rFonts w:cstheme="minorHAnsi"/>
                <w:b/>
                <w:bCs/>
                <w:sz w:val="18"/>
                <w:szCs w:val="18"/>
              </w:rPr>
            </w:pPr>
            <w:r w:rsidRPr="00B07BDA">
              <w:rPr>
                <w:rFonts w:cstheme="minorHAnsi"/>
                <w:b/>
                <w:bCs/>
                <w:sz w:val="18"/>
                <w:szCs w:val="18"/>
              </w:rPr>
              <w:t>Production Environment</w:t>
            </w:r>
            <w:r w:rsidRPr="00B07BDA">
              <w:rPr>
                <w:rFonts w:cstheme="minorHAnsi"/>
                <w:b/>
                <w:bCs/>
                <w:sz w:val="18"/>
                <w:szCs w:val="18"/>
              </w:rPr>
              <w:br/>
              <w:t>&lt; 99.</w:t>
            </w:r>
            <w:r>
              <w:rPr>
                <w:rFonts w:cstheme="minorHAnsi"/>
                <w:b/>
                <w:bCs/>
                <w:sz w:val="18"/>
                <w:szCs w:val="18"/>
              </w:rPr>
              <w:t>8</w:t>
            </w:r>
            <w:r w:rsidRPr="00B07BDA">
              <w:rPr>
                <w:rFonts w:cstheme="minorHAnsi"/>
                <w:b/>
                <w:bCs/>
                <w:sz w:val="18"/>
                <w:szCs w:val="18"/>
              </w:rPr>
              <w:t>% and</w:t>
            </w:r>
          </w:p>
          <w:p w14:paraId="7B26EBA4" w14:textId="55B79AA2" w:rsidR="00143A6F" w:rsidRPr="00B07BDA" w:rsidRDefault="00143A6F" w:rsidP="007967FA">
            <w:pPr>
              <w:jc w:val="center"/>
              <w:rPr>
                <w:rFonts w:cstheme="minorHAnsi"/>
                <w:b/>
                <w:bCs/>
                <w:sz w:val="18"/>
                <w:szCs w:val="18"/>
              </w:rPr>
            </w:pPr>
            <w:r w:rsidRPr="00B07BDA">
              <w:rPr>
                <w:rFonts w:cstheme="minorHAnsi"/>
                <w:b/>
                <w:bCs/>
                <w:sz w:val="18"/>
                <w:szCs w:val="18"/>
              </w:rPr>
              <w:t xml:space="preserve"> &gt;= 9</w:t>
            </w:r>
            <w:r>
              <w:rPr>
                <w:rFonts w:cstheme="minorHAnsi"/>
                <w:b/>
                <w:bCs/>
                <w:sz w:val="18"/>
                <w:szCs w:val="18"/>
              </w:rPr>
              <w:t>9</w:t>
            </w:r>
            <w:r w:rsidRPr="00B07BDA">
              <w:rPr>
                <w:rFonts w:cstheme="minorHAnsi"/>
                <w:b/>
                <w:bCs/>
                <w:sz w:val="18"/>
                <w:szCs w:val="18"/>
              </w:rPr>
              <w:t>.</w:t>
            </w:r>
            <w:r>
              <w:rPr>
                <w:rFonts w:cstheme="minorHAnsi"/>
                <w:b/>
                <w:bCs/>
                <w:sz w:val="18"/>
                <w:szCs w:val="18"/>
              </w:rPr>
              <w:t>5</w:t>
            </w:r>
            <w:r w:rsidRPr="00B07BDA">
              <w:rPr>
                <w:rFonts w:cstheme="minorHAnsi"/>
                <w:b/>
                <w:bCs/>
                <w:sz w:val="18"/>
                <w:szCs w:val="18"/>
              </w:rPr>
              <w:t>%</w:t>
            </w:r>
            <w:r w:rsidRPr="00B07BDA">
              <w:rPr>
                <w:rFonts w:cstheme="minorHAnsi"/>
                <w:b/>
                <w:bCs/>
                <w:sz w:val="18"/>
                <w:szCs w:val="18"/>
              </w:rPr>
              <w:br/>
            </w:r>
          </w:p>
        </w:tc>
        <w:tc>
          <w:tcPr>
            <w:tcW w:w="1255" w:type="dxa"/>
            <w:shd w:val="clear" w:color="000000" w:fill="FF0000"/>
            <w:vAlign w:val="center"/>
            <w:hideMark/>
          </w:tcPr>
          <w:p w14:paraId="1F2ADD5A" w14:textId="7D977B15" w:rsidR="00143A6F" w:rsidRPr="00B07BDA" w:rsidRDefault="00143A6F" w:rsidP="007967FA">
            <w:pPr>
              <w:jc w:val="center"/>
              <w:rPr>
                <w:rFonts w:cstheme="minorHAnsi"/>
                <w:b/>
                <w:bCs/>
                <w:sz w:val="18"/>
                <w:szCs w:val="18"/>
              </w:rPr>
            </w:pPr>
            <w:r w:rsidRPr="00B07BDA">
              <w:rPr>
                <w:rFonts w:cstheme="minorHAnsi"/>
                <w:b/>
                <w:bCs/>
                <w:sz w:val="18"/>
                <w:szCs w:val="18"/>
              </w:rPr>
              <w:t>Production Environment</w:t>
            </w:r>
            <w:r w:rsidRPr="00B07BDA">
              <w:rPr>
                <w:rFonts w:cstheme="minorHAnsi"/>
                <w:b/>
                <w:bCs/>
                <w:sz w:val="18"/>
                <w:szCs w:val="18"/>
              </w:rPr>
              <w:br/>
              <w:t>&lt; 9</w:t>
            </w:r>
            <w:r>
              <w:rPr>
                <w:rFonts w:cstheme="minorHAnsi"/>
                <w:b/>
                <w:bCs/>
                <w:sz w:val="18"/>
                <w:szCs w:val="18"/>
              </w:rPr>
              <w:t>9.5</w:t>
            </w:r>
            <w:r w:rsidRPr="00B07BDA">
              <w:rPr>
                <w:rFonts w:cstheme="minorHAnsi"/>
                <w:b/>
                <w:bCs/>
                <w:sz w:val="18"/>
                <w:szCs w:val="18"/>
              </w:rPr>
              <w:t>%</w:t>
            </w:r>
            <w:r w:rsidRPr="00B07BDA">
              <w:rPr>
                <w:rFonts w:cstheme="minorHAnsi"/>
                <w:b/>
                <w:bCs/>
                <w:sz w:val="18"/>
                <w:szCs w:val="18"/>
              </w:rPr>
              <w:br/>
            </w:r>
          </w:p>
        </w:tc>
      </w:tr>
    </w:tbl>
    <w:p w14:paraId="5C5B670B"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38"/>
        <w:gridCol w:w="1165"/>
        <w:gridCol w:w="2194"/>
        <w:gridCol w:w="1205"/>
        <w:gridCol w:w="1193"/>
        <w:gridCol w:w="1193"/>
        <w:gridCol w:w="892"/>
      </w:tblGrid>
      <w:tr w:rsidR="00916C22" w:rsidRPr="00B07BDA" w14:paraId="32BBB04A" w14:textId="5A5ED388" w:rsidTr="00B747DA">
        <w:trPr>
          <w:trHeight w:val="405"/>
          <w:jc w:val="center"/>
        </w:trPr>
        <w:tc>
          <w:tcPr>
            <w:tcW w:w="10070" w:type="dxa"/>
            <w:gridSpan w:val="8"/>
            <w:shd w:val="clear" w:color="auto" w:fill="0070C0"/>
          </w:tcPr>
          <w:p w14:paraId="72AEB0A5" w14:textId="3DBF5D55" w:rsidR="00916C22" w:rsidRPr="00B07BDA" w:rsidRDefault="00916C22" w:rsidP="00B07BDA">
            <w:pPr>
              <w:jc w:val="center"/>
              <w:rPr>
                <w:rFonts w:cstheme="minorHAnsi"/>
                <w:b/>
                <w:bCs/>
                <w:color w:val="FFFFFF"/>
                <w:sz w:val="32"/>
                <w:szCs w:val="32"/>
              </w:rPr>
            </w:pPr>
            <w:r w:rsidRPr="00B07BDA">
              <w:rPr>
                <w:rFonts w:cstheme="minorHAnsi"/>
                <w:b/>
                <w:bCs/>
                <w:color w:val="FFFFFF"/>
                <w:szCs w:val="32"/>
              </w:rPr>
              <w:lastRenderedPageBreak/>
              <w:t>Project &amp; Other Services Service Levels: Solution Performance and Responsiveness</w:t>
            </w:r>
          </w:p>
        </w:tc>
      </w:tr>
      <w:tr w:rsidR="00916C22" w:rsidRPr="00B07BDA" w14:paraId="34F63FD5" w14:textId="4733E76C" w:rsidTr="00B747DA">
        <w:trPr>
          <w:trHeight w:val="4220"/>
          <w:jc w:val="center"/>
        </w:trPr>
        <w:tc>
          <w:tcPr>
            <w:tcW w:w="10070" w:type="dxa"/>
            <w:gridSpan w:val="8"/>
          </w:tcPr>
          <w:p w14:paraId="4D7C8DF6" w14:textId="2EECB63B" w:rsidR="00AD55B2" w:rsidRDefault="00916C22" w:rsidP="00A1618D">
            <w:pPr>
              <w:rPr>
                <w:rFonts w:cstheme="minorHAnsi"/>
                <w:color w:val="000000"/>
                <w:sz w:val="18"/>
                <w:szCs w:val="18"/>
              </w:rPr>
            </w:pPr>
            <w:r w:rsidRPr="00B07BDA">
              <w:rPr>
                <w:rFonts w:cstheme="minorHAnsi"/>
                <w:color w:val="000000"/>
                <w:sz w:val="18"/>
                <w:szCs w:val="18"/>
              </w:rPr>
              <w:t xml:space="preserve">The eProcurement Solution performs within </w:t>
            </w:r>
            <w:r w:rsidR="00AD55B2">
              <w:rPr>
                <w:rFonts w:cstheme="minorHAnsi"/>
                <w:color w:val="000000"/>
                <w:sz w:val="18"/>
                <w:szCs w:val="18"/>
              </w:rPr>
              <w:t>mutually agreed defined</w:t>
            </w:r>
            <w:r w:rsidRPr="00B07BDA">
              <w:rPr>
                <w:rFonts w:cstheme="minorHAnsi"/>
                <w:color w:val="000000"/>
                <w:sz w:val="18"/>
                <w:szCs w:val="18"/>
              </w:rPr>
              <w:t xml:space="preserve"> norms</w:t>
            </w:r>
            <w:r w:rsidR="00AD55B2">
              <w:rPr>
                <w:rFonts w:cstheme="minorHAnsi"/>
                <w:color w:val="000000"/>
                <w:sz w:val="18"/>
                <w:szCs w:val="18"/>
              </w:rPr>
              <w:t>. T</w:t>
            </w:r>
            <w:r w:rsidRPr="00B07BDA">
              <w:rPr>
                <w:rFonts w:cstheme="minorHAnsi"/>
                <w:color w:val="000000"/>
                <w:sz w:val="18"/>
                <w:szCs w:val="18"/>
              </w:rPr>
              <w:t xml:space="preserve">he end user experience </w:t>
            </w:r>
            <w:r w:rsidR="00AD55B2">
              <w:rPr>
                <w:rFonts w:cstheme="minorHAnsi"/>
                <w:color w:val="000000"/>
                <w:sz w:val="18"/>
                <w:szCs w:val="18"/>
              </w:rPr>
              <w:t xml:space="preserve">meets performance </w:t>
            </w:r>
            <w:r w:rsidRPr="00B07BDA">
              <w:rPr>
                <w:rFonts w:cstheme="minorHAnsi"/>
                <w:color w:val="000000"/>
                <w:sz w:val="18"/>
                <w:szCs w:val="18"/>
              </w:rPr>
              <w:t xml:space="preserve">and responsive </w:t>
            </w:r>
            <w:r w:rsidR="00AD55B2">
              <w:rPr>
                <w:rFonts w:cstheme="minorHAnsi"/>
                <w:color w:val="000000"/>
                <w:sz w:val="18"/>
                <w:szCs w:val="18"/>
              </w:rPr>
              <w:t xml:space="preserve">requirements </w:t>
            </w:r>
            <w:r w:rsidRPr="00B07BDA">
              <w:rPr>
                <w:rFonts w:cstheme="minorHAnsi"/>
                <w:color w:val="000000"/>
                <w:sz w:val="18"/>
                <w:szCs w:val="18"/>
              </w:rPr>
              <w:t>and scheduled jobs, processes and reports execute within the established job schedule.</w:t>
            </w:r>
            <w:r w:rsidRPr="00B07BDA">
              <w:rPr>
                <w:rFonts w:cstheme="minorHAnsi"/>
                <w:color w:val="000000"/>
                <w:sz w:val="18"/>
                <w:szCs w:val="18"/>
              </w:rPr>
              <w:br/>
            </w:r>
            <w:r w:rsidRPr="00B07BDA">
              <w:rPr>
                <w:rFonts w:cstheme="minorHAnsi"/>
                <w:color w:val="000000"/>
                <w:sz w:val="18"/>
                <w:szCs w:val="18"/>
              </w:rPr>
              <w:br/>
              <w:t xml:space="preserve">This Service Level begins upon completion of agreed production acceptance criteria and a measurement period as documented in the </w:t>
            </w:r>
            <w:r>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r>
            <w:r w:rsidRPr="00B07BDA">
              <w:rPr>
                <w:rFonts w:cstheme="minorHAnsi"/>
                <w:b/>
                <w:bCs/>
                <w:color w:val="000000"/>
                <w:sz w:val="18"/>
                <w:szCs w:val="18"/>
              </w:rPr>
              <w:t xml:space="preserve">Definition: </w:t>
            </w:r>
            <w:r w:rsidRPr="00B07BDA">
              <w:rPr>
                <w:rFonts w:cstheme="minorHAnsi"/>
                <w:color w:val="000000"/>
                <w:sz w:val="18"/>
                <w:szCs w:val="18"/>
              </w:rPr>
              <w:t>Solution Performance and Responsiveness will be based upon a</w:t>
            </w:r>
            <w:r w:rsidR="00770A13">
              <w:rPr>
                <w:rFonts w:cstheme="minorHAnsi"/>
                <w:color w:val="000000"/>
                <w:sz w:val="18"/>
                <w:szCs w:val="18"/>
              </w:rPr>
              <w:t xml:space="preserve"> mutually agreed set of key service elements performance based on a </w:t>
            </w:r>
            <w:r w:rsidR="00AD55B2">
              <w:rPr>
                <w:rFonts w:cstheme="minorHAnsi"/>
                <w:color w:val="000000"/>
                <w:sz w:val="18"/>
                <w:szCs w:val="18"/>
              </w:rPr>
              <w:t xml:space="preserve">mutually agreed </w:t>
            </w:r>
            <w:r w:rsidR="00770A13">
              <w:rPr>
                <w:rFonts w:cstheme="minorHAnsi"/>
                <w:color w:val="000000"/>
                <w:sz w:val="18"/>
                <w:szCs w:val="18"/>
              </w:rPr>
              <w:t xml:space="preserve">statistically valid sample of </w:t>
            </w:r>
            <w:r w:rsidRPr="00B07BDA">
              <w:rPr>
                <w:rFonts w:cstheme="minorHAnsi"/>
                <w:color w:val="000000"/>
                <w:sz w:val="18"/>
                <w:szCs w:val="18"/>
              </w:rPr>
              <w:t>3 common transactions</w:t>
            </w:r>
            <w:r w:rsidR="00AD55B2">
              <w:rPr>
                <w:rFonts w:cstheme="minorHAnsi"/>
                <w:color w:val="000000"/>
                <w:sz w:val="18"/>
                <w:szCs w:val="18"/>
              </w:rPr>
              <w:t xml:space="preserve">/jobs </w:t>
            </w:r>
            <w:r w:rsidRPr="00B07BDA">
              <w:rPr>
                <w:rFonts w:cstheme="minorHAnsi"/>
                <w:color w:val="000000"/>
                <w:sz w:val="18"/>
                <w:szCs w:val="18"/>
              </w:rPr>
              <w:t>in each Solution component.</w:t>
            </w:r>
            <w:r w:rsidR="00770A13">
              <w:rPr>
                <w:rFonts w:cstheme="minorHAnsi"/>
                <w:color w:val="000000"/>
                <w:sz w:val="18"/>
                <w:szCs w:val="18"/>
              </w:rPr>
              <w:t xml:space="preserve">  </w:t>
            </w:r>
            <w:r w:rsidR="00BA3505">
              <w:rPr>
                <w:rFonts w:cstheme="minorHAnsi"/>
                <w:color w:val="000000"/>
                <w:sz w:val="18"/>
                <w:szCs w:val="18"/>
              </w:rPr>
              <w:t>A</w:t>
            </w:r>
            <w:r w:rsidR="00770A13">
              <w:rPr>
                <w:rFonts w:cstheme="minorHAnsi"/>
                <w:color w:val="000000"/>
                <w:sz w:val="18"/>
                <w:szCs w:val="18"/>
              </w:rPr>
              <w:t xml:space="preserve"> baseline will be established </w:t>
            </w:r>
            <w:r w:rsidR="00BA3505">
              <w:rPr>
                <w:rFonts w:cstheme="minorHAnsi"/>
                <w:color w:val="000000"/>
                <w:sz w:val="18"/>
                <w:szCs w:val="18"/>
              </w:rPr>
              <w:t xml:space="preserve">for each Solution component </w:t>
            </w:r>
            <w:r w:rsidR="00770A13">
              <w:rPr>
                <w:rFonts w:cstheme="minorHAnsi"/>
                <w:color w:val="000000"/>
                <w:sz w:val="18"/>
                <w:szCs w:val="18"/>
              </w:rPr>
              <w:t>during the “burn in period”</w:t>
            </w:r>
            <w:r w:rsidR="0022737D">
              <w:rPr>
                <w:rFonts w:cstheme="minorHAnsi"/>
                <w:color w:val="000000"/>
                <w:sz w:val="18"/>
                <w:szCs w:val="18"/>
              </w:rPr>
              <w:t xml:space="preserve"> </w:t>
            </w:r>
            <w:r w:rsidR="00AD55B2">
              <w:rPr>
                <w:rFonts w:cstheme="minorHAnsi"/>
                <w:color w:val="000000"/>
                <w:sz w:val="18"/>
                <w:szCs w:val="18"/>
              </w:rPr>
              <w:t>as an average of the sample transactions/jobs</w:t>
            </w:r>
            <w:r w:rsidR="00BA3505">
              <w:rPr>
                <w:rFonts w:cstheme="minorHAnsi"/>
                <w:color w:val="000000"/>
                <w:sz w:val="18"/>
                <w:szCs w:val="18"/>
              </w:rPr>
              <w:t xml:space="preserve"> </w:t>
            </w:r>
            <w:r w:rsidR="0022737D">
              <w:rPr>
                <w:rFonts w:cstheme="minorHAnsi"/>
                <w:color w:val="000000"/>
                <w:sz w:val="18"/>
                <w:szCs w:val="18"/>
              </w:rPr>
              <w:t>and t</w:t>
            </w:r>
            <w:r w:rsidRPr="00B07BDA">
              <w:rPr>
                <w:rFonts w:cstheme="minorHAnsi"/>
                <w:color w:val="000000"/>
                <w:sz w:val="18"/>
                <w:szCs w:val="18"/>
              </w:rPr>
              <w:t>hereafter the Contractor will perform automated testing on a daily basis for online transaction elements or provide objective evidence from system generated statistics, and provide run-time statistics for scheduled/batch system jobs and scheduled report and compare these to the Performance Baseline.</w:t>
            </w:r>
            <w:r>
              <w:rPr>
                <w:rFonts w:cstheme="minorHAnsi"/>
                <w:color w:val="000000"/>
                <w:sz w:val="18"/>
                <w:szCs w:val="18"/>
              </w:rPr>
              <w:t xml:space="preserve">  The performance testing end point location will be mutually agreed to by the Parties.</w:t>
            </w:r>
          </w:p>
          <w:p w14:paraId="6566D495" w14:textId="1EE7DC68" w:rsidR="00916C22" w:rsidRPr="00B07BDA" w:rsidRDefault="00AD55B2" w:rsidP="00A1618D">
            <w:pPr>
              <w:rPr>
                <w:rFonts w:cstheme="minorHAnsi"/>
                <w:b/>
                <w:bCs/>
                <w:color w:val="000000"/>
                <w:sz w:val="18"/>
                <w:szCs w:val="18"/>
              </w:rPr>
            </w:pPr>
            <w:r w:rsidRPr="00AD55B2">
              <w:rPr>
                <w:rFonts w:cstheme="minorHAnsi"/>
                <w:color w:val="000000"/>
                <w:sz w:val="18"/>
                <w:szCs w:val="18"/>
              </w:rPr>
              <w:t xml:space="preserve">The Contractor </w:t>
            </w:r>
            <w:r w:rsidR="00BA3505">
              <w:rPr>
                <w:rFonts w:cstheme="minorHAnsi"/>
                <w:color w:val="000000"/>
                <w:sz w:val="18"/>
                <w:szCs w:val="18"/>
              </w:rPr>
              <w:t xml:space="preserve">will </w:t>
            </w:r>
            <w:r w:rsidRPr="00AD55B2">
              <w:rPr>
                <w:rFonts w:cstheme="minorHAnsi"/>
                <w:color w:val="000000"/>
                <w:sz w:val="18"/>
                <w:szCs w:val="18"/>
              </w:rPr>
              <w:t xml:space="preserve">measure during </w:t>
            </w:r>
            <w:r>
              <w:rPr>
                <w:rFonts w:cstheme="minorHAnsi"/>
                <w:color w:val="000000"/>
                <w:sz w:val="18"/>
                <w:szCs w:val="18"/>
              </w:rPr>
              <w:t xml:space="preserve">a </w:t>
            </w:r>
            <w:r w:rsidR="005D786D" w:rsidRPr="00AD55B2">
              <w:rPr>
                <w:rFonts w:cstheme="minorHAnsi"/>
                <w:color w:val="000000"/>
                <w:sz w:val="18"/>
                <w:szCs w:val="18"/>
              </w:rPr>
              <w:t>four-hour</w:t>
            </w:r>
            <w:r w:rsidRPr="00AD55B2">
              <w:rPr>
                <w:rFonts w:cstheme="minorHAnsi"/>
                <w:color w:val="000000"/>
                <w:sz w:val="18"/>
                <w:szCs w:val="18"/>
              </w:rPr>
              <w:t xml:space="preserve"> window specified by the </w:t>
            </w:r>
            <w:r>
              <w:rPr>
                <w:rFonts w:cstheme="minorHAnsi"/>
                <w:color w:val="000000"/>
                <w:sz w:val="18"/>
                <w:szCs w:val="18"/>
              </w:rPr>
              <w:t xml:space="preserve">State </w:t>
            </w:r>
            <w:r w:rsidRPr="00AD55B2">
              <w:rPr>
                <w:rFonts w:cstheme="minorHAnsi"/>
                <w:color w:val="000000"/>
                <w:sz w:val="18"/>
                <w:szCs w:val="18"/>
              </w:rPr>
              <w:t xml:space="preserve">for each solution component. The four hour window will </w:t>
            </w:r>
            <w:r>
              <w:rPr>
                <w:rFonts w:cstheme="minorHAnsi"/>
                <w:color w:val="000000"/>
                <w:sz w:val="18"/>
                <w:szCs w:val="18"/>
              </w:rPr>
              <w:t xml:space="preserve">represent </w:t>
            </w:r>
            <w:r w:rsidR="00BA3505">
              <w:rPr>
                <w:rFonts w:cstheme="minorHAnsi"/>
                <w:color w:val="000000"/>
                <w:sz w:val="18"/>
                <w:szCs w:val="18"/>
              </w:rPr>
              <w:t xml:space="preserve">anticipated </w:t>
            </w:r>
            <w:r>
              <w:rPr>
                <w:rFonts w:cstheme="minorHAnsi"/>
                <w:color w:val="000000"/>
                <w:sz w:val="18"/>
                <w:szCs w:val="18"/>
              </w:rPr>
              <w:t xml:space="preserve">peak system usage </w:t>
            </w:r>
            <w:r w:rsidR="00BA3505">
              <w:rPr>
                <w:rFonts w:cstheme="minorHAnsi"/>
                <w:color w:val="000000"/>
                <w:sz w:val="18"/>
                <w:szCs w:val="18"/>
              </w:rPr>
              <w:t xml:space="preserve">times </w:t>
            </w:r>
            <w:r>
              <w:rPr>
                <w:rFonts w:cstheme="minorHAnsi"/>
                <w:color w:val="000000"/>
                <w:sz w:val="18"/>
                <w:szCs w:val="18"/>
              </w:rPr>
              <w:t xml:space="preserve">and will </w:t>
            </w:r>
            <w:r w:rsidRPr="00AD55B2">
              <w:rPr>
                <w:rFonts w:cstheme="minorHAnsi"/>
                <w:color w:val="000000"/>
                <w:sz w:val="18"/>
                <w:szCs w:val="18"/>
              </w:rPr>
              <w:t>be determined during the design phase.</w:t>
            </w:r>
            <w:r w:rsidR="00916C22" w:rsidRPr="00B07BDA">
              <w:rPr>
                <w:rFonts w:cstheme="minorHAnsi"/>
                <w:color w:val="000000"/>
                <w:sz w:val="18"/>
                <w:szCs w:val="18"/>
              </w:rPr>
              <w:br/>
            </w:r>
            <w:r w:rsidR="00916C22" w:rsidRPr="00B07BDA">
              <w:rPr>
                <w:rFonts w:cstheme="minorHAnsi"/>
                <w:color w:val="000000"/>
                <w:sz w:val="18"/>
                <w:szCs w:val="18"/>
              </w:rPr>
              <w:br/>
              <w:t xml:space="preserve">Two </w:t>
            </w:r>
            <w:r w:rsidR="00BA3505">
              <w:rPr>
                <w:rFonts w:cstheme="minorHAnsi"/>
                <w:color w:val="000000"/>
                <w:sz w:val="18"/>
                <w:szCs w:val="18"/>
              </w:rPr>
              <w:t xml:space="preserve">measurement </w:t>
            </w:r>
            <w:r w:rsidR="00916C22" w:rsidRPr="00B07BDA">
              <w:rPr>
                <w:rFonts w:cstheme="minorHAnsi"/>
                <w:color w:val="000000"/>
                <w:sz w:val="18"/>
                <w:szCs w:val="18"/>
              </w:rPr>
              <w:t>values the Performance Baseline will be calculated</w:t>
            </w:r>
            <w:r>
              <w:rPr>
                <w:rFonts w:cstheme="minorHAnsi"/>
                <w:color w:val="000000"/>
                <w:sz w:val="18"/>
                <w:szCs w:val="18"/>
              </w:rPr>
              <w:t xml:space="preserve"> as an average of the sample transactions/jobs for each Solution component</w:t>
            </w:r>
            <w:r w:rsidR="00916C22" w:rsidRPr="00B07BDA">
              <w:rPr>
                <w:rFonts w:cstheme="minorHAnsi"/>
                <w:color w:val="000000"/>
                <w:sz w:val="18"/>
                <w:szCs w:val="18"/>
              </w:rPr>
              <w:t xml:space="preserve">: </w:t>
            </w:r>
            <w:r w:rsidR="00916C22" w:rsidRPr="00B07BDA">
              <w:rPr>
                <w:rFonts w:cstheme="minorHAnsi"/>
                <w:color w:val="000000"/>
                <w:sz w:val="18"/>
                <w:szCs w:val="18"/>
              </w:rPr>
              <w:br/>
              <w:t xml:space="preserve">  1)   Percent Variation Online Transactions, and </w:t>
            </w:r>
            <w:r w:rsidR="00916C22" w:rsidRPr="00B07BDA">
              <w:rPr>
                <w:rFonts w:cstheme="minorHAnsi"/>
                <w:color w:val="000000"/>
                <w:sz w:val="18"/>
                <w:szCs w:val="18"/>
              </w:rPr>
              <w:br/>
              <w:t xml:space="preserve"> 2)   Percent Variation Batch/Scheduled Operations.</w:t>
            </w:r>
            <w:r w:rsidR="00916C22" w:rsidRPr="00B07BDA">
              <w:rPr>
                <w:rFonts w:cstheme="minorHAnsi"/>
                <w:color w:val="000000"/>
                <w:sz w:val="18"/>
                <w:szCs w:val="18"/>
              </w:rPr>
              <w:br/>
            </w:r>
            <w:r w:rsidR="00916C22" w:rsidRPr="00B07BDA">
              <w:rPr>
                <w:rFonts w:cstheme="minorHAnsi"/>
                <w:color w:val="000000"/>
                <w:sz w:val="18"/>
                <w:szCs w:val="18"/>
              </w:rPr>
              <w:br/>
              <w:t xml:space="preserve">The higher variation </w:t>
            </w:r>
            <w:r>
              <w:rPr>
                <w:rFonts w:cstheme="minorHAnsi"/>
                <w:color w:val="000000"/>
                <w:sz w:val="18"/>
                <w:szCs w:val="18"/>
              </w:rPr>
              <w:t xml:space="preserve">across Solution components </w:t>
            </w:r>
            <w:r w:rsidR="00916C22" w:rsidRPr="00B07BDA">
              <w:rPr>
                <w:rFonts w:cstheme="minorHAnsi"/>
                <w:color w:val="000000"/>
                <w:sz w:val="18"/>
                <w:szCs w:val="18"/>
              </w:rPr>
              <w:t>(i.e., online or batch) shall be used in the SL formula for both the numerator and denominator.</w:t>
            </w:r>
          </w:p>
        </w:tc>
      </w:tr>
      <w:tr w:rsidR="00916C22" w:rsidRPr="00B07BDA" w14:paraId="5694AFEE" w14:textId="564EA4CD" w:rsidTr="00916C22">
        <w:trPr>
          <w:trHeight w:val="510"/>
          <w:jc w:val="center"/>
        </w:trPr>
        <w:tc>
          <w:tcPr>
            <w:tcW w:w="1385" w:type="dxa"/>
            <w:shd w:val="clear" w:color="auto" w:fill="0070C0"/>
            <w:vAlign w:val="center"/>
            <w:hideMark/>
          </w:tcPr>
          <w:p w14:paraId="65FB90D7" w14:textId="77777777" w:rsidR="00916C22" w:rsidRPr="00B07BDA" w:rsidRDefault="00916C22" w:rsidP="00B07BDA">
            <w:pPr>
              <w:jc w:val="center"/>
              <w:rPr>
                <w:rFonts w:cstheme="minorHAnsi"/>
                <w:b/>
                <w:bCs/>
                <w:color w:val="FFFFFF"/>
                <w:sz w:val="20"/>
              </w:rPr>
            </w:pPr>
            <w:r w:rsidRPr="00B07BDA">
              <w:rPr>
                <w:rFonts w:cstheme="minorHAnsi"/>
                <w:b/>
                <w:bCs/>
                <w:color w:val="FFFFFF"/>
                <w:sz w:val="20"/>
              </w:rPr>
              <w:t>Measurement Period</w:t>
            </w:r>
          </w:p>
        </w:tc>
        <w:tc>
          <w:tcPr>
            <w:tcW w:w="835" w:type="dxa"/>
            <w:shd w:val="clear" w:color="auto" w:fill="0070C0"/>
            <w:noWrap/>
            <w:vAlign w:val="center"/>
            <w:hideMark/>
          </w:tcPr>
          <w:p w14:paraId="7EF0665D" w14:textId="77777777" w:rsidR="00916C22" w:rsidRPr="00B07BDA" w:rsidRDefault="00916C22" w:rsidP="00B07BDA">
            <w:pPr>
              <w:jc w:val="center"/>
              <w:rPr>
                <w:rFonts w:cstheme="minorHAnsi"/>
                <w:b/>
                <w:bCs/>
                <w:color w:val="FFFFFF"/>
                <w:sz w:val="20"/>
              </w:rPr>
            </w:pPr>
            <w:r w:rsidRPr="00B07BDA">
              <w:rPr>
                <w:rFonts w:cstheme="minorHAnsi"/>
                <w:b/>
                <w:bCs/>
                <w:color w:val="FFFFFF"/>
                <w:sz w:val="20"/>
              </w:rPr>
              <w:t>Data Source</w:t>
            </w:r>
          </w:p>
        </w:tc>
        <w:tc>
          <w:tcPr>
            <w:tcW w:w="1161" w:type="dxa"/>
            <w:shd w:val="clear" w:color="auto" w:fill="0070C0"/>
            <w:vAlign w:val="center"/>
            <w:hideMark/>
          </w:tcPr>
          <w:p w14:paraId="6793EAF4" w14:textId="77777777" w:rsidR="00916C22" w:rsidRPr="00B07BDA" w:rsidRDefault="00916C22" w:rsidP="00B07BDA">
            <w:pPr>
              <w:jc w:val="center"/>
              <w:rPr>
                <w:rFonts w:cstheme="minorHAnsi"/>
                <w:b/>
                <w:bCs/>
                <w:color w:val="FFFFFF"/>
                <w:sz w:val="20"/>
              </w:rPr>
            </w:pPr>
            <w:r w:rsidRPr="00B07BDA">
              <w:rPr>
                <w:rFonts w:cstheme="minorHAnsi"/>
                <w:b/>
                <w:bCs/>
                <w:color w:val="FFFFFF"/>
                <w:sz w:val="20"/>
              </w:rPr>
              <w:t>Collection Frequency</w:t>
            </w:r>
          </w:p>
        </w:tc>
        <w:tc>
          <w:tcPr>
            <w:tcW w:w="2194" w:type="dxa"/>
            <w:shd w:val="clear" w:color="auto" w:fill="0070C0"/>
            <w:noWrap/>
            <w:vAlign w:val="center"/>
            <w:hideMark/>
          </w:tcPr>
          <w:p w14:paraId="30A98582" w14:textId="77777777" w:rsidR="00916C22" w:rsidRPr="00B07BDA" w:rsidRDefault="00916C22" w:rsidP="00B07BDA">
            <w:pPr>
              <w:jc w:val="center"/>
              <w:rPr>
                <w:rFonts w:cstheme="minorHAnsi"/>
                <w:b/>
                <w:bCs/>
                <w:color w:val="FFFFFF"/>
                <w:sz w:val="20"/>
              </w:rPr>
            </w:pPr>
            <w:r w:rsidRPr="00B07BDA">
              <w:rPr>
                <w:rFonts w:cstheme="minorHAnsi"/>
                <w:b/>
                <w:bCs/>
                <w:color w:val="FFFFFF"/>
                <w:sz w:val="20"/>
              </w:rPr>
              <w:t>SL Formula</w:t>
            </w:r>
          </w:p>
        </w:tc>
        <w:tc>
          <w:tcPr>
            <w:tcW w:w="1217" w:type="dxa"/>
            <w:shd w:val="clear" w:color="auto" w:fill="0070C0"/>
          </w:tcPr>
          <w:p w14:paraId="2C2897FF" w14:textId="00B3EDCD" w:rsidR="00916C22" w:rsidRPr="00B07BDA" w:rsidRDefault="00916C22" w:rsidP="00B07BDA">
            <w:pPr>
              <w:jc w:val="center"/>
              <w:rPr>
                <w:rFonts w:cstheme="minorHAnsi"/>
                <w:b/>
                <w:bCs/>
                <w:color w:val="FFFFFF"/>
                <w:sz w:val="20"/>
              </w:rPr>
            </w:pPr>
          </w:p>
        </w:tc>
        <w:tc>
          <w:tcPr>
            <w:tcW w:w="3278" w:type="dxa"/>
            <w:gridSpan w:val="3"/>
            <w:shd w:val="clear" w:color="auto" w:fill="0070C0"/>
            <w:noWrap/>
            <w:vAlign w:val="center"/>
            <w:hideMark/>
          </w:tcPr>
          <w:p w14:paraId="72739128" w14:textId="745CEE23" w:rsidR="00916C22" w:rsidRPr="00B07BDA" w:rsidRDefault="00916C22" w:rsidP="00B07BDA">
            <w:pPr>
              <w:jc w:val="center"/>
              <w:rPr>
                <w:rFonts w:cstheme="minorHAnsi"/>
                <w:b/>
                <w:bCs/>
                <w:color w:val="FFFFFF"/>
                <w:sz w:val="20"/>
              </w:rPr>
            </w:pPr>
            <w:r w:rsidRPr="00B07BDA">
              <w:rPr>
                <w:rFonts w:cstheme="minorHAnsi"/>
                <w:b/>
                <w:bCs/>
                <w:color w:val="FFFFFF"/>
                <w:sz w:val="20"/>
              </w:rPr>
              <w:t>SL Measure GYR State</w:t>
            </w:r>
          </w:p>
        </w:tc>
      </w:tr>
      <w:tr w:rsidR="00916C22" w:rsidRPr="00B07BDA" w14:paraId="0A1E9869" w14:textId="2109B5A0" w:rsidTr="00916C22">
        <w:trPr>
          <w:trHeight w:val="1200"/>
          <w:jc w:val="center"/>
        </w:trPr>
        <w:tc>
          <w:tcPr>
            <w:tcW w:w="1385" w:type="dxa"/>
            <w:shd w:val="clear" w:color="auto" w:fill="auto"/>
            <w:vAlign w:val="center"/>
            <w:hideMark/>
          </w:tcPr>
          <w:p w14:paraId="212E15CE" w14:textId="77777777" w:rsidR="00916C22" w:rsidRPr="00B07BDA" w:rsidRDefault="00916C22" w:rsidP="00170EC0">
            <w:pPr>
              <w:jc w:val="center"/>
              <w:rPr>
                <w:rFonts w:cstheme="minorHAnsi"/>
                <w:sz w:val="18"/>
                <w:szCs w:val="18"/>
              </w:rPr>
            </w:pPr>
            <w:r w:rsidRPr="00B07BDA">
              <w:rPr>
                <w:rFonts w:cstheme="minorHAnsi"/>
                <w:sz w:val="18"/>
                <w:szCs w:val="18"/>
              </w:rPr>
              <w:t>Reporting Month</w:t>
            </w:r>
          </w:p>
        </w:tc>
        <w:tc>
          <w:tcPr>
            <w:tcW w:w="835" w:type="dxa"/>
            <w:shd w:val="clear" w:color="auto" w:fill="auto"/>
            <w:vAlign w:val="center"/>
            <w:hideMark/>
          </w:tcPr>
          <w:p w14:paraId="0007393C" w14:textId="77777777" w:rsidR="00916C22" w:rsidRPr="00B07BDA" w:rsidRDefault="00916C22" w:rsidP="00170EC0">
            <w:pPr>
              <w:jc w:val="center"/>
              <w:rPr>
                <w:rFonts w:cstheme="minorHAnsi"/>
                <w:sz w:val="18"/>
                <w:szCs w:val="18"/>
              </w:rPr>
            </w:pPr>
            <w:r w:rsidRPr="00B07BDA">
              <w:rPr>
                <w:rFonts w:cstheme="minorHAnsi"/>
                <w:sz w:val="18"/>
                <w:szCs w:val="18"/>
              </w:rPr>
              <w:t>Monthly Service Report</w:t>
            </w:r>
          </w:p>
        </w:tc>
        <w:tc>
          <w:tcPr>
            <w:tcW w:w="1161" w:type="dxa"/>
            <w:shd w:val="clear" w:color="auto" w:fill="auto"/>
            <w:vAlign w:val="center"/>
            <w:hideMark/>
          </w:tcPr>
          <w:p w14:paraId="302B6B85" w14:textId="77777777" w:rsidR="00916C22" w:rsidRPr="00B07BDA" w:rsidRDefault="00916C22" w:rsidP="00170EC0">
            <w:pPr>
              <w:jc w:val="center"/>
              <w:rPr>
                <w:rFonts w:cstheme="minorHAnsi"/>
                <w:sz w:val="18"/>
                <w:szCs w:val="18"/>
              </w:rPr>
            </w:pPr>
            <w:r w:rsidRPr="00B07BDA">
              <w:rPr>
                <w:rFonts w:cstheme="minorHAnsi"/>
                <w:sz w:val="18"/>
                <w:szCs w:val="18"/>
              </w:rPr>
              <w:t>Continuous, 24 hours a day and Schedule Job/Report Performance</w:t>
            </w:r>
          </w:p>
        </w:tc>
        <w:tc>
          <w:tcPr>
            <w:tcW w:w="2194" w:type="dxa"/>
            <w:shd w:val="clear" w:color="auto" w:fill="auto"/>
            <w:vAlign w:val="center"/>
          </w:tcPr>
          <w:p w14:paraId="0CC8940E" w14:textId="2F10D0EB" w:rsidR="00916C22" w:rsidRPr="00B07BDA" w:rsidRDefault="00AD55B2" w:rsidP="00170EC0">
            <w:pPr>
              <w:jc w:val="center"/>
              <w:rPr>
                <w:rFonts w:cstheme="minorHAnsi"/>
                <w:sz w:val="18"/>
                <w:szCs w:val="18"/>
              </w:rPr>
            </w:pPr>
            <w:r>
              <w:rPr>
                <w:rFonts w:cstheme="minorHAnsi"/>
                <w:sz w:val="18"/>
                <w:szCs w:val="18"/>
              </w:rPr>
              <w:t xml:space="preserve">Average </w:t>
            </w:r>
            <w:r w:rsidR="00916C22" w:rsidRPr="00B07BDA">
              <w:rPr>
                <w:rFonts w:cstheme="minorHAnsi"/>
                <w:sz w:val="18"/>
                <w:szCs w:val="18"/>
              </w:rPr>
              <w:t xml:space="preserve">Solution Performance and Responsiveness (Expressed as %) = </w:t>
            </w:r>
          </w:p>
          <w:p w14:paraId="05E489D2" w14:textId="19E29880" w:rsidR="00916C22" w:rsidRPr="00B07BDA" w:rsidRDefault="00AD55B2" w:rsidP="00170EC0">
            <w:pPr>
              <w:jc w:val="center"/>
              <w:rPr>
                <w:rFonts w:cstheme="minorHAnsi"/>
                <w:sz w:val="18"/>
                <w:szCs w:val="18"/>
              </w:rPr>
            </w:pPr>
            <w:r>
              <w:rPr>
                <w:rFonts w:cstheme="minorHAnsi"/>
                <w:sz w:val="18"/>
                <w:szCs w:val="18"/>
              </w:rPr>
              <w:t xml:space="preserve">Average of the </w:t>
            </w:r>
            <w:r w:rsidR="00916C22" w:rsidRPr="00B07BDA">
              <w:rPr>
                <w:rFonts w:cstheme="minorHAnsi"/>
                <w:sz w:val="18"/>
                <w:szCs w:val="18"/>
              </w:rPr>
              <w:t xml:space="preserve">Observed (Online or Batch Scheduled) Performance </w:t>
            </w:r>
          </w:p>
          <w:p w14:paraId="2B8801A0" w14:textId="77777777" w:rsidR="00916C22" w:rsidRPr="00B07BDA" w:rsidRDefault="00916C22" w:rsidP="00170EC0">
            <w:pPr>
              <w:jc w:val="center"/>
              <w:rPr>
                <w:rFonts w:cstheme="minorHAnsi"/>
                <w:sz w:val="18"/>
                <w:szCs w:val="18"/>
              </w:rPr>
            </w:pPr>
            <w:r w:rsidRPr="00B07BDA">
              <w:rPr>
                <w:rFonts w:cstheme="minorHAnsi"/>
                <w:sz w:val="18"/>
                <w:szCs w:val="18"/>
              </w:rPr>
              <w:t>divided by</w:t>
            </w:r>
          </w:p>
          <w:p w14:paraId="1BB323C7" w14:textId="056E983E" w:rsidR="00916C22" w:rsidRPr="00B07BDA" w:rsidRDefault="00916C22">
            <w:pPr>
              <w:jc w:val="center"/>
              <w:rPr>
                <w:rFonts w:cstheme="minorHAnsi"/>
                <w:sz w:val="18"/>
                <w:szCs w:val="18"/>
              </w:rPr>
            </w:pPr>
            <w:r w:rsidRPr="00B07BDA">
              <w:rPr>
                <w:rFonts w:cstheme="minorHAnsi"/>
                <w:sz w:val="18"/>
                <w:szCs w:val="18"/>
              </w:rPr>
              <w:t>Baseline (Online or Batch) Performance</w:t>
            </w:r>
          </w:p>
        </w:tc>
        <w:tc>
          <w:tcPr>
            <w:tcW w:w="1217" w:type="dxa"/>
          </w:tcPr>
          <w:p w14:paraId="5B884E75" w14:textId="3C7F9C34" w:rsidR="00916C22" w:rsidRPr="00B07BDA" w:rsidRDefault="00916C22" w:rsidP="00170EC0">
            <w:pPr>
              <w:jc w:val="center"/>
              <w:rPr>
                <w:rFonts w:cstheme="minorHAnsi"/>
                <w:b/>
                <w:bCs/>
                <w:sz w:val="18"/>
                <w:szCs w:val="18"/>
              </w:rPr>
            </w:pPr>
          </w:p>
        </w:tc>
        <w:tc>
          <w:tcPr>
            <w:tcW w:w="1193" w:type="dxa"/>
            <w:shd w:val="clear" w:color="000000" w:fill="92D050"/>
            <w:noWrap/>
            <w:vAlign w:val="center"/>
            <w:hideMark/>
          </w:tcPr>
          <w:p w14:paraId="42705C2A" w14:textId="064D20E0" w:rsidR="00916C22" w:rsidRPr="00B07BDA" w:rsidRDefault="00916C22" w:rsidP="00170EC0">
            <w:pPr>
              <w:jc w:val="center"/>
              <w:rPr>
                <w:rFonts w:cstheme="minorHAnsi"/>
                <w:b/>
                <w:bCs/>
                <w:sz w:val="18"/>
                <w:szCs w:val="18"/>
              </w:rPr>
            </w:pPr>
            <w:r w:rsidRPr="00B07BDA">
              <w:rPr>
                <w:rFonts w:cstheme="minorHAnsi"/>
                <w:b/>
                <w:bCs/>
                <w:sz w:val="18"/>
                <w:szCs w:val="18"/>
              </w:rPr>
              <w:t xml:space="preserve">&lt;= </w:t>
            </w:r>
            <w:r w:rsidR="00AE7859">
              <w:rPr>
                <w:rFonts w:cstheme="minorHAnsi"/>
                <w:b/>
                <w:bCs/>
                <w:sz w:val="18"/>
                <w:szCs w:val="18"/>
              </w:rPr>
              <w:t>1</w:t>
            </w:r>
            <w:r w:rsidR="00BA3505">
              <w:rPr>
                <w:rFonts w:cstheme="minorHAnsi"/>
                <w:b/>
                <w:bCs/>
                <w:sz w:val="18"/>
                <w:szCs w:val="18"/>
              </w:rPr>
              <w:t>2</w:t>
            </w:r>
            <w:r w:rsidR="00AE7859">
              <w:rPr>
                <w:rFonts w:cstheme="minorHAnsi"/>
                <w:b/>
                <w:bCs/>
                <w:sz w:val="18"/>
                <w:szCs w:val="18"/>
              </w:rPr>
              <w:t>0</w:t>
            </w:r>
            <w:r w:rsidRPr="00B07BDA">
              <w:rPr>
                <w:rFonts w:cstheme="minorHAnsi"/>
                <w:b/>
                <w:bCs/>
                <w:sz w:val="18"/>
                <w:szCs w:val="18"/>
              </w:rPr>
              <w:t>%</w:t>
            </w:r>
          </w:p>
        </w:tc>
        <w:tc>
          <w:tcPr>
            <w:tcW w:w="1193" w:type="dxa"/>
            <w:shd w:val="clear" w:color="000000" w:fill="FFFF00"/>
            <w:vAlign w:val="center"/>
            <w:hideMark/>
          </w:tcPr>
          <w:p w14:paraId="6B8C8D0C" w14:textId="6D748E42" w:rsidR="00916C22" w:rsidRPr="00B07BDA" w:rsidRDefault="00916C22" w:rsidP="00170EC0">
            <w:pPr>
              <w:jc w:val="center"/>
              <w:rPr>
                <w:rFonts w:cstheme="minorHAnsi"/>
                <w:b/>
                <w:bCs/>
                <w:sz w:val="18"/>
                <w:szCs w:val="18"/>
              </w:rPr>
            </w:pPr>
            <w:r w:rsidRPr="00B07BDA">
              <w:rPr>
                <w:rFonts w:cstheme="minorHAnsi"/>
                <w:b/>
                <w:bCs/>
                <w:sz w:val="18"/>
                <w:szCs w:val="18"/>
              </w:rPr>
              <w:t xml:space="preserve">&gt; </w:t>
            </w:r>
            <w:r w:rsidR="00AE7859">
              <w:rPr>
                <w:rFonts w:cstheme="minorHAnsi"/>
                <w:b/>
                <w:bCs/>
                <w:sz w:val="18"/>
                <w:szCs w:val="18"/>
              </w:rPr>
              <w:t>1</w:t>
            </w:r>
            <w:r w:rsidR="00BA3505">
              <w:rPr>
                <w:rFonts w:cstheme="minorHAnsi"/>
                <w:b/>
                <w:bCs/>
                <w:sz w:val="18"/>
                <w:szCs w:val="18"/>
              </w:rPr>
              <w:t>2</w:t>
            </w:r>
            <w:r w:rsidR="00AE7859">
              <w:rPr>
                <w:rFonts w:cstheme="minorHAnsi"/>
                <w:b/>
                <w:bCs/>
                <w:sz w:val="18"/>
                <w:szCs w:val="18"/>
              </w:rPr>
              <w:t>0</w:t>
            </w:r>
            <w:r w:rsidRPr="00B07BDA">
              <w:rPr>
                <w:rFonts w:cstheme="minorHAnsi"/>
                <w:b/>
                <w:bCs/>
                <w:sz w:val="18"/>
                <w:szCs w:val="18"/>
              </w:rPr>
              <w:t xml:space="preserve">% and &lt;= </w:t>
            </w:r>
            <w:r w:rsidR="00AE7859">
              <w:rPr>
                <w:rFonts w:cstheme="minorHAnsi"/>
                <w:b/>
                <w:bCs/>
                <w:sz w:val="18"/>
                <w:szCs w:val="18"/>
              </w:rPr>
              <w:t>1</w:t>
            </w:r>
            <w:r w:rsidR="00BA3505">
              <w:rPr>
                <w:rFonts w:cstheme="minorHAnsi"/>
                <w:b/>
                <w:bCs/>
                <w:sz w:val="18"/>
                <w:szCs w:val="18"/>
              </w:rPr>
              <w:t>3</w:t>
            </w:r>
            <w:r w:rsidR="00AE7859">
              <w:rPr>
                <w:rFonts w:cstheme="minorHAnsi"/>
                <w:b/>
                <w:bCs/>
                <w:sz w:val="18"/>
                <w:szCs w:val="18"/>
              </w:rPr>
              <w:t>0</w:t>
            </w:r>
            <w:r w:rsidRPr="00B07BDA">
              <w:rPr>
                <w:rFonts w:cstheme="minorHAnsi"/>
                <w:b/>
                <w:bCs/>
                <w:sz w:val="18"/>
                <w:szCs w:val="18"/>
              </w:rPr>
              <w:t>%</w:t>
            </w:r>
          </w:p>
        </w:tc>
        <w:tc>
          <w:tcPr>
            <w:tcW w:w="892" w:type="dxa"/>
            <w:shd w:val="clear" w:color="000000" w:fill="FF0000"/>
            <w:vAlign w:val="center"/>
            <w:hideMark/>
          </w:tcPr>
          <w:p w14:paraId="0A0C04BE" w14:textId="4506A5F2" w:rsidR="00916C22" w:rsidRPr="00B07BDA" w:rsidRDefault="00916C22" w:rsidP="00170EC0">
            <w:pPr>
              <w:jc w:val="center"/>
              <w:rPr>
                <w:rFonts w:cstheme="minorHAnsi"/>
                <w:b/>
                <w:bCs/>
                <w:sz w:val="18"/>
                <w:szCs w:val="18"/>
              </w:rPr>
            </w:pPr>
            <w:r w:rsidRPr="00B07BDA">
              <w:rPr>
                <w:rFonts w:cstheme="minorHAnsi"/>
                <w:b/>
                <w:bCs/>
                <w:sz w:val="18"/>
                <w:szCs w:val="18"/>
              </w:rPr>
              <w:t>&gt; 1</w:t>
            </w:r>
            <w:r w:rsidR="00BA3505">
              <w:rPr>
                <w:rFonts w:cstheme="minorHAnsi"/>
                <w:b/>
                <w:bCs/>
                <w:sz w:val="18"/>
                <w:szCs w:val="18"/>
              </w:rPr>
              <w:t>3</w:t>
            </w:r>
            <w:r w:rsidRPr="00B07BDA">
              <w:rPr>
                <w:rFonts w:cstheme="minorHAnsi"/>
                <w:b/>
                <w:bCs/>
                <w:sz w:val="18"/>
                <w:szCs w:val="18"/>
              </w:rPr>
              <w:t>0%</w:t>
            </w:r>
          </w:p>
        </w:tc>
      </w:tr>
    </w:tbl>
    <w:p w14:paraId="52C9AE23"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11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800"/>
        <w:gridCol w:w="1620"/>
        <w:gridCol w:w="2700"/>
        <w:gridCol w:w="1080"/>
        <w:gridCol w:w="774"/>
        <w:gridCol w:w="720"/>
        <w:gridCol w:w="715"/>
      </w:tblGrid>
      <w:tr w:rsidR="009D4DB0" w:rsidRPr="00B07BDA" w14:paraId="3A0DFB59" w14:textId="77777777" w:rsidTr="009D4DB0">
        <w:trPr>
          <w:trHeight w:val="405"/>
          <w:jc w:val="center"/>
        </w:trPr>
        <w:tc>
          <w:tcPr>
            <w:tcW w:w="11294" w:type="dxa"/>
            <w:gridSpan w:val="8"/>
            <w:shd w:val="clear" w:color="auto" w:fill="0070C0"/>
          </w:tcPr>
          <w:p w14:paraId="5B788833" w14:textId="35DBB4D1" w:rsidR="009D4DB0" w:rsidRPr="00B07BDA" w:rsidRDefault="009D4DB0" w:rsidP="00B07BDA">
            <w:pPr>
              <w:jc w:val="center"/>
              <w:rPr>
                <w:rFonts w:cstheme="minorHAnsi"/>
                <w:b/>
                <w:bCs/>
                <w:color w:val="FFFFFF"/>
                <w:sz w:val="32"/>
                <w:szCs w:val="32"/>
              </w:rPr>
            </w:pPr>
            <w:r w:rsidRPr="00B07BDA">
              <w:rPr>
                <w:rFonts w:cstheme="minorHAnsi"/>
                <w:b/>
                <w:bCs/>
                <w:color w:val="FFFFFF"/>
                <w:szCs w:val="32"/>
              </w:rPr>
              <w:lastRenderedPageBreak/>
              <w:t>Project &amp; Other Services Service Levels: Security Compliance</w:t>
            </w:r>
          </w:p>
        </w:tc>
      </w:tr>
      <w:tr w:rsidR="009D4DB0" w:rsidRPr="00B07BDA" w14:paraId="375DE436" w14:textId="77777777" w:rsidTr="009D4DB0">
        <w:trPr>
          <w:trHeight w:val="2690"/>
          <w:jc w:val="center"/>
        </w:trPr>
        <w:tc>
          <w:tcPr>
            <w:tcW w:w="11294" w:type="dxa"/>
            <w:gridSpan w:val="8"/>
          </w:tcPr>
          <w:p w14:paraId="4570519C" w14:textId="3C50766A" w:rsidR="009D4DB0" w:rsidRPr="009D4DB0" w:rsidRDefault="009D4DB0" w:rsidP="00B07BDA">
            <w:pPr>
              <w:rPr>
                <w:rFonts w:cstheme="minorHAnsi"/>
                <w:color w:val="000000"/>
                <w:sz w:val="18"/>
                <w:szCs w:val="18"/>
              </w:rPr>
            </w:pPr>
            <w:r w:rsidRPr="00B07BDA">
              <w:rPr>
                <w:rFonts w:cstheme="minorHAnsi"/>
                <w:color w:val="000000"/>
                <w:sz w:val="18"/>
                <w:szCs w:val="18"/>
              </w:rPr>
              <w:t xml:space="preserve">Ensure that </w:t>
            </w:r>
            <w:r w:rsidR="00324B9F">
              <w:rPr>
                <w:rFonts w:cstheme="minorHAnsi"/>
                <w:color w:val="000000"/>
                <w:sz w:val="18"/>
                <w:szCs w:val="18"/>
              </w:rPr>
              <w:t>State</w:t>
            </w:r>
            <w:r w:rsidRPr="00B07BDA">
              <w:rPr>
                <w:rFonts w:cstheme="minorHAnsi"/>
                <w:color w:val="000000"/>
                <w:sz w:val="18"/>
                <w:szCs w:val="18"/>
              </w:rPr>
              <w:t xml:space="preserve"> Security policies are implemented</w:t>
            </w:r>
            <w:r w:rsidR="002C1602">
              <w:rPr>
                <w:rFonts w:cstheme="minorHAnsi"/>
                <w:color w:val="000000"/>
                <w:sz w:val="18"/>
                <w:szCs w:val="18"/>
              </w:rPr>
              <w:t xml:space="preserve"> as required in the Contract, </w:t>
            </w:r>
            <w:r w:rsidRPr="00B07BDA">
              <w:rPr>
                <w:rFonts w:cstheme="minorHAnsi"/>
                <w:color w:val="000000"/>
                <w:sz w:val="18"/>
                <w:szCs w:val="18"/>
              </w:rPr>
              <w:t xml:space="preserve">monitored and followed at all times for all users of the eProcurement Solution whether end-user, </w:t>
            </w:r>
            <w:r w:rsidR="00324B9F">
              <w:rPr>
                <w:rFonts w:cstheme="minorHAnsi"/>
                <w:color w:val="000000"/>
                <w:sz w:val="18"/>
                <w:szCs w:val="18"/>
              </w:rPr>
              <w:t>State</w:t>
            </w:r>
            <w:r w:rsidRPr="00B07BDA">
              <w:rPr>
                <w:rFonts w:cstheme="minorHAnsi"/>
                <w:color w:val="000000"/>
                <w:sz w:val="18"/>
                <w:szCs w:val="18"/>
              </w:rPr>
              <w:t>, Contractor, Supplier or 3rd Party.</w:t>
            </w:r>
            <w:r w:rsidRPr="00B07BDA">
              <w:rPr>
                <w:rFonts w:cstheme="minorHAnsi"/>
                <w:color w:val="000000"/>
                <w:sz w:val="18"/>
                <w:szCs w:val="18"/>
              </w:rPr>
              <w:br/>
            </w:r>
            <w:r w:rsidRPr="00B07BDA">
              <w:rPr>
                <w:rFonts w:cstheme="minorHAnsi"/>
                <w:color w:val="000000"/>
                <w:sz w:val="18"/>
                <w:szCs w:val="18"/>
              </w:rPr>
              <w:br/>
              <w:t xml:space="preserve">This Service Level begins upon completion of agreed production acceptance criteria and a measurement period as documented in the </w:t>
            </w:r>
            <w:r>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t>Se</w:t>
            </w:r>
            <w:r w:rsidRPr="009D4DB0">
              <w:rPr>
                <w:rFonts w:cstheme="minorHAnsi"/>
                <w:color w:val="000000"/>
                <w:sz w:val="18"/>
                <w:szCs w:val="18"/>
              </w:rPr>
              <w:t>curity Compliance will be determined by monitoring compliance with the following five key performance indicators (KPI)</w:t>
            </w:r>
            <w:r>
              <w:rPr>
                <w:rFonts w:cstheme="minorHAnsi"/>
                <w:color w:val="000000"/>
                <w:sz w:val="18"/>
                <w:szCs w:val="18"/>
              </w:rPr>
              <w:t>,</w:t>
            </w:r>
            <w:r w:rsidRPr="009D4DB0">
              <w:rPr>
                <w:rFonts w:cstheme="minorHAnsi"/>
                <w:color w:val="000000"/>
                <w:sz w:val="18"/>
                <w:szCs w:val="18"/>
              </w:rPr>
              <w:t xml:space="preserve"> which </w:t>
            </w:r>
            <w:r>
              <w:rPr>
                <w:rFonts w:cstheme="minorHAnsi"/>
                <w:color w:val="000000"/>
                <w:sz w:val="18"/>
                <w:szCs w:val="18"/>
              </w:rPr>
              <w:t xml:space="preserve">will be evidenced in </w:t>
            </w:r>
            <w:r w:rsidRPr="009D4DB0">
              <w:rPr>
                <w:rFonts w:cstheme="minorHAnsi"/>
                <w:color w:val="000000"/>
                <w:sz w:val="18"/>
                <w:szCs w:val="18"/>
              </w:rPr>
              <w:t>the reports to be provided</w:t>
            </w:r>
            <w:r>
              <w:rPr>
                <w:rFonts w:cstheme="minorHAnsi"/>
                <w:color w:val="000000"/>
                <w:sz w:val="18"/>
                <w:szCs w:val="18"/>
              </w:rPr>
              <w:t xml:space="preserve"> by the Contractor</w:t>
            </w:r>
            <w:r w:rsidRPr="009D4DB0">
              <w:rPr>
                <w:rFonts w:cstheme="minorHAnsi"/>
                <w:color w:val="000000"/>
                <w:sz w:val="18"/>
                <w:szCs w:val="18"/>
              </w:rPr>
              <w:t>:</w:t>
            </w:r>
            <w:r w:rsidRPr="009D4DB0">
              <w:rPr>
                <w:rFonts w:cstheme="minorHAnsi"/>
                <w:color w:val="000000"/>
                <w:sz w:val="18"/>
                <w:szCs w:val="18"/>
              </w:rPr>
              <w:br/>
              <w:t xml:space="preserve">1. </w:t>
            </w:r>
            <w:r w:rsidR="002A771B">
              <w:rPr>
                <w:rFonts w:cstheme="minorHAnsi"/>
                <w:color w:val="000000"/>
                <w:sz w:val="18"/>
                <w:szCs w:val="18"/>
              </w:rPr>
              <w:t xml:space="preserve"> On-time resolution of Security Audit findings requiring </w:t>
            </w:r>
            <w:r w:rsidR="00324B9F">
              <w:rPr>
                <w:rFonts w:cstheme="minorHAnsi"/>
                <w:color w:val="000000"/>
                <w:sz w:val="18"/>
                <w:szCs w:val="18"/>
              </w:rPr>
              <w:t>C</w:t>
            </w:r>
            <w:r w:rsidR="002C1602">
              <w:rPr>
                <w:rFonts w:cstheme="minorHAnsi"/>
                <w:color w:val="000000"/>
                <w:sz w:val="18"/>
                <w:szCs w:val="18"/>
              </w:rPr>
              <w:t xml:space="preserve">ontractor </w:t>
            </w:r>
            <w:r w:rsidR="002A771B">
              <w:rPr>
                <w:rFonts w:cstheme="minorHAnsi"/>
                <w:color w:val="000000"/>
                <w:sz w:val="18"/>
                <w:szCs w:val="18"/>
              </w:rPr>
              <w:t xml:space="preserve">action.  Security Audits are those required by </w:t>
            </w:r>
            <w:r w:rsidR="002C1602">
              <w:rPr>
                <w:rFonts w:cstheme="minorHAnsi"/>
                <w:color w:val="000000"/>
                <w:sz w:val="18"/>
                <w:szCs w:val="18"/>
              </w:rPr>
              <w:t xml:space="preserve">the </w:t>
            </w:r>
            <w:r w:rsidR="00324B9F">
              <w:rPr>
                <w:rFonts w:cstheme="minorHAnsi"/>
                <w:color w:val="000000"/>
                <w:sz w:val="18"/>
                <w:szCs w:val="18"/>
              </w:rPr>
              <w:t>State</w:t>
            </w:r>
            <w:r w:rsidRPr="009D4DB0">
              <w:rPr>
                <w:rFonts w:cstheme="minorHAnsi"/>
                <w:color w:val="000000"/>
                <w:sz w:val="18"/>
                <w:szCs w:val="18"/>
              </w:rPr>
              <w:t xml:space="preserve"> IT security policies</w:t>
            </w:r>
            <w:r w:rsidR="002C1602">
              <w:rPr>
                <w:rFonts w:cstheme="minorHAnsi"/>
                <w:color w:val="000000"/>
                <w:sz w:val="18"/>
                <w:szCs w:val="18"/>
              </w:rPr>
              <w:t xml:space="preserve"> identified in the Contract</w:t>
            </w:r>
            <w:r w:rsidRPr="009D4DB0">
              <w:rPr>
                <w:rFonts w:cstheme="minorHAnsi"/>
                <w:color w:val="000000"/>
                <w:sz w:val="18"/>
                <w:szCs w:val="18"/>
              </w:rPr>
              <w:t>.</w:t>
            </w:r>
            <w:r w:rsidR="00F07B84">
              <w:rPr>
                <w:rFonts w:cstheme="minorHAnsi"/>
                <w:color w:val="000000"/>
                <w:sz w:val="18"/>
                <w:szCs w:val="18"/>
              </w:rPr>
              <w:t xml:space="preserve">  On-time resolution is measured based on the mutually agreed resolution date between the Contractor and the State for </w:t>
            </w:r>
            <w:proofErr w:type="spellStart"/>
            <w:r w:rsidR="00F07B84">
              <w:rPr>
                <w:rFonts w:cstheme="minorHAnsi"/>
                <w:color w:val="000000"/>
                <w:sz w:val="18"/>
                <w:szCs w:val="18"/>
              </w:rPr>
              <w:t>tje</w:t>
            </w:r>
            <w:proofErr w:type="spellEnd"/>
            <w:r w:rsidR="00F07B84">
              <w:rPr>
                <w:rFonts w:cstheme="minorHAnsi"/>
                <w:color w:val="000000"/>
                <w:sz w:val="18"/>
                <w:szCs w:val="18"/>
              </w:rPr>
              <w:t xml:space="preserve"> Security Audit finding.</w:t>
            </w:r>
            <w:r w:rsidRPr="009D4DB0">
              <w:rPr>
                <w:rFonts w:cstheme="minorHAnsi"/>
                <w:color w:val="000000"/>
                <w:sz w:val="18"/>
                <w:szCs w:val="18"/>
              </w:rPr>
              <w:br/>
              <w:t xml:space="preserve">2. Update of antivirus signatures with most current version every </w:t>
            </w:r>
            <w:r w:rsidR="002C1602">
              <w:rPr>
                <w:rFonts w:cstheme="minorHAnsi"/>
                <w:color w:val="000000"/>
                <w:sz w:val="18"/>
                <w:szCs w:val="18"/>
              </w:rPr>
              <w:t>24</w:t>
            </w:r>
            <w:r w:rsidRPr="009D4DB0">
              <w:rPr>
                <w:rFonts w:cstheme="minorHAnsi"/>
                <w:color w:val="000000"/>
                <w:sz w:val="18"/>
                <w:szCs w:val="18"/>
              </w:rPr>
              <w:t xml:space="preserve"> hours</w:t>
            </w:r>
            <w:r w:rsidRPr="009D4DB0">
              <w:rPr>
                <w:rFonts w:cstheme="minorHAnsi"/>
                <w:color w:val="000000"/>
                <w:sz w:val="18"/>
                <w:szCs w:val="18"/>
              </w:rPr>
              <w:br/>
              <w:t>3. 100%</w:t>
            </w:r>
            <w:r w:rsidR="00DA0145">
              <w:rPr>
                <w:rFonts w:cstheme="minorHAnsi"/>
                <w:color w:val="000000"/>
                <w:sz w:val="18"/>
                <w:szCs w:val="18"/>
              </w:rPr>
              <w:t xml:space="preserve"> </w:t>
            </w:r>
            <w:r w:rsidRPr="009D4DB0">
              <w:rPr>
                <w:rFonts w:cstheme="minorHAnsi"/>
                <w:color w:val="000000"/>
                <w:sz w:val="18"/>
                <w:szCs w:val="18"/>
              </w:rPr>
              <w:t xml:space="preserve">of the eProcurement Solution environments (inclusive of memory, disk and other file structures) to be actively scanned for viruses, Trojan horses, rootkits and other malware every 24 hours </w:t>
            </w:r>
            <w:r w:rsidRPr="009D4DB0">
              <w:rPr>
                <w:rFonts w:cstheme="minorHAnsi"/>
                <w:color w:val="000000"/>
                <w:sz w:val="18"/>
                <w:szCs w:val="18"/>
              </w:rPr>
              <w:br/>
              <w:t>4. 100%</w:t>
            </w:r>
            <w:r w:rsidR="002A771B">
              <w:rPr>
                <w:rFonts w:cstheme="minorHAnsi"/>
                <w:color w:val="000000"/>
                <w:sz w:val="18"/>
                <w:szCs w:val="18"/>
              </w:rPr>
              <w:t xml:space="preserve"> </w:t>
            </w:r>
            <w:r w:rsidRPr="009D4DB0">
              <w:rPr>
                <w:rFonts w:cstheme="minorHAnsi"/>
                <w:color w:val="000000"/>
                <w:sz w:val="18"/>
                <w:szCs w:val="18"/>
              </w:rPr>
              <w:t xml:space="preserve">eProcurement Solution devices actively scanned for open ports, forwarded ports or configurations not in keeping with adherence to the </w:t>
            </w:r>
            <w:r w:rsidR="00324B9F">
              <w:rPr>
                <w:rFonts w:cstheme="minorHAnsi"/>
                <w:color w:val="000000"/>
                <w:sz w:val="18"/>
                <w:szCs w:val="18"/>
              </w:rPr>
              <w:t>State</w:t>
            </w:r>
            <w:r w:rsidRPr="009D4DB0">
              <w:rPr>
                <w:rFonts w:cstheme="minorHAnsi"/>
                <w:color w:val="000000"/>
                <w:sz w:val="18"/>
                <w:szCs w:val="18"/>
              </w:rPr>
              <w:t xml:space="preserve"> security policies every 24 hours </w:t>
            </w:r>
            <w:r w:rsidRPr="009D4DB0">
              <w:rPr>
                <w:rFonts w:cstheme="minorHAnsi"/>
                <w:color w:val="000000"/>
                <w:sz w:val="18"/>
                <w:szCs w:val="18"/>
              </w:rPr>
              <w:br/>
              <w:t>5. 100% of environments to be reviewed for inactive/suspended user accounts every 30 days</w:t>
            </w:r>
          </w:p>
          <w:p w14:paraId="00F7A412" w14:textId="77777777" w:rsidR="009D4DB0" w:rsidRPr="00B07BDA" w:rsidRDefault="009D4DB0" w:rsidP="00DA0145">
            <w:pPr>
              <w:rPr>
                <w:rFonts w:cstheme="minorHAnsi"/>
                <w:color w:val="000000"/>
                <w:sz w:val="18"/>
                <w:szCs w:val="18"/>
              </w:rPr>
            </w:pPr>
          </w:p>
        </w:tc>
      </w:tr>
      <w:tr w:rsidR="009D4DB0" w:rsidRPr="00B07BDA" w14:paraId="6D4ED0ED" w14:textId="77777777" w:rsidTr="009D4DB0">
        <w:trPr>
          <w:trHeight w:val="510"/>
          <w:jc w:val="center"/>
        </w:trPr>
        <w:tc>
          <w:tcPr>
            <w:tcW w:w="1885" w:type="dxa"/>
            <w:shd w:val="clear" w:color="auto" w:fill="0070C0"/>
            <w:vAlign w:val="center"/>
            <w:hideMark/>
          </w:tcPr>
          <w:p w14:paraId="2808C2C3" w14:textId="77777777" w:rsidR="009D4DB0" w:rsidRPr="00B07BDA" w:rsidRDefault="009D4DB0" w:rsidP="00B07BDA">
            <w:pPr>
              <w:jc w:val="center"/>
              <w:rPr>
                <w:rFonts w:cstheme="minorHAnsi"/>
                <w:b/>
                <w:bCs/>
                <w:color w:val="FFFFFF"/>
                <w:sz w:val="20"/>
              </w:rPr>
            </w:pPr>
            <w:r w:rsidRPr="00B07BDA">
              <w:rPr>
                <w:rFonts w:cstheme="minorHAnsi"/>
                <w:b/>
                <w:bCs/>
                <w:color w:val="FFFFFF"/>
                <w:sz w:val="20"/>
              </w:rPr>
              <w:t>Measurement Period</w:t>
            </w:r>
          </w:p>
        </w:tc>
        <w:tc>
          <w:tcPr>
            <w:tcW w:w="1800" w:type="dxa"/>
            <w:shd w:val="clear" w:color="auto" w:fill="0070C0"/>
            <w:noWrap/>
            <w:vAlign w:val="center"/>
            <w:hideMark/>
          </w:tcPr>
          <w:p w14:paraId="73247B4B" w14:textId="77777777" w:rsidR="009D4DB0" w:rsidRPr="00B07BDA" w:rsidRDefault="009D4DB0" w:rsidP="00B07BDA">
            <w:pPr>
              <w:jc w:val="center"/>
              <w:rPr>
                <w:rFonts w:cstheme="minorHAnsi"/>
                <w:b/>
                <w:bCs/>
                <w:color w:val="FFFFFF"/>
                <w:sz w:val="20"/>
              </w:rPr>
            </w:pPr>
            <w:r w:rsidRPr="00B07BDA">
              <w:rPr>
                <w:rFonts w:cstheme="minorHAnsi"/>
                <w:b/>
                <w:bCs/>
                <w:color w:val="FFFFFF"/>
                <w:sz w:val="20"/>
              </w:rPr>
              <w:t>Data Source</w:t>
            </w:r>
          </w:p>
        </w:tc>
        <w:tc>
          <w:tcPr>
            <w:tcW w:w="1620" w:type="dxa"/>
            <w:shd w:val="clear" w:color="auto" w:fill="0070C0"/>
            <w:vAlign w:val="center"/>
            <w:hideMark/>
          </w:tcPr>
          <w:p w14:paraId="599ADEE3" w14:textId="77777777" w:rsidR="009D4DB0" w:rsidRPr="00B07BDA" w:rsidRDefault="009D4DB0" w:rsidP="00B07BDA">
            <w:pPr>
              <w:jc w:val="center"/>
              <w:rPr>
                <w:rFonts w:cstheme="minorHAnsi"/>
                <w:b/>
                <w:bCs/>
                <w:color w:val="FFFFFF"/>
                <w:sz w:val="20"/>
              </w:rPr>
            </w:pPr>
            <w:r w:rsidRPr="00B07BDA">
              <w:rPr>
                <w:rFonts w:cstheme="minorHAnsi"/>
                <w:b/>
                <w:bCs/>
                <w:color w:val="FFFFFF"/>
                <w:sz w:val="20"/>
              </w:rPr>
              <w:t>Collection Frequency</w:t>
            </w:r>
          </w:p>
        </w:tc>
        <w:tc>
          <w:tcPr>
            <w:tcW w:w="2700" w:type="dxa"/>
            <w:shd w:val="clear" w:color="auto" w:fill="0070C0"/>
            <w:noWrap/>
            <w:vAlign w:val="center"/>
            <w:hideMark/>
          </w:tcPr>
          <w:p w14:paraId="25658102" w14:textId="77777777" w:rsidR="009D4DB0" w:rsidRPr="00B07BDA" w:rsidRDefault="009D4DB0" w:rsidP="00B07BDA">
            <w:pPr>
              <w:jc w:val="center"/>
              <w:rPr>
                <w:rFonts w:cstheme="minorHAnsi"/>
                <w:b/>
                <w:bCs/>
                <w:color w:val="FFFFFF"/>
                <w:sz w:val="20"/>
              </w:rPr>
            </w:pPr>
            <w:r w:rsidRPr="00B07BDA">
              <w:rPr>
                <w:rFonts w:cstheme="minorHAnsi"/>
                <w:b/>
                <w:bCs/>
                <w:color w:val="FFFFFF"/>
                <w:sz w:val="20"/>
              </w:rPr>
              <w:t>SL Formula</w:t>
            </w:r>
          </w:p>
        </w:tc>
        <w:tc>
          <w:tcPr>
            <w:tcW w:w="1080" w:type="dxa"/>
            <w:shd w:val="clear" w:color="auto" w:fill="0070C0"/>
          </w:tcPr>
          <w:p w14:paraId="189EB2D7" w14:textId="1CBC12F7" w:rsidR="009D4DB0" w:rsidRPr="00B07BDA" w:rsidRDefault="009D4DB0" w:rsidP="00B07BDA">
            <w:pPr>
              <w:jc w:val="center"/>
              <w:rPr>
                <w:rFonts w:cstheme="minorHAnsi"/>
                <w:b/>
                <w:bCs/>
                <w:color w:val="FFFFFF"/>
                <w:sz w:val="20"/>
              </w:rPr>
            </w:pPr>
          </w:p>
        </w:tc>
        <w:tc>
          <w:tcPr>
            <w:tcW w:w="2209" w:type="dxa"/>
            <w:gridSpan w:val="3"/>
            <w:shd w:val="clear" w:color="auto" w:fill="0070C0"/>
            <w:noWrap/>
            <w:vAlign w:val="center"/>
            <w:hideMark/>
          </w:tcPr>
          <w:p w14:paraId="4212FBB3" w14:textId="1CD453C7" w:rsidR="009D4DB0" w:rsidRPr="00B07BDA" w:rsidRDefault="009D4DB0" w:rsidP="00B07BDA">
            <w:pPr>
              <w:jc w:val="center"/>
              <w:rPr>
                <w:rFonts w:cstheme="minorHAnsi"/>
                <w:b/>
                <w:bCs/>
                <w:color w:val="FFFFFF"/>
                <w:sz w:val="20"/>
              </w:rPr>
            </w:pPr>
            <w:r w:rsidRPr="00B07BDA">
              <w:rPr>
                <w:rFonts w:cstheme="minorHAnsi"/>
                <w:b/>
                <w:bCs/>
                <w:color w:val="FFFFFF"/>
                <w:sz w:val="20"/>
              </w:rPr>
              <w:t>SL Measure GYR State</w:t>
            </w:r>
          </w:p>
        </w:tc>
      </w:tr>
      <w:tr w:rsidR="009D4DB0" w:rsidRPr="00B07BDA" w14:paraId="1D142B7D" w14:textId="77777777" w:rsidTr="009D4DB0">
        <w:trPr>
          <w:trHeight w:val="1680"/>
          <w:jc w:val="center"/>
        </w:trPr>
        <w:tc>
          <w:tcPr>
            <w:tcW w:w="1885" w:type="dxa"/>
            <w:shd w:val="clear" w:color="auto" w:fill="auto"/>
            <w:vAlign w:val="center"/>
            <w:hideMark/>
          </w:tcPr>
          <w:p w14:paraId="03B1F835" w14:textId="5961D314" w:rsidR="009D4DB0" w:rsidRPr="00B07BDA" w:rsidRDefault="009D4DB0">
            <w:pPr>
              <w:jc w:val="center"/>
              <w:rPr>
                <w:rFonts w:cstheme="minorHAnsi"/>
                <w:sz w:val="18"/>
                <w:szCs w:val="18"/>
              </w:rPr>
            </w:pPr>
            <w:r w:rsidRPr="00B07BDA">
              <w:rPr>
                <w:rFonts w:cstheme="minorHAnsi"/>
                <w:sz w:val="18"/>
                <w:szCs w:val="18"/>
              </w:rPr>
              <w:t>Reporting Month</w:t>
            </w:r>
          </w:p>
        </w:tc>
        <w:tc>
          <w:tcPr>
            <w:tcW w:w="1800" w:type="dxa"/>
            <w:shd w:val="clear" w:color="auto" w:fill="auto"/>
            <w:vAlign w:val="center"/>
            <w:hideMark/>
          </w:tcPr>
          <w:p w14:paraId="5D8BB024" w14:textId="77777777" w:rsidR="009D4DB0" w:rsidRPr="00B07BDA" w:rsidRDefault="009D4DB0" w:rsidP="00B07BDA">
            <w:pPr>
              <w:jc w:val="center"/>
              <w:rPr>
                <w:rFonts w:cstheme="minorHAnsi"/>
                <w:sz w:val="18"/>
                <w:szCs w:val="18"/>
              </w:rPr>
            </w:pPr>
            <w:r w:rsidRPr="00B07BDA">
              <w:rPr>
                <w:rFonts w:cstheme="minorHAnsi"/>
                <w:sz w:val="18"/>
                <w:szCs w:val="18"/>
              </w:rPr>
              <w:t>Infrastructure Antivirus/Malware/Rootkit Scan logs, Active Port Scanning Logs, User Account Review Report</w:t>
            </w:r>
          </w:p>
        </w:tc>
        <w:tc>
          <w:tcPr>
            <w:tcW w:w="1620" w:type="dxa"/>
            <w:shd w:val="clear" w:color="auto" w:fill="auto"/>
            <w:vAlign w:val="center"/>
            <w:hideMark/>
          </w:tcPr>
          <w:p w14:paraId="52F13955" w14:textId="77777777" w:rsidR="009D4DB0" w:rsidRPr="00B07BDA" w:rsidRDefault="009D4DB0" w:rsidP="00B07BDA">
            <w:pPr>
              <w:jc w:val="center"/>
              <w:rPr>
                <w:rFonts w:cstheme="minorHAnsi"/>
                <w:sz w:val="18"/>
                <w:szCs w:val="18"/>
              </w:rPr>
            </w:pPr>
            <w:r w:rsidRPr="00B07BDA">
              <w:rPr>
                <w:rFonts w:cstheme="minorHAnsi"/>
                <w:sz w:val="18"/>
                <w:szCs w:val="18"/>
              </w:rPr>
              <w:t>Monthly</w:t>
            </w:r>
          </w:p>
        </w:tc>
        <w:tc>
          <w:tcPr>
            <w:tcW w:w="2700" w:type="dxa"/>
            <w:shd w:val="clear" w:color="auto" w:fill="auto"/>
            <w:vAlign w:val="center"/>
            <w:hideMark/>
          </w:tcPr>
          <w:p w14:paraId="0B314D12" w14:textId="289CEB7E" w:rsidR="009D4DB0" w:rsidRPr="00B07BDA" w:rsidRDefault="009D4DB0" w:rsidP="00B07BDA">
            <w:pPr>
              <w:jc w:val="center"/>
              <w:rPr>
                <w:rFonts w:cstheme="minorHAnsi"/>
                <w:sz w:val="18"/>
                <w:szCs w:val="18"/>
              </w:rPr>
            </w:pPr>
            <w:r w:rsidRPr="00B07BDA">
              <w:rPr>
                <w:rFonts w:cstheme="minorHAnsi"/>
                <w:sz w:val="18"/>
                <w:szCs w:val="18"/>
              </w:rPr>
              <w:t xml:space="preserve">Security Compliance (Expressed as %) = </w:t>
            </w:r>
          </w:p>
          <w:p w14:paraId="7D66612F" w14:textId="52CF7681" w:rsidR="009D4DB0" w:rsidRPr="00B07BDA" w:rsidRDefault="009D4DB0" w:rsidP="00B07BDA">
            <w:pPr>
              <w:jc w:val="center"/>
              <w:rPr>
                <w:rFonts w:cstheme="minorHAnsi"/>
                <w:sz w:val="18"/>
                <w:szCs w:val="18"/>
              </w:rPr>
            </w:pPr>
            <w:r w:rsidRPr="00B07BDA">
              <w:rPr>
                <w:rFonts w:cstheme="minorHAnsi"/>
                <w:sz w:val="18"/>
                <w:szCs w:val="18"/>
              </w:rPr>
              <w:t xml:space="preserve">((Total number of individual KPI’s performed per month) - (Total number of individual KPI’s performed per month that were not in compliance)) </w:t>
            </w:r>
          </w:p>
          <w:p w14:paraId="5BAB4A60" w14:textId="77777777" w:rsidR="009D4DB0" w:rsidRPr="00B07BDA" w:rsidRDefault="009D4DB0" w:rsidP="00B07BDA">
            <w:pPr>
              <w:jc w:val="center"/>
              <w:rPr>
                <w:rFonts w:cstheme="minorHAnsi"/>
                <w:sz w:val="18"/>
                <w:szCs w:val="18"/>
              </w:rPr>
            </w:pPr>
            <w:r w:rsidRPr="00B07BDA">
              <w:rPr>
                <w:rFonts w:cstheme="minorHAnsi"/>
                <w:sz w:val="18"/>
                <w:szCs w:val="18"/>
              </w:rPr>
              <w:t>divided by</w:t>
            </w:r>
          </w:p>
          <w:p w14:paraId="555119EB" w14:textId="7C0211DE" w:rsidR="009D4DB0" w:rsidRPr="00B07BDA" w:rsidRDefault="009D4DB0" w:rsidP="00DA0145">
            <w:pPr>
              <w:jc w:val="center"/>
              <w:rPr>
                <w:rFonts w:cstheme="minorHAnsi"/>
                <w:sz w:val="18"/>
                <w:szCs w:val="18"/>
              </w:rPr>
            </w:pPr>
            <w:r w:rsidRPr="00B07BDA">
              <w:rPr>
                <w:rFonts w:cstheme="minorHAnsi"/>
                <w:sz w:val="18"/>
                <w:szCs w:val="18"/>
              </w:rPr>
              <w:t>(Total number of individual KPI’s performed per month)</w:t>
            </w:r>
          </w:p>
        </w:tc>
        <w:tc>
          <w:tcPr>
            <w:tcW w:w="1080" w:type="dxa"/>
          </w:tcPr>
          <w:p w14:paraId="743A25B1" w14:textId="6457DE41" w:rsidR="009D4DB0" w:rsidRPr="00B07BDA" w:rsidRDefault="009D4DB0" w:rsidP="005513EA">
            <w:pPr>
              <w:jc w:val="center"/>
              <w:rPr>
                <w:rFonts w:cstheme="minorHAnsi"/>
                <w:b/>
                <w:bCs/>
                <w:sz w:val="18"/>
                <w:szCs w:val="18"/>
              </w:rPr>
            </w:pPr>
          </w:p>
        </w:tc>
        <w:tc>
          <w:tcPr>
            <w:tcW w:w="774" w:type="dxa"/>
            <w:shd w:val="clear" w:color="000000" w:fill="92D050"/>
            <w:noWrap/>
            <w:vAlign w:val="center"/>
            <w:hideMark/>
          </w:tcPr>
          <w:p w14:paraId="235C2C6E" w14:textId="43C8ED9B" w:rsidR="009D4DB0" w:rsidRPr="00B07BDA" w:rsidRDefault="009D4DB0" w:rsidP="005513EA">
            <w:pPr>
              <w:jc w:val="center"/>
              <w:rPr>
                <w:rFonts w:cstheme="minorHAnsi"/>
                <w:b/>
                <w:bCs/>
                <w:sz w:val="18"/>
                <w:szCs w:val="18"/>
              </w:rPr>
            </w:pPr>
            <w:r w:rsidRPr="00B07BDA">
              <w:rPr>
                <w:rFonts w:cstheme="minorHAnsi"/>
                <w:b/>
                <w:bCs/>
                <w:sz w:val="18"/>
                <w:szCs w:val="18"/>
              </w:rPr>
              <w:t>&gt; 99%</w:t>
            </w:r>
          </w:p>
        </w:tc>
        <w:tc>
          <w:tcPr>
            <w:tcW w:w="720" w:type="dxa"/>
            <w:shd w:val="clear" w:color="000000" w:fill="FFFF00"/>
            <w:vAlign w:val="center"/>
            <w:hideMark/>
          </w:tcPr>
          <w:p w14:paraId="22214C8F" w14:textId="77777777" w:rsidR="009D4DB0" w:rsidRPr="00B07BDA" w:rsidRDefault="009D4DB0" w:rsidP="00B07BDA">
            <w:pPr>
              <w:jc w:val="center"/>
              <w:rPr>
                <w:rFonts w:cstheme="minorHAnsi"/>
                <w:b/>
                <w:bCs/>
                <w:sz w:val="18"/>
                <w:szCs w:val="18"/>
              </w:rPr>
            </w:pPr>
            <w:r w:rsidRPr="00B07BDA">
              <w:rPr>
                <w:rFonts w:cstheme="minorHAnsi"/>
                <w:b/>
                <w:bCs/>
                <w:sz w:val="18"/>
                <w:szCs w:val="18"/>
              </w:rPr>
              <w:t>N/A</w:t>
            </w:r>
          </w:p>
        </w:tc>
        <w:tc>
          <w:tcPr>
            <w:tcW w:w="715" w:type="dxa"/>
            <w:shd w:val="clear" w:color="000000" w:fill="FF0000"/>
            <w:vAlign w:val="center"/>
            <w:hideMark/>
          </w:tcPr>
          <w:p w14:paraId="7282C032" w14:textId="03D1A8D8" w:rsidR="009D4DB0" w:rsidRPr="00B07BDA" w:rsidRDefault="009D4DB0" w:rsidP="005513EA">
            <w:pPr>
              <w:jc w:val="center"/>
              <w:rPr>
                <w:rFonts w:cstheme="minorHAnsi"/>
                <w:b/>
                <w:bCs/>
                <w:sz w:val="18"/>
                <w:szCs w:val="18"/>
              </w:rPr>
            </w:pPr>
            <w:r w:rsidRPr="00B07BDA">
              <w:rPr>
                <w:rFonts w:cstheme="minorHAnsi"/>
                <w:b/>
                <w:bCs/>
                <w:sz w:val="18"/>
                <w:szCs w:val="18"/>
              </w:rPr>
              <w:t>&lt; 99%</w:t>
            </w:r>
          </w:p>
        </w:tc>
      </w:tr>
    </w:tbl>
    <w:p w14:paraId="29D50E7D"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200"/>
        <w:gridCol w:w="1185"/>
        <w:gridCol w:w="3247"/>
        <w:gridCol w:w="1133"/>
        <w:gridCol w:w="960"/>
        <w:gridCol w:w="955"/>
      </w:tblGrid>
      <w:tr w:rsidR="00B07BDA" w:rsidRPr="00B07BDA" w14:paraId="4AAB5ABB" w14:textId="77777777" w:rsidTr="009D4DB0">
        <w:trPr>
          <w:trHeight w:val="405"/>
        </w:trPr>
        <w:tc>
          <w:tcPr>
            <w:tcW w:w="10070" w:type="dxa"/>
            <w:gridSpan w:val="7"/>
            <w:shd w:val="clear" w:color="auto" w:fill="0070C0"/>
            <w:vAlign w:val="center"/>
          </w:tcPr>
          <w:p w14:paraId="36ED5A3B" w14:textId="38DBE45F" w:rsidR="00B07BDA" w:rsidRPr="00B07BDA" w:rsidRDefault="00B07BDA" w:rsidP="00B07BDA">
            <w:pPr>
              <w:jc w:val="center"/>
              <w:rPr>
                <w:rFonts w:cstheme="minorHAnsi"/>
                <w:b/>
                <w:bCs/>
                <w:color w:val="FFFFFF"/>
                <w:sz w:val="32"/>
                <w:szCs w:val="32"/>
              </w:rPr>
            </w:pPr>
            <w:r w:rsidRPr="00B07BDA">
              <w:rPr>
                <w:rFonts w:cstheme="minorHAnsi"/>
                <w:b/>
                <w:bCs/>
                <w:color w:val="FFFFFF"/>
                <w:szCs w:val="32"/>
              </w:rPr>
              <w:lastRenderedPageBreak/>
              <w:tab/>
              <w:t>Project &amp; Other Services Service Levels: Service Request Responsiveness</w:t>
            </w:r>
          </w:p>
        </w:tc>
      </w:tr>
      <w:tr w:rsidR="00B07BDA" w:rsidRPr="00B07BDA" w14:paraId="528F054C" w14:textId="77777777" w:rsidTr="009D4DB0">
        <w:trPr>
          <w:trHeight w:val="3113"/>
        </w:trPr>
        <w:tc>
          <w:tcPr>
            <w:tcW w:w="10070" w:type="dxa"/>
            <w:gridSpan w:val="7"/>
            <w:shd w:val="clear" w:color="auto" w:fill="auto"/>
          </w:tcPr>
          <w:p w14:paraId="2AC494D9" w14:textId="723AC5C6" w:rsidR="00B07BDA" w:rsidRPr="00B07BDA" w:rsidRDefault="00B07BDA" w:rsidP="00B07BDA">
            <w:pPr>
              <w:rPr>
                <w:rFonts w:cstheme="minorHAnsi"/>
                <w:b/>
                <w:bCs/>
                <w:color w:val="000000"/>
                <w:sz w:val="18"/>
                <w:szCs w:val="18"/>
              </w:rPr>
            </w:pPr>
            <w:r w:rsidRPr="00B07BDA">
              <w:rPr>
                <w:rFonts w:cstheme="minorHAnsi"/>
                <w:color w:val="000000"/>
                <w:sz w:val="18"/>
                <w:szCs w:val="18"/>
              </w:rPr>
              <w:t>Prompt response to Service Requests for adds, modifications and deletions within specified timeframe according to urgency or critical nature of the request.</w:t>
            </w:r>
            <w:r w:rsidRPr="00B07BDA">
              <w:rPr>
                <w:rFonts w:cstheme="minorHAnsi"/>
                <w:color w:val="000000"/>
                <w:sz w:val="18"/>
                <w:szCs w:val="18"/>
              </w:rPr>
              <w:br/>
            </w:r>
            <w:r w:rsidRPr="00B07BDA">
              <w:rPr>
                <w:rFonts w:cstheme="minorHAnsi"/>
                <w:color w:val="000000"/>
                <w:sz w:val="18"/>
                <w:szCs w:val="18"/>
              </w:rPr>
              <w:br/>
              <w:t xml:space="preserve">This Service Level begins upon completion of agreed production acceptance criteria and a measurement period as documented in the </w:t>
            </w:r>
            <w:r w:rsidR="00BF1574">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0016484D" w:rsidRPr="00B07BDA">
              <w:rPr>
                <w:rFonts w:cstheme="minorHAnsi"/>
                <w:color w:val="000000"/>
                <w:sz w:val="18"/>
                <w:szCs w:val="18"/>
              </w:rPr>
              <w:br/>
              <w:t xml:space="preserve">Formal submission of Service Requests will be made by the </w:t>
            </w:r>
            <w:r w:rsidR="00324B9F">
              <w:rPr>
                <w:rFonts w:cstheme="minorHAnsi"/>
                <w:color w:val="000000"/>
                <w:sz w:val="18"/>
                <w:szCs w:val="18"/>
              </w:rPr>
              <w:t>State</w:t>
            </w:r>
            <w:r w:rsidR="0016484D" w:rsidRPr="00B07BDA">
              <w:rPr>
                <w:rFonts w:cstheme="minorHAnsi"/>
                <w:color w:val="000000"/>
                <w:sz w:val="18"/>
                <w:szCs w:val="18"/>
              </w:rPr>
              <w:t xml:space="preserve"> Project Manager or designee.</w:t>
            </w:r>
            <w:r w:rsidR="005B3A07">
              <w:rPr>
                <w:rFonts w:cstheme="minorHAnsi"/>
                <w:color w:val="000000"/>
                <w:sz w:val="18"/>
                <w:szCs w:val="18"/>
              </w:rPr>
              <w:t xml:space="preserve"> </w:t>
            </w:r>
            <w:r w:rsidR="005B3A07" w:rsidRPr="00B07BDA">
              <w:rPr>
                <w:rFonts w:cstheme="minorHAnsi"/>
                <w:color w:val="000000"/>
                <w:sz w:val="18"/>
                <w:szCs w:val="18"/>
              </w:rPr>
              <w:t xml:space="preserve">The </w:t>
            </w:r>
            <w:r w:rsidR="005B3A07">
              <w:rPr>
                <w:rFonts w:cstheme="minorHAnsi"/>
                <w:color w:val="000000"/>
                <w:sz w:val="18"/>
                <w:szCs w:val="18"/>
              </w:rPr>
              <w:t>State</w:t>
            </w:r>
            <w:r w:rsidR="005B3A07" w:rsidRPr="00B07BDA">
              <w:rPr>
                <w:rFonts w:cstheme="minorHAnsi"/>
                <w:color w:val="000000"/>
                <w:sz w:val="18"/>
                <w:szCs w:val="18"/>
              </w:rPr>
              <w:t xml:space="preserve"> </w:t>
            </w:r>
            <w:r w:rsidR="005B3A07">
              <w:rPr>
                <w:rFonts w:cstheme="minorHAnsi"/>
                <w:color w:val="000000"/>
                <w:sz w:val="18"/>
                <w:szCs w:val="18"/>
              </w:rPr>
              <w:t>will, with consultation with the Contractor, determine the Priority</w:t>
            </w:r>
            <w:r w:rsidR="005B3A07" w:rsidRPr="00B07BDA">
              <w:rPr>
                <w:rFonts w:cstheme="minorHAnsi"/>
                <w:color w:val="000000"/>
                <w:sz w:val="18"/>
                <w:szCs w:val="18"/>
              </w:rPr>
              <w:t xml:space="preserve"> of each </w:t>
            </w:r>
            <w:r w:rsidR="005B3A07">
              <w:rPr>
                <w:rFonts w:cstheme="minorHAnsi"/>
                <w:color w:val="000000"/>
                <w:sz w:val="18"/>
                <w:szCs w:val="18"/>
              </w:rPr>
              <w:t>Service Request</w:t>
            </w:r>
            <w:r w:rsidR="005B3A07" w:rsidRPr="00B07BDA">
              <w:rPr>
                <w:rFonts w:cstheme="minorHAnsi"/>
                <w:color w:val="000000"/>
                <w:sz w:val="18"/>
                <w:szCs w:val="18"/>
              </w:rPr>
              <w:t>.</w:t>
            </w:r>
            <w:r w:rsidR="005B3A07" w:rsidRPr="00B07BDA">
              <w:rPr>
                <w:rFonts w:cstheme="minorHAnsi"/>
                <w:color w:val="000000"/>
                <w:sz w:val="18"/>
                <w:szCs w:val="18"/>
              </w:rPr>
              <w:br/>
            </w:r>
            <w:r w:rsidRPr="00B07BDA">
              <w:rPr>
                <w:rFonts w:cstheme="minorHAnsi"/>
                <w:color w:val="000000"/>
                <w:sz w:val="18"/>
                <w:szCs w:val="18"/>
              </w:rPr>
              <w:br/>
            </w:r>
            <w:r w:rsidRPr="00B07BDA">
              <w:rPr>
                <w:rFonts w:cstheme="minorHAnsi"/>
                <w:color w:val="000000"/>
                <w:sz w:val="18"/>
                <w:szCs w:val="18"/>
              </w:rPr>
              <w:br/>
              <w:t xml:space="preserve">Priority 1: Adds, modifications or deletions that are critical to the operation and decision-making elements of the solution </w:t>
            </w:r>
            <w:r w:rsidRPr="00B07BDA">
              <w:rPr>
                <w:rFonts w:cstheme="minorHAnsi"/>
                <w:color w:val="000000"/>
                <w:sz w:val="18"/>
                <w:szCs w:val="18"/>
              </w:rPr>
              <w:br/>
              <w:t>Priority 2: Adds, modifications or deletions that are semi-critical to the operation and decision-making elements of the solution</w:t>
            </w:r>
            <w:r w:rsidRPr="00B07BDA">
              <w:rPr>
                <w:rFonts w:cstheme="minorHAnsi"/>
                <w:color w:val="000000"/>
                <w:sz w:val="18"/>
                <w:szCs w:val="18"/>
              </w:rPr>
              <w:br/>
              <w:t>Priority 3: Adds, modifications or deletions that are not critical to the operation of the solution to the operation and decision-making elements of the solution</w:t>
            </w:r>
            <w:r w:rsidRPr="00B07BDA">
              <w:rPr>
                <w:rFonts w:cstheme="minorHAnsi"/>
                <w:color w:val="000000"/>
                <w:sz w:val="18"/>
                <w:szCs w:val="18"/>
              </w:rPr>
              <w:br/>
            </w:r>
            <w:r w:rsidRPr="00B07BDA">
              <w:rPr>
                <w:rFonts w:cstheme="minorHAnsi"/>
                <w:color w:val="000000"/>
                <w:sz w:val="18"/>
                <w:szCs w:val="18"/>
              </w:rPr>
              <w:br/>
            </w:r>
            <w:r w:rsidRPr="00B07BDA">
              <w:rPr>
                <w:rFonts w:cstheme="minorHAnsi"/>
                <w:b/>
                <w:bCs/>
                <w:color w:val="000000"/>
                <w:sz w:val="18"/>
                <w:szCs w:val="18"/>
              </w:rPr>
              <w:t xml:space="preserve">Measurement: </w:t>
            </w:r>
            <w:r w:rsidRPr="00B07BDA">
              <w:rPr>
                <w:rFonts w:cstheme="minorHAnsi"/>
                <w:color w:val="000000"/>
                <w:sz w:val="18"/>
                <w:szCs w:val="18"/>
              </w:rPr>
              <w:t xml:space="preserve">Service Request Elapsed Time will be will be measured from the time the </w:t>
            </w:r>
            <w:r w:rsidR="00324B9F">
              <w:rPr>
                <w:rFonts w:cstheme="minorHAnsi"/>
                <w:color w:val="000000"/>
                <w:sz w:val="18"/>
                <w:szCs w:val="18"/>
              </w:rPr>
              <w:t>State</w:t>
            </w:r>
            <w:r w:rsidRPr="00B07BDA">
              <w:rPr>
                <w:rFonts w:cstheme="minorHAnsi"/>
                <w:color w:val="000000"/>
                <w:sz w:val="18"/>
                <w:szCs w:val="18"/>
              </w:rPr>
              <w:t xml:space="preserve"> submits a Service Request to the point in time the Contractor demonstrates completion of the request.  This elapsed time will be expressed in business days as a decimal number, to two positions after the deci</w:t>
            </w:r>
            <w:r w:rsidR="00952224">
              <w:rPr>
                <w:rFonts w:cstheme="minorHAnsi"/>
                <w:color w:val="000000"/>
                <w:sz w:val="18"/>
                <w:szCs w:val="18"/>
              </w:rPr>
              <w:t xml:space="preserve">mal point </w:t>
            </w:r>
            <w:r w:rsidRPr="00B07BDA">
              <w:rPr>
                <w:rFonts w:cstheme="minorHAnsi"/>
                <w:color w:val="000000"/>
                <w:sz w:val="18"/>
                <w:szCs w:val="18"/>
              </w:rPr>
              <w:t>that reflects the hours and minutes expended to meet the request.</w:t>
            </w:r>
          </w:p>
        </w:tc>
      </w:tr>
      <w:tr w:rsidR="00B07BDA" w:rsidRPr="00B07BDA" w14:paraId="238EEE7F" w14:textId="77777777" w:rsidTr="005B3A07">
        <w:trPr>
          <w:trHeight w:val="510"/>
        </w:trPr>
        <w:tc>
          <w:tcPr>
            <w:tcW w:w="1345" w:type="dxa"/>
            <w:shd w:val="clear" w:color="auto" w:fill="0070C0"/>
            <w:vAlign w:val="center"/>
          </w:tcPr>
          <w:p w14:paraId="53CB24DA" w14:textId="2EC14738"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1162" w:type="dxa"/>
            <w:shd w:val="clear" w:color="auto" w:fill="0070C0"/>
            <w:noWrap/>
            <w:vAlign w:val="center"/>
          </w:tcPr>
          <w:p w14:paraId="33519CC8" w14:textId="679A8A8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268" w:type="dxa"/>
            <w:shd w:val="clear" w:color="auto" w:fill="0070C0"/>
            <w:vAlign w:val="center"/>
          </w:tcPr>
          <w:p w14:paraId="5CF87979" w14:textId="096DF536"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247" w:type="dxa"/>
            <w:shd w:val="clear" w:color="auto" w:fill="0070C0"/>
            <w:noWrap/>
            <w:vAlign w:val="center"/>
          </w:tcPr>
          <w:p w14:paraId="43590879" w14:textId="6FA0DDE8"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3048" w:type="dxa"/>
            <w:gridSpan w:val="3"/>
            <w:shd w:val="clear" w:color="auto" w:fill="0070C0"/>
            <w:noWrap/>
            <w:vAlign w:val="center"/>
          </w:tcPr>
          <w:p w14:paraId="49A6EAEA" w14:textId="1AC41686"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4C667331" w14:textId="77777777" w:rsidTr="005B3A07">
        <w:trPr>
          <w:trHeight w:val="1920"/>
        </w:trPr>
        <w:tc>
          <w:tcPr>
            <w:tcW w:w="1345" w:type="dxa"/>
            <w:shd w:val="clear" w:color="auto" w:fill="auto"/>
            <w:vAlign w:val="center"/>
          </w:tcPr>
          <w:p w14:paraId="3D604FA9" w14:textId="5C3B42AE" w:rsidR="00B07BDA" w:rsidRPr="00B07BDA" w:rsidRDefault="00B07BDA" w:rsidP="00B07BDA">
            <w:pPr>
              <w:jc w:val="center"/>
              <w:rPr>
                <w:rFonts w:cstheme="minorHAnsi"/>
                <w:sz w:val="18"/>
                <w:szCs w:val="18"/>
              </w:rPr>
            </w:pPr>
            <w:r w:rsidRPr="00B07BDA">
              <w:rPr>
                <w:rFonts w:cstheme="minorHAnsi"/>
                <w:sz w:val="18"/>
                <w:szCs w:val="18"/>
              </w:rPr>
              <w:t>Daily, Accounting Month</w:t>
            </w:r>
          </w:p>
        </w:tc>
        <w:tc>
          <w:tcPr>
            <w:tcW w:w="1162" w:type="dxa"/>
            <w:shd w:val="clear" w:color="auto" w:fill="auto"/>
            <w:vAlign w:val="center"/>
          </w:tcPr>
          <w:p w14:paraId="32DCD1D9" w14:textId="60FB663F" w:rsidR="00B07BDA" w:rsidRPr="00B07BDA" w:rsidRDefault="005B3A07" w:rsidP="00B07BDA">
            <w:pPr>
              <w:jc w:val="center"/>
              <w:rPr>
                <w:rFonts w:cstheme="minorHAnsi"/>
                <w:sz w:val="18"/>
                <w:szCs w:val="18"/>
              </w:rPr>
            </w:pPr>
            <w:r>
              <w:rPr>
                <w:rFonts w:cstheme="minorHAnsi"/>
                <w:sz w:val="18"/>
                <w:szCs w:val="18"/>
              </w:rPr>
              <w:t>Request Management System</w:t>
            </w:r>
          </w:p>
        </w:tc>
        <w:tc>
          <w:tcPr>
            <w:tcW w:w="1268" w:type="dxa"/>
            <w:shd w:val="clear" w:color="auto" w:fill="auto"/>
            <w:vAlign w:val="center"/>
          </w:tcPr>
          <w:p w14:paraId="5C6B484C" w14:textId="0202CC62" w:rsidR="00B07BDA" w:rsidRPr="00B07BDA" w:rsidRDefault="00B07BDA" w:rsidP="00B07BDA">
            <w:pPr>
              <w:jc w:val="center"/>
              <w:rPr>
                <w:rFonts w:cstheme="minorHAnsi"/>
                <w:sz w:val="18"/>
                <w:szCs w:val="18"/>
              </w:rPr>
            </w:pPr>
            <w:r w:rsidRPr="00B07BDA">
              <w:rPr>
                <w:rFonts w:cstheme="minorHAnsi"/>
                <w:sz w:val="18"/>
                <w:szCs w:val="18"/>
              </w:rPr>
              <w:t>Per Issue</w:t>
            </w:r>
          </w:p>
        </w:tc>
        <w:tc>
          <w:tcPr>
            <w:tcW w:w="3247" w:type="dxa"/>
            <w:shd w:val="clear" w:color="auto" w:fill="auto"/>
            <w:vAlign w:val="center"/>
          </w:tcPr>
          <w:p w14:paraId="1AC17CFA" w14:textId="5BDC2082" w:rsidR="00B07BDA" w:rsidRPr="00B07BDA" w:rsidRDefault="00B07BDA" w:rsidP="00B07BDA">
            <w:pPr>
              <w:jc w:val="center"/>
              <w:rPr>
                <w:rFonts w:cstheme="minorHAnsi"/>
                <w:sz w:val="18"/>
                <w:szCs w:val="18"/>
              </w:rPr>
            </w:pPr>
            <w:r w:rsidRPr="00B07BDA">
              <w:rPr>
                <w:rFonts w:cstheme="minorHAnsi"/>
                <w:sz w:val="18"/>
                <w:szCs w:val="18"/>
              </w:rPr>
              <w:t xml:space="preserve">Mean Time to Complete Response (Expressed in business days) = </w:t>
            </w:r>
          </w:p>
          <w:p w14:paraId="0BE455D8" w14:textId="26D81211" w:rsidR="00B07BDA" w:rsidRPr="00B07BDA" w:rsidRDefault="00B07BDA" w:rsidP="00B07BDA">
            <w:pPr>
              <w:jc w:val="center"/>
              <w:rPr>
                <w:rFonts w:cstheme="minorHAnsi"/>
                <w:sz w:val="18"/>
                <w:szCs w:val="18"/>
              </w:rPr>
            </w:pPr>
            <w:r w:rsidRPr="00B07BDA">
              <w:rPr>
                <w:rFonts w:cstheme="minorHAnsi"/>
                <w:sz w:val="18"/>
                <w:szCs w:val="18"/>
              </w:rPr>
              <w:t>(Total elapsed time for all completed Priority X requests)</w:t>
            </w:r>
          </w:p>
          <w:p w14:paraId="51BDFCD6" w14:textId="4A39CCCC" w:rsidR="00B07BDA" w:rsidRPr="00B07BDA" w:rsidRDefault="00B07BDA" w:rsidP="00B07BDA">
            <w:pPr>
              <w:jc w:val="center"/>
              <w:rPr>
                <w:rFonts w:cstheme="minorHAnsi"/>
                <w:sz w:val="18"/>
                <w:szCs w:val="18"/>
              </w:rPr>
            </w:pPr>
            <w:r w:rsidRPr="00B07BDA">
              <w:rPr>
                <w:rFonts w:cstheme="minorHAnsi"/>
                <w:sz w:val="18"/>
                <w:szCs w:val="18"/>
              </w:rPr>
              <w:t>divided by</w:t>
            </w:r>
          </w:p>
          <w:p w14:paraId="00996E85" w14:textId="153A8B68" w:rsidR="00B07BDA" w:rsidRPr="00B07BDA" w:rsidRDefault="00B07BDA" w:rsidP="00B07BDA">
            <w:pPr>
              <w:jc w:val="center"/>
              <w:rPr>
                <w:rFonts w:cstheme="minorHAnsi"/>
                <w:sz w:val="18"/>
                <w:szCs w:val="18"/>
              </w:rPr>
            </w:pPr>
            <w:r w:rsidRPr="00B07BDA">
              <w:rPr>
                <w:rFonts w:cstheme="minorHAnsi"/>
                <w:sz w:val="18"/>
                <w:szCs w:val="18"/>
              </w:rPr>
              <w:t>(Total Number of completed Priority X Requests)</w:t>
            </w:r>
          </w:p>
        </w:tc>
        <w:tc>
          <w:tcPr>
            <w:tcW w:w="1133" w:type="dxa"/>
            <w:shd w:val="clear" w:color="000000" w:fill="92D050"/>
            <w:vAlign w:val="center"/>
          </w:tcPr>
          <w:p w14:paraId="19319074" w14:textId="6EC66B64" w:rsidR="00B07BDA" w:rsidRPr="00B07BDA" w:rsidRDefault="00B07BDA" w:rsidP="00B07BDA">
            <w:pPr>
              <w:jc w:val="center"/>
              <w:rPr>
                <w:rFonts w:cstheme="minorHAnsi"/>
                <w:b/>
                <w:bCs/>
                <w:sz w:val="18"/>
                <w:szCs w:val="18"/>
              </w:rPr>
            </w:pPr>
            <w:r w:rsidRPr="00B07BDA">
              <w:rPr>
                <w:rFonts w:cstheme="minorHAnsi"/>
                <w:b/>
                <w:bCs/>
                <w:sz w:val="18"/>
                <w:szCs w:val="18"/>
              </w:rPr>
              <w:t>Priority 1:</w:t>
            </w:r>
          </w:p>
          <w:p w14:paraId="1D7F6518" w14:textId="4D12CA4C" w:rsidR="00B07BDA" w:rsidRPr="00B07BDA" w:rsidRDefault="00B07BDA" w:rsidP="00B07BDA">
            <w:pPr>
              <w:jc w:val="center"/>
              <w:rPr>
                <w:rFonts w:cstheme="minorHAnsi"/>
                <w:b/>
                <w:bCs/>
                <w:sz w:val="18"/>
                <w:szCs w:val="18"/>
              </w:rPr>
            </w:pPr>
            <w:r w:rsidRPr="00B07BDA">
              <w:rPr>
                <w:rFonts w:cstheme="minorHAnsi"/>
                <w:b/>
                <w:bCs/>
                <w:sz w:val="18"/>
                <w:szCs w:val="18"/>
              </w:rPr>
              <w:t>&lt;= 2 days</w:t>
            </w:r>
            <w:r w:rsidRPr="00B07BDA">
              <w:rPr>
                <w:rFonts w:cstheme="minorHAnsi"/>
                <w:b/>
                <w:bCs/>
                <w:sz w:val="18"/>
                <w:szCs w:val="18"/>
              </w:rPr>
              <w:br/>
            </w:r>
            <w:r w:rsidRPr="00B07BDA">
              <w:rPr>
                <w:rFonts w:cstheme="minorHAnsi"/>
                <w:b/>
                <w:bCs/>
                <w:sz w:val="18"/>
                <w:szCs w:val="18"/>
              </w:rPr>
              <w:br/>
              <w:t>Priority 2:</w:t>
            </w:r>
          </w:p>
          <w:p w14:paraId="3B561C7A" w14:textId="7FF11F13"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5B3A07">
              <w:rPr>
                <w:rFonts w:cstheme="minorHAnsi"/>
                <w:b/>
                <w:bCs/>
                <w:sz w:val="18"/>
                <w:szCs w:val="18"/>
              </w:rPr>
              <w:t>6</w:t>
            </w:r>
            <w:r w:rsidRPr="00B07BDA">
              <w:rPr>
                <w:rFonts w:cstheme="minorHAnsi"/>
                <w:b/>
                <w:bCs/>
                <w:sz w:val="18"/>
                <w:szCs w:val="18"/>
              </w:rPr>
              <w:t xml:space="preserve"> days</w:t>
            </w:r>
            <w:r w:rsidRPr="00B07BDA">
              <w:rPr>
                <w:rFonts w:cstheme="minorHAnsi"/>
                <w:b/>
                <w:bCs/>
                <w:sz w:val="18"/>
                <w:szCs w:val="18"/>
              </w:rPr>
              <w:br/>
            </w:r>
            <w:r w:rsidRPr="00B07BDA">
              <w:rPr>
                <w:rFonts w:cstheme="minorHAnsi"/>
                <w:b/>
                <w:bCs/>
                <w:sz w:val="18"/>
                <w:szCs w:val="18"/>
              </w:rPr>
              <w:br/>
              <w:t xml:space="preserve">  Priority 3:</w:t>
            </w:r>
          </w:p>
          <w:p w14:paraId="718F52D7" w14:textId="2FE6DFB6"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5B3A07">
              <w:rPr>
                <w:rFonts w:cstheme="minorHAnsi"/>
                <w:b/>
                <w:bCs/>
                <w:sz w:val="18"/>
                <w:szCs w:val="18"/>
              </w:rPr>
              <w:t>14</w:t>
            </w:r>
            <w:r w:rsidRPr="00B07BDA">
              <w:rPr>
                <w:rFonts w:cstheme="minorHAnsi"/>
                <w:b/>
                <w:bCs/>
                <w:sz w:val="18"/>
                <w:szCs w:val="18"/>
              </w:rPr>
              <w:t xml:space="preserve"> days</w:t>
            </w:r>
          </w:p>
        </w:tc>
        <w:tc>
          <w:tcPr>
            <w:tcW w:w="960" w:type="dxa"/>
            <w:shd w:val="clear" w:color="000000" w:fill="FFFF00"/>
            <w:vAlign w:val="center"/>
          </w:tcPr>
          <w:p w14:paraId="2269F473" w14:textId="00EB79C6" w:rsidR="00B07BDA" w:rsidRPr="00B07BDA" w:rsidRDefault="00B07BDA" w:rsidP="00B07BDA">
            <w:pPr>
              <w:jc w:val="center"/>
              <w:rPr>
                <w:rFonts w:cstheme="minorHAnsi"/>
                <w:b/>
                <w:bCs/>
                <w:sz w:val="18"/>
                <w:szCs w:val="18"/>
              </w:rPr>
            </w:pPr>
            <w:r w:rsidRPr="00B07BDA">
              <w:rPr>
                <w:rFonts w:cstheme="minorHAnsi"/>
                <w:b/>
                <w:bCs/>
                <w:sz w:val="18"/>
                <w:szCs w:val="18"/>
              </w:rPr>
              <w:t>Priority 1:</w:t>
            </w:r>
          </w:p>
          <w:p w14:paraId="55D39A72" w14:textId="64AB4D96" w:rsidR="00B07BDA" w:rsidRPr="00B07BDA" w:rsidRDefault="00B07BDA" w:rsidP="00B07BDA">
            <w:pPr>
              <w:jc w:val="center"/>
              <w:rPr>
                <w:rFonts w:cstheme="minorHAnsi"/>
                <w:b/>
                <w:bCs/>
                <w:sz w:val="18"/>
                <w:szCs w:val="18"/>
              </w:rPr>
            </w:pPr>
            <w:r w:rsidRPr="00B07BDA">
              <w:rPr>
                <w:rFonts w:cstheme="minorHAnsi"/>
                <w:b/>
                <w:bCs/>
                <w:sz w:val="18"/>
                <w:szCs w:val="18"/>
              </w:rPr>
              <w:t>&gt;2 days and &lt;= 3 days</w:t>
            </w:r>
            <w:r w:rsidRPr="00B07BDA">
              <w:rPr>
                <w:rFonts w:cstheme="minorHAnsi"/>
                <w:b/>
                <w:bCs/>
                <w:sz w:val="18"/>
                <w:szCs w:val="18"/>
              </w:rPr>
              <w:br/>
            </w:r>
            <w:r w:rsidRPr="00B07BDA">
              <w:rPr>
                <w:rFonts w:cstheme="minorHAnsi"/>
                <w:b/>
                <w:bCs/>
                <w:sz w:val="18"/>
                <w:szCs w:val="18"/>
              </w:rPr>
              <w:br/>
              <w:t>Priority 2:</w:t>
            </w:r>
          </w:p>
          <w:p w14:paraId="31D8E9DF" w14:textId="5CB273B2" w:rsidR="00B07BDA" w:rsidRPr="00B07BDA" w:rsidRDefault="00B07BDA" w:rsidP="00B07BDA">
            <w:pPr>
              <w:jc w:val="center"/>
              <w:rPr>
                <w:rFonts w:cstheme="minorHAnsi"/>
                <w:b/>
                <w:bCs/>
                <w:sz w:val="18"/>
                <w:szCs w:val="18"/>
              </w:rPr>
            </w:pPr>
            <w:r w:rsidRPr="00B07BDA">
              <w:rPr>
                <w:rFonts w:cstheme="minorHAnsi"/>
                <w:b/>
                <w:bCs/>
                <w:sz w:val="18"/>
                <w:szCs w:val="18"/>
              </w:rPr>
              <w:t>&gt;</w:t>
            </w:r>
            <w:r w:rsidR="005B3A07">
              <w:rPr>
                <w:rFonts w:cstheme="minorHAnsi"/>
                <w:b/>
                <w:bCs/>
                <w:sz w:val="18"/>
                <w:szCs w:val="18"/>
              </w:rPr>
              <w:t xml:space="preserve"> 6</w:t>
            </w:r>
            <w:r w:rsidRPr="00B07BDA">
              <w:rPr>
                <w:rFonts w:cstheme="minorHAnsi"/>
                <w:b/>
                <w:bCs/>
                <w:sz w:val="18"/>
                <w:szCs w:val="18"/>
              </w:rPr>
              <w:t xml:space="preserve"> days and &lt;= </w:t>
            </w:r>
            <w:r w:rsidR="005B3A07">
              <w:rPr>
                <w:rFonts w:cstheme="minorHAnsi"/>
                <w:b/>
                <w:bCs/>
                <w:sz w:val="18"/>
                <w:szCs w:val="18"/>
              </w:rPr>
              <w:t>8</w:t>
            </w:r>
            <w:r w:rsidRPr="00B07BDA">
              <w:rPr>
                <w:rFonts w:cstheme="minorHAnsi"/>
                <w:b/>
                <w:bCs/>
                <w:sz w:val="18"/>
                <w:szCs w:val="18"/>
              </w:rPr>
              <w:t xml:space="preserve"> days</w:t>
            </w:r>
            <w:r w:rsidRPr="00B07BDA">
              <w:rPr>
                <w:rFonts w:cstheme="minorHAnsi"/>
                <w:b/>
                <w:bCs/>
                <w:sz w:val="18"/>
                <w:szCs w:val="18"/>
              </w:rPr>
              <w:br/>
            </w:r>
            <w:r w:rsidRPr="00B07BDA">
              <w:rPr>
                <w:rFonts w:cstheme="minorHAnsi"/>
                <w:b/>
                <w:bCs/>
                <w:sz w:val="18"/>
                <w:szCs w:val="18"/>
              </w:rPr>
              <w:br/>
              <w:t>Priority 3:</w:t>
            </w:r>
          </w:p>
          <w:p w14:paraId="6990DD69" w14:textId="25C5C1A4" w:rsidR="00B07BDA" w:rsidRPr="00B07BDA" w:rsidRDefault="00B07BDA" w:rsidP="00B07BDA">
            <w:pPr>
              <w:jc w:val="center"/>
              <w:rPr>
                <w:rFonts w:cstheme="minorHAnsi"/>
                <w:b/>
                <w:bCs/>
                <w:sz w:val="18"/>
                <w:szCs w:val="18"/>
              </w:rPr>
            </w:pPr>
            <w:r w:rsidRPr="00B07BDA">
              <w:rPr>
                <w:rFonts w:cstheme="minorHAnsi"/>
                <w:b/>
                <w:bCs/>
                <w:sz w:val="18"/>
                <w:szCs w:val="18"/>
              </w:rPr>
              <w:t>&gt;</w:t>
            </w:r>
            <w:r w:rsidR="005B3A07">
              <w:rPr>
                <w:rFonts w:cstheme="minorHAnsi"/>
                <w:b/>
                <w:bCs/>
                <w:sz w:val="18"/>
                <w:szCs w:val="18"/>
              </w:rPr>
              <w:t xml:space="preserve"> 14</w:t>
            </w:r>
            <w:r w:rsidRPr="00B07BDA">
              <w:rPr>
                <w:rFonts w:cstheme="minorHAnsi"/>
                <w:b/>
                <w:bCs/>
                <w:sz w:val="18"/>
                <w:szCs w:val="18"/>
              </w:rPr>
              <w:t xml:space="preserve"> days and &lt;= </w:t>
            </w:r>
            <w:r w:rsidR="005B3A07">
              <w:rPr>
                <w:rFonts w:cstheme="minorHAnsi"/>
                <w:b/>
                <w:bCs/>
                <w:sz w:val="18"/>
                <w:szCs w:val="18"/>
              </w:rPr>
              <w:t>21</w:t>
            </w:r>
            <w:r w:rsidRPr="00B07BDA">
              <w:rPr>
                <w:rFonts w:cstheme="minorHAnsi"/>
                <w:b/>
                <w:bCs/>
                <w:sz w:val="18"/>
                <w:szCs w:val="18"/>
              </w:rPr>
              <w:t xml:space="preserve"> days</w:t>
            </w:r>
          </w:p>
        </w:tc>
        <w:tc>
          <w:tcPr>
            <w:tcW w:w="955" w:type="dxa"/>
            <w:shd w:val="clear" w:color="000000" w:fill="FF0000"/>
            <w:vAlign w:val="center"/>
          </w:tcPr>
          <w:p w14:paraId="758AF755" w14:textId="47D5F195" w:rsidR="00B07BDA" w:rsidRPr="00B07BDA" w:rsidRDefault="00B07BDA" w:rsidP="00B07BDA">
            <w:pPr>
              <w:jc w:val="center"/>
              <w:rPr>
                <w:rFonts w:cstheme="minorHAnsi"/>
                <w:b/>
                <w:bCs/>
                <w:sz w:val="18"/>
                <w:szCs w:val="18"/>
              </w:rPr>
            </w:pPr>
            <w:r w:rsidRPr="00B07BDA">
              <w:rPr>
                <w:rFonts w:cstheme="minorHAnsi"/>
                <w:b/>
                <w:bCs/>
                <w:sz w:val="18"/>
                <w:szCs w:val="18"/>
              </w:rPr>
              <w:t>Priority 1:</w:t>
            </w:r>
          </w:p>
          <w:p w14:paraId="6F3F712F" w14:textId="75A1AA7B" w:rsidR="00B07BDA" w:rsidRPr="00B07BDA" w:rsidRDefault="00B07BDA" w:rsidP="00B07BDA">
            <w:pPr>
              <w:jc w:val="center"/>
              <w:rPr>
                <w:rFonts w:cstheme="minorHAnsi"/>
                <w:b/>
                <w:bCs/>
                <w:sz w:val="18"/>
                <w:szCs w:val="18"/>
              </w:rPr>
            </w:pPr>
            <w:r w:rsidRPr="00B07BDA">
              <w:rPr>
                <w:rFonts w:cstheme="minorHAnsi"/>
                <w:b/>
                <w:bCs/>
                <w:sz w:val="18"/>
                <w:szCs w:val="18"/>
              </w:rPr>
              <w:t xml:space="preserve">&gt; 3 days </w:t>
            </w:r>
            <w:r w:rsidRPr="00B07BDA">
              <w:rPr>
                <w:rFonts w:cstheme="minorHAnsi"/>
                <w:b/>
                <w:bCs/>
                <w:sz w:val="18"/>
                <w:szCs w:val="18"/>
              </w:rPr>
              <w:br/>
            </w:r>
            <w:r w:rsidRPr="00B07BDA">
              <w:rPr>
                <w:rFonts w:cstheme="minorHAnsi"/>
                <w:b/>
                <w:bCs/>
                <w:sz w:val="18"/>
                <w:szCs w:val="18"/>
              </w:rPr>
              <w:br/>
              <w:t>Priority 2:</w:t>
            </w:r>
          </w:p>
          <w:p w14:paraId="6FE61B45" w14:textId="2C576009"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5B3A07">
              <w:rPr>
                <w:rFonts w:cstheme="minorHAnsi"/>
                <w:b/>
                <w:bCs/>
                <w:sz w:val="18"/>
                <w:szCs w:val="18"/>
              </w:rPr>
              <w:t>8</w:t>
            </w:r>
            <w:r w:rsidRPr="00B07BDA">
              <w:rPr>
                <w:rFonts w:cstheme="minorHAnsi"/>
                <w:b/>
                <w:bCs/>
                <w:sz w:val="18"/>
                <w:szCs w:val="18"/>
              </w:rPr>
              <w:t xml:space="preserve"> days</w:t>
            </w:r>
            <w:r w:rsidRPr="00B07BDA">
              <w:rPr>
                <w:rFonts w:cstheme="minorHAnsi"/>
                <w:b/>
                <w:bCs/>
                <w:sz w:val="18"/>
                <w:szCs w:val="18"/>
              </w:rPr>
              <w:br/>
              <w:t xml:space="preserve"> </w:t>
            </w:r>
            <w:r w:rsidRPr="00B07BDA">
              <w:rPr>
                <w:rFonts w:cstheme="minorHAnsi"/>
                <w:b/>
                <w:bCs/>
                <w:sz w:val="18"/>
                <w:szCs w:val="18"/>
              </w:rPr>
              <w:br/>
              <w:t>Priority 3:</w:t>
            </w:r>
          </w:p>
          <w:p w14:paraId="69B1285D" w14:textId="70A1A616"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5B3A07">
              <w:rPr>
                <w:rFonts w:cstheme="minorHAnsi"/>
                <w:b/>
                <w:bCs/>
                <w:sz w:val="18"/>
                <w:szCs w:val="18"/>
              </w:rPr>
              <w:t>21</w:t>
            </w:r>
            <w:r w:rsidRPr="00B07BDA">
              <w:rPr>
                <w:rFonts w:cstheme="minorHAnsi"/>
                <w:b/>
                <w:bCs/>
                <w:sz w:val="18"/>
                <w:szCs w:val="18"/>
              </w:rPr>
              <w:t xml:space="preserve"> days </w:t>
            </w:r>
          </w:p>
        </w:tc>
      </w:tr>
    </w:tbl>
    <w:p w14:paraId="115DFEDD"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838"/>
        <w:gridCol w:w="1081"/>
        <w:gridCol w:w="3791"/>
        <w:gridCol w:w="990"/>
        <w:gridCol w:w="990"/>
        <w:gridCol w:w="895"/>
      </w:tblGrid>
      <w:tr w:rsidR="00B07BDA" w:rsidRPr="00B07BDA" w14:paraId="482D37A2" w14:textId="77777777" w:rsidTr="009D4DB0">
        <w:trPr>
          <w:trHeight w:val="405"/>
          <w:jc w:val="center"/>
        </w:trPr>
        <w:tc>
          <w:tcPr>
            <w:tcW w:w="10070" w:type="dxa"/>
            <w:gridSpan w:val="7"/>
            <w:shd w:val="clear" w:color="auto" w:fill="0070C0"/>
            <w:vAlign w:val="center"/>
          </w:tcPr>
          <w:p w14:paraId="505E2E90" w14:textId="0195360F" w:rsidR="00B07BDA" w:rsidRPr="00B07BDA" w:rsidRDefault="00B07BDA" w:rsidP="00B07BDA">
            <w:pPr>
              <w:jc w:val="center"/>
              <w:rPr>
                <w:rFonts w:cstheme="minorHAnsi"/>
                <w:b/>
                <w:bCs/>
                <w:color w:val="FFFFFF"/>
                <w:sz w:val="32"/>
                <w:szCs w:val="32"/>
              </w:rPr>
            </w:pPr>
            <w:r w:rsidRPr="00B07BDA">
              <w:rPr>
                <w:rFonts w:cstheme="minorHAnsi"/>
                <w:b/>
                <w:bCs/>
                <w:color w:val="FFFFFF"/>
                <w:szCs w:val="32"/>
              </w:rPr>
              <w:lastRenderedPageBreak/>
              <w:t>Project &amp; Other Services Service Levels: Catalog Onboarding/Maintenance Services</w:t>
            </w:r>
          </w:p>
        </w:tc>
      </w:tr>
      <w:tr w:rsidR="00B07BDA" w:rsidRPr="00B07BDA" w14:paraId="10934612" w14:textId="77777777" w:rsidTr="009D4DB0">
        <w:trPr>
          <w:trHeight w:val="4770"/>
          <w:jc w:val="center"/>
        </w:trPr>
        <w:tc>
          <w:tcPr>
            <w:tcW w:w="10070" w:type="dxa"/>
            <w:gridSpan w:val="7"/>
            <w:shd w:val="clear" w:color="auto" w:fill="auto"/>
          </w:tcPr>
          <w:p w14:paraId="09BC1C38" w14:textId="25DE93EB" w:rsidR="00B07BDA" w:rsidRPr="00B07BDA" w:rsidRDefault="00B07BDA" w:rsidP="00CC3B1A">
            <w:pPr>
              <w:rPr>
                <w:rFonts w:cstheme="minorHAnsi"/>
                <w:b/>
                <w:bCs/>
                <w:color w:val="000000"/>
                <w:sz w:val="18"/>
                <w:szCs w:val="18"/>
              </w:rPr>
            </w:pPr>
            <w:r w:rsidRPr="00B07BDA">
              <w:rPr>
                <w:rFonts w:cstheme="minorHAnsi"/>
                <w:color w:val="000000"/>
                <w:sz w:val="18"/>
                <w:szCs w:val="18"/>
              </w:rPr>
              <w:t xml:space="preserve">Prompt onboarding and maintenance of Supplier provided catalog content that will be hosted in the Solution Open Marketplace environment for </w:t>
            </w:r>
            <w:r w:rsidR="00324B9F">
              <w:rPr>
                <w:rFonts w:cstheme="minorHAnsi"/>
                <w:color w:val="000000"/>
                <w:sz w:val="18"/>
                <w:szCs w:val="18"/>
              </w:rPr>
              <w:t>State</w:t>
            </w:r>
            <w:r w:rsidR="00CC3B1A" w:rsidRPr="00B07BDA">
              <w:rPr>
                <w:rFonts w:cstheme="minorHAnsi"/>
                <w:color w:val="000000"/>
                <w:sz w:val="18"/>
                <w:szCs w:val="18"/>
              </w:rPr>
              <w:t xml:space="preserve"> </w:t>
            </w:r>
            <w:r w:rsidRPr="00B07BDA">
              <w:rPr>
                <w:rFonts w:cstheme="minorHAnsi"/>
                <w:color w:val="000000"/>
                <w:sz w:val="18"/>
                <w:szCs w:val="18"/>
              </w:rPr>
              <w:t>review/approval.</w:t>
            </w:r>
            <w:r w:rsidRPr="00B07BDA">
              <w:rPr>
                <w:rFonts w:cstheme="minorHAnsi"/>
                <w:color w:val="000000"/>
                <w:sz w:val="18"/>
                <w:szCs w:val="18"/>
              </w:rPr>
              <w:br/>
            </w:r>
            <w:r w:rsidRPr="00B07BDA">
              <w:rPr>
                <w:rFonts w:cstheme="minorHAnsi"/>
                <w:color w:val="000000"/>
                <w:sz w:val="18"/>
                <w:szCs w:val="18"/>
              </w:rPr>
              <w:br/>
              <w:t xml:space="preserve">This Service Level begins upon completion of agreed production acceptance criteria and a measurement period as documented in the </w:t>
            </w:r>
            <w:r w:rsidR="00BF1574">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t xml:space="preserve">Submission of catalog content will be the responsibility of the Supplier.  Supplier catalog onboarding to the </w:t>
            </w:r>
            <w:r w:rsidR="00A9117E">
              <w:rPr>
                <w:rFonts w:cstheme="minorHAnsi"/>
                <w:color w:val="000000"/>
                <w:sz w:val="18"/>
                <w:szCs w:val="18"/>
              </w:rPr>
              <w:t xml:space="preserve">Solution </w:t>
            </w:r>
            <w:r w:rsidRPr="00B07BDA">
              <w:rPr>
                <w:rFonts w:cstheme="minorHAnsi"/>
                <w:color w:val="000000"/>
                <w:sz w:val="18"/>
                <w:szCs w:val="18"/>
              </w:rPr>
              <w:t>shall be complete, accurate and timely to ensure optimal access to the Supplier and its products and/or services.</w:t>
            </w:r>
            <w:r w:rsidRPr="00B07BDA">
              <w:rPr>
                <w:rFonts w:cstheme="minorHAnsi"/>
                <w:color w:val="000000"/>
                <w:sz w:val="18"/>
                <w:szCs w:val="18"/>
              </w:rPr>
              <w:br/>
            </w:r>
            <w:r w:rsidRPr="00B07BDA">
              <w:rPr>
                <w:rFonts w:cstheme="minorHAnsi"/>
                <w:color w:val="000000"/>
                <w:sz w:val="18"/>
                <w:szCs w:val="18"/>
              </w:rPr>
              <w:br/>
              <w:t xml:space="preserve">This Service Level applies to initial and all subsequent catalog submissions for both contract and non-contract products/services accessible through the </w:t>
            </w:r>
            <w:r w:rsidR="00A9117E">
              <w:rPr>
                <w:rFonts w:cstheme="minorHAnsi"/>
                <w:color w:val="000000"/>
                <w:sz w:val="18"/>
                <w:szCs w:val="18"/>
              </w:rPr>
              <w:t>Solution</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t xml:space="preserve">The Catalog Onboarding Services measure is determined by monitoring compliance with the following key performance indicators (KPIs): </w:t>
            </w:r>
            <w:r w:rsidRPr="00B07BDA">
              <w:rPr>
                <w:rFonts w:cstheme="minorHAnsi"/>
                <w:color w:val="000000"/>
                <w:sz w:val="18"/>
                <w:szCs w:val="18"/>
              </w:rPr>
              <w:br/>
            </w:r>
            <w:r w:rsidRPr="00B07BDA">
              <w:rPr>
                <w:rFonts w:cstheme="minorHAnsi"/>
                <w:color w:val="000000"/>
                <w:sz w:val="18"/>
                <w:szCs w:val="18"/>
              </w:rPr>
              <w:br/>
              <w:t>1.   Catalog Content Validation for compliance to Solution format and data standards.</w:t>
            </w:r>
            <w:r w:rsidRPr="00B07BDA">
              <w:rPr>
                <w:rFonts w:cstheme="minorHAnsi"/>
                <w:color w:val="000000"/>
                <w:sz w:val="18"/>
                <w:szCs w:val="18"/>
              </w:rPr>
              <w:br/>
              <w:t xml:space="preserve">2.  </w:t>
            </w:r>
            <w:r w:rsidR="00B81363">
              <w:rPr>
                <w:rFonts w:cstheme="minorHAnsi"/>
                <w:color w:val="000000"/>
                <w:sz w:val="18"/>
                <w:szCs w:val="18"/>
              </w:rPr>
              <w:t xml:space="preserve"> </w:t>
            </w:r>
            <w:r w:rsidRPr="00B07BDA">
              <w:rPr>
                <w:rFonts w:cstheme="minorHAnsi"/>
                <w:color w:val="000000"/>
                <w:sz w:val="18"/>
                <w:szCs w:val="18"/>
              </w:rPr>
              <w:t xml:space="preserve">Catalog Content Loading into the Solution and made available to the </w:t>
            </w:r>
            <w:r w:rsidR="00324B9F">
              <w:rPr>
                <w:rFonts w:cstheme="minorHAnsi"/>
                <w:color w:val="000000"/>
                <w:sz w:val="18"/>
                <w:szCs w:val="18"/>
              </w:rPr>
              <w:t>State</w:t>
            </w:r>
            <w:r w:rsidRPr="00B07BDA">
              <w:rPr>
                <w:rFonts w:cstheme="minorHAnsi"/>
                <w:color w:val="000000"/>
                <w:sz w:val="18"/>
                <w:szCs w:val="18"/>
              </w:rPr>
              <w:t xml:space="preserve"> for review/approval.</w:t>
            </w:r>
            <w:r w:rsidRPr="00B07BDA">
              <w:rPr>
                <w:rFonts w:cstheme="minorHAnsi"/>
                <w:color w:val="000000"/>
                <w:sz w:val="18"/>
                <w:szCs w:val="18"/>
              </w:rPr>
              <w:br/>
            </w:r>
            <w:r w:rsidRPr="00B07BDA">
              <w:rPr>
                <w:rFonts w:cstheme="minorHAnsi"/>
                <w:b/>
                <w:bCs/>
                <w:color w:val="000000"/>
                <w:sz w:val="18"/>
                <w:szCs w:val="18"/>
              </w:rPr>
              <w:br/>
              <w:t xml:space="preserve">Measurement: </w:t>
            </w:r>
            <w:r w:rsidRPr="00B07BDA">
              <w:rPr>
                <w:rFonts w:cstheme="minorHAnsi"/>
                <w:color w:val="000000"/>
                <w:sz w:val="18"/>
                <w:szCs w:val="18"/>
              </w:rPr>
              <w:t xml:space="preserve">Catalog Content Validation will be measured from the time a Supplier submits a catalog to the Contractor until a validation reports </w:t>
            </w:r>
            <w:proofErr w:type="gramStart"/>
            <w:r w:rsidRPr="00B07BDA">
              <w:rPr>
                <w:rFonts w:cstheme="minorHAnsi"/>
                <w:color w:val="000000"/>
                <w:sz w:val="18"/>
                <w:szCs w:val="18"/>
              </w:rPr>
              <w:t>is</w:t>
            </w:r>
            <w:proofErr w:type="gramEnd"/>
            <w:r w:rsidRPr="00B07BDA">
              <w:rPr>
                <w:rFonts w:cstheme="minorHAnsi"/>
                <w:color w:val="000000"/>
                <w:sz w:val="18"/>
                <w:szCs w:val="18"/>
              </w:rPr>
              <w:t xml:space="preserve"> provided to the Supplier.  The time will be expressed in business days in decimal number format, to two decimal positions.</w:t>
            </w:r>
            <w:r w:rsidR="00A9117E">
              <w:rPr>
                <w:rFonts w:cstheme="minorHAnsi"/>
                <w:color w:val="000000"/>
                <w:sz w:val="18"/>
                <w:szCs w:val="18"/>
              </w:rPr>
              <w:t xml:space="preserve">  In the circumstance where a Supplier must correct a catalog submission, only the final Catalog Content Validation measure associated with a validated catalog will be used.  </w:t>
            </w:r>
            <w:r w:rsidRPr="00B07BDA">
              <w:rPr>
                <w:rFonts w:cstheme="minorHAnsi"/>
                <w:color w:val="000000"/>
                <w:sz w:val="18"/>
                <w:szCs w:val="18"/>
              </w:rPr>
              <w:br/>
            </w:r>
            <w:r w:rsidRPr="00B07BDA">
              <w:rPr>
                <w:rFonts w:cstheme="minorHAnsi"/>
                <w:color w:val="000000"/>
                <w:sz w:val="18"/>
                <w:szCs w:val="18"/>
              </w:rPr>
              <w:br/>
              <w:t xml:space="preserve">Catalog Content Loading will be measured from the time of successful content validation until notice is provided to the </w:t>
            </w:r>
            <w:r w:rsidR="00324B9F">
              <w:rPr>
                <w:rFonts w:cstheme="minorHAnsi"/>
                <w:color w:val="000000"/>
                <w:sz w:val="18"/>
                <w:szCs w:val="18"/>
              </w:rPr>
              <w:t>State</w:t>
            </w:r>
            <w:r w:rsidRPr="00B07BDA">
              <w:rPr>
                <w:rFonts w:cstheme="minorHAnsi"/>
                <w:color w:val="000000"/>
                <w:sz w:val="18"/>
                <w:szCs w:val="18"/>
              </w:rPr>
              <w:t xml:space="preserve"> that the catalog content is ready for review/approval.  The time will be expressed in business days in decimal number format, to two decimal positions.</w:t>
            </w:r>
            <w:r w:rsidRPr="00B07BDA">
              <w:rPr>
                <w:rFonts w:cstheme="minorHAnsi"/>
                <w:color w:val="000000"/>
                <w:sz w:val="18"/>
                <w:szCs w:val="18"/>
              </w:rPr>
              <w:br/>
            </w:r>
            <w:r w:rsidRPr="00B07BDA">
              <w:rPr>
                <w:rFonts w:cstheme="minorHAnsi"/>
                <w:color w:val="000000"/>
                <w:sz w:val="18"/>
                <w:szCs w:val="18"/>
              </w:rPr>
              <w:br/>
              <w:t>"Mean Time for Catalog Onboarding Services" will be measured as the statistical mean of the combined Catalog Content Validation and Catalog Content Loading times.</w:t>
            </w:r>
          </w:p>
        </w:tc>
      </w:tr>
      <w:tr w:rsidR="00B07BDA" w:rsidRPr="00B07BDA" w14:paraId="75241C96" w14:textId="77777777" w:rsidTr="009D4DB0">
        <w:trPr>
          <w:trHeight w:val="510"/>
          <w:jc w:val="center"/>
        </w:trPr>
        <w:tc>
          <w:tcPr>
            <w:tcW w:w="1485" w:type="dxa"/>
            <w:shd w:val="clear" w:color="auto" w:fill="0070C0"/>
            <w:vAlign w:val="center"/>
          </w:tcPr>
          <w:p w14:paraId="7CF3DD14" w14:textId="7FCED1DF"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838" w:type="dxa"/>
            <w:shd w:val="clear" w:color="auto" w:fill="0070C0"/>
            <w:noWrap/>
            <w:vAlign w:val="center"/>
          </w:tcPr>
          <w:p w14:paraId="32753F7A" w14:textId="5DBEE7C8"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0" w:type="auto"/>
            <w:shd w:val="clear" w:color="auto" w:fill="0070C0"/>
            <w:vAlign w:val="center"/>
          </w:tcPr>
          <w:p w14:paraId="571104DC" w14:textId="7D591671"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3791" w:type="dxa"/>
            <w:shd w:val="clear" w:color="auto" w:fill="0070C0"/>
            <w:noWrap/>
            <w:vAlign w:val="center"/>
          </w:tcPr>
          <w:p w14:paraId="42F44815" w14:textId="5A68B0F2"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875" w:type="dxa"/>
            <w:gridSpan w:val="3"/>
            <w:shd w:val="clear" w:color="auto" w:fill="0070C0"/>
            <w:noWrap/>
            <w:vAlign w:val="center"/>
          </w:tcPr>
          <w:p w14:paraId="307E3781" w14:textId="232EEDE2"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36135DF3" w14:textId="77777777" w:rsidTr="009D4DB0">
        <w:trPr>
          <w:trHeight w:val="1680"/>
          <w:jc w:val="center"/>
        </w:trPr>
        <w:tc>
          <w:tcPr>
            <w:tcW w:w="1485" w:type="dxa"/>
            <w:shd w:val="clear" w:color="auto" w:fill="auto"/>
            <w:vAlign w:val="center"/>
          </w:tcPr>
          <w:p w14:paraId="0569A6B3" w14:textId="5677655A" w:rsidR="00B07BDA" w:rsidRPr="00B07BDA" w:rsidRDefault="00B07BDA" w:rsidP="00B07BDA">
            <w:pPr>
              <w:jc w:val="center"/>
              <w:rPr>
                <w:rFonts w:cstheme="minorHAnsi"/>
                <w:sz w:val="18"/>
                <w:szCs w:val="18"/>
              </w:rPr>
            </w:pPr>
            <w:r w:rsidRPr="00B07BDA">
              <w:rPr>
                <w:rFonts w:cstheme="minorHAnsi"/>
                <w:sz w:val="18"/>
                <w:szCs w:val="18"/>
              </w:rPr>
              <w:t>Reporting Month </w:t>
            </w:r>
          </w:p>
        </w:tc>
        <w:tc>
          <w:tcPr>
            <w:tcW w:w="838" w:type="dxa"/>
            <w:shd w:val="clear" w:color="auto" w:fill="auto"/>
            <w:vAlign w:val="center"/>
          </w:tcPr>
          <w:p w14:paraId="412CCC69" w14:textId="18AA4074" w:rsidR="00B07BDA" w:rsidRPr="00B07BDA" w:rsidRDefault="00B07BDA" w:rsidP="00B07BDA">
            <w:pPr>
              <w:jc w:val="center"/>
              <w:rPr>
                <w:rFonts w:cstheme="minorHAnsi"/>
                <w:sz w:val="18"/>
                <w:szCs w:val="18"/>
              </w:rPr>
            </w:pPr>
            <w:r w:rsidRPr="00B07BDA">
              <w:rPr>
                <w:rFonts w:cstheme="minorHAnsi"/>
                <w:sz w:val="18"/>
                <w:szCs w:val="18"/>
              </w:rPr>
              <w:t>Monthly Service Report </w:t>
            </w:r>
          </w:p>
        </w:tc>
        <w:tc>
          <w:tcPr>
            <w:tcW w:w="0" w:type="auto"/>
            <w:shd w:val="clear" w:color="auto" w:fill="auto"/>
            <w:vAlign w:val="center"/>
          </w:tcPr>
          <w:p w14:paraId="6EAAB880" w14:textId="6C6E2484" w:rsidR="00B07BDA" w:rsidRPr="00B07BDA" w:rsidRDefault="00B07BDA" w:rsidP="00B07BDA">
            <w:pPr>
              <w:jc w:val="center"/>
              <w:rPr>
                <w:rFonts w:cstheme="minorHAnsi"/>
                <w:sz w:val="18"/>
                <w:szCs w:val="18"/>
              </w:rPr>
            </w:pPr>
            <w:r w:rsidRPr="00B07BDA">
              <w:rPr>
                <w:rFonts w:cstheme="minorHAnsi"/>
                <w:sz w:val="18"/>
                <w:szCs w:val="18"/>
              </w:rPr>
              <w:t xml:space="preserve">Per </w:t>
            </w:r>
            <w:r w:rsidR="00B57995">
              <w:rPr>
                <w:rFonts w:cstheme="minorHAnsi"/>
                <w:sz w:val="18"/>
                <w:szCs w:val="18"/>
              </w:rPr>
              <w:t>Catalog</w:t>
            </w:r>
          </w:p>
        </w:tc>
        <w:tc>
          <w:tcPr>
            <w:tcW w:w="3791" w:type="dxa"/>
            <w:shd w:val="clear" w:color="auto" w:fill="auto"/>
            <w:vAlign w:val="center"/>
          </w:tcPr>
          <w:p w14:paraId="2674F6F8" w14:textId="789A949C" w:rsidR="00B07BDA" w:rsidRPr="00B07BDA" w:rsidRDefault="00B07BDA" w:rsidP="00B07BDA">
            <w:pPr>
              <w:jc w:val="center"/>
              <w:rPr>
                <w:rFonts w:cstheme="minorHAnsi"/>
                <w:sz w:val="18"/>
                <w:szCs w:val="18"/>
              </w:rPr>
            </w:pPr>
            <w:r w:rsidRPr="00B07BDA">
              <w:rPr>
                <w:rFonts w:cstheme="minorHAnsi"/>
                <w:sz w:val="18"/>
                <w:szCs w:val="18"/>
              </w:rPr>
              <w:t>Mean Time for Catalog Onboarding Services (Expressed in business days) =</w:t>
            </w:r>
          </w:p>
          <w:p w14:paraId="7033544B" w14:textId="5D441E51" w:rsidR="00B07BDA" w:rsidRPr="00B07BDA" w:rsidRDefault="00B07BDA" w:rsidP="00B07BDA">
            <w:pPr>
              <w:jc w:val="center"/>
              <w:rPr>
                <w:rFonts w:cstheme="minorHAnsi"/>
                <w:sz w:val="18"/>
                <w:szCs w:val="18"/>
              </w:rPr>
            </w:pPr>
            <w:r w:rsidRPr="00B07BDA">
              <w:rPr>
                <w:rFonts w:cstheme="minorHAnsi"/>
                <w:sz w:val="18"/>
                <w:szCs w:val="18"/>
              </w:rPr>
              <w:t xml:space="preserve"> (Total Catalog Content Validation time)</w:t>
            </w:r>
          </w:p>
          <w:p w14:paraId="7C35B708" w14:textId="194BF267" w:rsidR="00B07BDA" w:rsidRPr="00B07BDA" w:rsidRDefault="00B07BDA" w:rsidP="00B07BDA">
            <w:pPr>
              <w:jc w:val="center"/>
              <w:rPr>
                <w:rFonts w:cstheme="minorHAnsi"/>
                <w:sz w:val="18"/>
                <w:szCs w:val="18"/>
              </w:rPr>
            </w:pPr>
            <w:r w:rsidRPr="00B07BDA">
              <w:rPr>
                <w:rFonts w:cstheme="minorHAnsi"/>
                <w:sz w:val="18"/>
                <w:szCs w:val="18"/>
              </w:rPr>
              <w:t>divided by</w:t>
            </w:r>
          </w:p>
          <w:p w14:paraId="33BB9C6D" w14:textId="4B1BB862" w:rsidR="00B07BDA" w:rsidRPr="00B07BDA" w:rsidRDefault="00B07BDA" w:rsidP="00B07BDA">
            <w:pPr>
              <w:jc w:val="center"/>
              <w:rPr>
                <w:rFonts w:cstheme="minorHAnsi"/>
                <w:sz w:val="18"/>
                <w:szCs w:val="18"/>
              </w:rPr>
            </w:pPr>
            <w:r w:rsidRPr="00B07BDA">
              <w:rPr>
                <w:rFonts w:cstheme="minorHAnsi"/>
                <w:sz w:val="18"/>
                <w:szCs w:val="18"/>
              </w:rPr>
              <w:t xml:space="preserve">(Total Number of </w:t>
            </w:r>
            <w:r w:rsidR="00A9117E">
              <w:rPr>
                <w:rFonts w:cstheme="minorHAnsi"/>
                <w:sz w:val="18"/>
                <w:szCs w:val="18"/>
              </w:rPr>
              <w:t>Validated</w:t>
            </w:r>
            <w:r w:rsidRPr="00B07BDA">
              <w:rPr>
                <w:rFonts w:cstheme="minorHAnsi"/>
                <w:sz w:val="18"/>
                <w:szCs w:val="18"/>
              </w:rPr>
              <w:t xml:space="preserve"> Catalogs)</w:t>
            </w:r>
          </w:p>
          <w:p w14:paraId="3F6CD871" w14:textId="207EBF2E" w:rsidR="00B07BDA" w:rsidRPr="00B07BDA" w:rsidRDefault="00B07BDA" w:rsidP="00B07BDA">
            <w:pPr>
              <w:jc w:val="center"/>
              <w:rPr>
                <w:rFonts w:cstheme="minorHAnsi"/>
                <w:sz w:val="18"/>
                <w:szCs w:val="18"/>
              </w:rPr>
            </w:pPr>
            <w:r w:rsidRPr="00B07BDA">
              <w:rPr>
                <w:rFonts w:cstheme="minorHAnsi"/>
                <w:sz w:val="18"/>
                <w:szCs w:val="18"/>
              </w:rPr>
              <w:t>+</w:t>
            </w:r>
          </w:p>
          <w:p w14:paraId="4DB82E88" w14:textId="397914E3" w:rsidR="00B07BDA" w:rsidRPr="00B07BDA" w:rsidRDefault="00B07BDA" w:rsidP="00B07BDA">
            <w:pPr>
              <w:jc w:val="center"/>
              <w:rPr>
                <w:rFonts w:cstheme="minorHAnsi"/>
                <w:sz w:val="18"/>
                <w:szCs w:val="18"/>
              </w:rPr>
            </w:pPr>
            <w:r w:rsidRPr="00B07BDA">
              <w:rPr>
                <w:rFonts w:cstheme="minorHAnsi"/>
                <w:sz w:val="18"/>
                <w:szCs w:val="18"/>
              </w:rPr>
              <w:t>(Total Catalog Content Loading time)</w:t>
            </w:r>
          </w:p>
          <w:p w14:paraId="2DDDFC30" w14:textId="752325BF" w:rsidR="00B07BDA" w:rsidRPr="00B07BDA" w:rsidRDefault="00B07BDA" w:rsidP="00B07BDA">
            <w:pPr>
              <w:jc w:val="center"/>
              <w:rPr>
                <w:rFonts w:cstheme="minorHAnsi"/>
                <w:sz w:val="18"/>
                <w:szCs w:val="18"/>
              </w:rPr>
            </w:pPr>
            <w:r w:rsidRPr="00B07BDA">
              <w:rPr>
                <w:rFonts w:cstheme="minorHAnsi"/>
                <w:sz w:val="18"/>
                <w:szCs w:val="18"/>
              </w:rPr>
              <w:t>divided by</w:t>
            </w:r>
          </w:p>
          <w:p w14:paraId="38207CAE" w14:textId="019D9CD8" w:rsidR="00B07BDA" w:rsidRPr="00B07BDA" w:rsidRDefault="00B07BDA" w:rsidP="00B07BDA">
            <w:pPr>
              <w:jc w:val="center"/>
              <w:rPr>
                <w:rFonts w:cstheme="minorHAnsi"/>
                <w:sz w:val="18"/>
                <w:szCs w:val="18"/>
              </w:rPr>
            </w:pPr>
            <w:r w:rsidRPr="00B07BDA">
              <w:rPr>
                <w:rFonts w:cstheme="minorHAnsi"/>
                <w:sz w:val="18"/>
                <w:szCs w:val="18"/>
              </w:rPr>
              <w:t xml:space="preserve">(Total Number of </w:t>
            </w:r>
            <w:r w:rsidR="00A9117E">
              <w:rPr>
                <w:rFonts w:cstheme="minorHAnsi"/>
                <w:sz w:val="18"/>
                <w:szCs w:val="18"/>
              </w:rPr>
              <w:t>Loaded</w:t>
            </w:r>
            <w:r w:rsidRPr="00B07BDA">
              <w:rPr>
                <w:rFonts w:cstheme="minorHAnsi"/>
                <w:sz w:val="18"/>
                <w:szCs w:val="18"/>
              </w:rPr>
              <w:t xml:space="preserve"> Catalogs)</w:t>
            </w:r>
          </w:p>
        </w:tc>
        <w:tc>
          <w:tcPr>
            <w:tcW w:w="990" w:type="dxa"/>
            <w:shd w:val="clear" w:color="000000" w:fill="92D050"/>
            <w:noWrap/>
            <w:vAlign w:val="center"/>
          </w:tcPr>
          <w:p w14:paraId="515BDE60" w14:textId="017C5E9E" w:rsidR="00B07BDA" w:rsidRPr="00B07BDA" w:rsidRDefault="00B07BDA" w:rsidP="00B07BDA">
            <w:pPr>
              <w:jc w:val="center"/>
              <w:rPr>
                <w:rFonts w:cstheme="minorHAnsi"/>
                <w:b/>
                <w:bCs/>
                <w:sz w:val="18"/>
                <w:szCs w:val="18"/>
              </w:rPr>
            </w:pPr>
            <w:r w:rsidRPr="00B07BDA">
              <w:rPr>
                <w:rFonts w:cstheme="minorHAnsi"/>
                <w:b/>
                <w:bCs/>
                <w:sz w:val="18"/>
                <w:szCs w:val="18"/>
              </w:rPr>
              <w:t>&lt;= 3 days</w:t>
            </w:r>
          </w:p>
        </w:tc>
        <w:tc>
          <w:tcPr>
            <w:tcW w:w="990" w:type="dxa"/>
            <w:shd w:val="clear" w:color="000000" w:fill="FFFF00"/>
            <w:vAlign w:val="center"/>
          </w:tcPr>
          <w:p w14:paraId="4C6EE76F" w14:textId="7E0A1DF9" w:rsidR="00B07BDA" w:rsidRPr="00B07BDA" w:rsidRDefault="00B07BDA" w:rsidP="00B07BDA">
            <w:pPr>
              <w:jc w:val="center"/>
              <w:rPr>
                <w:rFonts w:cstheme="minorHAnsi"/>
                <w:b/>
                <w:bCs/>
                <w:sz w:val="18"/>
                <w:szCs w:val="18"/>
              </w:rPr>
            </w:pPr>
            <w:r w:rsidRPr="00B07BDA">
              <w:rPr>
                <w:rFonts w:cstheme="minorHAnsi"/>
                <w:b/>
                <w:bCs/>
                <w:sz w:val="18"/>
                <w:szCs w:val="18"/>
              </w:rPr>
              <w:t xml:space="preserve">&gt; 3 days and </w:t>
            </w:r>
          </w:p>
          <w:p w14:paraId="55B17001" w14:textId="652CC487" w:rsidR="00B07BDA" w:rsidRPr="00B07BDA" w:rsidRDefault="00B07BDA" w:rsidP="00B07BDA">
            <w:pPr>
              <w:jc w:val="center"/>
              <w:rPr>
                <w:rFonts w:cstheme="minorHAnsi"/>
                <w:b/>
                <w:bCs/>
                <w:sz w:val="18"/>
                <w:szCs w:val="18"/>
              </w:rPr>
            </w:pPr>
            <w:r w:rsidRPr="00B07BDA">
              <w:rPr>
                <w:rFonts w:cstheme="minorHAnsi"/>
                <w:b/>
                <w:bCs/>
                <w:sz w:val="18"/>
                <w:szCs w:val="18"/>
              </w:rPr>
              <w:t>&lt;= 5 days</w:t>
            </w:r>
          </w:p>
        </w:tc>
        <w:tc>
          <w:tcPr>
            <w:tcW w:w="895" w:type="dxa"/>
            <w:shd w:val="clear" w:color="000000" w:fill="FF0000"/>
            <w:vAlign w:val="center"/>
          </w:tcPr>
          <w:p w14:paraId="1322B8AC" w14:textId="3C565FA2" w:rsidR="00B07BDA" w:rsidRPr="00B07BDA" w:rsidRDefault="00B07BDA" w:rsidP="00B07BDA">
            <w:pPr>
              <w:jc w:val="center"/>
              <w:rPr>
                <w:rFonts w:cstheme="minorHAnsi"/>
                <w:b/>
                <w:bCs/>
                <w:sz w:val="18"/>
                <w:szCs w:val="18"/>
              </w:rPr>
            </w:pPr>
            <w:r w:rsidRPr="00B07BDA">
              <w:rPr>
                <w:rFonts w:cstheme="minorHAnsi"/>
                <w:b/>
                <w:bCs/>
                <w:sz w:val="18"/>
                <w:szCs w:val="18"/>
              </w:rPr>
              <w:t>&gt; 5 days</w:t>
            </w:r>
          </w:p>
        </w:tc>
      </w:tr>
    </w:tbl>
    <w:p w14:paraId="20080759" w14:textId="77777777" w:rsidR="00B07BDA" w:rsidRPr="00B07BDA" w:rsidRDefault="00B07BDA" w:rsidP="00B07BDA">
      <w:pPr>
        <w:rPr>
          <w:rFonts w:cstheme="minorHAnsi"/>
        </w:rPr>
        <w:sectPr w:rsidR="00B07BDA" w:rsidRPr="00B07BDA" w:rsidSect="00B07BDA">
          <w:pgSz w:w="12240" w:h="15840" w:code="1"/>
          <w:pgMar w:top="720" w:right="1080" w:bottom="907" w:left="1080" w:header="446" w:footer="533"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19"/>
        <w:gridCol w:w="1131"/>
        <w:gridCol w:w="4146"/>
        <w:gridCol w:w="900"/>
        <w:gridCol w:w="900"/>
        <w:gridCol w:w="895"/>
      </w:tblGrid>
      <w:tr w:rsidR="00B07BDA" w:rsidRPr="00B07BDA" w14:paraId="220A25D9" w14:textId="77777777" w:rsidTr="009D4DB0">
        <w:trPr>
          <w:trHeight w:val="405"/>
          <w:jc w:val="center"/>
        </w:trPr>
        <w:tc>
          <w:tcPr>
            <w:tcW w:w="10790" w:type="dxa"/>
            <w:gridSpan w:val="7"/>
            <w:shd w:val="clear" w:color="auto" w:fill="0070C0"/>
            <w:vAlign w:val="center"/>
          </w:tcPr>
          <w:p w14:paraId="6F0EB387" w14:textId="6F0C7B7E" w:rsidR="00B07BDA" w:rsidRPr="00B07BDA" w:rsidRDefault="00B07BDA" w:rsidP="00AE5A59">
            <w:pPr>
              <w:jc w:val="center"/>
              <w:rPr>
                <w:rFonts w:cstheme="minorHAnsi"/>
                <w:b/>
                <w:bCs/>
                <w:color w:val="FFFFFF"/>
                <w:sz w:val="32"/>
                <w:szCs w:val="32"/>
              </w:rPr>
            </w:pPr>
            <w:r w:rsidRPr="00B07BDA">
              <w:rPr>
                <w:rFonts w:cstheme="minorHAnsi"/>
                <w:b/>
                <w:bCs/>
                <w:color w:val="FFFFFF"/>
                <w:szCs w:val="32"/>
              </w:rPr>
              <w:lastRenderedPageBreak/>
              <w:t xml:space="preserve">Project &amp; Other Services Service Levels: </w:t>
            </w:r>
            <w:r w:rsidR="00B81363">
              <w:rPr>
                <w:rFonts w:cstheme="minorHAnsi"/>
                <w:b/>
                <w:bCs/>
                <w:color w:val="FFFFFF"/>
                <w:szCs w:val="32"/>
              </w:rPr>
              <w:t>Punchout Onboarding/Maintenance Services</w:t>
            </w:r>
            <w:r w:rsidR="00AE5A59">
              <w:rPr>
                <w:rFonts w:cstheme="minorHAnsi"/>
                <w:b/>
                <w:bCs/>
                <w:color w:val="FFFFFF"/>
                <w:szCs w:val="32"/>
              </w:rPr>
              <w:t xml:space="preserve"> </w:t>
            </w:r>
          </w:p>
        </w:tc>
      </w:tr>
      <w:tr w:rsidR="00B07BDA" w:rsidRPr="00B07BDA" w14:paraId="0AA2A407" w14:textId="77777777" w:rsidTr="009D4DB0">
        <w:trPr>
          <w:trHeight w:val="3977"/>
          <w:jc w:val="center"/>
        </w:trPr>
        <w:tc>
          <w:tcPr>
            <w:tcW w:w="10790" w:type="dxa"/>
            <w:gridSpan w:val="7"/>
            <w:shd w:val="clear" w:color="auto" w:fill="auto"/>
          </w:tcPr>
          <w:p w14:paraId="7A5ACD92" w14:textId="0028570E" w:rsidR="00B07BDA" w:rsidRPr="00B07BDA" w:rsidRDefault="00B07BDA" w:rsidP="00B07BDA">
            <w:pPr>
              <w:rPr>
                <w:rFonts w:cstheme="minorHAnsi"/>
                <w:color w:val="000000"/>
                <w:sz w:val="18"/>
                <w:szCs w:val="18"/>
              </w:rPr>
            </w:pPr>
            <w:r w:rsidRPr="00B07BDA">
              <w:rPr>
                <w:rFonts w:cstheme="minorHAnsi"/>
                <w:color w:val="000000"/>
                <w:sz w:val="18"/>
                <w:szCs w:val="18"/>
              </w:rPr>
              <w:t xml:space="preserve">Prompt onboarding of the technical setup, configuration, integration and/or connections necessary to provide </w:t>
            </w:r>
            <w:r w:rsidR="00D77A6D">
              <w:rPr>
                <w:rFonts w:cstheme="minorHAnsi"/>
                <w:color w:val="000000"/>
                <w:sz w:val="18"/>
                <w:szCs w:val="18"/>
              </w:rPr>
              <w:t>Solution</w:t>
            </w:r>
            <w:r w:rsidRPr="00B07BDA">
              <w:rPr>
                <w:rFonts w:cstheme="minorHAnsi"/>
                <w:color w:val="000000"/>
                <w:sz w:val="18"/>
                <w:szCs w:val="18"/>
              </w:rPr>
              <w:t xml:space="preserve"> access to </w:t>
            </w:r>
            <w:r w:rsidR="00324B9F">
              <w:rPr>
                <w:rFonts w:cstheme="minorHAnsi"/>
                <w:color w:val="000000"/>
                <w:sz w:val="18"/>
                <w:szCs w:val="18"/>
              </w:rPr>
              <w:t>State</w:t>
            </w:r>
            <w:r w:rsidRPr="00B07BDA">
              <w:rPr>
                <w:rFonts w:cstheme="minorHAnsi"/>
                <w:color w:val="000000"/>
                <w:sz w:val="18"/>
                <w:szCs w:val="18"/>
              </w:rPr>
              <w:t xml:space="preserve">-approved external </w:t>
            </w:r>
            <w:r w:rsidR="00D77A6D">
              <w:rPr>
                <w:rFonts w:cstheme="minorHAnsi"/>
                <w:color w:val="000000"/>
                <w:sz w:val="18"/>
                <w:szCs w:val="18"/>
              </w:rPr>
              <w:t xml:space="preserve">punchout </w:t>
            </w:r>
            <w:r w:rsidRPr="00B07BDA">
              <w:rPr>
                <w:rFonts w:cstheme="minorHAnsi"/>
                <w:color w:val="000000"/>
                <w:sz w:val="18"/>
                <w:szCs w:val="18"/>
              </w:rPr>
              <w:t xml:space="preserve">sources.  </w:t>
            </w:r>
          </w:p>
          <w:p w14:paraId="30140222" w14:textId="03D650DE" w:rsidR="00B07BDA" w:rsidRPr="00B07BDA" w:rsidRDefault="00B07BDA" w:rsidP="00AE5A59">
            <w:pPr>
              <w:rPr>
                <w:rFonts w:cstheme="minorHAnsi"/>
                <w:b/>
                <w:bCs/>
                <w:color w:val="000000"/>
                <w:sz w:val="18"/>
                <w:szCs w:val="18"/>
              </w:rPr>
            </w:pPr>
            <w:r w:rsidRPr="00B07BDA">
              <w:rPr>
                <w:rFonts w:cstheme="minorHAnsi"/>
                <w:color w:val="000000"/>
                <w:sz w:val="18"/>
                <w:szCs w:val="18"/>
              </w:rPr>
              <w:t xml:space="preserve">This Service Level </w:t>
            </w:r>
            <w:r w:rsidR="00D77A6D">
              <w:rPr>
                <w:rFonts w:cstheme="minorHAnsi"/>
                <w:color w:val="000000"/>
                <w:sz w:val="18"/>
                <w:szCs w:val="18"/>
              </w:rPr>
              <w:t xml:space="preserve">only </w:t>
            </w:r>
            <w:r w:rsidRPr="00B07BDA">
              <w:rPr>
                <w:rFonts w:cstheme="minorHAnsi"/>
                <w:color w:val="000000"/>
                <w:sz w:val="18"/>
                <w:szCs w:val="18"/>
              </w:rPr>
              <w:t xml:space="preserve">applies to those </w:t>
            </w:r>
            <w:r w:rsidR="00D77A6D">
              <w:rPr>
                <w:rFonts w:cstheme="minorHAnsi"/>
                <w:color w:val="000000"/>
                <w:sz w:val="18"/>
                <w:szCs w:val="18"/>
              </w:rPr>
              <w:t xml:space="preserve">Suppliers </w:t>
            </w:r>
            <w:r w:rsidRPr="00B07BDA">
              <w:rPr>
                <w:rFonts w:cstheme="minorHAnsi"/>
                <w:color w:val="000000"/>
                <w:sz w:val="18"/>
                <w:szCs w:val="18"/>
              </w:rPr>
              <w:t xml:space="preserve">already have pre-existing technical capabilities for </w:t>
            </w:r>
            <w:r w:rsidR="00D77A6D">
              <w:rPr>
                <w:rFonts w:cstheme="minorHAnsi"/>
                <w:color w:val="000000"/>
                <w:sz w:val="18"/>
                <w:szCs w:val="18"/>
              </w:rPr>
              <w:t xml:space="preserve">punchout </w:t>
            </w:r>
            <w:r w:rsidRPr="00B07BDA">
              <w:rPr>
                <w:rFonts w:cstheme="minorHAnsi"/>
                <w:color w:val="000000"/>
                <w:sz w:val="18"/>
                <w:szCs w:val="18"/>
              </w:rPr>
              <w:t xml:space="preserve">integration. </w:t>
            </w:r>
            <w:r w:rsidRPr="00B07BDA">
              <w:rPr>
                <w:rFonts w:cstheme="minorHAnsi"/>
                <w:color w:val="000000"/>
                <w:sz w:val="18"/>
                <w:szCs w:val="18"/>
              </w:rPr>
              <w:br/>
            </w:r>
            <w:r w:rsidRPr="00B07BDA">
              <w:rPr>
                <w:rFonts w:cstheme="minorHAnsi"/>
                <w:color w:val="000000"/>
                <w:sz w:val="18"/>
                <w:szCs w:val="18"/>
              </w:rPr>
              <w:br/>
              <w:t xml:space="preserve">This Service Level begins upon completion of agreed production acceptance criteria and a measurement period as documented in the </w:t>
            </w:r>
            <w:r w:rsidR="00BF1574">
              <w:rPr>
                <w:rFonts w:cstheme="minorHAnsi"/>
                <w:color w:val="000000"/>
                <w:sz w:val="18"/>
                <w:szCs w:val="18"/>
              </w:rPr>
              <w:t>Implementation Plan</w:t>
            </w:r>
            <w:r w:rsidRPr="00B07BDA">
              <w:rPr>
                <w:rFonts w:cstheme="minorHAnsi"/>
                <w:color w:val="000000"/>
                <w:sz w:val="18"/>
                <w:szCs w:val="18"/>
              </w:rPr>
              <w:t>.</w:t>
            </w:r>
            <w:r w:rsidRPr="00B07BDA">
              <w:rPr>
                <w:rFonts w:cstheme="minorHAnsi"/>
                <w:color w:val="000000"/>
                <w:sz w:val="18"/>
                <w:szCs w:val="18"/>
              </w:rPr>
              <w:br/>
            </w:r>
            <w:r w:rsidRPr="00B07BDA">
              <w:rPr>
                <w:rFonts w:cstheme="minorHAnsi"/>
                <w:color w:val="000000"/>
                <w:sz w:val="18"/>
                <w:szCs w:val="18"/>
              </w:rPr>
              <w:br/>
              <w:t xml:space="preserve">Submission of the technical details will be the responsibility of the </w:t>
            </w:r>
            <w:r w:rsidR="00D77A6D">
              <w:rPr>
                <w:rFonts w:cstheme="minorHAnsi"/>
                <w:color w:val="000000"/>
                <w:sz w:val="18"/>
                <w:szCs w:val="18"/>
              </w:rPr>
              <w:t>punchout Supplier</w:t>
            </w:r>
            <w:r w:rsidRPr="00B07BDA">
              <w:rPr>
                <w:rFonts w:cstheme="minorHAnsi"/>
                <w:color w:val="000000"/>
                <w:sz w:val="18"/>
                <w:szCs w:val="18"/>
              </w:rPr>
              <w:t xml:space="preserve">.  </w:t>
            </w:r>
            <w:r w:rsidR="00D77A6D">
              <w:rPr>
                <w:rFonts w:cstheme="minorHAnsi"/>
                <w:color w:val="000000"/>
                <w:sz w:val="18"/>
                <w:szCs w:val="18"/>
              </w:rPr>
              <w:t>Punchout</w:t>
            </w:r>
            <w:r w:rsidR="00B57995">
              <w:rPr>
                <w:rFonts w:cstheme="minorHAnsi"/>
                <w:color w:val="000000"/>
                <w:sz w:val="18"/>
                <w:szCs w:val="18"/>
              </w:rPr>
              <w:t xml:space="preserve"> </w:t>
            </w:r>
            <w:r w:rsidRPr="00B07BDA">
              <w:rPr>
                <w:rFonts w:cstheme="minorHAnsi"/>
                <w:color w:val="000000"/>
                <w:sz w:val="18"/>
                <w:szCs w:val="18"/>
              </w:rPr>
              <w:t xml:space="preserve">onboarding to the </w:t>
            </w:r>
            <w:r w:rsidR="00B57995">
              <w:rPr>
                <w:rFonts w:cstheme="minorHAnsi"/>
                <w:color w:val="000000"/>
                <w:sz w:val="18"/>
                <w:szCs w:val="18"/>
              </w:rPr>
              <w:t xml:space="preserve">Solution </w:t>
            </w:r>
            <w:r w:rsidRPr="00B07BDA">
              <w:rPr>
                <w:rFonts w:cstheme="minorHAnsi"/>
                <w:color w:val="000000"/>
                <w:sz w:val="18"/>
                <w:szCs w:val="18"/>
              </w:rPr>
              <w:t xml:space="preserve">shall be complete, accurate and timely to ensure optimal access to the associated </w:t>
            </w:r>
            <w:r w:rsidR="00AE5A59">
              <w:rPr>
                <w:rFonts w:cstheme="minorHAnsi"/>
                <w:color w:val="000000"/>
                <w:sz w:val="18"/>
                <w:szCs w:val="18"/>
              </w:rPr>
              <w:t>s</w:t>
            </w:r>
            <w:r w:rsidRPr="00B07BDA">
              <w:rPr>
                <w:rFonts w:cstheme="minorHAnsi"/>
                <w:color w:val="000000"/>
                <w:sz w:val="18"/>
                <w:szCs w:val="18"/>
              </w:rPr>
              <w:t>upplier and its products and/or services.</w:t>
            </w:r>
            <w:r w:rsidRPr="00B07BDA">
              <w:rPr>
                <w:rFonts w:cstheme="minorHAnsi"/>
                <w:color w:val="000000"/>
                <w:sz w:val="18"/>
                <w:szCs w:val="18"/>
              </w:rPr>
              <w:br/>
            </w:r>
            <w:r w:rsidRPr="00B07BDA">
              <w:rPr>
                <w:rFonts w:cstheme="minorHAnsi"/>
                <w:color w:val="000000"/>
                <w:sz w:val="18"/>
                <w:szCs w:val="18"/>
              </w:rPr>
              <w:br/>
              <w:t xml:space="preserve">The Punchouts </w:t>
            </w:r>
            <w:r w:rsidR="00AE5A59">
              <w:rPr>
                <w:rFonts w:cstheme="minorHAnsi"/>
                <w:color w:val="000000"/>
                <w:sz w:val="18"/>
                <w:szCs w:val="18"/>
              </w:rPr>
              <w:t>s</w:t>
            </w:r>
            <w:r w:rsidRPr="00B07BDA">
              <w:rPr>
                <w:rFonts w:cstheme="minorHAnsi"/>
                <w:color w:val="000000"/>
                <w:sz w:val="18"/>
                <w:szCs w:val="18"/>
              </w:rPr>
              <w:t xml:space="preserve">ources </w:t>
            </w:r>
            <w:r w:rsidR="00B57995">
              <w:rPr>
                <w:rFonts w:cstheme="minorHAnsi"/>
                <w:color w:val="000000"/>
                <w:sz w:val="18"/>
                <w:szCs w:val="18"/>
              </w:rPr>
              <w:t>o</w:t>
            </w:r>
            <w:r w:rsidRPr="00B07BDA">
              <w:rPr>
                <w:rFonts w:cstheme="minorHAnsi"/>
                <w:color w:val="000000"/>
                <w:sz w:val="18"/>
                <w:szCs w:val="18"/>
              </w:rPr>
              <w:t xml:space="preserve">nboarding </w:t>
            </w:r>
            <w:r w:rsidR="00B57995">
              <w:rPr>
                <w:rFonts w:cstheme="minorHAnsi"/>
                <w:color w:val="000000"/>
                <w:sz w:val="18"/>
                <w:szCs w:val="18"/>
              </w:rPr>
              <w:t>s</w:t>
            </w:r>
            <w:r w:rsidRPr="00B07BDA">
              <w:rPr>
                <w:rFonts w:cstheme="minorHAnsi"/>
                <w:color w:val="000000"/>
                <w:sz w:val="18"/>
                <w:szCs w:val="18"/>
              </w:rPr>
              <w:t xml:space="preserve">ervices measure is determined by monitoring compliance with the following key performance indicator (KPI): </w:t>
            </w:r>
            <w:r w:rsidR="00B57995">
              <w:rPr>
                <w:rFonts w:cstheme="minorHAnsi"/>
                <w:color w:val="000000"/>
                <w:sz w:val="18"/>
                <w:szCs w:val="18"/>
              </w:rPr>
              <w:t xml:space="preserve">  the </w:t>
            </w:r>
            <w:r w:rsidRPr="00B07BDA">
              <w:rPr>
                <w:rFonts w:cstheme="minorHAnsi"/>
                <w:color w:val="000000"/>
                <w:sz w:val="18"/>
                <w:szCs w:val="18"/>
              </w:rPr>
              <w:t xml:space="preserve">onboarding time for </w:t>
            </w:r>
            <w:r w:rsidR="00B57995">
              <w:rPr>
                <w:rFonts w:cstheme="minorHAnsi"/>
                <w:color w:val="000000"/>
                <w:sz w:val="18"/>
                <w:szCs w:val="18"/>
              </w:rPr>
              <w:t xml:space="preserve">Solution </w:t>
            </w:r>
            <w:r w:rsidRPr="00B07BDA">
              <w:rPr>
                <w:rFonts w:cstheme="minorHAnsi"/>
                <w:color w:val="000000"/>
                <w:sz w:val="18"/>
                <w:szCs w:val="18"/>
              </w:rPr>
              <w:t xml:space="preserve">access to the </w:t>
            </w:r>
            <w:r w:rsidR="00B57995">
              <w:rPr>
                <w:rFonts w:cstheme="minorHAnsi"/>
                <w:color w:val="000000"/>
                <w:sz w:val="18"/>
                <w:szCs w:val="18"/>
              </w:rPr>
              <w:t xml:space="preserve">Supplier punchout site </w:t>
            </w:r>
            <w:r w:rsidRPr="00B07BDA">
              <w:rPr>
                <w:rFonts w:cstheme="minorHAnsi"/>
                <w:color w:val="000000"/>
                <w:sz w:val="18"/>
                <w:szCs w:val="18"/>
              </w:rPr>
              <w:t xml:space="preserve">is in place for </w:t>
            </w:r>
            <w:r w:rsidR="00324B9F">
              <w:rPr>
                <w:rFonts w:cstheme="minorHAnsi"/>
                <w:color w:val="000000"/>
                <w:sz w:val="18"/>
                <w:szCs w:val="18"/>
              </w:rPr>
              <w:t>State</w:t>
            </w:r>
            <w:r w:rsidR="00CC3B1A" w:rsidRPr="00B07BDA">
              <w:rPr>
                <w:rFonts w:cstheme="minorHAnsi"/>
                <w:color w:val="000000"/>
                <w:sz w:val="18"/>
                <w:szCs w:val="18"/>
              </w:rPr>
              <w:t xml:space="preserve"> </w:t>
            </w:r>
            <w:r w:rsidRPr="00B07BDA">
              <w:rPr>
                <w:rFonts w:cstheme="minorHAnsi"/>
                <w:color w:val="000000"/>
                <w:sz w:val="18"/>
                <w:szCs w:val="18"/>
              </w:rPr>
              <w:t>verification.</w:t>
            </w:r>
            <w:r w:rsidRPr="00B07BDA">
              <w:rPr>
                <w:rFonts w:cstheme="minorHAnsi"/>
                <w:color w:val="000000"/>
                <w:sz w:val="18"/>
                <w:szCs w:val="18"/>
              </w:rPr>
              <w:br/>
            </w:r>
            <w:r w:rsidRPr="00B07BDA">
              <w:rPr>
                <w:rFonts w:cstheme="minorHAnsi"/>
                <w:b/>
                <w:bCs/>
                <w:color w:val="000000"/>
                <w:sz w:val="18"/>
                <w:szCs w:val="18"/>
              </w:rPr>
              <w:br/>
              <w:t xml:space="preserve">Measurement: </w:t>
            </w:r>
            <w:r w:rsidRPr="00B07BDA">
              <w:rPr>
                <w:rFonts w:cstheme="minorHAnsi"/>
                <w:bCs/>
                <w:color w:val="000000"/>
                <w:sz w:val="18"/>
                <w:szCs w:val="18"/>
              </w:rPr>
              <w:t xml:space="preserve">The KPI will be measured </w:t>
            </w:r>
            <w:r w:rsidRPr="00B07BDA">
              <w:rPr>
                <w:rFonts w:cstheme="minorHAnsi"/>
                <w:color w:val="000000"/>
                <w:sz w:val="18"/>
                <w:szCs w:val="18"/>
              </w:rPr>
              <w:t xml:space="preserve">from the time the </w:t>
            </w:r>
            <w:r w:rsidR="00B57995">
              <w:rPr>
                <w:rFonts w:cstheme="minorHAnsi"/>
                <w:color w:val="000000"/>
                <w:sz w:val="18"/>
                <w:szCs w:val="18"/>
              </w:rPr>
              <w:t xml:space="preserve">Punchout Supplier provides technical details to the Contractor </w:t>
            </w:r>
            <w:r w:rsidRPr="00B07BDA">
              <w:rPr>
                <w:rFonts w:cstheme="minorHAnsi"/>
                <w:color w:val="000000"/>
                <w:sz w:val="18"/>
                <w:szCs w:val="18"/>
              </w:rPr>
              <w:t xml:space="preserve">until the Contractor provides access to the </w:t>
            </w:r>
            <w:r w:rsidR="00324B9F">
              <w:rPr>
                <w:rFonts w:cstheme="minorHAnsi"/>
                <w:color w:val="000000"/>
                <w:sz w:val="18"/>
                <w:szCs w:val="18"/>
              </w:rPr>
              <w:t>State</w:t>
            </w:r>
            <w:r w:rsidRPr="00B07BDA">
              <w:rPr>
                <w:rFonts w:cstheme="minorHAnsi"/>
                <w:color w:val="000000"/>
                <w:sz w:val="18"/>
                <w:szCs w:val="18"/>
              </w:rPr>
              <w:t xml:space="preserve"> for verification of the </w:t>
            </w:r>
            <w:r w:rsidR="00B57995">
              <w:rPr>
                <w:rFonts w:cstheme="minorHAnsi"/>
                <w:color w:val="000000"/>
                <w:sz w:val="18"/>
                <w:szCs w:val="18"/>
              </w:rPr>
              <w:t>Punchout</w:t>
            </w:r>
            <w:r w:rsidRPr="00B07BDA">
              <w:rPr>
                <w:rFonts w:cstheme="minorHAnsi"/>
                <w:color w:val="000000"/>
                <w:sz w:val="18"/>
                <w:szCs w:val="18"/>
              </w:rPr>
              <w:t>.  The time will be expressed in business days in decimal number format, to two decimal positions.</w:t>
            </w:r>
            <w:r w:rsidRPr="00B07BDA">
              <w:rPr>
                <w:rFonts w:cstheme="minorHAnsi"/>
                <w:color w:val="000000"/>
                <w:sz w:val="18"/>
                <w:szCs w:val="18"/>
              </w:rPr>
              <w:br/>
            </w:r>
            <w:r w:rsidRPr="00B07BDA">
              <w:rPr>
                <w:rFonts w:cstheme="minorHAnsi"/>
                <w:color w:val="000000"/>
                <w:sz w:val="18"/>
                <w:szCs w:val="18"/>
              </w:rPr>
              <w:br/>
              <w:t xml:space="preserve">The Service Level measure will be the Mean Time of the KPI for the reporting period.  </w:t>
            </w:r>
          </w:p>
        </w:tc>
      </w:tr>
      <w:tr w:rsidR="00B07BDA" w:rsidRPr="00B07BDA" w14:paraId="7B4297EF" w14:textId="77777777" w:rsidTr="009D4DB0">
        <w:trPr>
          <w:trHeight w:val="510"/>
          <w:jc w:val="center"/>
        </w:trPr>
        <w:tc>
          <w:tcPr>
            <w:tcW w:w="0" w:type="auto"/>
            <w:shd w:val="clear" w:color="auto" w:fill="0070C0"/>
            <w:vAlign w:val="center"/>
          </w:tcPr>
          <w:p w14:paraId="1C7B5392" w14:textId="2E620700" w:rsidR="00B07BDA" w:rsidRPr="00B07BDA" w:rsidRDefault="00B07BDA" w:rsidP="00B07BDA">
            <w:pPr>
              <w:jc w:val="center"/>
              <w:rPr>
                <w:rFonts w:cstheme="minorHAnsi"/>
                <w:b/>
                <w:bCs/>
                <w:color w:val="FFFFFF"/>
                <w:sz w:val="20"/>
              </w:rPr>
            </w:pPr>
            <w:r w:rsidRPr="00B07BDA">
              <w:rPr>
                <w:rFonts w:cstheme="minorHAnsi"/>
                <w:b/>
                <w:bCs/>
                <w:color w:val="FFFFFF"/>
                <w:sz w:val="20"/>
              </w:rPr>
              <w:t>Measurement Period</w:t>
            </w:r>
          </w:p>
        </w:tc>
        <w:tc>
          <w:tcPr>
            <w:tcW w:w="0" w:type="auto"/>
            <w:shd w:val="clear" w:color="auto" w:fill="0070C0"/>
            <w:noWrap/>
            <w:vAlign w:val="center"/>
          </w:tcPr>
          <w:p w14:paraId="4241D644" w14:textId="05FBF7E7" w:rsidR="00B07BDA" w:rsidRPr="00B07BDA" w:rsidRDefault="00B07BDA" w:rsidP="00B07BDA">
            <w:pPr>
              <w:jc w:val="center"/>
              <w:rPr>
                <w:rFonts w:cstheme="minorHAnsi"/>
                <w:b/>
                <w:bCs/>
                <w:color w:val="FFFFFF"/>
                <w:sz w:val="20"/>
              </w:rPr>
            </w:pPr>
            <w:r w:rsidRPr="00B07BDA">
              <w:rPr>
                <w:rFonts w:cstheme="minorHAnsi"/>
                <w:b/>
                <w:bCs/>
                <w:color w:val="FFFFFF"/>
                <w:sz w:val="20"/>
              </w:rPr>
              <w:t>Data Source</w:t>
            </w:r>
          </w:p>
        </w:tc>
        <w:tc>
          <w:tcPr>
            <w:tcW w:w="1131" w:type="dxa"/>
            <w:shd w:val="clear" w:color="auto" w:fill="0070C0"/>
            <w:vAlign w:val="center"/>
          </w:tcPr>
          <w:p w14:paraId="72C5BA74" w14:textId="7DDF98F5" w:rsidR="00B07BDA" w:rsidRPr="00B07BDA" w:rsidRDefault="00B07BDA" w:rsidP="00B07BDA">
            <w:pPr>
              <w:jc w:val="center"/>
              <w:rPr>
                <w:rFonts w:cstheme="minorHAnsi"/>
                <w:b/>
                <w:bCs/>
                <w:color w:val="FFFFFF"/>
                <w:sz w:val="20"/>
              </w:rPr>
            </w:pPr>
            <w:r w:rsidRPr="00B07BDA">
              <w:rPr>
                <w:rFonts w:cstheme="minorHAnsi"/>
                <w:b/>
                <w:bCs/>
                <w:color w:val="FFFFFF"/>
                <w:sz w:val="20"/>
              </w:rPr>
              <w:t>Collection Frequency</w:t>
            </w:r>
          </w:p>
        </w:tc>
        <w:tc>
          <w:tcPr>
            <w:tcW w:w="4146" w:type="dxa"/>
            <w:shd w:val="clear" w:color="auto" w:fill="0070C0"/>
            <w:noWrap/>
            <w:vAlign w:val="center"/>
          </w:tcPr>
          <w:p w14:paraId="268EE67C" w14:textId="71CA6DB4" w:rsidR="00B07BDA" w:rsidRPr="00B07BDA" w:rsidRDefault="00B07BDA" w:rsidP="00B07BDA">
            <w:pPr>
              <w:jc w:val="center"/>
              <w:rPr>
                <w:rFonts w:cstheme="minorHAnsi"/>
                <w:b/>
                <w:bCs/>
                <w:color w:val="FFFFFF"/>
                <w:sz w:val="20"/>
              </w:rPr>
            </w:pPr>
            <w:r w:rsidRPr="00B07BDA">
              <w:rPr>
                <w:rFonts w:cstheme="minorHAnsi"/>
                <w:b/>
                <w:bCs/>
                <w:color w:val="FFFFFF"/>
                <w:sz w:val="20"/>
              </w:rPr>
              <w:t>SL Formula</w:t>
            </w:r>
          </w:p>
        </w:tc>
        <w:tc>
          <w:tcPr>
            <w:tcW w:w="2695" w:type="dxa"/>
            <w:gridSpan w:val="3"/>
            <w:shd w:val="clear" w:color="auto" w:fill="0070C0"/>
            <w:noWrap/>
            <w:vAlign w:val="center"/>
          </w:tcPr>
          <w:p w14:paraId="532CDDB7" w14:textId="41FBBE90" w:rsidR="00B07BDA" w:rsidRPr="00B07BDA" w:rsidRDefault="00B07BDA" w:rsidP="00B07BDA">
            <w:pPr>
              <w:jc w:val="center"/>
              <w:rPr>
                <w:rFonts w:cstheme="minorHAnsi"/>
                <w:b/>
                <w:bCs/>
                <w:color w:val="FFFFFF"/>
                <w:sz w:val="20"/>
              </w:rPr>
            </w:pPr>
            <w:r w:rsidRPr="00B07BDA">
              <w:rPr>
                <w:rFonts w:cstheme="minorHAnsi"/>
                <w:b/>
                <w:bCs/>
                <w:color w:val="FFFFFF"/>
                <w:sz w:val="20"/>
              </w:rPr>
              <w:t>SL Measure GYR State</w:t>
            </w:r>
          </w:p>
        </w:tc>
      </w:tr>
      <w:tr w:rsidR="00B07BDA" w:rsidRPr="00B07BDA" w14:paraId="2A53E3B4" w14:textId="77777777" w:rsidTr="009D4DB0">
        <w:trPr>
          <w:trHeight w:val="1680"/>
          <w:jc w:val="center"/>
        </w:trPr>
        <w:tc>
          <w:tcPr>
            <w:tcW w:w="0" w:type="auto"/>
            <w:shd w:val="clear" w:color="auto" w:fill="auto"/>
            <w:vAlign w:val="center"/>
          </w:tcPr>
          <w:p w14:paraId="44CB9F97" w14:textId="38CD54FA" w:rsidR="00B07BDA" w:rsidRPr="00B07BDA" w:rsidRDefault="00B07BDA" w:rsidP="00B07BDA">
            <w:pPr>
              <w:jc w:val="center"/>
              <w:rPr>
                <w:rFonts w:cstheme="minorHAnsi"/>
                <w:sz w:val="18"/>
                <w:szCs w:val="18"/>
              </w:rPr>
            </w:pPr>
            <w:r w:rsidRPr="00B07BDA">
              <w:rPr>
                <w:rFonts w:cstheme="minorHAnsi"/>
                <w:sz w:val="18"/>
                <w:szCs w:val="18"/>
              </w:rPr>
              <w:t>Reporting Monthly</w:t>
            </w:r>
          </w:p>
        </w:tc>
        <w:tc>
          <w:tcPr>
            <w:tcW w:w="0" w:type="auto"/>
            <w:shd w:val="clear" w:color="auto" w:fill="auto"/>
            <w:vAlign w:val="center"/>
          </w:tcPr>
          <w:p w14:paraId="52B62FC2" w14:textId="1B842D5F" w:rsidR="00B07BDA" w:rsidRPr="00B07BDA" w:rsidRDefault="00B07BDA" w:rsidP="00B07BDA">
            <w:pPr>
              <w:jc w:val="center"/>
              <w:rPr>
                <w:rFonts w:cstheme="minorHAnsi"/>
                <w:sz w:val="18"/>
                <w:szCs w:val="18"/>
              </w:rPr>
            </w:pPr>
            <w:r w:rsidRPr="00B07BDA">
              <w:rPr>
                <w:rFonts w:cstheme="minorHAnsi"/>
                <w:sz w:val="18"/>
                <w:szCs w:val="18"/>
              </w:rPr>
              <w:t>Monthly Service Report </w:t>
            </w:r>
          </w:p>
        </w:tc>
        <w:tc>
          <w:tcPr>
            <w:tcW w:w="1131" w:type="dxa"/>
            <w:shd w:val="clear" w:color="auto" w:fill="auto"/>
            <w:vAlign w:val="center"/>
          </w:tcPr>
          <w:p w14:paraId="3252FF64" w14:textId="1FC99723" w:rsidR="00B07BDA" w:rsidRPr="00B07BDA" w:rsidRDefault="00B07BDA" w:rsidP="00B07BDA">
            <w:pPr>
              <w:jc w:val="center"/>
              <w:rPr>
                <w:rFonts w:cstheme="minorHAnsi"/>
                <w:sz w:val="18"/>
                <w:szCs w:val="18"/>
              </w:rPr>
            </w:pPr>
            <w:r w:rsidRPr="00B07BDA">
              <w:rPr>
                <w:rFonts w:cstheme="minorHAnsi"/>
                <w:sz w:val="18"/>
                <w:szCs w:val="18"/>
              </w:rPr>
              <w:t xml:space="preserve">Per </w:t>
            </w:r>
            <w:r w:rsidR="00B57995">
              <w:rPr>
                <w:rFonts w:cstheme="minorHAnsi"/>
                <w:sz w:val="18"/>
                <w:szCs w:val="18"/>
              </w:rPr>
              <w:t>Punchout</w:t>
            </w:r>
          </w:p>
        </w:tc>
        <w:tc>
          <w:tcPr>
            <w:tcW w:w="4146" w:type="dxa"/>
            <w:shd w:val="clear" w:color="auto" w:fill="auto"/>
            <w:vAlign w:val="center"/>
          </w:tcPr>
          <w:p w14:paraId="351C77F8" w14:textId="2464BC42" w:rsidR="00B07BDA" w:rsidRPr="00B07BDA" w:rsidRDefault="00B07BDA" w:rsidP="00B07BDA">
            <w:pPr>
              <w:jc w:val="center"/>
              <w:rPr>
                <w:rFonts w:cstheme="minorHAnsi"/>
                <w:sz w:val="18"/>
                <w:szCs w:val="18"/>
              </w:rPr>
            </w:pPr>
            <w:r w:rsidRPr="00B07BDA">
              <w:rPr>
                <w:rFonts w:cstheme="minorHAnsi"/>
                <w:sz w:val="18"/>
                <w:szCs w:val="18"/>
              </w:rPr>
              <w:t xml:space="preserve">Mean Time for </w:t>
            </w:r>
            <w:r w:rsidR="00B57995">
              <w:rPr>
                <w:rFonts w:cstheme="minorHAnsi"/>
                <w:sz w:val="18"/>
                <w:szCs w:val="18"/>
              </w:rPr>
              <w:t>Punchout</w:t>
            </w:r>
            <w:r w:rsidRPr="00B07BDA">
              <w:rPr>
                <w:rFonts w:cstheme="minorHAnsi"/>
                <w:sz w:val="18"/>
                <w:szCs w:val="18"/>
              </w:rPr>
              <w:t xml:space="preserve"> </w:t>
            </w:r>
            <w:r w:rsidR="00B57995">
              <w:rPr>
                <w:rFonts w:cstheme="minorHAnsi"/>
                <w:sz w:val="18"/>
                <w:szCs w:val="18"/>
              </w:rPr>
              <w:t xml:space="preserve">Onboarding </w:t>
            </w:r>
            <w:r w:rsidRPr="00B07BDA">
              <w:rPr>
                <w:rFonts w:cstheme="minorHAnsi"/>
                <w:sz w:val="18"/>
                <w:szCs w:val="18"/>
              </w:rPr>
              <w:t>Services (Expressed in business days) =</w:t>
            </w:r>
          </w:p>
          <w:p w14:paraId="20333A5D" w14:textId="75EA58D8" w:rsidR="00B07BDA" w:rsidRPr="00B07BDA" w:rsidRDefault="00B07BDA" w:rsidP="00B07BDA">
            <w:pPr>
              <w:jc w:val="center"/>
              <w:rPr>
                <w:rFonts w:cstheme="minorHAnsi"/>
                <w:sz w:val="18"/>
                <w:szCs w:val="18"/>
              </w:rPr>
            </w:pPr>
            <w:r w:rsidRPr="00B07BDA">
              <w:rPr>
                <w:rFonts w:cstheme="minorHAnsi"/>
                <w:sz w:val="18"/>
                <w:szCs w:val="18"/>
              </w:rPr>
              <w:t xml:space="preserve"> (Total </w:t>
            </w:r>
            <w:r w:rsidR="00B57995">
              <w:rPr>
                <w:rFonts w:cstheme="minorHAnsi"/>
                <w:sz w:val="18"/>
                <w:szCs w:val="18"/>
              </w:rPr>
              <w:t>Punchout</w:t>
            </w:r>
            <w:r w:rsidRPr="00B07BDA">
              <w:rPr>
                <w:rFonts w:cstheme="minorHAnsi"/>
                <w:sz w:val="18"/>
                <w:szCs w:val="18"/>
              </w:rPr>
              <w:t xml:space="preserve"> Onboarding Time) </w:t>
            </w:r>
          </w:p>
          <w:p w14:paraId="6852D062" w14:textId="77086CC7" w:rsidR="00B07BDA" w:rsidRPr="00B07BDA" w:rsidRDefault="00B07BDA" w:rsidP="00B07BDA">
            <w:pPr>
              <w:jc w:val="center"/>
              <w:rPr>
                <w:rFonts w:cstheme="minorHAnsi"/>
                <w:sz w:val="18"/>
                <w:szCs w:val="18"/>
              </w:rPr>
            </w:pPr>
            <w:r w:rsidRPr="00B07BDA">
              <w:rPr>
                <w:rFonts w:cstheme="minorHAnsi"/>
                <w:sz w:val="18"/>
                <w:szCs w:val="18"/>
              </w:rPr>
              <w:t>divided by</w:t>
            </w:r>
          </w:p>
          <w:p w14:paraId="4C112E32" w14:textId="337085AC" w:rsidR="00B07BDA" w:rsidRPr="00B07BDA" w:rsidRDefault="00B07BDA" w:rsidP="00B07BDA">
            <w:pPr>
              <w:jc w:val="center"/>
              <w:rPr>
                <w:rFonts w:cstheme="minorHAnsi"/>
                <w:sz w:val="20"/>
              </w:rPr>
            </w:pPr>
            <w:r w:rsidRPr="00B07BDA">
              <w:rPr>
                <w:rFonts w:cstheme="minorHAnsi"/>
                <w:sz w:val="18"/>
                <w:szCs w:val="18"/>
              </w:rPr>
              <w:t xml:space="preserve">(Total number of </w:t>
            </w:r>
            <w:r w:rsidR="00B57995">
              <w:rPr>
                <w:rFonts w:cstheme="minorHAnsi"/>
                <w:sz w:val="18"/>
                <w:szCs w:val="18"/>
              </w:rPr>
              <w:t>Punchout</w:t>
            </w:r>
            <w:r w:rsidRPr="00B07BDA">
              <w:rPr>
                <w:rFonts w:cstheme="minorHAnsi"/>
                <w:sz w:val="18"/>
                <w:szCs w:val="18"/>
              </w:rPr>
              <w:t xml:space="preserve"> Sources onboarded)</w:t>
            </w:r>
          </w:p>
        </w:tc>
        <w:tc>
          <w:tcPr>
            <w:tcW w:w="900" w:type="dxa"/>
            <w:shd w:val="clear" w:color="000000" w:fill="92D050"/>
            <w:noWrap/>
            <w:vAlign w:val="center"/>
          </w:tcPr>
          <w:p w14:paraId="4A2611E6" w14:textId="612C1433" w:rsidR="00B07BDA" w:rsidRPr="00B07BDA" w:rsidRDefault="00B07BDA" w:rsidP="00B07BDA">
            <w:pPr>
              <w:jc w:val="center"/>
              <w:rPr>
                <w:rFonts w:cstheme="minorHAnsi"/>
                <w:b/>
                <w:bCs/>
                <w:sz w:val="18"/>
                <w:szCs w:val="18"/>
              </w:rPr>
            </w:pPr>
            <w:r w:rsidRPr="00B07BDA">
              <w:rPr>
                <w:rFonts w:cstheme="minorHAnsi"/>
                <w:b/>
                <w:bCs/>
                <w:sz w:val="18"/>
                <w:szCs w:val="18"/>
              </w:rPr>
              <w:t>&lt;= 1</w:t>
            </w:r>
            <w:r w:rsidR="00B57995">
              <w:rPr>
                <w:rFonts w:cstheme="minorHAnsi"/>
                <w:b/>
                <w:bCs/>
                <w:sz w:val="18"/>
                <w:szCs w:val="18"/>
              </w:rPr>
              <w:t>0</w:t>
            </w:r>
            <w:r w:rsidRPr="00B07BDA">
              <w:rPr>
                <w:rFonts w:cstheme="minorHAnsi"/>
                <w:b/>
                <w:bCs/>
                <w:sz w:val="18"/>
                <w:szCs w:val="18"/>
              </w:rPr>
              <w:t xml:space="preserve"> days</w:t>
            </w:r>
          </w:p>
        </w:tc>
        <w:tc>
          <w:tcPr>
            <w:tcW w:w="900" w:type="dxa"/>
            <w:shd w:val="clear" w:color="000000" w:fill="FFFF00"/>
            <w:vAlign w:val="center"/>
          </w:tcPr>
          <w:p w14:paraId="31898750" w14:textId="3ED41F7E" w:rsidR="00B07BDA" w:rsidRPr="00B07BDA" w:rsidRDefault="00B07BDA" w:rsidP="00B07BDA">
            <w:pPr>
              <w:jc w:val="center"/>
              <w:rPr>
                <w:rFonts w:cstheme="minorHAnsi"/>
                <w:b/>
                <w:bCs/>
                <w:sz w:val="18"/>
                <w:szCs w:val="18"/>
              </w:rPr>
            </w:pPr>
            <w:r w:rsidRPr="00B07BDA">
              <w:rPr>
                <w:rFonts w:cstheme="minorHAnsi"/>
                <w:b/>
                <w:bCs/>
                <w:sz w:val="18"/>
                <w:szCs w:val="18"/>
              </w:rPr>
              <w:t>&gt; 1</w:t>
            </w:r>
            <w:r w:rsidR="00B57995">
              <w:rPr>
                <w:rFonts w:cstheme="minorHAnsi"/>
                <w:b/>
                <w:bCs/>
                <w:sz w:val="18"/>
                <w:szCs w:val="18"/>
              </w:rPr>
              <w:t>0</w:t>
            </w:r>
            <w:r w:rsidRPr="00B07BDA">
              <w:rPr>
                <w:rFonts w:cstheme="minorHAnsi"/>
                <w:b/>
                <w:bCs/>
                <w:sz w:val="18"/>
                <w:szCs w:val="18"/>
              </w:rPr>
              <w:t xml:space="preserve"> days and </w:t>
            </w:r>
          </w:p>
          <w:p w14:paraId="0418CAFA" w14:textId="4E0726A8" w:rsidR="00B07BDA" w:rsidRPr="00B07BDA" w:rsidRDefault="00B07BDA" w:rsidP="00B07BDA">
            <w:pPr>
              <w:jc w:val="center"/>
              <w:rPr>
                <w:rFonts w:cstheme="minorHAnsi"/>
                <w:b/>
                <w:bCs/>
                <w:sz w:val="18"/>
                <w:szCs w:val="18"/>
              </w:rPr>
            </w:pPr>
            <w:r w:rsidRPr="00B07BDA">
              <w:rPr>
                <w:rFonts w:cstheme="minorHAnsi"/>
                <w:b/>
                <w:bCs/>
                <w:sz w:val="18"/>
                <w:szCs w:val="18"/>
              </w:rPr>
              <w:t xml:space="preserve">&lt;= </w:t>
            </w:r>
            <w:r w:rsidR="00B57995">
              <w:rPr>
                <w:rFonts w:cstheme="minorHAnsi"/>
                <w:b/>
                <w:bCs/>
                <w:sz w:val="18"/>
                <w:szCs w:val="18"/>
              </w:rPr>
              <w:t>15</w:t>
            </w:r>
            <w:r w:rsidRPr="00B07BDA">
              <w:rPr>
                <w:rFonts w:cstheme="minorHAnsi"/>
                <w:b/>
                <w:bCs/>
                <w:sz w:val="18"/>
                <w:szCs w:val="18"/>
              </w:rPr>
              <w:t xml:space="preserve"> days</w:t>
            </w:r>
          </w:p>
        </w:tc>
        <w:tc>
          <w:tcPr>
            <w:tcW w:w="895" w:type="dxa"/>
            <w:shd w:val="clear" w:color="000000" w:fill="FF0000"/>
            <w:vAlign w:val="center"/>
          </w:tcPr>
          <w:p w14:paraId="462F942A" w14:textId="064BD31D" w:rsidR="00B07BDA" w:rsidRPr="00B07BDA" w:rsidRDefault="00B07BDA" w:rsidP="00B07BDA">
            <w:pPr>
              <w:jc w:val="center"/>
              <w:rPr>
                <w:rFonts w:cstheme="minorHAnsi"/>
                <w:b/>
                <w:bCs/>
                <w:sz w:val="18"/>
                <w:szCs w:val="18"/>
              </w:rPr>
            </w:pPr>
            <w:r w:rsidRPr="00B07BDA">
              <w:rPr>
                <w:rFonts w:cstheme="minorHAnsi"/>
                <w:b/>
                <w:bCs/>
                <w:sz w:val="18"/>
                <w:szCs w:val="18"/>
              </w:rPr>
              <w:t xml:space="preserve">&gt; </w:t>
            </w:r>
            <w:r w:rsidR="00B57995">
              <w:rPr>
                <w:rFonts w:cstheme="minorHAnsi"/>
                <w:b/>
                <w:bCs/>
                <w:sz w:val="18"/>
                <w:szCs w:val="18"/>
              </w:rPr>
              <w:t>15</w:t>
            </w:r>
            <w:r w:rsidRPr="00B07BDA">
              <w:rPr>
                <w:rFonts w:cstheme="minorHAnsi"/>
                <w:b/>
                <w:bCs/>
                <w:sz w:val="18"/>
                <w:szCs w:val="18"/>
              </w:rPr>
              <w:t xml:space="preserve"> days</w:t>
            </w:r>
          </w:p>
        </w:tc>
      </w:tr>
    </w:tbl>
    <w:p w14:paraId="6F533F10" w14:textId="77777777" w:rsidR="00B07BDA" w:rsidRPr="00B07BDA" w:rsidRDefault="00B07BDA" w:rsidP="00B07BDA">
      <w:pPr>
        <w:pStyle w:val="DeliverableAttributes"/>
        <w:numPr>
          <w:ilvl w:val="0"/>
          <w:numId w:val="0"/>
        </w:numPr>
        <w:ind w:left="540" w:hanging="360"/>
        <w:rPr>
          <w:rFonts w:asciiTheme="minorHAnsi" w:hAnsiTheme="minorHAnsi" w:cstheme="minorHAnsi"/>
        </w:rPr>
      </w:pPr>
      <w:bookmarkStart w:id="20" w:name="_Toc494328121"/>
    </w:p>
    <w:bookmarkEnd w:id="20"/>
    <w:p w14:paraId="67A73E5F" w14:textId="77777777" w:rsidR="00B07BDA" w:rsidRPr="00B07BDA" w:rsidRDefault="00B07BDA" w:rsidP="00B07BDA">
      <w:pPr>
        <w:rPr>
          <w:rFonts w:cstheme="minorHAnsi"/>
        </w:rPr>
      </w:pPr>
    </w:p>
    <w:p w14:paraId="0CB0ADD4" w14:textId="77777777" w:rsidR="00755E24" w:rsidRPr="00B07BDA" w:rsidRDefault="00755E24">
      <w:pPr>
        <w:rPr>
          <w:rFonts w:cstheme="minorHAnsi"/>
        </w:rPr>
      </w:pPr>
    </w:p>
    <w:p w14:paraId="5E155CBA" w14:textId="047455D2" w:rsidR="00D504BF" w:rsidRPr="009B6F73" w:rsidRDefault="00D504BF" w:rsidP="009B6F73">
      <w:pPr>
        <w:tabs>
          <w:tab w:val="left" w:pos="9435"/>
          <w:tab w:val="left" w:pos="10005"/>
        </w:tabs>
        <w:rPr>
          <w:rFonts w:cstheme="minorHAnsi"/>
        </w:rPr>
      </w:pPr>
    </w:p>
    <w:sectPr w:rsidR="00D504BF" w:rsidRPr="009B6F73" w:rsidSect="005E3F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6AE8D" w14:textId="77777777" w:rsidR="00A817BE" w:rsidRDefault="00A817BE" w:rsidP="00755E24">
      <w:pPr>
        <w:spacing w:after="0" w:line="240" w:lineRule="auto"/>
      </w:pPr>
      <w:r>
        <w:separator/>
      </w:r>
    </w:p>
  </w:endnote>
  <w:endnote w:type="continuationSeparator" w:id="0">
    <w:p w14:paraId="58B9228B" w14:textId="77777777" w:rsidR="00A817BE" w:rsidRDefault="00A817BE" w:rsidP="00755E24">
      <w:pPr>
        <w:spacing w:after="0" w:line="240" w:lineRule="auto"/>
      </w:pPr>
      <w:r>
        <w:continuationSeparator/>
      </w:r>
    </w:p>
  </w:endnote>
  <w:endnote w:type="continuationNotice" w:id="1">
    <w:p w14:paraId="2DCD43D4" w14:textId="77777777" w:rsidR="00A817BE" w:rsidRDefault="00A81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270856"/>
      <w:docPartObj>
        <w:docPartGallery w:val="Page Numbers (Bottom of Page)"/>
        <w:docPartUnique/>
      </w:docPartObj>
    </w:sdtPr>
    <w:sdtEndPr/>
    <w:sdtContent>
      <w:sdt>
        <w:sdtPr>
          <w:id w:val="1728636285"/>
          <w:docPartObj>
            <w:docPartGallery w:val="Page Numbers (Top of Page)"/>
            <w:docPartUnique/>
          </w:docPartObj>
        </w:sdtPr>
        <w:sdtEndPr/>
        <w:sdtContent>
          <w:p w14:paraId="043AC0DB" w14:textId="77777777" w:rsidR="00AD55B2" w:rsidRDefault="00AD55B2" w:rsidP="009B6F73">
            <w:pPr>
              <w:pStyle w:val="Footer"/>
              <w:ind w:left="1440" w:hanging="1440"/>
              <w:jc w:val="right"/>
            </w:pPr>
          </w:p>
          <w:p w14:paraId="54D38915" w14:textId="308B287F" w:rsidR="00AD55B2" w:rsidRDefault="00AD55B2" w:rsidP="00324B9F">
            <w:pPr>
              <w:pStyle w:val="Footer"/>
              <w:tabs>
                <w:tab w:val="clear" w:pos="9360"/>
                <w:tab w:val="right" w:pos="9900"/>
              </w:tabs>
              <w:ind w:left="1440" w:hanging="1170"/>
              <w:jc w:val="right"/>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1D909" w14:textId="77777777" w:rsidR="00A817BE" w:rsidRDefault="00A817BE" w:rsidP="00755E24">
      <w:pPr>
        <w:spacing w:after="0" w:line="240" w:lineRule="auto"/>
      </w:pPr>
      <w:r>
        <w:separator/>
      </w:r>
    </w:p>
  </w:footnote>
  <w:footnote w:type="continuationSeparator" w:id="0">
    <w:p w14:paraId="043F5CAD" w14:textId="77777777" w:rsidR="00A817BE" w:rsidRDefault="00A817BE" w:rsidP="00755E24">
      <w:pPr>
        <w:spacing w:after="0" w:line="240" w:lineRule="auto"/>
      </w:pPr>
      <w:r>
        <w:continuationSeparator/>
      </w:r>
    </w:p>
  </w:footnote>
  <w:footnote w:type="continuationNotice" w:id="1">
    <w:p w14:paraId="7547756A" w14:textId="77777777" w:rsidR="00A817BE" w:rsidRDefault="00A817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286E"/>
    <w:multiLevelType w:val="multilevel"/>
    <w:tmpl w:val="9B5CA204"/>
    <w:lvl w:ilvl="0">
      <w:start w:val="4"/>
      <w:numFmt w:val="decimal"/>
      <w:lvlText w:val="%1"/>
      <w:lvlJc w:val="left"/>
      <w:pPr>
        <w:ind w:left="18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935" w:hanging="1800"/>
      </w:pPr>
      <w:rPr>
        <w:rFonts w:hint="default"/>
      </w:rPr>
    </w:lvl>
    <w:lvl w:ilvl="8">
      <w:start w:val="1"/>
      <w:numFmt w:val="decimal"/>
      <w:lvlText w:val="%1.%2.%3.%4.%5.%6.%7.%8.%9"/>
      <w:lvlJc w:val="left"/>
      <w:pPr>
        <w:ind w:left="1980" w:hanging="1800"/>
      </w:pPr>
      <w:rPr>
        <w:rFonts w:hint="default"/>
      </w:rPr>
    </w:lvl>
  </w:abstractNum>
  <w:abstractNum w:abstractNumId="1" w15:restartNumberingAfterBreak="0">
    <w:nsid w:val="0C9B4AAB"/>
    <w:multiLevelType w:val="hybridMultilevel"/>
    <w:tmpl w:val="CA2C7F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1515F"/>
    <w:multiLevelType w:val="hybridMultilevel"/>
    <w:tmpl w:val="F7449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B4C3C"/>
    <w:multiLevelType w:val="hybridMultilevel"/>
    <w:tmpl w:val="C7FE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52866"/>
    <w:multiLevelType w:val="multilevel"/>
    <w:tmpl w:val="0100BB2A"/>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F046B4"/>
    <w:multiLevelType w:val="hybridMultilevel"/>
    <w:tmpl w:val="DAA45542"/>
    <w:lvl w:ilvl="0" w:tplc="4F6AEFAA">
      <w:start w:val="1"/>
      <w:numFmt w:val="decimal"/>
      <w:pStyle w:val="ListParagraph"/>
      <w:lvlText w:val="%1)"/>
      <w:lvlJc w:val="left"/>
      <w:pPr>
        <w:ind w:left="720" w:hanging="360"/>
      </w:pPr>
      <w:rPr>
        <w:rFonts w:hint="default"/>
      </w:rPr>
    </w:lvl>
    <w:lvl w:ilvl="1" w:tplc="05B0B006">
      <w:start w:val="1"/>
      <w:numFmt w:val="lowerLetter"/>
      <w:lvlText w:val="%2)"/>
      <w:lvlJc w:val="left"/>
      <w:pPr>
        <w:ind w:left="1080" w:hanging="360"/>
      </w:pPr>
      <w:rPr>
        <w:rFonts w:hint="default"/>
      </w:rPr>
    </w:lvl>
    <w:lvl w:ilvl="2" w:tplc="4BD6A834">
      <w:start w:val="1"/>
      <w:numFmt w:val="lowerRoman"/>
      <w:lvlText w:val="%3)"/>
      <w:lvlJc w:val="left"/>
      <w:pPr>
        <w:ind w:left="1440" w:hanging="360"/>
      </w:pPr>
      <w:rPr>
        <w:rFonts w:hint="default"/>
      </w:rPr>
    </w:lvl>
    <w:lvl w:ilvl="3" w:tplc="5DCA7100">
      <w:start w:val="1"/>
      <w:numFmt w:val="decimal"/>
      <w:lvlText w:val="(%4)"/>
      <w:lvlJc w:val="left"/>
      <w:pPr>
        <w:ind w:left="1800" w:hanging="360"/>
      </w:pPr>
      <w:rPr>
        <w:rFonts w:hint="default"/>
      </w:rPr>
    </w:lvl>
    <w:lvl w:ilvl="4" w:tplc="7598E83A">
      <w:start w:val="1"/>
      <w:numFmt w:val="lowerLetter"/>
      <w:lvlText w:val="(%5)"/>
      <w:lvlJc w:val="left"/>
      <w:pPr>
        <w:tabs>
          <w:tab w:val="num" w:pos="17280"/>
        </w:tabs>
        <w:ind w:left="2160" w:hanging="360"/>
      </w:pPr>
      <w:rPr>
        <w:rFonts w:hint="default"/>
      </w:rPr>
    </w:lvl>
    <w:lvl w:ilvl="5" w:tplc="BED45A64">
      <w:start w:val="1"/>
      <w:numFmt w:val="lowerRoman"/>
      <w:lvlText w:val="(%6)"/>
      <w:lvlJc w:val="left"/>
      <w:pPr>
        <w:ind w:left="2520" w:hanging="360"/>
      </w:pPr>
      <w:rPr>
        <w:rFonts w:hint="default"/>
      </w:rPr>
    </w:lvl>
    <w:lvl w:ilvl="6" w:tplc="0B040BA6">
      <w:start w:val="1"/>
      <w:numFmt w:val="decimal"/>
      <w:lvlText w:val="%7."/>
      <w:lvlJc w:val="left"/>
      <w:pPr>
        <w:ind w:left="2520" w:hanging="360"/>
      </w:pPr>
      <w:rPr>
        <w:rFonts w:hint="default"/>
      </w:rPr>
    </w:lvl>
    <w:lvl w:ilvl="7" w:tplc="22A6AC5C">
      <w:start w:val="1"/>
      <w:numFmt w:val="lowerLetter"/>
      <w:lvlText w:val="%8."/>
      <w:lvlJc w:val="left"/>
      <w:pPr>
        <w:ind w:left="2880" w:hanging="360"/>
      </w:pPr>
      <w:rPr>
        <w:rFonts w:hint="default"/>
      </w:rPr>
    </w:lvl>
    <w:lvl w:ilvl="8" w:tplc="CE260804">
      <w:start w:val="1"/>
      <w:numFmt w:val="lowerRoman"/>
      <w:lvlText w:val="%9."/>
      <w:lvlJc w:val="left"/>
      <w:pPr>
        <w:ind w:left="3240" w:hanging="360"/>
      </w:pPr>
      <w:rPr>
        <w:rFonts w:hint="default"/>
      </w:rPr>
    </w:lvl>
  </w:abstractNum>
  <w:abstractNum w:abstractNumId="6" w15:restartNumberingAfterBreak="0">
    <w:nsid w:val="1B7478E4"/>
    <w:multiLevelType w:val="hybridMultilevel"/>
    <w:tmpl w:val="B84022AA"/>
    <w:lvl w:ilvl="0" w:tplc="8E0255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F939B2"/>
    <w:multiLevelType w:val="hybridMultilevel"/>
    <w:tmpl w:val="55D8AEF2"/>
    <w:lvl w:ilvl="0" w:tplc="DAB02A5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D8200D"/>
    <w:multiLevelType w:val="hybridMultilevel"/>
    <w:tmpl w:val="93CC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F36B4"/>
    <w:multiLevelType w:val="multilevel"/>
    <w:tmpl w:val="D698442E"/>
    <w:lvl w:ilvl="0">
      <w:start w:val="1"/>
      <w:numFmt w:val="decimal"/>
      <w:lvlRestart w:val="0"/>
      <w:pStyle w:val="Legal2L1"/>
      <w:lvlText w:val="%1."/>
      <w:lvlJc w:val="left"/>
      <w:pPr>
        <w:tabs>
          <w:tab w:val="num" w:pos="720"/>
        </w:tabs>
        <w:ind w:left="720" w:hanging="720"/>
      </w:pPr>
      <w:rPr>
        <w:rFonts w:ascii="Times New Roman" w:hAnsi="Times New Roman" w:hint="default"/>
        <w:b/>
        <w:i w:val="0"/>
        <w:caps w:val="0"/>
        <w:smallCaps w:val="0"/>
        <w:color w:val="auto"/>
        <w:u w:val="none"/>
      </w:rPr>
    </w:lvl>
    <w:lvl w:ilvl="1">
      <w:start w:val="1"/>
      <w:numFmt w:val="decimal"/>
      <w:pStyle w:val="Legal2L2"/>
      <w:isLgl/>
      <w:lvlText w:val="%1.%2"/>
      <w:lvlJc w:val="left"/>
      <w:pPr>
        <w:tabs>
          <w:tab w:val="num" w:pos="720"/>
        </w:tabs>
        <w:ind w:left="720" w:hanging="720"/>
      </w:pPr>
      <w:rPr>
        <w:rFonts w:ascii="Times New Roman" w:hAnsi="Times New Roman" w:hint="default"/>
        <w:b/>
        <w:i w:val="0"/>
        <w:caps w:val="0"/>
        <w:color w:val="auto"/>
        <w:sz w:val="24"/>
        <w:u w:val="none"/>
      </w:rPr>
    </w:lvl>
    <w:lvl w:ilvl="2">
      <w:start w:val="1"/>
      <w:numFmt w:val="lowerLetter"/>
      <w:pStyle w:val="Legal2L3"/>
      <w:lvlText w:val="(%3)"/>
      <w:lvlJc w:val="left"/>
      <w:pPr>
        <w:tabs>
          <w:tab w:val="num" w:pos="1440"/>
        </w:tabs>
        <w:ind w:left="1440" w:hanging="720"/>
      </w:pPr>
      <w:rPr>
        <w:rFonts w:ascii="Times New Roman" w:hAnsi="Times New Roman" w:hint="default"/>
        <w:b w:val="0"/>
        <w:i w:val="0"/>
        <w:caps w:val="0"/>
        <w:color w:val="auto"/>
        <w:u w:val="none"/>
      </w:rPr>
    </w:lvl>
    <w:lvl w:ilvl="3">
      <w:start w:val="1"/>
      <w:numFmt w:val="lowerRoman"/>
      <w:pStyle w:val="Legal2L4"/>
      <w:lvlText w:val="(%4)"/>
      <w:lvlJc w:val="left"/>
      <w:pPr>
        <w:tabs>
          <w:tab w:val="num" w:pos="2160"/>
        </w:tabs>
        <w:ind w:left="2160" w:hanging="720"/>
      </w:pPr>
      <w:rPr>
        <w:rFonts w:ascii="Times New Roman" w:hAnsi="Times New Roman" w:hint="default"/>
        <w:b w:val="0"/>
        <w:i w:val="0"/>
        <w:caps w:val="0"/>
        <w:color w:val="auto"/>
        <w:sz w:val="20"/>
        <w:szCs w:val="20"/>
        <w:u w:val="none"/>
      </w:rPr>
    </w:lvl>
    <w:lvl w:ilvl="4">
      <w:start w:val="1"/>
      <w:numFmt w:val="decimal"/>
      <w:pStyle w:val="Legal2L5"/>
      <w:lvlText w:val="(%5)"/>
      <w:lvlJc w:val="left"/>
      <w:pPr>
        <w:tabs>
          <w:tab w:val="num" w:pos="720"/>
        </w:tabs>
        <w:ind w:left="720" w:hanging="720"/>
      </w:pPr>
      <w:rPr>
        <w:rFonts w:ascii="Times New Roman" w:hAnsi="Times New Roman" w:hint="default"/>
        <w:b/>
        <w:i w:val="0"/>
        <w:caps w:val="0"/>
        <w:color w:val="auto"/>
        <w:sz w:val="20"/>
        <w:szCs w:val="20"/>
        <w:u w:val="none"/>
      </w:rPr>
    </w:lvl>
    <w:lvl w:ilvl="5">
      <w:start w:val="1"/>
      <w:numFmt w:val="lowerLetter"/>
      <w:pStyle w:val="Legal2L6"/>
      <w:lvlText w:val="(%6)"/>
      <w:lvlJc w:val="left"/>
      <w:pPr>
        <w:tabs>
          <w:tab w:val="num" w:pos="1440"/>
        </w:tabs>
        <w:ind w:left="1440" w:hanging="720"/>
      </w:pPr>
      <w:rPr>
        <w:rFonts w:ascii="Times New Roman" w:hAnsi="Times New Roman" w:hint="default"/>
        <w:b w:val="0"/>
        <w:i w:val="0"/>
        <w:caps w:val="0"/>
        <w:color w:val="auto"/>
        <w:u w:val="none"/>
      </w:rPr>
    </w:lvl>
    <w:lvl w:ilvl="6">
      <w:start w:val="1"/>
      <w:numFmt w:val="decimal"/>
      <w:pStyle w:val="Legal2L7"/>
      <w:lvlText w:val="(%7)"/>
      <w:lvlJc w:val="left"/>
      <w:pPr>
        <w:tabs>
          <w:tab w:val="num" w:pos="2160"/>
        </w:tabs>
        <w:ind w:left="2160" w:hanging="720"/>
      </w:pPr>
      <w:rPr>
        <w:rFonts w:ascii="Times New Roman" w:hAnsi="Times New Roman" w:hint="default"/>
        <w:b w:val="0"/>
        <w:i w:val="0"/>
        <w:caps w:val="0"/>
        <w:color w:val="auto"/>
        <w:u w:val="none"/>
      </w:rPr>
    </w:lvl>
    <w:lvl w:ilvl="7">
      <w:start w:val="1"/>
      <w:numFmt w:val="lowerRoman"/>
      <w:pStyle w:val="Legal2L8"/>
      <w:lvlText w:val="(%8)"/>
      <w:lvlJc w:val="left"/>
      <w:pPr>
        <w:tabs>
          <w:tab w:val="num" w:pos="2880"/>
        </w:tabs>
        <w:ind w:left="2880" w:hanging="720"/>
      </w:pPr>
      <w:rPr>
        <w:rFonts w:ascii="Times New Roman" w:hAnsi="Times New Roman" w:hint="default"/>
        <w:b w:val="0"/>
        <w:i w:val="0"/>
        <w:caps w:val="0"/>
        <w:color w:val="auto"/>
        <w:u w:val="none"/>
      </w:rPr>
    </w:lvl>
    <w:lvl w:ilvl="8">
      <w:start w:val="1"/>
      <w:numFmt w:val="lowerRoman"/>
      <w:pStyle w:val="Legal2L9"/>
      <w:lvlText w:val="%9)"/>
      <w:lvlJc w:val="left"/>
      <w:pPr>
        <w:tabs>
          <w:tab w:val="num" w:pos="6480"/>
        </w:tabs>
        <w:ind w:left="0" w:firstLine="5760"/>
      </w:pPr>
      <w:rPr>
        <w:rFonts w:ascii="Times New Roman" w:hAnsi="Times New Roman" w:hint="default"/>
        <w:b w:val="0"/>
        <w:i w:val="0"/>
        <w:caps w:val="0"/>
        <w:color w:val="auto"/>
        <w:u w:val="none"/>
      </w:rPr>
    </w:lvl>
  </w:abstractNum>
  <w:abstractNum w:abstractNumId="10" w15:restartNumberingAfterBreak="0">
    <w:nsid w:val="25F84460"/>
    <w:multiLevelType w:val="hybridMultilevel"/>
    <w:tmpl w:val="B9B6F4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67DA4"/>
    <w:multiLevelType w:val="hybridMultilevel"/>
    <w:tmpl w:val="A0CE8DC8"/>
    <w:lvl w:ilvl="0" w:tplc="D39A4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874A9A"/>
    <w:multiLevelType w:val="hybridMultilevel"/>
    <w:tmpl w:val="C99043D6"/>
    <w:lvl w:ilvl="0" w:tplc="2266FC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AB13EF"/>
    <w:multiLevelType w:val="hybridMultilevel"/>
    <w:tmpl w:val="B81A6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926E23"/>
    <w:multiLevelType w:val="hybridMultilevel"/>
    <w:tmpl w:val="0F7A0F8A"/>
    <w:lvl w:ilvl="0" w:tplc="8E0255B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305F16"/>
    <w:multiLevelType w:val="hybridMultilevel"/>
    <w:tmpl w:val="C992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A7EDB"/>
    <w:multiLevelType w:val="hybridMultilevel"/>
    <w:tmpl w:val="1DCC7A06"/>
    <w:lvl w:ilvl="0" w:tplc="28DCD140">
      <w:start w:val="1"/>
      <w:numFmt w:val="bullet"/>
      <w:pStyle w:val="DeliverableAttributes"/>
      <w:lvlText w:val=""/>
      <w:lvlJc w:val="left"/>
      <w:pPr>
        <w:ind w:left="2520" w:hanging="360"/>
      </w:pPr>
      <w:rPr>
        <w:rFonts w:ascii="Wingdings" w:hAnsi="Wingdings" w:hint="default"/>
        <w:b/>
        <w:i/>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F3E7B"/>
    <w:multiLevelType w:val="hybridMultilevel"/>
    <w:tmpl w:val="46385408"/>
    <w:lvl w:ilvl="0" w:tplc="BB2C35E0">
      <w:start w:val="1"/>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E86FCB"/>
    <w:multiLevelType w:val="hybridMultilevel"/>
    <w:tmpl w:val="7BF01AC8"/>
    <w:lvl w:ilvl="0" w:tplc="F1140F12">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A264B"/>
    <w:multiLevelType w:val="hybridMultilevel"/>
    <w:tmpl w:val="6DA0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97266"/>
    <w:multiLevelType w:val="hybridMultilevel"/>
    <w:tmpl w:val="E0D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30397"/>
    <w:multiLevelType w:val="multilevel"/>
    <w:tmpl w:val="04D6DB70"/>
    <w:lvl w:ilvl="0">
      <w:start w:val="1"/>
      <w:numFmt w:val="decimal"/>
      <w:lvlText w:val="%1.0"/>
      <w:lvlJc w:val="left"/>
      <w:pPr>
        <w:tabs>
          <w:tab w:val="num" w:pos="720"/>
        </w:tabs>
        <w:ind w:left="720" w:hanging="720"/>
      </w:pPr>
      <w:rPr>
        <w:rFonts w:asciiTheme="minorHAnsi" w:hAnsiTheme="minorHAnsi" w:hint="default"/>
        <w:b/>
        <w:i w:val="0"/>
        <w:sz w:val="28"/>
      </w:rPr>
    </w:lvl>
    <w:lvl w:ilvl="1">
      <w:start w:val="1"/>
      <w:numFmt w:val="decimal"/>
      <w:lvlText w:val="%1.%2"/>
      <w:lvlJc w:val="left"/>
      <w:pPr>
        <w:tabs>
          <w:tab w:val="num" w:pos="1008"/>
        </w:tabs>
        <w:ind w:left="1008" w:hanging="720"/>
      </w:pPr>
      <w:rPr>
        <w:rFonts w:asciiTheme="minorHAnsi" w:hAnsiTheme="minorHAnsi" w:hint="default"/>
        <w:b/>
        <w:i w:val="0"/>
        <w:sz w:val="28"/>
      </w:rPr>
    </w:lvl>
    <w:lvl w:ilvl="2">
      <w:start w:val="1"/>
      <w:numFmt w:val="decimal"/>
      <w:lvlText w:val="%1.%2.%3"/>
      <w:lvlJc w:val="left"/>
      <w:pPr>
        <w:tabs>
          <w:tab w:val="num" w:pos="1080"/>
        </w:tabs>
        <w:ind w:left="1080" w:hanging="1080"/>
      </w:pPr>
      <w:rPr>
        <w:rFonts w:asciiTheme="minorHAnsi" w:hAnsiTheme="minorHAnsi" w:hint="default"/>
        <w:b/>
        <w:i w:val="0"/>
        <w:sz w:val="24"/>
      </w:rPr>
    </w:lvl>
    <w:lvl w:ilvl="3">
      <w:start w:val="1"/>
      <w:numFmt w:val="decimal"/>
      <w:lvlText w:val="%1.%2.%3.%4"/>
      <w:lvlJc w:val="left"/>
      <w:pPr>
        <w:tabs>
          <w:tab w:val="num" w:pos="1296"/>
        </w:tabs>
        <w:ind w:left="1296" w:hanging="1296"/>
      </w:pPr>
      <w:rPr>
        <w:rFonts w:asciiTheme="minorHAnsi" w:hAnsiTheme="minorHAnsi" w:hint="default"/>
        <w:b/>
        <w:i w:val="0"/>
        <w:sz w:val="24"/>
      </w:rPr>
    </w:lvl>
    <w:lvl w:ilvl="4">
      <w:start w:val="1"/>
      <w:numFmt w:val="decimal"/>
      <w:lvlRestart w:val="1"/>
      <w:lvlText w:val="%1.%2.%3.%4.%5"/>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720"/>
        </w:tabs>
        <w:ind w:left="720" w:hanging="720"/>
      </w:pPr>
      <w:rPr>
        <w:rFonts w:ascii="Times New Roman" w:hAnsi="Times New Roman" w:hint="default"/>
        <w:b w:val="0"/>
        <w:i w:val="0"/>
        <w:sz w:val="22"/>
      </w:rPr>
    </w:lvl>
    <w:lvl w:ilvl="6">
      <w:start w:val="1"/>
      <w:numFmt w:val="none"/>
      <w:lvlText w:val=""/>
      <w:lvlJc w:val="left"/>
      <w:pPr>
        <w:tabs>
          <w:tab w:val="num" w:pos="720"/>
        </w:tabs>
        <w:ind w:left="720" w:hanging="720"/>
      </w:pPr>
      <w:rPr>
        <w:rFonts w:ascii="Times New Roman" w:hAnsi="Times New Roman" w:hint="default"/>
        <w:b w:val="0"/>
        <w:i w:val="0"/>
        <w:sz w:val="22"/>
      </w:rPr>
    </w:lvl>
    <w:lvl w:ilvl="7">
      <w:start w:val="1"/>
      <w:numFmt w:val="none"/>
      <w:lvlText w:val=""/>
      <w:lvlJc w:val="left"/>
      <w:pPr>
        <w:tabs>
          <w:tab w:val="num" w:pos="720"/>
        </w:tabs>
        <w:ind w:left="720" w:hanging="720"/>
      </w:pPr>
      <w:rPr>
        <w:rFonts w:ascii="Times New Roman" w:hAnsi="Times New Roman" w:hint="default"/>
        <w:b w:val="0"/>
        <w:i w:val="0"/>
        <w:sz w:val="22"/>
      </w:rPr>
    </w:lvl>
    <w:lvl w:ilvl="8">
      <w:start w:val="1"/>
      <w:numFmt w:val="none"/>
      <w:lvlText w:val="%8"/>
      <w:lvlJc w:val="left"/>
      <w:pPr>
        <w:tabs>
          <w:tab w:val="num" w:pos="4320"/>
        </w:tabs>
        <w:ind w:left="4320" w:hanging="1440"/>
      </w:pPr>
      <w:rPr>
        <w:rFonts w:hint="default"/>
      </w:rPr>
    </w:lvl>
  </w:abstractNum>
  <w:abstractNum w:abstractNumId="22" w15:restartNumberingAfterBreak="0">
    <w:nsid w:val="5C28241A"/>
    <w:multiLevelType w:val="hybridMultilevel"/>
    <w:tmpl w:val="503E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F2BEA"/>
    <w:multiLevelType w:val="multilevel"/>
    <w:tmpl w:val="E59421DC"/>
    <w:lvl w:ilvl="0">
      <w:start w:val="3"/>
      <w:numFmt w:val="decimal"/>
      <w:lvlText w:val="%1"/>
      <w:lvlJc w:val="left"/>
      <w:pPr>
        <w:ind w:left="480" w:hanging="480"/>
      </w:pPr>
      <w:rPr>
        <w:rFonts w:hint="default"/>
      </w:rPr>
    </w:lvl>
    <w:lvl w:ilvl="1">
      <w:start w:val="4"/>
      <w:numFmt w:val="decimal"/>
      <w:lvlText w:val="%1.%2"/>
      <w:lvlJc w:val="left"/>
      <w:pPr>
        <w:ind w:left="525" w:hanging="480"/>
      </w:pPr>
      <w:rPr>
        <w:rFonts w:hint="default"/>
      </w:rPr>
    </w:lvl>
    <w:lvl w:ilvl="2">
      <w:start w:val="1"/>
      <w:numFmt w:val="decimal"/>
      <w:lvlText w:val="%1.%2.%3"/>
      <w:lvlJc w:val="left"/>
      <w:pPr>
        <w:ind w:left="1260" w:hanging="720"/>
      </w:pPr>
      <w:rPr>
        <w:rFonts w:hint="default"/>
        <w:sz w:val="22"/>
        <w:szCs w:val="22"/>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D4B53C1"/>
    <w:multiLevelType w:val="hybridMultilevel"/>
    <w:tmpl w:val="D980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C3701"/>
    <w:multiLevelType w:val="hybridMultilevel"/>
    <w:tmpl w:val="18A6EBB0"/>
    <w:lvl w:ilvl="0" w:tplc="326E0298">
      <w:start w:val="1"/>
      <w:numFmt w:val="lowerLetter"/>
      <w:lvlText w:val="%1."/>
      <w:lvlJc w:val="left"/>
      <w:pPr>
        <w:tabs>
          <w:tab w:val="num" w:pos="1800"/>
        </w:tabs>
        <w:ind w:left="1800" w:hanging="360"/>
      </w:pPr>
      <w:rPr>
        <w:rFonts w:cs="Times New Roman" w:hint="default"/>
      </w:rPr>
    </w:lvl>
    <w:lvl w:ilvl="1" w:tplc="4E663100">
      <w:start w:val="1"/>
      <w:numFmt w:val="lowerLetter"/>
      <w:pStyle w:val="NexGenMinor"/>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66C8C"/>
    <w:multiLevelType w:val="hybridMultilevel"/>
    <w:tmpl w:val="99799373"/>
    <w:lvl w:ilvl="0" w:tplc="EA94B4B2">
      <w:start w:val="1"/>
      <w:numFmt w:val="lowerLetter"/>
      <w:pStyle w:val="List2"/>
      <w:lvlText w:val="%1)."/>
      <w:lvlJc w:val="left"/>
      <w:pPr>
        <w:tabs>
          <w:tab w:val="num" w:pos="1800"/>
        </w:tabs>
        <w:ind w:left="1440" w:hanging="360"/>
      </w:pPr>
      <w:rPr>
        <w:rFonts w:ascii="Arial" w:eastAsia="Arial" w:hAnsi="Arial" w:hint="default"/>
        <w:b w:val="0"/>
        <w:i w:val="0"/>
        <w:sz w:val="20"/>
        <w:u w:val="none"/>
      </w:rPr>
    </w:lvl>
    <w:lvl w:ilvl="1" w:tplc="BDFCF9FA">
      <w:start w:val="1"/>
      <w:numFmt w:val="lowerLetter"/>
      <w:lvlText w:val="%2."/>
      <w:lvlJc w:val="left"/>
      <w:pPr>
        <w:tabs>
          <w:tab w:val="num" w:pos="2880"/>
        </w:tabs>
        <w:ind w:left="2880" w:hanging="360"/>
      </w:pPr>
    </w:lvl>
    <w:lvl w:ilvl="2" w:tplc="B84272FA">
      <w:start w:val="1"/>
      <w:numFmt w:val="lowerRoman"/>
      <w:lvlText w:val="%3."/>
      <w:lvlJc w:val="right"/>
      <w:pPr>
        <w:tabs>
          <w:tab w:val="num" w:pos="3600"/>
        </w:tabs>
        <w:ind w:left="3600" w:hanging="180"/>
      </w:pPr>
    </w:lvl>
    <w:lvl w:ilvl="3" w:tplc="6E0AE1EA">
      <w:start w:val="1"/>
      <w:numFmt w:val="decimal"/>
      <w:lvlText w:val="%4."/>
      <w:lvlJc w:val="left"/>
      <w:pPr>
        <w:tabs>
          <w:tab w:val="num" w:pos="4320"/>
        </w:tabs>
        <w:ind w:left="4320" w:hanging="360"/>
      </w:pPr>
    </w:lvl>
    <w:lvl w:ilvl="4" w:tplc="8628286E">
      <w:start w:val="1"/>
      <w:numFmt w:val="lowerLetter"/>
      <w:lvlText w:val="%5."/>
      <w:lvlJc w:val="left"/>
      <w:pPr>
        <w:tabs>
          <w:tab w:val="num" w:pos="5040"/>
        </w:tabs>
        <w:ind w:left="5040" w:hanging="360"/>
      </w:pPr>
    </w:lvl>
    <w:lvl w:ilvl="5" w:tplc="739EE606">
      <w:start w:val="1"/>
      <w:numFmt w:val="lowerRoman"/>
      <w:lvlText w:val="%6."/>
      <w:lvlJc w:val="right"/>
      <w:pPr>
        <w:tabs>
          <w:tab w:val="num" w:pos="5760"/>
        </w:tabs>
        <w:ind w:left="5760" w:hanging="180"/>
      </w:pPr>
    </w:lvl>
    <w:lvl w:ilvl="6" w:tplc="F6526782">
      <w:start w:val="1"/>
      <w:numFmt w:val="decimal"/>
      <w:lvlText w:val="%7."/>
      <w:lvlJc w:val="left"/>
      <w:pPr>
        <w:tabs>
          <w:tab w:val="num" w:pos="6480"/>
        </w:tabs>
        <w:ind w:left="6480" w:hanging="360"/>
      </w:pPr>
    </w:lvl>
    <w:lvl w:ilvl="7" w:tplc="7E7E2A64">
      <w:start w:val="1"/>
      <w:numFmt w:val="lowerLetter"/>
      <w:lvlText w:val="%8."/>
      <w:lvlJc w:val="left"/>
      <w:pPr>
        <w:tabs>
          <w:tab w:val="num" w:pos="7200"/>
        </w:tabs>
        <w:ind w:left="7200" w:hanging="360"/>
      </w:pPr>
    </w:lvl>
    <w:lvl w:ilvl="8" w:tplc="8868782E">
      <w:start w:val="1"/>
      <w:numFmt w:val="lowerRoman"/>
      <w:lvlText w:val="%9."/>
      <w:lvlJc w:val="right"/>
      <w:pPr>
        <w:tabs>
          <w:tab w:val="num" w:pos="7920"/>
        </w:tabs>
        <w:ind w:left="7920" w:hanging="180"/>
      </w:pPr>
    </w:lvl>
  </w:abstractNum>
  <w:abstractNum w:abstractNumId="27" w15:restartNumberingAfterBreak="0">
    <w:nsid w:val="69250179"/>
    <w:multiLevelType w:val="multilevel"/>
    <w:tmpl w:val="6638E184"/>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93A3579"/>
    <w:multiLevelType w:val="hybridMultilevel"/>
    <w:tmpl w:val="363C1BB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792960A4"/>
    <w:multiLevelType w:val="hybridMultilevel"/>
    <w:tmpl w:val="6C300B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F7932"/>
    <w:multiLevelType w:val="hybridMultilevel"/>
    <w:tmpl w:val="FCD07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952C6"/>
    <w:multiLevelType w:val="hybridMultilevel"/>
    <w:tmpl w:val="7F8C7F44"/>
    <w:lvl w:ilvl="0" w:tplc="BB2C35E0">
      <w:start w:val="1"/>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5"/>
  </w:num>
  <w:num w:numId="3">
    <w:abstractNumId w:val="9"/>
  </w:num>
  <w:num w:numId="4">
    <w:abstractNumId w:val="26"/>
  </w:num>
  <w:num w:numId="5">
    <w:abstractNumId w:val="31"/>
  </w:num>
  <w:num w:numId="6">
    <w:abstractNumId w:val="13"/>
  </w:num>
  <w:num w:numId="7">
    <w:abstractNumId w:val="7"/>
  </w:num>
  <w:num w:numId="8">
    <w:abstractNumId w:val="2"/>
  </w:num>
  <w:num w:numId="9">
    <w:abstractNumId w:val="17"/>
  </w:num>
  <w:num w:numId="10">
    <w:abstractNumId w:val="25"/>
  </w:num>
  <w:num w:numId="11">
    <w:abstractNumId w:val="16"/>
  </w:num>
  <w:num w:numId="12">
    <w:abstractNumId w:val="1"/>
  </w:num>
  <w:num w:numId="13">
    <w:abstractNumId w:val="27"/>
  </w:num>
  <w:num w:numId="14">
    <w:abstractNumId w:val="10"/>
  </w:num>
  <w:num w:numId="15">
    <w:abstractNumId w:val="23"/>
  </w:num>
  <w:num w:numId="16">
    <w:abstractNumId w:val="0"/>
  </w:num>
  <w:num w:numId="17">
    <w:abstractNumId w:val="22"/>
  </w:num>
  <w:num w:numId="18">
    <w:abstractNumId w:val="29"/>
  </w:num>
  <w:num w:numId="19">
    <w:abstractNumId w:val="4"/>
  </w:num>
  <w:num w:numId="20">
    <w:abstractNumId w:val="6"/>
  </w:num>
  <w:num w:numId="21">
    <w:abstractNumId w:val="15"/>
  </w:num>
  <w:num w:numId="22">
    <w:abstractNumId w:val="18"/>
  </w:num>
  <w:num w:numId="23">
    <w:abstractNumId w:val="11"/>
  </w:num>
  <w:num w:numId="24">
    <w:abstractNumId w:val="12"/>
  </w:num>
  <w:num w:numId="25">
    <w:abstractNumId w:val="30"/>
  </w:num>
  <w:num w:numId="26">
    <w:abstractNumId w:val="3"/>
  </w:num>
  <w:num w:numId="27">
    <w:abstractNumId w:val="14"/>
  </w:num>
  <w:num w:numId="28">
    <w:abstractNumId w:val="28"/>
  </w:num>
  <w:num w:numId="29">
    <w:abstractNumId w:val="8"/>
  </w:num>
  <w:num w:numId="30">
    <w:abstractNumId w:val="24"/>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24"/>
    <w:rsid w:val="00000F3F"/>
    <w:rsid w:val="00001D3D"/>
    <w:rsid w:val="00003021"/>
    <w:rsid w:val="00004A8A"/>
    <w:rsid w:val="0000512B"/>
    <w:rsid w:val="00005C7D"/>
    <w:rsid w:val="0000729C"/>
    <w:rsid w:val="00007C42"/>
    <w:rsid w:val="00012670"/>
    <w:rsid w:val="00013DB6"/>
    <w:rsid w:val="00014880"/>
    <w:rsid w:val="000226D9"/>
    <w:rsid w:val="00024BAD"/>
    <w:rsid w:val="00030B79"/>
    <w:rsid w:val="000325FD"/>
    <w:rsid w:val="000344FA"/>
    <w:rsid w:val="00035C12"/>
    <w:rsid w:val="00044559"/>
    <w:rsid w:val="000451E1"/>
    <w:rsid w:val="00050791"/>
    <w:rsid w:val="000556CC"/>
    <w:rsid w:val="00055A16"/>
    <w:rsid w:val="00062521"/>
    <w:rsid w:val="00062AFC"/>
    <w:rsid w:val="000651AA"/>
    <w:rsid w:val="00071FE3"/>
    <w:rsid w:val="00072BA2"/>
    <w:rsid w:val="000750B1"/>
    <w:rsid w:val="00075E90"/>
    <w:rsid w:val="00076100"/>
    <w:rsid w:val="000767E9"/>
    <w:rsid w:val="00076C64"/>
    <w:rsid w:val="0008275D"/>
    <w:rsid w:val="00083B38"/>
    <w:rsid w:val="00084C7E"/>
    <w:rsid w:val="00086F6C"/>
    <w:rsid w:val="000877B0"/>
    <w:rsid w:val="000923DD"/>
    <w:rsid w:val="000A58E6"/>
    <w:rsid w:val="000A5940"/>
    <w:rsid w:val="000A7BD3"/>
    <w:rsid w:val="000B4798"/>
    <w:rsid w:val="000B7543"/>
    <w:rsid w:val="000B7A83"/>
    <w:rsid w:val="000C1EA4"/>
    <w:rsid w:val="000C491F"/>
    <w:rsid w:val="000D01AB"/>
    <w:rsid w:val="000D14AC"/>
    <w:rsid w:val="000D31D7"/>
    <w:rsid w:val="000D6481"/>
    <w:rsid w:val="000E12EC"/>
    <w:rsid w:val="000E6FF1"/>
    <w:rsid w:val="000F27D7"/>
    <w:rsid w:val="00100581"/>
    <w:rsid w:val="00101BE7"/>
    <w:rsid w:val="001020D5"/>
    <w:rsid w:val="0010478A"/>
    <w:rsid w:val="0010582B"/>
    <w:rsid w:val="00107D4E"/>
    <w:rsid w:val="00111B53"/>
    <w:rsid w:val="001121E0"/>
    <w:rsid w:val="00123B75"/>
    <w:rsid w:val="0012629F"/>
    <w:rsid w:val="00127F4D"/>
    <w:rsid w:val="00131058"/>
    <w:rsid w:val="00132EA8"/>
    <w:rsid w:val="00133DDC"/>
    <w:rsid w:val="00134695"/>
    <w:rsid w:val="001357EF"/>
    <w:rsid w:val="00136DB2"/>
    <w:rsid w:val="00142624"/>
    <w:rsid w:val="00143A6F"/>
    <w:rsid w:val="001460A8"/>
    <w:rsid w:val="001471D0"/>
    <w:rsid w:val="00147FB1"/>
    <w:rsid w:val="00150609"/>
    <w:rsid w:val="00154A1F"/>
    <w:rsid w:val="00155D3D"/>
    <w:rsid w:val="00155D53"/>
    <w:rsid w:val="00161255"/>
    <w:rsid w:val="00162D7E"/>
    <w:rsid w:val="0016484D"/>
    <w:rsid w:val="0017033C"/>
    <w:rsid w:val="00170EC0"/>
    <w:rsid w:val="001712EF"/>
    <w:rsid w:val="00171E87"/>
    <w:rsid w:val="00172971"/>
    <w:rsid w:val="0017481F"/>
    <w:rsid w:val="00176681"/>
    <w:rsid w:val="001775FC"/>
    <w:rsid w:val="001801E7"/>
    <w:rsid w:val="001807E3"/>
    <w:rsid w:val="00185E3C"/>
    <w:rsid w:val="00187A8B"/>
    <w:rsid w:val="00194D77"/>
    <w:rsid w:val="00195468"/>
    <w:rsid w:val="0019576D"/>
    <w:rsid w:val="001974E4"/>
    <w:rsid w:val="001974F9"/>
    <w:rsid w:val="001975D5"/>
    <w:rsid w:val="00197EC9"/>
    <w:rsid w:val="001A0AC4"/>
    <w:rsid w:val="001A4DA7"/>
    <w:rsid w:val="001A5308"/>
    <w:rsid w:val="001B273B"/>
    <w:rsid w:val="001B4029"/>
    <w:rsid w:val="001C2B47"/>
    <w:rsid w:val="001C2DDF"/>
    <w:rsid w:val="001C414F"/>
    <w:rsid w:val="001C64BE"/>
    <w:rsid w:val="001D2362"/>
    <w:rsid w:val="001D4F09"/>
    <w:rsid w:val="001E3F04"/>
    <w:rsid w:val="001E3F71"/>
    <w:rsid w:val="001E4ABA"/>
    <w:rsid w:val="001E526F"/>
    <w:rsid w:val="001E74AF"/>
    <w:rsid w:val="001F4808"/>
    <w:rsid w:val="001F4ED5"/>
    <w:rsid w:val="002017BD"/>
    <w:rsid w:val="002058C0"/>
    <w:rsid w:val="00210D11"/>
    <w:rsid w:val="00215A9B"/>
    <w:rsid w:val="00216A71"/>
    <w:rsid w:val="00216AE4"/>
    <w:rsid w:val="0022017C"/>
    <w:rsid w:val="0022228F"/>
    <w:rsid w:val="00222638"/>
    <w:rsid w:val="002226D8"/>
    <w:rsid w:val="00223BEE"/>
    <w:rsid w:val="002266E6"/>
    <w:rsid w:val="0022737D"/>
    <w:rsid w:val="0022741E"/>
    <w:rsid w:val="00230A1B"/>
    <w:rsid w:val="00232CC2"/>
    <w:rsid w:val="002379B3"/>
    <w:rsid w:val="00244750"/>
    <w:rsid w:val="00246570"/>
    <w:rsid w:val="00250AE5"/>
    <w:rsid w:val="00251D60"/>
    <w:rsid w:val="00252184"/>
    <w:rsid w:val="00256CB5"/>
    <w:rsid w:val="00257A74"/>
    <w:rsid w:val="00260E74"/>
    <w:rsid w:val="002611DA"/>
    <w:rsid w:val="00261737"/>
    <w:rsid w:val="00273B8B"/>
    <w:rsid w:val="00274CD2"/>
    <w:rsid w:val="0027521D"/>
    <w:rsid w:val="00276752"/>
    <w:rsid w:val="002808EB"/>
    <w:rsid w:val="00280985"/>
    <w:rsid w:val="00281B0C"/>
    <w:rsid w:val="002822DB"/>
    <w:rsid w:val="002849C7"/>
    <w:rsid w:val="002851E6"/>
    <w:rsid w:val="00287177"/>
    <w:rsid w:val="00287594"/>
    <w:rsid w:val="00292719"/>
    <w:rsid w:val="00293F59"/>
    <w:rsid w:val="00294B1D"/>
    <w:rsid w:val="00296F22"/>
    <w:rsid w:val="002A771B"/>
    <w:rsid w:val="002A77AA"/>
    <w:rsid w:val="002B605C"/>
    <w:rsid w:val="002B7C9D"/>
    <w:rsid w:val="002C1602"/>
    <w:rsid w:val="002C4F4E"/>
    <w:rsid w:val="002C501A"/>
    <w:rsid w:val="002D1F8B"/>
    <w:rsid w:val="002D7EF0"/>
    <w:rsid w:val="002E170F"/>
    <w:rsid w:val="002E1BDE"/>
    <w:rsid w:val="002E496F"/>
    <w:rsid w:val="002E5B3A"/>
    <w:rsid w:val="002F2921"/>
    <w:rsid w:val="002F2DC0"/>
    <w:rsid w:val="002F659B"/>
    <w:rsid w:val="002F68CE"/>
    <w:rsid w:val="002F7222"/>
    <w:rsid w:val="0030251C"/>
    <w:rsid w:val="00302D7A"/>
    <w:rsid w:val="003035A7"/>
    <w:rsid w:val="00304985"/>
    <w:rsid w:val="00304FF8"/>
    <w:rsid w:val="0030527E"/>
    <w:rsid w:val="00316354"/>
    <w:rsid w:val="00321ACC"/>
    <w:rsid w:val="00323037"/>
    <w:rsid w:val="003243BC"/>
    <w:rsid w:val="00324B9F"/>
    <w:rsid w:val="00332EA3"/>
    <w:rsid w:val="00333417"/>
    <w:rsid w:val="00336F7F"/>
    <w:rsid w:val="0033706A"/>
    <w:rsid w:val="0033727A"/>
    <w:rsid w:val="00345A68"/>
    <w:rsid w:val="003462C6"/>
    <w:rsid w:val="00351D25"/>
    <w:rsid w:val="00351DE3"/>
    <w:rsid w:val="003546ED"/>
    <w:rsid w:val="00356624"/>
    <w:rsid w:val="00361486"/>
    <w:rsid w:val="00363966"/>
    <w:rsid w:val="003647E1"/>
    <w:rsid w:val="003649BB"/>
    <w:rsid w:val="00364D16"/>
    <w:rsid w:val="00367CF7"/>
    <w:rsid w:val="0037359C"/>
    <w:rsid w:val="0037398E"/>
    <w:rsid w:val="0037558F"/>
    <w:rsid w:val="003934A5"/>
    <w:rsid w:val="003938AC"/>
    <w:rsid w:val="00394387"/>
    <w:rsid w:val="003943F9"/>
    <w:rsid w:val="00394B18"/>
    <w:rsid w:val="00397C27"/>
    <w:rsid w:val="003A4119"/>
    <w:rsid w:val="003A5A30"/>
    <w:rsid w:val="003A68A0"/>
    <w:rsid w:val="003B0942"/>
    <w:rsid w:val="003B1032"/>
    <w:rsid w:val="003B13C1"/>
    <w:rsid w:val="003B1D61"/>
    <w:rsid w:val="003B2B44"/>
    <w:rsid w:val="003C0BC1"/>
    <w:rsid w:val="003C48AE"/>
    <w:rsid w:val="003C51CD"/>
    <w:rsid w:val="003C532E"/>
    <w:rsid w:val="003C749B"/>
    <w:rsid w:val="003D1FA4"/>
    <w:rsid w:val="003D5406"/>
    <w:rsid w:val="003D72F0"/>
    <w:rsid w:val="003E2F30"/>
    <w:rsid w:val="003E6FBA"/>
    <w:rsid w:val="003E7F69"/>
    <w:rsid w:val="003F103F"/>
    <w:rsid w:val="003F5102"/>
    <w:rsid w:val="003F5205"/>
    <w:rsid w:val="00401992"/>
    <w:rsid w:val="0040462A"/>
    <w:rsid w:val="00407810"/>
    <w:rsid w:val="00411266"/>
    <w:rsid w:val="00411BF3"/>
    <w:rsid w:val="0041259D"/>
    <w:rsid w:val="0041639A"/>
    <w:rsid w:val="004206DC"/>
    <w:rsid w:val="0042389D"/>
    <w:rsid w:val="00424C23"/>
    <w:rsid w:val="00427378"/>
    <w:rsid w:val="00432BE2"/>
    <w:rsid w:val="00440A54"/>
    <w:rsid w:val="0044200E"/>
    <w:rsid w:val="004447E6"/>
    <w:rsid w:val="00444839"/>
    <w:rsid w:val="00451B3D"/>
    <w:rsid w:val="00453F6C"/>
    <w:rsid w:val="004542EB"/>
    <w:rsid w:val="00454C10"/>
    <w:rsid w:val="004569A1"/>
    <w:rsid w:val="0046108E"/>
    <w:rsid w:val="004666C2"/>
    <w:rsid w:val="00471080"/>
    <w:rsid w:val="00475F3E"/>
    <w:rsid w:val="0048043F"/>
    <w:rsid w:val="004811C5"/>
    <w:rsid w:val="00481ACB"/>
    <w:rsid w:val="00486DDD"/>
    <w:rsid w:val="00490DD0"/>
    <w:rsid w:val="0049208F"/>
    <w:rsid w:val="00492DE7"/>
    <w:rsid w:val="00494064"/>
    <w:rsid w:val="004948B7"/>
    <w:rsid w:val="004970ED"/>
    <w:rsid w:val="00497222"/>
    <w:rsid w:val="00497953"/>
    <w:rsid w:val="00497CD9"/>
    <w:rsid w:val="004A3600"/>
    <w:rsid w:val="004B0617"/>
    <w:rsid w:val="004B318C"/>
    <w:rsid w:val="004B319C"/>
    <w:rsid w:val="004B7C51"/>
    <w:rsid w:val="004B7C58"/>
    <w:rsid w:val="004C112B"/>
    <w:rsid w:val="004C162A"/>
    <w:rsid w:val="004C21C9"/>
    <w:rsid w:val="004C3023"/>
    <w:rsid w:val="004C513C"/>
    <w:rsid w:val="004C66C0"/>
    <w:rsid w:val="004D0C92"/>
    <w:rsid w:val="004D289B"/>
    <w:rsid w:val="004D2D0F"/>
    <w:rsid w:val="004D3585"/>
    <w:rsid w:val="004E1435"/>
    <w:rsid w:val="004E6514"/>
    <w:rsid w:val="004F0AC4"/>
    <w:rsid w:val="004F4E77"/>
    <w:rsid w:val="0050312D"/>
    <w:rsid w:val="0050466B"/>
    <w:rsid w:val="00510D45"/>
    <w:rsid w:val="00512BE9"/>
    <w:rsid w:val="0051357F"/>
    <w:rsid w:val="00515C16"/>
    <w:rsid w:val="005200A7"/>
    <w:rsid w:val="00522126"/>
    <w:rsid w:val="00525850"/>
    <w:rsid w:val="00526361"/>
    <w:rsid w:val="00532201"/>
    <w:rsid w:val="0053693A"/>
    <w:rsid w:val="00536B24"/>
    <w:rsid w:val="00541A4C"/>
    <w:rsid w:val="00541EBC"/>
    <w:rsid w:val="00543239"/>
    <w:rsid w:val="00544E4F"/>
    <w:rsid w:val="005507A5"/>
    <w:rsid w:val="00550D83"/>
    <w:rsid w:val="005513EA"/>
    <w:rsid w:val="00554D75"/>
    <w:rsid w:val="0055537B"/>
    <w:rsid w:val="00555EF4"/>
    <w:rsid w:val="005565DE"/>
    <w:rsid w:val="005575CF"/>
    <w:rsid w:val="00557A8E"/>
    <w:rsid w:val="00564BA0"/>
    <w:rsid w:val="005726F0"/>
    <w:rsid w:val="0057391E"/>
    <w:rsid w:val="00574A6A"/>
    <w:rsid w:val="00575F59"/>
    <w:rsid w:val="00577215"/>
    <w:rsid w:val="00580E66"/>
    <w:rsid w:val="005811BB"/>
    <w:rsid w:val="0058223F"/>
    <w:rsid w:val="00582C22"/>
    <w:rsid w:val="00584043"/>
    <w:rsid w:val="00593A51"/>
    <w:rsid w:val="005959F0"/>
    <w:rsid w:val="00596732"/>
    <w:rsid w:val="005971F8"/>
    <w:rsid w:val="005A1FDB"/>
    <w:rsid w:val="005A2D11"/>
    <w:rsid w:val="005B1237"/>
    <w:rsid w:val="005B1773"/>
    <w:rsid w:val="005B3A07"/>
    <w:rsid w:val="005B725A"/>
    <w:rsid w:val="005C19BA"/>
    <w:rsid w:val="005C5CF2"/>
    <w:rsid w:val="005C6450"/>
    <w:rsid w:val="005C6A46"/>
    <w:rsid w:val="005D786D"/>
    <w:rsid w:val="005E201F"/>
    <w:rsid w:val="005E237D"/>
    <w:rsid w:val="005E3F56"/>
    <w:rsid w:val="005E4BB5"/>
    <w:rsid w:val="005F09FE"/>
    <w:rsid w:val="005F0DB0"/>
    <w:rsid w:val="005F1442"/>
    <w:rsid w:val="005F2F4C"/>
    <w:rsid w:val="005F5538"/>
    <w:rsid w:val="005F5A03"/>
    <w:rsid w:val="005F7469"/>
    <w:rsid w:val="006005A5"/>
    <w:rsid w:val="00611925"/>
    <w:rsid w:val="00612D33"/>
    <w:rsid w:val="0061764B"/>
    <w:rsid w:val="006214D3"/>
    <w:rsid w:val="00621699"/>
    <w:rsid w:val="006216B1"/>
    <w:rsid w:val="00622EB3"/>
    <w:rsid w:val="00623DC8"/>
    <w:rsid w:val="0063184C"/>
    <w:rsid w:val="00631C4E"/>
    <w:rsid w:val="00632909"/>
    <w:rsid w:val="00634E12"/>
    <w:rsid w:val="006355BE"/>
    <w:rsid w:val="006370EE"/>
    <w:rsid w:val="006371FC"/>
    <w:rsid w:val="0064291F"/>
    <w:rsid w:val="006430D2"/>
    <w:rsid w:val="006474A1"/>
    <w:rsid w:val="00647FAF"/>
    <w:rsid w:val="00651A45"/>
    <w:rsid w:val="00653AE1"/>
    <w:rsid w:val="00654257"/>
    <w:rsid w:val="00655677"/>
    <w:rsid w:val="00655BF0"/>
    <w:rsid w:val="0065635E"/>
    <w:rsid w:val="00661A04"/>
    <w:rsid w:val="00661FFA"/>
    <w:rsid w:val="006635C9"/>
    <w:rsid w:val="00665D03"/>
    <w:rsid w:val="00666792"/>
    <w:rsid w:val="00667480"/>
    <w:rsid w:val="00667D80"/>
    <w:rsid w:val="006705EB"/>
    <w:rsid w:val="00671786"/>
    <w:rsid w:val="00672070"/>
    <w:rsid w:val="0067210C"/>
    <w:rsid w:val="00676B6E"/>
    <w:rsid w:val="0067735D"/>
    <w:rsid w:val="0068292A"/>
    <w:rsid w:val="00683B19"/>
    <w:rsid w:val="006863A2"/>
    <w:rsid w:val="00687C79"/>
    <w:rsid w:val="00693505"/>
    <w:rsid w:val="00696015"/>
    <w:rsid w:val="00696C0F"/>
    <w:rsid w:val="00697D67"/>
    <w:rsid w:val="006A09FF"/>
    <w:rsid w:val="006A4B37"/>
    <w:rsid w:val="006A60F0"/>
    <w:rsid w:val="006A73D1"/>
    <w:rsid w:val="006B4C3E"/>
    <w:rsid w:val="006B6F5D"/>
    <w:rsid w:val="006C10DC"/>
    <w:rsid w:val="006C2038"/>
    <w:rsid w:val="006C6009"/>
    <w:rsid w:val="006D4DF1"/>
    <w:rsid w:val="006D5A82"/>
    <w:rsid w:val="006E0A65"/>
    <w:rsid w:val="006E54B6"/>
    <w:rsid w:val="006E5947"/>
    <w:rsid w:val="006F1384"/>
    <w:rsid w:val="00703F81"/>
    <w:rsid w:val="00711ADA"/>
    <w:rsid w:val="00712913"/>
    <w:rsid w:val="00712EF0"/>
    <w:rsid w:val="007132B5"/>
    <w:rsid w:val="007233C5"/>
    <w:rsid w:val="007306DA"/>
    <w:rsid w:val="00732ACC"/>
    <w:rsid w:val="00740E8A"/>
    <w:rsid w:val="00743E03"/>
    <w:rsid w:val="00747D9B"/>
    <w:rsid w:val="00750BDD"/>
    <w:rsid w:val="0075100B"/>
    <w:rsid w:val="00751467"/>
    <w:rsid w:val="00751C49"/>
    <w:rsid w:val="007540E7"/>
    <w:rsid w:val="00755E24"/>
    <w:rsid w:val="00757B40"/>
    <w:rsid w:val="00770227"/>
    <w:rsid w:val="00770A13"/>
    <w:rsid w:val="00770A70"/>
    <w:rsid w:val="00770D8C"/>
    <w:rsid w:val="007755B1"/>
    <w:rsid w:val="0077678D"/>
    <w:rsid w:val="0078019E"/>
    <w:rsid w:val="00782B0D"/>
    <w:rsid w:val="00783F53"/>
    <w:rsid w:val="0078737E"/>
    <w:rsid w:val="00795216"/>
    <w:rsid w:val="007967FA"/>
    <w:rsid w:val="007A3B4D"/>
    <w:rsid w:val="007B46FA"/>
    <w:rsid w:val="007B4F50"/>
    <w:rsid w:val="007B62A5"/>
    <w:rsid w:val="007C2F45"/>
    <w:rsid w:val="007C6733"/>
    <w:rsid w:val="007D08DF"/>
    <w:rsid w:val="007D0951"/>
    <w:rsid w:val="007D286E"/>
    <w:rsid w:val="007D6861"/>
    <w:rsid w:val="007E140A"/>
    <w:rsid w:val="007E71E0"/>
    <w:rsid w:val="007F13DA"/>
    <w:rsid w:val="007F1E9C"/>
    <w:rsid w:val="007F1FF7"/>
    <w:rsid w:val="007F3EC6"/>
    <w:rsid w:val="007F5E39"/>
    <w:rsid w:val="007F64DE"/>
    <w:rsid w:val="007F7897"/>
    <w:rsid w:val="007F79A3"/>
    <w:rsid w:val="008002A3"/>
    <w:rsid w:val="00801D3B"/>
    <w:rsid w:val="008032DC"/>
    <w:rsid w:val="00804D0E"/>
    <w:rsid w:val="00816EFB"/>
    <w:rsid w:val="0081784B"/>
    <w:rsid w:val="00820B62"/>
    <w:rsid w:val="0082234B"/>
    <w:rsid w:val="00824482"/>
    <w:rsid w:val="0082677C"/>
    <w:rsid w:val="00835CE9"/>
    <w:rsid w:val="008368ED"/>
    <w:rsid w:val="00840E1D"/>
    <w:rsid w:val="008474AB"/>
    <w:rsid w:val="00852E68"/>
    <w:rsid w:val="0085557B"/>
    <w:rsid w:val="00856245"/>
    <w:rsid w:val="00862CCA"/>
    <w:rsid w:val="0086580A"/>
    <w:rsid w:val="0086612E"/>
    <w:rsid w:val="00866EB7"/>
    <w:rsid w:val="0087138C"/>
    <w:rsid w:val="00880DFF"/>
    <w:rsid w:val="00881362"/>
    <w:rsid w:val="00882F2C"/>
    <w:rsid w:val="008845DE"/>
    <w:rsid w:val="0088717D"/>
    <w:rsid w:val="00890401"/>
    <w:rsid w:val="00890643"/>
    <w:rsid w:val="00894756"/>
    <w:rsid w:val="008A038A"/>
    <w:rsid w:val="008A10E3"/>
    <w:rsid w:val="008A3B8D"/>
    <w:rsid w:val="008A5C20"/>
    <w:rsid w:val="008A5DBF"/>
    <w:rsid w:val="008C0FC5"/>
    <w:rsid w:val="008C4381"/>
    <w:rsid w:val="008C4FA7"/>
    <w:rsid w:val="008C5651"/>
    <w:rsid w:val="008C56EB"/>
    <w:rsid w:val="008C5820"/>
    <w:rsid w:val="008C5DAA"/>
    <w:rsid w:val="008D1F5D"/>
    <w:rsid w:val="008D2915"/>
    <w:rsid w:val="008D3F96"/>
    <w:rsid w:val="008D4BAB"/>
    <w:rsid w:val="008D6016"/>
    <w:rsid w:val="008D6BC4"/>
    <w:rsid w:val="008D79F3"/>
    <w:rsid w:val="008D7E12"/>
    <w:rsid w:val="008E0483"/>
    <w:rsid w:val="008E12D2"/>
    <w:rsid w:val="008E229A"/>
    <w:rsid w:val="008E5E51"/>
    <w:rsid w:val="008E60FB"/>
    <w:rsid w:val="008F2C3D"/>
    <w:rsid w:val="008F6998"/>
    <w:rsid w:val="00900CA9"/>
    <w:rsid w:val="00901E91"/>
    <w:rsid w:val="00903282"/>
    <w:rsid w:val="00904397"/>
    <w:rsid w:val="00904F77"/>
    <w:rsid w:val="009066E5"/>
    <w:rsid w:val="0091413F"/>
    <w:rsid w:val="009169B0"/>
    <w:rsid w:val="00916C22"/>
    <w:rsid w:val="00916F29"/>
    <w:rsid w:val="00930A55"/>
    <w:rsid w:val="00934B74"/>
    <w:rsid w:val="009361F3"/>
    <w:rsid w:val="00937E89"/>
    <w:rsid w:val="00940F06"/>
    <w:rsid w:val="009457D9"/>
    <w:rsid w:val="00945B79"/>
    <w:rsid w:val="00945FA4"/>
    <w:rsid w:val="009467CB"/>
    <w:rsid w:val="00946F27"/>
    <w:rsid w:val="009479F0"/>
    <w:rsid w:val="00947EB1"/>
    <w:rsid w:val="009520B0"/>
    <w:rsid w:val="00952224"/>
    <w:rsid w:val="00955EA2"/>
    <w:rsid w:val="00960EA6"/>
    <w:rsid w:val="009733AC"/>
    <w:rsid w:val="0098390D"/>
    <w:rsid w:val="0098401D"/>
    <w:rsid w:val="00987920"/>
    <w:rsid w:val="00987C5A"/>
    <w:rsid w:val="00990019"/>
    <w:rsid w:val="009906A9"/>
    <w:rsid w:val="009917A5"/>
    <w:rsid w:val="00995D93"/>
    <w:rsid w:val="00997AFE"/>
    <w:rsid w:val="009B5CEC"/>
    <w:rsid w:val="009B6369"/>
    <w:rsid w:val="009B69A6"/>
    <w:rsid w:val="009B6F73"/>
    <w:rsid w:val="009C1C46"/>
    <w:rsid w:val="009C32C3"/>
    <w:rsid w:val="009C4643"/>
    <w:rsid w:val="009D4DB0"/>
    <w:rsid w:val="009D5201"/>
    <w:rsid w:val="009D7D41"/>
    <w:rsid w:val="009E1353"/>
    <w:rsid w:val="009E16E4"/>
    <w:rsid w:val="009E252F"/>
    <w:rsid w:val="009E42BB"/>
    <w:rsid w:val="009F055A"/>
    <w:rsid w:val="009F1BE4"/>
    <w:rsid w:val="009F4600"/>
    <w:rsid w:val="009F6B49"/>
    <w:rsid w:val="009F782D"/>
    <w:rsid w:val="00A00559"/>
    <w:rsid w:val="00A00826"/>
    <w:rsid w:val="00A04261"/>
    <w:rsid w:val="00A04436"/>
    <w:rsid w:val="00A059A2"/>
    <w:rsid w:val="00A0780F"/>
    <w:rsid w:val="00A157E3"/>
    <w:rsid w:val="00A15CE9"/>
    <w:rsid w:val="00A1618D"/>
    <w:rsid w:val="00A21EE5"/>
    <w:rsid w:val="00A246AD"/>
    <w:rsid w:val="00A25E27"/>
    <w:rsid w:val="00A41648"/>
    <w:rsid w:val="00A42683"/>
    <w:rsid w:val="00A44401"/>
    <w:rsid w:val="00A505DA"/>
    <w:rsid w:val="00A51D6D"/>
    <w:rsid w:val="00A54346"/>
    <w:rsid w:val="00A57823"/>
    <w:rsid w:val="00A60374"/>
    <w:rsid w:val="00A61D00"/>
    <w:rsid w:val="00A65A46"/>
    <w:rsid w:val="00A65E52"/>
    <w:rsid w:val="00A65FF9"/>
    <w:rsid w:val="00A712F1"/>
    <w:rsid w:val="00A76076"/>
    <w:rsid w:val="00A817BE"/>
    <w:rsid w:val="00A83125"/>
    <w:rsid w:val="00A90D54"/>
    <w:rsid w:val="00A9117E"/>
    <w:rsid w:val="00A92426"/>
    <w:rsid w:val="00AA0FFE"/>
    <w:rsid w:val="00AA1C99"/>
    <w:rsid w:val="00AA4FDC"/>
    <w:rsid w:val="00AA6A1D"/>
    <w:rsid w:val="00AA7B4A"/>
    <w:rsid w:val="00AB03B3"/>
    <w:rsid w:val="00AB0F4C"/>
    <w:rsid w:val="00AB4287"/>
    <w:rsid w:val="00AB5DB4"/>
    <w:rsid w:val="00AB74BB"/>
    <w:rsid w:val="00AB79C6"/>
    <w:rsid w:val="00AC1CA7"/>
    <w:rsid w:val="00AC6502"/>
    <w:rsid w:val="00AC7800"/>
    <w:rsid w:val="00AC7867"/>
    <w:rsid w:val="00AD1C29"/>
    <w:rsid w:val="00AD37EB"/>
    <w:rsid w:val="00AD46EB"/>
    <w:rsid w:val="00AD55B2"/>
    <w:rsid w:val="00AE0193"/>
    <w:rsid w:val="00AE067A"/>
    <w:rsid w:val="00AE1D69"/>
    <w:rsid w:val="00AE3525"/>
    <w:rsid w:val="00AE4C61"/>
    <w:rsid w:val="00AE5A59"/>
    <w:rsid w:val="00AE7859"/>
    <w:rsid w:val="00AF2E9A"/>
    <w:rsid w:val="00AF3CCE"/>
    <w:rsid w:val="00AF3D3A"/>
    <w:rsid w:val="00AF50B2"/>
    <w:rsid w:val="00B00A59"/>
    <w:rsid w:val="00B018DD"/>
    <w:rsid w:val="00B036DE"/>
    <w:rsid w:val="00B07BDA"/>
    <w:rsid w:val="00B16C01"/>
    <w:rsid w:val="00B175F3"/>
    <w:rsid w:val="00B20D2B"/>
    <w:rsid w:val="00B22718"/>
    <w:rsid w:val="00B254A1"/>
    <w:rsid w:val="00B27BDF"/>
    <w:rsid w:val="00B31424"/>
    <w:rsid w:val="00B3463E"/>
    <w:rsid w:val="00B35B4E"/>
    <w:rsid w:val="00B370F7"/>
    <w:rsid w:val="00B4083D"/>
    <w:rsid w:val="00B42986"/>
    <w:rsid w:val="00B42B36"/>
    <w:rsid w:val="00B437A8"/>
    <w:rsid w:val="00B43A8D"/>
    <w:rsid w:val="00B45F95"/>
    <w:rsid w:val="00B4765E"/>
    <w:rsid w:val="00B511AB"/>
    <w:rsid w:val="00B5512D"/>
    <w:rsid w:val="00B555FB"/>
    <w:rsid w:val="00B57995"/>
    <w:rsid w:val="00B60537"/>
    <w:rsid w:val="00B62C2D"/>
    <w:rsid w:val="00B62D79"/>
    <w:rsid w:val="00B675E6"/>
    <w:rsid w:val="00B676A6"/>
    <w:rsid w:val="00B72956"/>
    <w:rsid w:val="00B72A45"/>
    <w:rsid w:val="00B747DA"/>
    <w:rsid w:val="00B81363"/>
    <w:rsid w:val="00B81EEA"/>
    <w:rsid w:val="00B8237E"/>
    <w:rsid w:val="00B90912"/>
    <w:rsid w:val="00B90EEE"/>
    <w:rsid w:val="00B911D3"/>
    <w:rsid w:val="00B923F7"/>
    <w:rsid w:val="00B96518"/>
    <w:rsid w:val="00B96A6D"/>
    <w:rsid w:val="00B96D3E"/>
    <w:rsid w:val="00BA3505"/>
    <w:rsid w:val="00BA3922"/>
    <w:rsid w:val="00BA3C36"/>
    <w:rsid w:val="00BA5CA1"/>
    <w:rsid w:val="00BA6383"/>
    <w:rsid w:val="00BA6AEB"/>
    <w:rsid w:val="00BA6FAA"/>
    <w:rsid w:val="00BB1252"/>
    <w:rsid w:val="00BB15CD"/>
    <w:rsid w:val="00BB3C3A"/>
    <w:rsid w:val="00BB65DD"/>
    <w:rsid w:val="00BB76F1"/>
    <w:rsid w:val="00BC2377"/>
    <w:rsid w:val="00BC6640"/>
    <w:rsid w:val="00BC74CB"/>
    <w:rsid w:val="00BD0900"/>
    <w:rsid w:val="00BD39ED"/>
    <w:rsid w:val="00BD6939"/>
    <w:rsid w:val="00BD77AC"/>
    <w:rsid w:val="00BE0E22"/>
    <w:rsid w:val="00BE2372"/>
    <w:rsid w:val="00BE2EC1"/>
    <w:rsid w:val="00BF1574"/>
    <w:rsid w:val="00BF7A5A"/>
    <w:rsid w:val="00C04749"/>
    <w:rsid w:val="00C05726"/>
    <w:rsid w:val="00C11B25"/>
    <w:rsid w:val="00C12D2C"/>
    <w:rsid w:val="00C12F13"/>
    <w:rsid w:val="00C166B2"/>
    <w:rsid w:val="00C21118"/>
    <w:rsid w:val="00C227E6"/>
    <w:rsid w:val="00C22C74"/>
    <w:rsid w:val="00C24819"/>
    <w:rsid w:val="00C27149"/>
    <w:rsid w:val="00C306D9"/>
    <w:rsid w:val="00C32405"/>
    <w:rsid w:val="00C3476D"/>
    <w:rsid w:val="00C354EB"/>
    <w:rsid w:val="00C3569D"/>
    <w:rsid w:val="00C376B7"/>
    <w:rsid w:val="00C425AC"/>
    <w:rsid w:val="00C43DD5"/>
    <w:rsid w:val="00C457B5"/>
    <w:rsid w:val="00C46E10"/>
    <w:rsid w:val="00C50023"/>
    <w:rsid w:val="00C52796"/>
    <w:rsid w:val="00C55839"/>
    <w:rsid w:val="00C56C8F"/>
    <w:rsid w:val="00C576BA"/>
    <w:rsid w:val="00C601B7"/>
    <w:rsid w:val="00C614B2"/>
    <w:rsid w:val="00C621BD"/>
    <w:rsid w:val="00C62B08"/>
    <w:rsid w:val="00C70598"/>
    <w:rsid w:val="00C7176C"/>
    <w:rsid w:val="00C771CA"/>
    <w:rsid w:val="00C811A6"/>
    <w:rsid w:val="00C83833"/>
    <w:rsid w:val="00C83A0D"/>
    <w:rsid w:val="00C863B7"/>
    <w:rsid w:val="00C871ED"/>
    <w:rsid w:val="00C87312"/>
    <w:rsid w:val="00C879AD"/>
    <w:rsid w:val="00C92EF1"/>
    <w:rsid w:val="00C93FDF"/>
    <w:rsid w:val="00C955C6"/>
    <w:rsid w:val="00C95657"/>
    <w:rsid w:val="00C95907"/>
    <w:rsid w:val="00C96A78"/>
    <w:rsid w:val="00CA26AF"/>
    <w:rsid w:val="00CA4B93"/>
    <w:rsid w:val="00CA55BD"/>
    <w:rsid w:val="00CB115E"/>
    <w:rsid w:val="00CB12FF"/>
    <w:rsid w:val="00CB177E"/>
    <w:rsid w:val="00CB5B0C"/>
    <w:rsid w:val="00CB6667"/>
    <w:rsid w:val="00CC09AE"/>
    <w:rsid w:val="00CC3038"/>
    <w:rsid w:val="00CC3B1A"/>
    <w:rsid w:val="00CC4615"/>
    <w:rsid w:val="00CC4957"/>
    <w:rsid w:val="00CC5220"/>
    <w:rsid w:val="00CC6343"/>
    <w:rsid w:val="00CD065C"/>
    <w:rsid w:val="00CD21F7"/>
    <w:rsid w:val="00CD4235"/>
    <w:rsid w:val="00CD4BAD"/>
    <w:rsid w:val="00CD5497"/>
    <w:rsid w:val="00CD5F3F"/>
    <w:rsid w:val="00CD7786"/>
    <w:rsid w:val="00CE0AD9"/>
    <w:rsid w:val="00CE367D"/>
    <w:rsid w:val="00CE76BA"/>
    <w:rsid w:val="00CF1D87"/>
    <w:rsid w:val="00CF3DA5"/>
    <w:rsid w:val="00CF71F7"/>
    <w:rsid w:val="00D03C9F"/>
    <w:rsid w:val="00D04270"/>
    <w:rsid w:val="00D06C88"/>
    <w:rsid w:val="00D105D1"/>
    <w:rsid w:val="00D110C2"/>
    <w:rsid w:val="00D138E8"/>
    <w:rsid w:val="00D15C3B"/>
    <w:rsid w:val="00D2058F"/>
    <w:rsid w:val="00D21283"/>
    <w:rsid w:val="00D222C0"/>
    <w:rsid w:val="00D22943"/>
    <w:rsid w:val="00D23944"/>
    <w:rsid w:val="00D24885"/>
    <w:rsid w:val="00D24C9B"/>
    <w:rsid w:val="00D26581"/>
    <w:rsid w:val="00D31987"/>
    <w:rsid w:val="00D32DC1"/>
    <w:rsid w:val="00D40B94"/>
    <w:rsid w:val="00D43C6F"/>
    <w:rsid w:val="00D504BF"/>
    <w:rsid w:val="00D51177"/>
    <w:rsid w:val="00D55958"/>
    <w:rsid w:val="00D607DB"/>
    <w:rsid w:val="00D60BF7"/>
    <w:rsid w:val="00D65D2A"/>
    <w:rsid w:val="00D67E10"/>
    <w:rsid w:val="00D77A6D"/>
    <w:rsid w:val="00D8088C"/>
    <w:rsid w:val="00D83502"/>
    <w:rsid w:val="00D9139D"/>
    <w:rsid w:val="00D92075"/>
    <w:rsid w:val="00D93195"/>
    <w:rsid w:val="00D94DF8"/>
    <w:rsid w:val="00D9749A"/>
    <w:rsid w:val="00DA0145"/>
    <w:rsid w:val="00DA0601"/>
    <w:rsid w:val="00DA17BE"/>
    <w:rsid w:val="00DA2AC8"/>
    <w:rsid w:val="00DA2E46"/>
    <w:rsid w:val="00DA3616"/>
    <w:rsid w:val="00DA407B"/>
    <w:rsid w:val="00DA5716"/>
    <w:rsid w:val="00DA751F"/>
    <w:rsid w:val="00DA79E9"/>
    <w:rsid w:val="00DB215F"/>
    <w:rsid w:val="00DB5490"/>
    <w:rsid w:val="00DB62A7"/>
    <w:rsid w:val="00DC0763"/>
    <w:rsid w:val="00DC0AA7"/>
    <w:rsid w:val="00DC0F01"/>
    <w:rsid w:val="00DC521C"/>
    <w:rsid w:val="00DC660F"/>
    <w:rsid w:val="00DC6636"/>
    <w:rsid w:val="00DD2263"/>
    <w:rsid w:val="00DD3351"/>
    <w:rsid w:val="00DD3562"/>
    <w:rsid w:val="00DD3C54"/>
    <w:rsid w:val="00DE00DF"/>
    <w:rsid w:val="00DE0882"/>
    <w:rsid w:val="00DE2F26"/>
    <w:rsid w:val="00DE7131"/>
    <w:rsid w:val="00DF47EC"/>
    <w:rsid w:val="00DF4B91"/>
    <w:rsid w:val="00DF560F"/>
    <w:rsid w:val="00E00B49"/>
    <w:rsid w:val="00E028B0"/>
    <w:rsid w:val="00E03B02"/>
    <w:rsid w:val="00E07BD0"/>
    <w:rsid w:val="00E07CE5"/>
    <w:rsid w:val="00E14640"/>
    <w:rsid w:val="00E153D2"/>
    <w:rsid w:val="00E174D0"/>
    <w:rsid w:val="00E22019"/>
    <w:rsid w:val="00E22247"/>
    <w:rsid w:val="00E2240C"/>
    <w:rsid w:val="00E227EF"/>
    <w:rsid w:val="00E30085"/>
    <w:rsid w:val="00E30898"/>
    <w:rsid w:val="00E30AD6"/>
    <w:rsid w:val="00E31A6E"/>
    <w:rsid w:val="00E338A7"/>
    <w:rsid w:val="00E33E55"/>
    <w:rsid w:val="00E364C5"/>
    <w:rsid w:val="00E40303"/>
    <w:rsid w:val="00E41A0E"/>
    <w:rsid w:val="00E433F2"/>
    <w:rsid w:val="00E43E92"/>
    <w:rsid w:val="00E46326"/>
    <w:rsid w:val="00E52F92"/>
    <w:rsid w:val="00E542F4"/>
    <w:rsid w:val="00E5704E"/>
    <w:rsid w:val="00E57681"/>
    <w:rsid w:val="00E57B2C"/>
    <w:rsid w:val="00E6022C"/>
    <w:rsid w:val="00E63A0F"/>
    <w:rsid w:val="00E64141"/>
    <w:rsid w:val="00E6527B"/>
    <w:rsid w:val="00E67478"/>
    <w:rsid w:val="00E7370B"/>
    <w:rsid w:val="00E750B4"/>
    <w:rsid w:val="00E75E8A"/>
    <w:rsid w:val="00E777BF"/>
    <w:rsid w:val="00E851D5"/>
    <w:rsid w:val="00E867E9"/>
    <w:rsid w:val="00E86E54"/>
    <w:rsid w:val="00E8735D"/>
    <w:rsid w:val="00E902BB"/>
    <w:rsid w:val="00E90C56"/>
    <w:rsid w:val="00E95DCA"/>
    <w:rsid w:val="00E96FFD"/>
    <w:rsid w:val="00EA05D7"/>
    <w:rsid w:val="00EA19E1"/>
    <w:rsid w:val="00EA4093"/>
    <w:rsid w:val="00EA4353"/>
    <w:rsid w:val="00EB2F77"/>
    <w:rsid w:val="00EB3D5B"/>
    <w:rsid w:val="00EB6EC8"/>
    <w:rsid w:val="00EC089D"/>
    <w:rsid w:val="00EC0E2D"/>
    <w:rsid w:val="00EC2BEA"/>
    <w:rsid w:val="00EC3AAC"/>
    <w:rsid w:val="00EC56BB"/>
    <w:rsid w:val="00ED16DF"/>
    <w:rsid w:val="00ED1A28"/>
    <w:rsid w:val="00ED1AE8"/>
    <w:rsid w:val="00ED1CB8"/>
    <w:rsid w:val="00ED7658"/>
    <w:rsid w:val="00EE0036"/>
    <w:rsid w:val="00EE0A8F"/>
    <w:rsid w:val="00EE0AD7"/>
    <w:rsid w:val="00EE2376"/>
    <w:rsid w:val="00EE2B7D"/>
    <w:rsid w:val="00EE5C3E"/>
    <w:rsid w:val="00EE6D36"/>
    <w:rsid w:val="00EE6F9D"/>
    <w:rsid w:val="00EF08D7"/>
    <w:rsid w:val="00EF48E4"/>
    <w:rsid w:val="00EF4E10"/>
    <w:rsid w:val="00EF5AA6"/>
    <w:rsid w:val="00F04525"/>
    <w:rsid w:val="00F056ED"/>
    <w:rsid w:val="00F057D8"/>
    <w:rsid w:val="00F07B84"/>
    <w:rsid w:val="00F07F39"/>
    <w:rsid w:val="00F10E5D"/>
    <w:rsid w:val="00F16D3E"/>
    <w:rsid w:val="00F206EF"/>
    <w:rsid w:val="00F24C2A"/>
    <w:rsid w:val="00F25A08"/>
    <w:rsid w:val="00F2624E"/>
    <w:rsid w:val="00F2649B"/>
    <w:rsid w:val="00F2778D"/>
    <w:rsid w:val="00F31E2E"/>
    <w:rsid w:val="00F3563B"/>
    <w:rsid w:val="00F376D6"/>
    <w:rsid w:val="00F51BF5"/>
    <w:rsid w:val="00F54693"/>
    <w:rsid w:val="00F56619"/>
    <w:rsid w:val="00F60668"/>
    <w:rsid w:val="00F6528E"/>
    <w:rsid w:val="00F669D4"/>
    <w:rsid w:val="00F70CD6"/>
    <w:rsid w:val="00F72975"/>
    <w:rsid w:val="00F75F43"/>
    <w:rsid w:val="00F831DE"/>
    <w:rsid w:val="00F83D40"/>
    <w:rsid w:val="00F83F45"/>
    <w:rsid w:val="00F96D03"/>
    <w:rsid w:val="00F9715A"/>
    <w:rsid w:val="00F974AD"/>
    <w:rsid w:val="00FA2113"/>
    <w:rsid w:val="00FA3DC4"/>
    <w:rsid w:val="00FA5901"/>
    <w:rsid w:val="00FA7F93"/>
    <w:rsid w:val="00FB2A20"/>
    <w:rsid w:val="00FB3C9C"/>
    <w:rsid w:val="00FC166F"/>
    <w:rsid w:val="00FC2099"/>
    <w:rsid w:val="00FC265E"/>
    <w:rsid w:val="00FC303E"/>
    <w:rsid w:val="00FC4DF1"/>
    <w:rsid w:val="00FC6C3E"/>
    <w:rsid w:val="00FD1513"/>
    <w:rsid w:val="00FD4948"/>
    <w:rsid w:val="00FD6F16"/>
    <w:rsid w:val="00FD7FE9"/>
    <w:rsid w:val="00FE02DC"/>
    <w:rsid w:val="00FE0551"/>
    <w:rsid w:val="00FE3A5C"/>
    <w:rsid w:val="00FE4406"/>
    <w:rsid w:val="00FE4729"/>
    <w:rsid w:val="00FF13E1"/>
    <w:rsid w:val="00FF2159"/>
    <w:rsid w:val="00FF2CA2"/>
    <w:rsid w:val="00FF36B1"/>
    <w:rsid w:val="00FF53C3"/>
    <w:rsid w:val="00FF7A7A"/>
    <w:rsid w:val="57C75C88"/>
    <w:rsid w:val="7400E5D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4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Heading1Numbered"/>
    <w:next w:val="Normal"/>
    <w:link w:val="Heading1Char"/>
    <w:uiPriority w:val="9"/>
    <w:qFormat/>
    <w:rsid w:val="00755E24"/>
    <w:pPr>
      <w:spacing w:before="240"/>
      <w:outlineLvl w:val="0"/>
    </w:pPr>
    <w:rPr>
      <w:b/>
      <w:sz w:val="28"/>
      <w:szCs w:val="28"/>
    </w:rPr>
  </w:style>
  <w:style w:type="paragraph" w:styleId="Heading2">
    <w:name w:val="heading 2"/>
    <w:basedOn w:val="Heading2Numbered"/>
    <w:next w:val="Normal"/>
    <w:link w:val="Heading2Char"/>
    <w:uiPriority w:val="9"/>
    <w:unhideWhenUsed/>
    <w:qFormat/>
    <w:rsid w:val="00755E24"/>
    <w:pPr>
      <w:tabs>
        <w:tab w:val="clear" w:pos="1008"/>
        <w:tab w:val="num" w:pos="900"/>
      </w:tabs>
      <w:spacing w:before="200"/>
      <w:ind w:left="907"/>
      <w:outlineLvl w:val="1"/>
    </w:pPr>
    <w:rPr>
      <w:b/>
      <w:sz w:val="28"/>
      <w:szCs w:val="28"/>
    </w:rPr>
  </w:style>
  <w:style w:type="paragraph" w:styleId="Heading3">
    <w:name w:val="heading 3"/>
    <w:basedOn w:val="Heading3Numbered"/>
    <w:next w:val="Normal"/>
    <w:link w:val="Heading3Char"/>
    <w:uiPriority w:val="9"/>
    <w:unhideWhenUsed/>
    <w:qFormat/>
    <w:rsid w:val="00755E24"/>
    <w:pPr>
      <w:ind w:hanging="900"/>
      <w:outlineLvl w:val="2"/>
    </w:pPr>
    <w:rPr>
      <w:b/>
      <w:sz w:val="24"/>
      <w:szCs w:val="24"/>
    </w:rPr>
  </w:style>
  <w:style w:type="paragraph" w:styleId="Heading4">
    <w:name w:val="heading 4"/>
    <w:basedOn w:val="Heading4Numbered"/>
    <w:next w:val="Normal"/>
    <w:link w:val="Heading4Char"/>
    <w:uiPriority w:val="9"/>
    <w:unhideWhenUsed/>
    <w:qFormat/>
    <w:rsid w:val="00755E24"/>
    <w:pPr>
      <w:ind w:hanging="1116"/>
      <w:outlineLvl w:val="3"/>
    </w:pPr>
    <w:rPr>
      <w:b/>
      <w:sz w:val="24"/>
      <w:szCs w:val="24"/>
    </w:rPr>
  </w:style>
  <w:style w:type="paragraph" w:styleId="Heading5">
    <w:name w:val="heading 5"/>
    <w:basedOn w:val="Heading5Numbered"/>
    <w:next w:val="Normal"/>
    <w:link w:val="Heading5Char"/>
    <w:uiPriority w:val="9"/>
    <w:unhideWhenUsed/>
    <w:qFormat/>
    <w:rsid w:val="00755E24"/>
    <w:pPr>
      <w:ind w:hanging="5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E24"/>
    <w:rPr>
      <w:b/>
      <w:sz w:val="28"/>
      <w:szCs w:val="28"/>
    </w:rPr>
  </w:style>
  <w:style w:type="character" w:customStyle="1" w:styleId="Heading2Char">
    <w:name w:val="Heading 2 Char"/>
    <w:basedOn w:val="DefaultParagraphFont"/>
    <w:link w:val="Heading2"/>
    <w:uiPriority w:val="9"/>
    <w:rsid w:val="00755E24"/>
    <w:rPr>
      <w:b/>
      <w:sz w:val="28"/>
      <w:szCs w:val="28"/>
    </w:rPr>
  </w:style>
  <w:style w:type="character" w:customStyle="1" w:styleId="Heading3Char">
    <w:name w:val="Heading 3 Char"/>
    <w:basedOn w:val="DefaultParagraphFont"/>
    <w:link w:val="Heading3"/>
    <w:uiPriority w:val="9"/>
    <w:rsid w:val="00755E24"/>
    <w:rPr>
      <w:b/>
      <w:sz w:val="24"/>
      <w:szCs w:val="24"/>
    </w:rPr>
  </w:style>
  <w:style w:type="character" w:customStyle="1" w:styleId="Heading4Char">
    <w:name w:val="Heading 4 Char"/>
    <w:basedOn w:val="DefaultParagraphFont"/>
    <w:link w:val="Heading4"/>
    <w:uiPriority w:val="9"/>
    <w:rsid w:val="00755E24"/>
    <w:rPr>
      <w:b/>
      <w:sz w:val="24"/>
      <w:szCs w:val="24"/>
    </w:rPr>
  </w:style>
  <w:style w:type="character" w:customStyle="1" w:styleId="Heading5Char">
    <w:name w:val="Heading 5 Char"/>
    <w:basedOn w:val="DefaultParagraphFont"/>
    <w:link w:val="Heading5"/>
    <w:uiPriority w:val="9"/>
    <w:rsid w:val="00755E24"/>
    <w:rPr>
      <w:b/>
    </w:rPr>
  </w:style>
  <w:style w:type="paragraph" w:customStyle="1" w:styleId="Heading1Numbered">
    <w:name w:val="Heading 1 Numbered"/>
    <w:rsid w:val="00755E24"/>
    <w:pPr>
      <w:tabs>
        <w:tab w:val="num" w:pos="720"/>
      </w:tabs>
      <w:ind w:left="720" w:hanging="720"/>
    </w:pPr>
  </w:style>
  <w:style w:type="paragraph" w:customStyle="1" w:styleId="Heading2Numbered">
    <w:name w:val="Heading 2 Numbered"/>
    <w:rsid w:val="00755E24"/>
    <w:pPr>
      <w:tabs>
        <w:tab w:val="num" w:pos="1008"/>
      </w:tabs>
      <w:ind w:left="1008" w:hanging="720"/>
    </w:pPr>
  </w:style>
  <w:style w:type="paragraph" w:customStyle="1" w:styleId="Heading3Numbered">
    <w:name w:val="Heading 3 Numbered"/>
    <w:rsid w:val="00755E24"/>
    <w:pPr>
      <w:tabs>
        <w:tab w:val="num" w:pos="1080"/>
      </w:tabs>
      <w:ind w:left="1080" w:hanging="1080"/>
    </w:pPr>
  </w:style>
  <w:style w:type="paragraph" w:customStyle="1" w:styleId="Heading4Numbered">
    <w:name w:val="Heading 4 Numbered"/>
    <w:rsid w:val="00755E24"/>
    <w:pPr>
      <w:tabs>
        <w:tab w:val="num" w:pos="1296"/>
      </w:tabs>
      <w:ind w:left="1296" w:hanging="1296"/>
    </w:pPr>
  </w:style>
  <w:style w:type="paragraph" w:customStyle="1" w:styleId="Heading5Numbered">
    <w:name w:val="Heading 5 Numbered"/>
    <w:rsid w:val="00755E24"/>
    <w:pPr>
      <w:tabs>
        <w:tab w:val="num" w:pos="720"/>
      </w:tabs>
      <w:ind w:left="720" w:hanging="720"/>
    </w:pPr>
  </w:style>
  <w:style w:type="paragraph" w:customStyle="1" w:styleId="Normal-Alt">
    <w:name w:val="Normal-Alt"/>
    <w:link w:val="Normal-AltChar"/>
    <w:qFormat/>
    <w:rsid w:val="00755E24"/>
  </w:style>
  <w:style w:type="character" w:customStyle="1" w:styleId="Normal-AltChar">
    <w:name w:val="Normal-Alt Char"/>
    <w:basedOn w:val="DefaultParagraphFont"/>
    <w:link w:val="Normal-Alt"/>
    <w:rsid w:val="00755E24"/>
  </w:style>
  <w:style w:type="paragraph" w:styleId="Header">
    <w:name w:val="header"/>
    <w:aliases w:val="h,Header/Footer,header odd"/>
    <w:basedOn w:val="Normal"/>
    <w:link w:val="HeaderChar"/>
    <w:unhideWhenUsed/>
    <w:rsid w:val="00755E24"/>
    <w:pPr>
      <w:tabs>
        <w:tab w:val="center" w:pos="4680"/>
        <w:tab w:val="right" w:pos="9360"/>
      </w:tabs>
      <w:spacing w:after="0" w:line="240" w:lineRule="auto"/>
      <w:ind w:left="180"/>
    </w:pPr>
  </w:style>
  <w:style w:type="character" w:customStyle="1" w:styleId="HeaderChar">
    <w:name w:val="Header Char"/>
    <w:aliases w:val="h Char,Header/Footer Char,header odd Char"/>
    <w:basedOn w:val="DefaultParagraphFont"/>
    <w:link w:val="Header"/>
    <w:rsid w:val="00755E24"/>
  </w:style>
  <w:style w:type="paragraph" w:styleId="Footer">
    <w:name w:val="footer"/>
    <w:basedOn w:val="Normal"/>
    <w:link w:val="FooterChar"/>
    <w:uiPriority w:val="99"/>
    <w:unhideWhenUsed/>
    <w:rsid w:val="00755E24"/>
    <w:pPr>
      <w:tabs>
        <w:tab w:val="center" w:pos="4680"/>
        <w:tab w:val="right" w:pos="9360"/>
      </w:tabs>
      <w:spacing w:after="0" w:line="240" w:lineRule="auto"/>
      <w:ind w:left="180"/>
    </w:pPr>
  </w:style>
  <w:style w:type="character" w:customStyle="1" w:styleId="FooterChar">
    <w:name w:val="Footer Char"/>
    <w:basedOn w:val="DefaultParagraphFont"/>
    <w:link w:val="Footer"/>
    <w:uiPriority w:val="99"/>
    <w:rsid w:val="00755E24"/>
  </w:style>
  <w:style w:type="paragraph" w:styleId="ListParagraph">
    <w:name w:val="List Paragraph"/>
    <w:basedOn w:val="Normal"/>
    <w:uiPriority w:val="34"/>
    <w:qFormat/>
    <w:rsid w:val="00755E24"/>
    <w:pPr>
      <w:numPr>
        <w:numId w:val="2"/>
      </w:numPr>
      <w:spacing w:after="80"/>
    </w:pPr>
  </w:style>
  <w:style w:type="paragraph" w:styleId="TOCHeading">
    <w:name w:val="TOC Heading"/>
    <w:basedOn w:val="Heading1"/>
    <w:next w:val="Normal"/>
    <w:uiPriority w:val="39"/>
    <w:unhideWhenUsed/>
    <w:qFormat/>
    <w:rsid w:val="00755E24"/>
    <w:pPr>
      <w:keepNext/>
      <w:keepLines/>
      <w:tabs>
        <w:tab w:val="clear" w:pos="720"/>
      </w:tabs>
      <w:spacing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55E24"/>
    <w:pPr>
      <w:spacing w:after="100"/>
    </w:pPr>
  </w:style>
  <w:style w:type="character" w:styleId="Hyperlink">
    <w:name w:val="Hyperlink"/>
    <w:basedOn w:val="DefaultParagraphFont"/>
    <w:uiPriority w:val="99"/>
    <w:unhideWhenUsed/>
    <w:rsid w:val="00755E24"/>
    <w:rPr>
      <w:color w:val="0563C1" w:themeColor="hyperlink"/>
      <w:u w:val="single"/>
    </w:rPr>
  </w:style>
  <w:style w:type="paragraph" w:styleId="TOC2">
    <w:name w:val="toc 2"/>
    <w:basedOn w:val="Normal"/>
    <w:next w:val="Normal"/>
    <w:autoRedefine/>
    <w:uiPriority w:val="39"/>
    <w:unhideWhenUsed/>
    <w:rsid w:val="00755E24"/>
    <w:pPr>
      <w:spacing w:after="100"/>
      <w:ind w:left="220"/>
    </w:pPr>
  </w:style>
  <w:style w:type="paragraph" w:styleId="TOC3">
    <w:name w:val="toc 3"/>
    <w:basedOn w:val="Normal"/>
    <w:next w:val="Normal"/>
    <w:autoRedefine/>
    <w:uiPriority w:val="39"/>
    <w:unhideWhenUsed/>
    <w:rsid w:val="00755E24"/>
    <w:pPr>
      <w:spacing w:after="100"/>
      <w:ind w:left="440"/>
    </w:pPr>
  </w:style>
  <w:style w:type="paragraph" w:styleId="Caption">
    <w:name w:val="caption"/>
    <w:basedOn w:val="Normal"/>
    <w:next w:val="Normal"/>
    <w:uiPriority w:val="35"/>
    <w:unhideWhenUsed/>
    <w:qFormat/>
    <w:rsid w:val="00755E24"/>
    <w:pPr>
      <w:spacing w:after="200" w:line="240" w:lineRule="auto"/>
      <w:ind w:left="180"/>
    </w:pPr>
    <w:rPr>
      <w:i/>
      <w:iCs/>
      <w:color w:val="44546A" w:themeColor="text2"/>
      <w:sz w:val="18"/>
      <w:szCs w:val="18"/>
    </w:rPr>
  </w:style>
  <w:style w:type="paragraph" w:styleId="BalloonText">
    <w:name w:val="Balloon Text"/>
    <w:basedOn w:val="Normal"/>
    <w:link w:val="BalloonTextChar"/>
    <w:uiPriority w:val="99"/>
    <w:semiHidden/>
    <w:unhideWhenUsed/>
    <w:rsid w:val="00755E24"/>
    <w:pPr>
      <w:spacing w:after="0" w:line="240" w:lineRule="auto"/>
      <w:ind w:left="18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5E24"/>
    <w:rPr>
      <w:rFonts w:ascii="Times New Roman" w:hAnsi="Times New Roman" w:cs="Times New Roman"/>
      <w:sz w:val="18"/>
      <w:szCs w:val="18"/>
    </w:rPr>
  </w:style>
  <w:style w:type="paragraph" w:customStyle="1" w:styleId="Level3a">
    <w:name w:val="Level 3: (a)"/>
    <w:basedOn w:val="Normal"/>
    <w:autoRedefine/>
    <w:rsid w:val="00755E24"/>
    <w:pPr>
      <w:spacing w:before="72" w:after="0" w:line="240" w:lineRule="auto"/>
      <w:ind w:left="360"/>
      <w:jc w:val="center"/>
      <w:outlineLvl w:val="5"/>
    </w:pPr>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755E24"/>
    <w:rPr>
      <w:color w:val="954F72"/>
      <w:u w:val="single"/>
    </w:rPr>
  </w:style>
  <w:style w:type="paragraph" w:customStyle="1" w:styleId="font5">
    <w:name w:val="font5"/>
    <w:basedOn w:val="Normal"/>
    <w:rsid w:val="00755E2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755E24"/>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7">
    <w:name w:val="font7"/>
    <w:basedOn w:val="Normal"/>
    <w:rsid w:val="00755E24"/>
    <w:pPr>
      <w:spacing w:before="100" w:beforeAutospacing="1" w:after="100" w:afterAutospacing="1" w:line="240" w:lineRule="auto"/>
    </w:pPr>
    <w:rPr>
      <w:rFonts w:ascii="Times New Roman" w:eastAsia="Times New Roman" w:hAnsi="Times New Roman" w:cs="Times New Roman"/>
      <w:b/>
      <w:bCs/>
      <w:color w:val="000000"/>
      <w:u w:val="single"/>
    </w:rPr>
  </w:style>
  <w:style w:type="paragraph" w:customStyle="1" w:styleId="font8">
    <w:name w:val="font8"/>
    <w:basedOn w:val="Normal"/>
    <w:rsid w:val="00755E24"/>
    <w:pPr>
      <w:spacing w:before="100" w:beforeAutospacing="1" w:after="100" w:afterAutospacing="1" w:line="240" w:lineRule="auto"/>
    </w:pPr>
    <w:rPr>
      <w:rFonts w:ascii="Times New Roman" w:eastAsia="Times New Roman" w:hAnsi="Times New Roman" w:cs="Times New Roman"/>
      <w:color w:val="000000"/>
      <w:u w:val="single"/>
    </w:rPr>
  </w:style>
  <w:style w:type="paragraph" w:customStyle="1" w:styleId="font9">
    <w:name w:val="font9"/>
    <w:basedOn w:val="Normal"/>
    <w:rsid w:val="00755E24"/>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0">
    <w:name w:val="font10"/>
    <w:basedOn w:val="Normal"/>
    <w:rsid w:val="00755E2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11">
    <w:name w:val="font11"/>
    <w:basedOn w:val="Normal"/>
    <w:rsid w:val="00755E24"/>
    <w:pPr>
      <w:spacing w:before="100" w:beforeAutospacing="1" w:after="100" w:afterAutospacing="1" w:line="240" w:lineRule="auto"/>
    </w:pPr>
    <w:rPr>
      <w:rFonts w:ascii="Times New Roman" w:eastAsia="Times New Roman" w:hAnsi="Times New Roman" w:cs="Times New Roman"/>
      <w:b/>
      <w:bCs/>
      <w:color w:val="000000"/>
      <w:u w:val="single"/>
    </w:rPr>
  </w:style>
  <w:style w:type="paragraph" w:customStyle="1" w:styleId="font12">
    <w:name w:val="font12"/>
    <w:basedOn w:val="Normal"/>
    <w:rsid w:val="00755E24"/>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5">
    <w:name w:val="xl65"/>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75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rsid w:val="0075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75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755E24"/>
    <w:pPr>
      <w:pBdr>
        <w:top w:val="single" w:sz="8" w:space="0" w:color="auto"/>
        <w:left w:val="single" w:sz="8" w:space="0" w:color="auto"/>
        <w:right w:val="single" w:sz="8" w:space="0" w:color="000000"/>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78">
    <w:name w:val="xl78"/>
    <w:basedOn w:val="Normal"/>
    <w:rsid w:val="00755E24"/>
    <w:pPr>
      <w:pBdr>
        <w:top w:val="single" w:sz="8" w:space="0" w:color="auto"/>
        <w:left w:val="single" w:sz="8" w:space="0" w:color="000000"/>
        <w:right w:val="single" w:sz="8" w:space="0" w:color="000000"/>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79">
    <w:name w:val="xl79"/>
    <w:basedOn w:val="Normal"/>
    <w:rsid w:val="00755E24"/>
    <w:pPr>
      <w:pBdr>
        <w:top w:val="single" w:sz="8" w:space="0" w:color="auto"/>
        <w:right w:val="single" w:sz="8" w:space="0" w:color="auto"/>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80">
    <w:name w:val="xl80"/>
    <w:basedOn w:val="Normal"/>
    <w:rsid w:val="00755E24"/>
    <w:pPr>
      <w:pBdr>
        <w:top w:val="single" w:sz="8" w:space="0" w:color="auto"/>
        <w:left w:val="single" w:sz="8" w:space="0" w:color="000000"/>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81">
    <w:name w:val="xl81"/>
    <w:basedOn w:val="Normal"/>
    <w:rsid w:val="00755E24"/>
    <w:pPr>
      <w:pBdr>
        <w:top w:val="single" w:sz="8" w:space="0" w:color="auto"/>
        <w:left w:val="single" w:sz="8" w:space="0" w:color="auto"/>
        <w:bottom w:val="single" w:sz="8" w:space="0" w:color="auto"/>
        <w:right w:val="single" w:sz="8" w:space="0" w:color="auto"/>
      </w:pBdr>
      <w:shd w:val="clear" w:color="000000" w:fill="548235"/>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82">
    <w:name w:val="xl82"/>
    <w:basedOn w:val="Normal"/>
    <w:rsid w:val="00755E2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755E2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Legal2L1">
    <w:name w:val="Legal2_L1"/>
    <w:basedOn w:val="Normal"/>
    <w:next w:val="Legal2L2"/>
    <w:rsid w:val="00755E24"/>
    <w:pPr>
      <w:keepNext/>
      <w:numPr>
        <w:numId w:val="3"/>
      </w:numPr>
      <w:spacing w:after="240" w:line="240" w:lineRule="auto"/>
      <w:outlineLvl w:val="0"/>
    </w:pPr>
    <w:rPr>
      <w:rFonts w:ascii="Times New Roman" w:eastAsia="Times New Roman" w:hAnsi="Times New Roman" w:cs="Times New Roman"/>
      <w:b/>
      <w:caps/>
      <w:sz w:val="24"/>
      <w:szCs w:val="20"/>
    </w:rPr>
  </w:style>
  <w:style w:type="paragraph" w:customStyle="1" w:styleId="Legal2L2">
    <w:name w:val="Legal2_L2"/>
    <w:basedOn w:val="Legal2L1"/>
    <w:rsid w:val="00755E24"/>
    <w:pPr>
      <w:numPr>
        <w:ilvl w:val="1"/>
      </w:numPr>
      <w:jc w:val="both"/>
      <w:outlineLvl w:val="1"/>
    </w:pPr>
    <w:rPr>
      <w:b w:val="0"/>
      <w:caps w:val="0"/>
    </w:rPr>
  </w:style>
  <w:style w:type="paragraph" w:customStyle="1" w:styleId="Legal2L3">
    <w:name w:val="Legal2_L3"/>
    <w:basedOn w:val="Legal2L2"/>
    <w:rsid w:val="00755E24"/>
    <w:pPr>
      <w:keepNext w:val="0"/>
      <w:numPr>
        <w:ilvl w:val="2"/>
      </w:numPr>
      <w:outlineLvl w:val="2"/>
    </w:pPr>
  </w:style>
  <w:style w:type="paragraph" w:customStyle="1" w:styleId="Legal2L4">
    <w:name w:val="Legal2_L4"/>
    <w:basedOn w:val="Legal2L3"/>
    <w:rsid w:val="00755E24"/>
    <w:pPr>
      <w:numPr>
        <w:ilvl w:val="3"/>
      </w:numPr>
      <w:outlineLvl w:val="3"/>
    </w:pPr>
  </w:style>
  <w:style w:type="paragraph" w:customStyle="1" w:styleId="Legal2L5">
    <w:name w:val="Legal2_L5"/>
    <w:basedOn w:val="Legal2L4"/>
    <w:rsid w:val="00755E24"/>
    <w:pPr>
      <w:numPr>
        <w:ilvl w:val="4"/>
      </w:numPr>
      <w:outlineLvl w:val="4"/>
    </w:pPr>
  </w:style>
  <w:style w:type="paragraph" w:customStyle="1" w:styleId="Legal2L6">
    <w:name w:val="Legal2_L6"/>
    <w:basedOn w:val="Legal2L5"/>
    <w:rsid w:val="00755E24"/>
    <w:pPr>
      <w:numPr>
        <w:ilvl w:val="5"/>
      </w:numPr>
      <w:outlineLvl w:val="5"/>
    </w:pPr>
  </w:style>
  <w:style w:type="paragraph" w:customStyle="1" w:styleId="Legal2L7">
    <w:name w:val="Legal2_L7"/>
    <w:basedOn w:val="Legal2L6"/>
    <w:rsid w:val="00755E24"/>
    <w:pPr>
      <w:numPr>
        <w:ilvl w:val="6"/>
      </w:numPr>
      <w:outlineLvl w:val="6"/>
    </w:pPr>
  </w:style>
  <w:style w:type="paragraph" w:customStyle="1" w:styleId="Legal2L8">
    <w:name w:val="Legal2_L8"/>
    <w:basedOn w:val="Legal2L7"/>
    <w:rsid w:val="00755E24"/>
    <w:pPr>
      <w:numPr>
        <w:ilvl w:val="7"/>
      </w:numPr>
      <w:outlineLvl w:val="7"/>
    </w:pPr>
  </w:style>
  <w:style w:type="paragraph" w:customStyle="1" w:styleId="Legal2L9">
    <w:name w:val="Legal2_L9"/>
    <w:basedOn w:val="Legal2L8"/>
    <w:next w:val="BodyText"/>
    <w:rsid w:val="00755E24"/>
    <w:pPr>
      <w:numPr>
        <w:ilvl w:val="8"/>
      </w:numPr>
      <w:jc w:val="left"/>
      <w:outlineLvl w:val="8"/>
    </w:pPr>
  </w:style>
  <w:style w:type="paragraph" w:styleId="BodyText">
    <w:name w:val="Body Text"/>
    <w:basedOn w:val="Normal"/>
    <w:link w:val="BodyTextChar"/>
    <w:uiPriority w:val="99"/>
    <w:semiHidden/>
    <w:unhideWhenUsed/>
    <w:rsid w:val="00755E24"/>
    <w:pPr>
      <w:spacing w:before="120" w:after="120"/>
      <w:ind w:left="720"/>
    </w:pPr>
    <w:rPr>
      <w:rFonts w:ascii="Times New Roman" w:hAnsi="Times New Roman"/>
    </w:rPr>
  </w:style>
  <w:style w:type="character" w:customStyle="1" w:styleId="BodyTextChar">
    <w:name w:val="Body Text Char"/>
    <w:basedOn w:val="DefaultParagraphFont"/>
    <w:link w:val="BodyText"/>
    <w:uiPriority w:val="99"/>
    <w:semiHidden/>
    <w:rsid w:val="00755E24"/>
    <w:rPr>
      <w:rFonts w:ascii="Times New Roman" w:hAnsi="Times New Roman"/>
    </w:rPr>
  </w:style>
  <w:style w:type="paragraph" w:styleId="BodyTextIndent">
    <w:name w:val="Body Text Indent"/>
    <w:basedOn w:val="Normal"/>
    <w:link w:val="BodyTextIndentChar"/>
    <w:uiPriority w:val="99"/>
    <w:unhideWhenUsed/>
    <w:rsid w:val="00755E24"/>
    <w:pPr>
      <w:spacing w:before="120" w:after="120"/>
      <w:ind w:left="360"/>
    </w:pPr>
    <w:rPr>
      <w:rFonts w:ascii="Times New Roman" w:hAnsi="Times New Roman"/>
    </w:rPr>
  </w:style>
  <w:style w:type="character" w:customStyle="1" w:styleId="BodyTextIndentChar">
    <w:name w:val="Body Text Indent Char"/>
    <w:basedOn w:val="DefaultParagraphFont"/>
    <w:link w:val="BodyTextIndent"/>
    <w:uiPriority w:val="99"/>
    <w:rsid w:val="00755E24"/>
    <w:rPr>
      <w:rFonts w:ascii="Times New Roman" w:hAnsi="Times New Roman"/>
    </w:rPr>
  </w:style>
  <w:style w:type="character" w:styleId="CommentReference">
    <w:name w:val="annotation reference"/>
    <w:basedOn w:val="DefaultParagraphFont"/>
    <w:uiPriority w:val="99"/>
    <w:unhideWhenUsed/>
    <w:rsid w:val="00755E24"/>
    <w:rPr>
      <w:sz w:val="16"/>
      <w:szCs w:val="16"/>
    </w:rPr>
  </w:style>
  <w:style w:type="paragraph" w:styleId="CommentText">
    <w:name w:val="annotation text"/>
    <w:basedOn w:val="Normal"/>
    <w:link w:val="CommentTextChar"/>
    <w:uiPriority w:val="99"/>
    <w:unhideWhenUsed/>
    <w:rsid w:val="00755E24"/>
    <w:pPr>
      <w:spacing w:before="120" w:after="120" w:line="240" w:lineRule="auto"/>
      <w:ind w:left="720"/>
    </w:pPr>
    <w:rPr>
      <w:rFonts w:ascii="Times New Roman" w:hAnsi="Times New Roman"/>
      <w:sz w:val="20"/>
      <w:szCs w:val="20"/>
    </w:rPr>
  </w:style>
  <w:style w:type="character" w:customStyle="1" w:styleId="CommentTextChar">
    <w:name w:val="Comment Text Char"/>
    <w:basedOn w:val="DefaultParagraphFont"/>
    <w:link w:val="CommentText"/>
    <w:uiPriority w:val="99"/>
    <w:rsid w:val="00755E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5E24"/>
    <w:rPr>
      <w:b/>
      <w:bCs/>
    </w:rPr>
  </w:style>
  <w:style w:type="character" w:customStyle="1" w:styleId="CommentSubjectChar">
    <w:name w:val="Comment Subject Char"/>
    <w:basedOn w:val="CommentTextChar"/>
    <w:link w:val="CommentSubject"/>
    <w:uiPriority w:val="99"/>
    <w:semiHidden/>
    <w:rsid w:val="00755E24"/>
    <w:rPr>
      <w:rFonts w:ascii="Times New Roman" w:hAnsi="Times New Roman"/>
      <w:b/>
      <w:bCs/>
      <w:sz w:val="20"/>
      <w:szCs w:val="20"/>
    </w:rPr>
  </w:style>
  <w:style w:type="paragraph" w:styleId="List2">
    <w:name w:val="List 2"/>
    <w:aliases w:val="text 3"/>
    <w:basedOn w:val="Normal"/>
    <w:semiHidden/>
    <w:rsid w:val="00755E24"/>
    <w:pPr>
      <w:numPr>
        <w:numId w:val="4"/>
      </w:numPr>
      <w:tabs>
        <w:tab w:val="left" w:pos="1440"/>
      </w:tabs>
      <w:spacing w:before="60" w:after="60" w:line="240" w:lineRule="auto"/>
    </w:pPr>
    <w:rPr>
      <w:rFonts w:ascii="Arial" w:eastAsia="Arial" w:hAnsi="Arial" w:cs="Times New Roman"/>
      <w:color w:val="000000"/>
      <w:sz w:val="20"/>
      <w:szCs w:val="20"/>
    </w:rPr>
  </w:style>
  <w:style w:type="table" w:styleId="TableGrid">
    <w:name w:val="Table Grid"/>
    <w:basedOn w:val="TableNormal"/>
    <w:uiPriority w:val="39"/>
    <w:rsid w:val="0075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447E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447E6"/>
    <w:rPr>
      <w:rFonts w:ascii="Times New Roman" w:hAnsi="Times New Roman" w:cs="Times New Roman"/>
      <w:sz w:val="24"/>
      <w:szCs w:val="24"/>
    </w:rPr>
  </w:style>
  <w:style w:type="paragraph" w:styleId="NoSpacing">
    <w:name w:val="No Spacing"/>
    <w:uiPriority w:val="1"/>
    <w:qFormat/>
    <w:rsid w:val="0010478A"/>
    <w:pPr>
      <w:spacing w:after="0" w:line="240" w:lineRule="auto"/>
    </w:pPr>
  </w:style>
  <w:style w:type="paragraph" w:customStyle="1" w:styleId="Default">
    <w:name w:val="Default"/>
    <w:rsid w:val="00062521"/>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9F6B49"/>
    <w:pPr>
      <w:spacing w:after="0" w:line="240" w:lineRule="auto"/>
    </w:pPr>
  </w:style>
  <w:style w:type="paragraph" w:customStyle="1" w:styleId="RFPNormal">
    <w:name w:val="RFP_Normal"/>
    <w:link w:val="RFPNormalChar"/>
    <w:qFormat/>
    <w:rsid w:val="00B07BDA"/>
    <w:pPr>
      <w:spacing w:before="120" w:after="120" w:line="276" w:lineRule="auto"/>
      <w:jc w:val="both"/>
    </w:pPr>
    <w:rPr>
      <w:rFonts w:ascii="Arial" w:eastAsia="Times New Roman" w:hAnsi="Arial" w:cs="Times New Roman"/>
      <w:sz w:val="20"/>
      <w:szCs w:val="20"/>
    </w:rPr>
  </w:style>
  <w:style w:type="character" w:customStyle="1" w:styleId="RFPNormalChar">
    <w:name w:val="RFP_Normal Char"/>
    <w:basedOn w:val="DefaultParagraphFont"/>
    <w:link w:val="RFPNormal"/>
    <w:rsid w:val="00B07BDA"/>
    <w:rPr>
      <w:rFonts w:ascii="Arial" w:eastAsia="Times New Roman" w:hAnsi="Arial" w:cs="Times New Roman"/>
      <w:sz w:val="20"/>
      <w:szCs w:val="20"/>
    </w:rPr>
  </w:style>
  <w:style w:type="paragraph" w:customStyle="1" w:styleId="NextGenMajor">
    <w:name w:val="NextGen_Major"/>
    <w:basedOn w:val="Normal"/>
    <w:link w:val="NextGenMajorChar"/>
    <w:qFormat/>
    <w:rsid w:val="00B07BDA"/>
    <w:pPr>
      <w:pageBreakBefore/>
      <w:spacing w:before="240" w:after="240" w:line="240" w:lineRule="auto"/>
      <w:ind w:left="432" w:hanging="432"/>
      <w:outlineLvl w:val="0"/>
    </w:pPr>
    <w:rPr>
      <w:rFonts w:ascii="Arial" w:eastAsiaTheme="majorEastAsia" w:hAnsi="Arial" w:cs="Arial"/>
      <w:b/>
      <w:iCs/>
      <w:color w:val="44546A" w:themeColor="text2"/>
      <w:sz w:val="24"/>
      <w:szCs w:val="28"/>
      <w:lang w:bidi="hi-IN"/>
    </w:rPr>
  </w:style>
  <w:style w:type="paragraph" w:customStyle="1" w:styleId="NextGenSubmajor">
    <w:name w:val="NextGen_Submajor"/>
    <w:basedOn w:val="Normal"/>
    <w:link w:val="NextGenSubmajorChar"/>
    <w:qFormat/>
    <w:rsid w:val="00B07BDA"/>
    <w:pPr>
      <w:spacing w:before="240" w:after="240" w:line="240" w:lineRule="auto"/>
      <w:ind w:left="576" w:hanging="576"/>
      <w:outlineLvl w:val="1"/>
    </w:pPr>
    <w:rPr>
      <w:rFonts w:ascii="Arial" w:eastAsiaTheme="majorEastAsia" w:hAnsi="Arial" w:cs="Arial"/>
      <w:iCs/>
      <w:color w:val="44546A" w:themeColor="text2"/>
      <w:sz w:val="24"/>
      <w:szCs w:val="28"/>
      <w:lang w:bidi="hi-IN"/>
    </w:rPr>
  </w:style>
  <w:style w:type="character" w:customStyle="1" w:styleId="NextGenSubmajorChar">
    <w:name w:val="NextGen_Submajor Char"/>
    <w:basedOn w:val="DefaultParagraphFont"/>
    <w:link w:val="NextGenSubmajor"/>
    <w:rsid w:val="00B07BDA"/>
    <w:rPr>
      <w:rFonts w:ascii="Arial" w:eastAsiaTheme="majorEastAsia" w:hAnsi="Arial" w:cs="Arial"/>
      <w:iCs/>
      <w:color w:val="44546A" w:themeColor="text2"/>
      <w:sz w:val="24"/>
      <w:szCs w:val="28"/>
      <w:lang w:bidi="hi-IN"/>
    </w:rPr>
  </w:style>
  <w:style w:type="paragraph" w:customStyle="1" w:styleId="NexGenMinor">
    <w:name w:val="NexGen_Minor"/>
    <w:basedOn w:val="NextGenSubmajor"/>
    <w:link w:val="NexGenMinorChar"/>
    <w:qFormat/>
    <w:rsid w:val="00B07BDA"/>
    <w:pPr>
      <w:numPr>
        <w:ilvl w:val="1"/>
        <w:numId w:val="10"/>
      </w:numPr>
    </w:pPr>
    <w:rPr>
      <w:b/>
      <w:i/>
      <w:color w:val="2E74B5" w:themeColor="accent1" w:themeShade="BF"/>
      <w:szCs w:val="24"/>
    </w:rPr>
  </w:style>
  <w:style w:type="character" w:customStyle="1" w:styleId="NexGenMinorChar">
    <w:name w:val="NexGen_Minor Char"/>
    <w:basedOn w:val="DefaultParagraphFont"/>
    <w:link w:val="NexGenMinor"/>
    <w:rsid w:val="00B07BDA"/>
    <w:rPr>
      <w:rFonts w:ascii="Arial" w:eastAsiaTheme="majorEastAsia" w:hAnsi="Arial" w:cs="Arial"/>
      <w:b/>
      <w:i/>
      <w:iCs/>
      <w:color w:val="2E74B5" w:themeColor="accent1" w:themeShade="BF"/>
      <w:sz w:val="24"/>
      <w:szCs w:val="24"/>
      <w:lang w:bidi="hi-IN"/>
    </w:rPr>
  </w:style>
  <w:style w:type="character" w:customStyle="1" w:styleId="NextGenMajorChar">
    <w:name w:val="NextGen_Major Char"/>
    <w:basedOn w:val="DefaultParagraphFont"/>
    <w:link w:val="NextGenMajor"/>
    <w:rsid w:val="00B07BDA"/>
    <w:rPr>
      <w:rFonts w:ascii="Arial" w:eastAsiaTheme="majorEastAsia" w:hAnsi="Arial" w:cs="Arial"/>
      <w:b/>
      <w:iCs/>
      <w:color w:val="44546A" w:themeColor="text2"/>
      <w:sz w:val="24"/>
      <w:szCs w:val="28"/>
      <w:lang w:bidi="hi-IN"/>
    </w:rPr>
  </w:style>
  <w:style w:type="paragraph" w:customStyle="1" w:styleId="AAInstructionText">
    <w:name w:val="AA Instruction Text"/>
    <w:link w:val="AAInstructionTextChar"/>
    <w:locked/>
    <w:rsid w:val="00B07BDA"/>
    <w:pPr>
      <w:spacing w:after="0" w:line="240" w:lineRule="auto"/>
    </w:pPr>
    <w:rPr>
      <w:rFonts w:ascii="Arial" w:eastAsia="Times New Roman" w:hAnsi="Arial" w:cs="Times New Roman"/>
      <w:szCs w:val="24"/>
    </w:rPr>
  </w:style>
  <w:style w:type="character" w:customStyle="1" w:styleId="AAInstructionTextChar">
    <w:name w:val="AA Instruction Text Char"/>
    <w:link w:val="AAInstructionText"/>
    <w:rsid w:val="00B07BDA"/>
    <w:rPr>
      <w:rFonts w:ascii="Arial" w:eastAsia="Times New Roman" w:hAnsi="Arial" w:cs="Times New Roman"/>
      <w:szCs w:val="24"/>
    </w:rPr>
  </w:style>
  <w:style w:type="paragraph" w:customStyle="1" w:styleId="DeliverableAttributes">
    <w:name w:val="Deliverable_Attributes"/>
    <w:link w:val="DeliverableAttributesChar"/>
    <w:qFormat/>
    <w:rsid w:val="00B07BDA"/>
    <w:pPr>
      <w:numPr>
        <w:numId w:val="11"/>
      </w:numPr>
      <w:spacing w:after="180" w:line="276" w:lineRule="auto"/>
      <w:contextualSpacing/>
    </w:pPr>
    <w:rPr>
      <w:rFonts w:ascii="Arial" w:eastAsia="Calibri" w:hAnsi="Arial" w:cs="Times New Roman"/>
      <w:sz w:val="20"/>
    </w:rPr>
  </w:style>
  <w:style w:type="character" w:customStyle="1" w:styleId="DeliverableAttributesChar">
    <w:name w:val="Deliverable_Attributes Char"/>
    <w:basedOn w:val="DefaultParagraphFont"/>
    <w:link w:val="DeliverableAttributes"/>
    <w:rsid w:val="00B07BDA"/>
    <w:rPr>
      <w:rFonts w:ascii="Arial" w:eastAsia="Calibri" w:hAnsi="Arial" w:cs="Times New Roman"/>
      <w:sz w:val="20"/>
    </w:rPr>
  </w:style>
  <w:style w:type="paragraph" w:customStyle="1" w:styleId="TableParagraph">
    <w:name w:val="Table Paragraph"/>
    <w:basedOn w:val="Normal"/>
    <w:uiPriority w:val="1"/>
    <w:qFormat/>
    <w:rsid w:val="00D04270"/>
    <w:pPr>
      <w:widowControl w:val="0"/>
      <w:autoSpaceDE w:val="0"/>
      <w:autoSpaceDN w:val="0"/>
      <w:spacing w:after="0" w:line="240" w:lineRule="auto"/>
      <w:ind w:left="10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5540">
      <w:bodyDiv w:val="1"/>
      <w:marLeft w:val="0"/>
      <w:marRight w:val="0"/>
      <w:marTop w:val="0"/>
      <w:marBottom w:val="0"/>
      <w:divBdr>
        <w:top w:val="none" w:sz="0" w:space="0" w:color="auto"/>
        <w:left w:val="none" w:sz="0" w:space="0" w:color="auto"/>
        <w:bottom w:val="none" w:sz="0" w:space="0" w:color="auto"/>
        <w:right w:val="none" w:sz="0" w:space="0" w:color="auto"/>
      </w:divBdr>
    </w:div>
    <w:div w:id="847132897">
      <w:bodyDiv w:val="1"/>
      <w:marLeft w:val="0"/>
      <w:marRight w:val="0"/>
      <w:marTop w:val="0"/>
      <w:marBottom w:val="0"/>
      <w:divBdr>
        <w:top w:val="none" w:sz="0" w:space="0" w:color="auto"/>
        <w:left w:val="none" w:sz="0" w:space="0" w:color="auto"/>
        <w:bottom w:val="none" w:sz="0" w:space="0" w:color="auto"/>
        <w:right w:val="none" w:sz="0" w:space="0" w:color="auto"/>
      </w:divBdr>
    </w:div>
    <w:div w:id="9715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E617946961DF439C6C3F9AB9E2251C" ma:contentTypeVersion="8" ma:contentTypeDescription="Create a new document." ma:contentTypeScope="" ma:versionID="68b21229f92622b82b00d489b0690d4f">
  <xsd:schema xmlns:xsd="http://www.w3.org/2001/XMLSchema" xmlns:xs="http://www.w3.org/2001/XMLSchema" xmlns:p="http://schemas.microsoft.com/office/2006/metadata/properties" xmlns:ns2="5c721fc9-19e8-4bee-a3f8-09875463f46a" targetNamespace="http://schemas.microsoft.com/office/2006/metadata/properties" ma:root="true" ma:fieldsID="ac5574394766a9ad9588a9af132f4268" ns2:_="">
    <xsd:import namespace="5c721fc9-19e8-4bee-a3f8-09875463f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1fc9-19e8-4bee-a3f8-09875463f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29AB-9EC7-41D5-AAF9-6BE4B6B2F1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721fc9-19e8-4bee-a3f8-09875463f46a"/>
    <ds:schemaRef ds:uri="http://www.w3.org/XML/1998/namespace"/>
    <ds:schemaRef ds:uri="http://purl.org/dc/dcmitype/"/>
  </ds:schemaRefs>
</ds:datastoreItem>
</file>

<file path=customXml/itemProps2.xml><?xml version="1.0" encoding="utf-8"?>
<ds:datastoreItem xmlns:ds="http://schemas.openxmlformats.org/officeDocument/2006/customXml" ds:itemID="{DF78970B-5CF5-4C26-9EC7-19CD43CF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1fc9-19e8-4bee-a3f8-09875463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ECC2D-CA3B-4735-8E3F-7EBF1E087FAC}">
  <ds:schemaRefs>
    <ds:schemaRef ds:uri="http://schemas.microsoft.com/sharepoint/v3/contenttype/forms"/>
  </ds:schemaRefs>
</ds:datastoreItem>
</file>

<file path=customXml/itemProps4.xml><?xml version="1.0" encoding="utf-8"?>
<ds:datastoreItem xmlns:ds="http://schemas.openxmlformats.org/officeDocument/2006/customXml" ds:itemID="{77E62A4D-9E3C-438E-A78E-BF971BE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7198</Words>
  <Characters>41029</Characters>
  <Application>Microsoft Office Word</Application>
  <DocSecurity>0</DocSecurity>
  <PresentationFormat/>
  <Lines>341</Lines>
  <Paragraphs>96</Paragraphs>
  <ScaleCrop>false</ScaleCrop>
  <LinksUpToDate>false</LinksUpToDate>
  <CharactersWithSpaces>48131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2021-01-12T18:11:00Z</dcterms:created>
  <dcterms:modified xsi:type="dcterms:W3CDTF">2021-03-26T16:14:00Z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0x01010043E617946961DF439C6C3F9AB9E2251C</vt:lpwstr>
  </property>
  <property fmtid="{D5CDD505-2E9C-101B-9397-08002B2CF9AE}" pid="3" name="_dlc_DocIdItemGuid">
    <vt:lpwstr>3c17cd0c-dc0e-4960-acdc-c39f98ef01fb</vt:lpwstr>
  </property>
</Properties>
</file>