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0A" w:rsidRPr="00FA5225" w:rsidRDefault="003E5D0A" w:rsidP="003E5D0A">
      <w:pPr>
        <w:pStyle w:val="Header"/>
        <w:rPr>
          <w:b/>
          <w:i/>
        </w:rPr>
      </w:pPr>
      <w:bookmarkStart w:id="0" w:name="_GoBack"/>
      <w:bookmarkEnd w:id="0"/>
      <w:proofErr w:type="spellStart"/>
      <w:r w:rsidRPr="00FA5225">
        <w:rPr>
          <w:b/>
          <w:i/>
        </w:rPr>
        <w:t>PubMED</w:t>
      </w:r>
      <w:proofErr w:type="spellEnd"/>
      <w:r w:rsidRPr="00FA5225">
        <w:rPr>
          <w:b/>
          <w:i/>
        </w:rPr>
        <w:t xml:space="preserve"> search Mosquito </w:t>
      </w:r>
      <w:proofErr w:type="spellStart"/>
      <w:r>
        <w:rPr>
          <w:b/>
          <w:i/>
        </w:rPr>
        <w:t>Adulticide</w:t>
      </w:r>
      <w:proofErr w:type="spellEnd"/>
      <w:r>
        <w:rPr>
          <w:b/>
          <w:i/>
        </w:rPr>
        <w:t xml:space="preserve"> </w:t>
      </w:r>
      <w:r w:rsidRPr="00FA5225">
        <w:rPr>
          <w:b/>
          <w:i/>
        </w:rPr>
        <w:t>Control WNV or EEE efficacy</w:t>
      </w:r>
    </w:p>
    <w:p w:rsidR="00FA5225" w:rsidRPr="003E5D0A" w:rsidRDefault="00FA5225" w:rsidP="00692967">
      <w:pPr>
        <w:spacing w:before="120" w:after="120"/>
        <w:rPr>
          <w:rFonts w:cs="Courier New"/>
          <w:spacing w:val="0"/>
          <w:sz w:val="24"/>
          <w:szCs w:val="24"/>
        </w:rPr>
      </w:pPr>
      <w:r w:rsidRPr="00FA5225">
        <w:rPr>
          <w:rFonts w:cs="Courier New"/>
          <w:spacing w:val="0"/>
          <w:sz w:val="24"/>
          <w:szCs w:val="24"/>
        </w:rPr>
        <w:t xml:space="preserve">5. J Am </w:t>
      </w:r>
      <w:proofErr w:type="spellStart"/>
      <w:r w:rsidRPr="00FA5225">
        <w:rPr>
          <w:rFonts w:cs="Courier New"/>
          <w:spacing w:val="0"/>
          <w:sz w:val="24"/>
          <w:szCs w:val="24"/>
        </w:rPr>
        <w:t>Mosq</w:t>
      </w:r>
      <w:proofErr w:type="spellEnd"/>
      <w:r w:rsidRPr="00FA5225">
        <w:rPr>
          <w:rFonts w:cs="Courier New"/>
          <w:spacing w:val="0"/>
          <w:sz w:val="24"/>
          <w:szCs w:val="24"/>
        </w:rPr>
        <w:t xml:space="preserve"> Control Assoc. 2010 Mar</w:t>
      </w:r>
      <w:proofErr w:type="gramStart"/>
      <w:r w:rsidRPr="00FA5225">
        <w:rPr>
          <w:rFonts w:cs="Courier New"/>
          <w:spacing w:val="0"/>
          <w:sz w:val="24"/>
          <w:szCs w:val="24"/>
        </w:rPr>
        <w:t>;26</w:t>
      </w:r>
      <w:proofErr w:type="gramEnd"/>
      <w:r w:rsidRPr="00FA5225">
        <w:rPr>
          <w:rFonts w:cs="Courier New"/>
          <w:spacing w:val="0"/>
          <w:sz w:val="24"/>
          <w:szCs w:val="24"/>
        </w:rPr>
        <w:t>(1):57-66.</w:t>
      </w:r>
      <w:r w:rsidRPr="003E5D0A">
        <w:rPr>
          <w:rFonts w:cs="Courier New"/>
          <w:spacing w:val="0"/>
          <w:sz w:val="24"/>
          <w:szCs w:val="24"/>
        </w:rPr>
        <w:t xml:space="preserve"> </w:t>
      </w:r>
    </w:p>
    <w:p w:rsidR="00FA5225" w:rsidRPr="003E5D0A" w:rsidRDefault="00FA5225" w:rsidP="00692967">
      <w:pPr>
        <w:spacing w:before="120" w:after="120"/>
        <w:rPr>
          <w:rFonts w:cs="Courier New"/>
          <w:spacing w:val="0"/>
          <w:sz w:val="24"/>
          <w:szCs w:val="24"/>
        </w:rPr>
      </w:pPr>
      <w:proofErr w:type="gramStart"/>
      <w:r w:rsidRPr="00FA5225">
        <w:rPr>
          <w:rFonts w:cs="Courier New"/>
          <w:spacing w:val="0"/>
          <w:sz w:val="24"/>
          <w:szCs w:val="24"/>
        </w:rPr>
        <w:t>Evaluation of efficacy and human health risk of aerial ultra-low volume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 xml:space="preserve">applications of </w:t>
      </w:r>
      <w:proofErr w:type="spellStart"/>
      <w:r w:rsidRPr="00FA5225">
        <w:rPr>
          <w:rFonts w:cs="Courier New"/>
          <w:spacing w:val="0"/>
          <w:sz w:val="24"/>
          <w:szCs w:val="24"/>
        </w:rPr>
        <w:t>pyrethrins</w:t>
      </w:r>
      <w:proofErr w:type="spellEnd"/>
      <w:r w:rsidRPr="00FA5225">
        <w:rPr>
          <w:rFonts w:cs="Courier New"/>
          <w:spacing w:val="0"/>
          <w:sz w:val="24"/>
          <w:szCs w:val="24"/>
        </w:rPr>
        <w:t xml:space="preserve"> and </w:t>
      </w:r>
      <w:proofErr w:type="spellStart"/>
      <w:r w:rsidRPr="00FA5225">
        <w:rPr>
          <w:rFonts w:cs="Courier New"/>
          <w:spacing w:val="0"/>
          <w:sz w:val="24"/>
          <w:szCs w:val="24"/>
        </w:rPr>
        <w:t>piperonyl</w:t>
      </w:r>
      <w:proofErr w:type="spellEnd"/>
      <w:r w:rsidRPr="00FA5225">
        <w:rPr>
          <w:rFonts w:cs="Courier New"/>
          <w:spacing w:val="0"/>
          <w:sz w:val="24"/>
          <w:szCs w:val="24"/>
        </w:rPr>
        <w:t xml:space="preserve"> </w:t>
      </w:r>
      <w:proofErr w:type="spellStart"/>
      <w:r w:rsidRPr="00FA5225">
        <w:rPr>
          <w:rFonts w:cs="Courier New"/>
          <w:spacing w:val="0"/>
          <w:sz w:val="24"/>
          <w:szCs w:val="24"/>
        </w:rPr>
        <w:t>butoxide</w:t>
      </w:r>
      <w:proofErr w:type="spellEnd"/>
      <w:r w:rsidRPr="00FA5225">
        <w:rPr>
          <w:rFonts w:cs="Courier New"/>
          <w:spacing w:val="0"/>
          <w:sz w:val="24"/>
          <w:szCs w:val="24"/>
        </w:rPr>
        <w:t xml:space="preserve"> for adult mosquito management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in response to West Nile virus activity in Sacramento County, California.</w:t>
      </w:r>
      <w:proofErr w:type="gramEnd"/>
      <w:r w:rsidRPr="003E5D0A">
        <w:rPr>
          <w:rFonts w:cs="Courier New"/>
          <w:spacing w:val="0"/>
          <w:sz w:val="24"/>
          <w:szCs w:val="24"/>
        </w:rPr>
        <w:t xml:space="preserve"> </w:t>
      </w:r>
    </w:p>
    <w:p w:rsidR="00FA5225" w:rsidRPr="003E5D0A" w:rsidRDefault="00FA5225" w:rsidP="00692967">
      <w:pPr>
        <w:spacing w:before="120" w:after="120"/>
        <w:rPr>
          <w:rFonts w:cs="Courier New"/>
          <w:spacing w:val="0"/>
          <w:sz w:val="24"/>
          <w:szCs w:val="24"/>
        </w:rPr>
      </w:pPr>
      <w:proofErr w:type="spellStart"/>
      <w:r w:rsidRPr="00FA5225">
        <w:rPr>
          <w:rFonts w:cs="Courier New"/>
          <w:spacing w:val="0"/>
          <w:sz w:val="24"/>
          <w:szCs w:val="24"/>
        </w:rPr>
        <w:t>Macedo</w:t>
      </w:r>
      <w:proofErr w:type="spellEnd"/>
      <w:r w:rsidRPr="00FA5225">
        <w:rPr>
          <w:rFonts w:cs="Courier New"/>
          <w:spacing w:val="0"/>
          <w:sz w:val="24"/>
          <w:szCs w:val="24"/>
        </w:rPr>
        <w:t xml:space="preserve"> PA, </w:t>
      </w:r>
      <w:proofErr w:type="spellStart"/>
      <w:r w:rsidRPr="00FA5225">
        <w:rPr>
          <w:rFonts w:cs="Courier New"/>
          <w:spacing w:val="0"/>
          <w:sz w:val="24"/>
          <w:szCs w:val="24"/>
        </w:rPr>
        <w:t>Schleier</w:t>
      </w:r>
      <w:proofErr w:type="spellEnd"/>
      <w:r w:rsidRPr="00FA5225">
        <w:rPr>
          <w:rFonts w:cs="Courier New"/>
          <w:spacing w:val="0"/>
          <w:sz w:val="24"/>
          <w:szCs w:val="24"/>
        </w:rPr>
        <w:t xml:space="preserve"> JJ 3rd, Reed M, Kelley K, Goodman GW, Brown DA, Peterson RK.</w:t>
      </w:r>
      <w:r w:rsidRPr="003E5D0A">
        <w:rPr>
          <w:rFonts w:cs="Courier New"/>
          <w:spacing w:val="0"/>
          <w:sz w:val="24"/>
          <w:szCs w:val="24"/>
        </w:rPr>
        <w:t xml:space="preserve"> </w:t>
      </w:r>
    </w:p>
    <w:p w:rsidR="00FA5225" w:rsidRPr="003E5D0A" w:rsidRDefault="00FA5225" w:rsidP="00692967">
      <w:pPr>
        <w:spacing w:before="120" w:after="120"/>
        <w:rPr>
          <w:rFonts w:cs="Courier New"/>
          <w:spacing w:val="0"/>
          <w:sz w:val="24"/>
          <w:szCs w:val="24"/>
        </w:rPr>
      </w:pPr>
      <w:proofErr w:type="gramStart"/>
      <w:r w:rsidRPr="00FA5225">
        <w:rPr>
          <w:rFonts w:cs="Courier New"/>
          <w:spacing w:val="0"/>
          <w:sz w:val="24"/>
          <w:szCs w:val="24"/>
        </w:rPr>
        <w:t>Sacramento-Yolo Mosquito and Vector Control District, 8631 Bond Road, Elk Grove,</w:t>
      </w:r>
      <w:r w:rsidR="00692967"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CA 95757, USA.</w:t>
      </w:r>
      <w:proofErr w:type="gramEnd"/>
      <w:r w:rsidRPr="003E5D0A">
        <w:rPr>
          <w:rFonts w:cs="Courier New"/>
          <w:spacing w:val="0"/>
          <w:sz w:val="24"/>
          <w:szCs w:val="24"/>
        </w:rPr>
        <w:t xml:space="preserve"> </w:t>
      </w:r>
    </w:p>
    <w:p w:rsidR="00FA5225" w:rsidRPr="003E5D0A" w:rsidRDefault="00FA5225" w:rsidP="00692967">
      <w:pPr>
        <w:spacing w:before="120" w:after="120"/>
        <w:rPr>
          <w:rFonts w:cs="Courier New"/>
          <w:spacing w:val="0"/>
          <w:sz w:val="24"/>
          <w:szCs w:val="24"/>
        </w:rPr>
      </w:pPr>
      <w:r w:rsidRPr="00FA5225">
        <w:rPr>
          <w:rFonts w:cs="Courier New"/>
          <w:spacing w:val="0"/>
          <w:sz w:val="24"/>
          <w:szCs w:val="24"/>
        </w:rPr>
        <w:t>The Sacramento and Yolo Mosquito and Vector Control District (SYMVCD, also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referred to as "the District") conducts surveillance and management of mosquitoes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in Sacramento and Yolo counties in California. Following an increase in numbers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 xml:space="preserve">and West Nile virus (WNV) infection rates of </w:t>
      </w:r>
      <w:proofErr w:type="spellStart"/>
      <w:r w:rsidRPr="00FA5225">
        <w:rPr>
          <w:rFonts w:cs="Courier New"/>
          <w:spacing w:val="0"/>
          <w:sz w:val="24"/>
          <w:szCs w:val="24"/>
        </w:rPr>
        <w:t>Culex</w:t>
      </w:r>
      <w:proofErr w:type="spellEnd"/>
      <w:r w:rsidRPr="00FA5225">
        <w:rPr>
          <w:rFonts w:cs="Courier New"/>
          <w:spacing w:val="0"/>
          <w:sz w:val="24"/>
          <w:szCs w:val="24"/>
        </w:rPr>
        <w:t xml:space="preserve"> </w:t>
      </w:r>
      <w:proofErr w:type="spellStart"/>
      <w:r w:rsidRPr="00FA5225">
        <w:rPr>
          <w:rFonts w:cs="Courier New"/>
          <w:spacing w:val="0"/>
          <w:sz w:val="24"/>
          <w:szCs w:val="24"/>
        </w:rPr>
        <w:t>tarsalis</w:t>
      </w:r>
      <w:proofErr w:type="spellEnd"/>
      <w:r w:rsidRPr="00FA5225">
        <w:rPr>
          <w:rFonts w:cs="Courier New"/>
          <w:spacing w:val="0"/>
          <w:sz w:val="24"/>
          <w:szCs w:val="24"/>
        </w:rPr>
        <w:t xml:space="preserve"> and </w:t>
      </w:r>
      <w:proofErr w:type="spellStart"/>
      <w:r w:rsidRPr="00FA5225">
        <w:rPr>
          <w:rFonts w:cs="Courier New"/>
          <w:spacing w:val="0"/>
          <w:sz w:val="24"/>
          <w:szCs w:val="24"/>
        </w:rPr>
        <w:t>Culex</w:t>
      </w:r>
      <w:proofErr w:type="spellEnd"/>
      <w:r w:rsidRPr="00FA5225">
        <w:rPr>
          <w:rFonts w:cs="Courier New"/>
          <w:spacing w:val="0"/>
          <w:sz w:val="24"/>
          <w:szCs w:val="24"/>
        </w:rPr>
        <w:t xml:space="preserve"> </w:t>
      </w:r>
      <w:proofErr w:type="spellStart"/>
      <w:r w:rsidRPr="00FA5225">
        <w:rPr>
          <w:rFonts w:cs="Courier New"/>
          <w:spacing w:val="0"/>
          <w:sz w:val="24"/>
          <w:szCs w:val="24"/>
        </w:rPr>
        <w:t>pipiens</w:t>
      </w:r>
      <w:proofErr w:type="spellEnd"/>
      <w:r w:rsidRPr="00FA5225">
        <w:rPr>
          <w:rFonts w:cs="Courier New"/>
          <w:spacing w:val="0"/>
          <w:sz w:val="24"/>
          <w:szCs w:val="24"/>
        </w:rPr>
        <w:t>,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the District decided on July 26, 2007, to conduct aerial applications of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 xml:space="preserve">Evergreen EC 60-6 (60% </w:t>
      </w:r>
      <w:proofErr w:type="spellStart"/>
      <w:r w:rsidRPr="00FA5225">
        <w:rPr>
          <w:rFonts w:cs="Courier New"/>
          <w:spacing w:val="0"/>
          <w:sz w:val="24"/>
          <w:szCs w:val="24"/>
        </w:rPr>
        <w:t>pyrethrins</w:t>
      </w:r>
      <w:proofErr w:type="spellEnd"/>
      <w:r w:rsidRPr="00FA5225">
        <w:rPr>
          <w:rFonts w:cs="Courier New"/>
          <w:spacing w:val="0"/>
          <w:sz w:val="24"/>
          <w:szCs w:val="24"/>
        </w:rPr>
        <w:t xml:space="preserve">: 6% </w:t>
      </w:r>
      <w:proofErr w:type="spellStart"/>
      <w:r w:rsidRPr="00FA5225">
        <w:rPr>
          <w:rFonts w:cs="Courier New"/>
          <w:spacing w:val="0"/>
          <w:sz w:val="24"/>
          <w:szCs w:val="24"/>
        </w:rPr>
        <w:t>piperonyl</w:t>
      </w:r>
      <w:proofErr w:type="spellEnd"/>
      <w:r w:rsidRPr="00FA5225">
        <w:rPr>
          <w:rFonts w:cs="Courier New"/>
          <w:spacing w:val="0"/>
          <w:sz w:val="24"/>
          <w:szCs w:val="24"/>
        </w:rPr>
        <w:t xml:space="preserve"> </w:t>
      </w:r>
      <w:proofErr w:type="spellStart"/>
      <w:r w:rsidRPr="00FA5225">
        <w:rPr>
          <w:rFonts w:cs="Courier New"/>
          <w:spacing w:val="0"/>
          <w:sz w:val="24"/>
          <w:szCs w:val="24"/>
        </w:rPr>
        <w:t>butoxide</w:t>
      </w:r>
      <w:proofErr w:type="spellEnd"/>
      <w:r w:rsidRPr="00FA5225">
        <w:rPr>
          <w:rFonts w:cs="Courier New"/>
          <w:spacing w:val="0"/>
          <w:sz w:val="24"/>
          <w:szCs w:val="24"/>
        </w:rPr>
        <w:t>) over approximately 215</w:t>
      </w:r>
      <w:r w:rsidR="00692967"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km2 in the north area of Sacramento County on the nights of July 30, July 31, and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August 1, 2007. At the same time, the District received notification of the first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human WNV case in the area. To evaluate the efficacy of the applications in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decreasing mosquito abundance and infection rates, we conducted pre- and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post-trapping inside and outside the spray zone and assessed human health risks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from exposure to the insecticide applications. Results showed a significant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 xml:space="preserve">decrease in abundance of both </w:t>
      </w:r>
      <w:proofErr w:type="spellStart"/>
      <w:r w:rsidRPr="00FA5225">
        <w:rPr>
          <w:rFonts w:cs="Courier New"/>
          <w:spacing w:val="0"/>
          <w:sz w:val="24"/>
          <w:szCs w:val="24"/>
        </w:rPr>
        <w:t>Cx</w:t>
      </w:r>
      <w:proofErr w:type="spellEnd"/>
      <w:r w:rsidRPr="00FA5225">
        <w:rPr>
          <w:rFonts w:cs="Courier New"/>
          <w:spacing w:val="0"/>
          <w:sz w:val="24"/>
          <w:szCs w:val="24"/>
        </w:rPr>
        <w:t xml:space="preserve">. </w:t>
      </w:r>
      <w:proofErr w:type="spellStart"/>
      <w:r w:rsidRPr="00FA5225">
        <w:rPr>
          <w:rFonts w:cs="Courier New"/>
          <w:spacing w:val="0"/>
          <w:sz w:val="24"/>
          <w:szCs w:val="24"/>
        </w:rPr>
        <w:t>tarsalis</w:t>
      </w:r>
      <w:proofErr w:type="spellEnd"/>
      <w:r w:rsidRPr="00FA5225">
        <w:rPr>
          <w:rFonts w:cs="Courier New"/>
          <w:spacing w:val="0"/>
          <w:sz w:val="24"/>
          <w:szCs w:val="24"/>
        </w:rPr>
        <w:t xml:space="preserve"> and </w:t>
      </w:r>
      <w:proofErr w:type="spellStart"/>
      <w:r w:rsidRPr="00FA5225">
        <w:rPr>
          <w:rFonts w:cs="Courier New"/>
          <w:spacing w:val="0"/>
          <w:sz w:val="24"/>
          <w:szCs w:val="24"/>
        </w:rPr>
        <w:t>Cx</w:t>
      </w:r>
      <w:proofErr w:type="spellEnd"/>
      <w:r w:rsidRPr="00FA5225">
        <w:rPr>
          <w:rFonts w:cs="Courier New"/>
          <w:spacing w:val="0"/>
          <w:sz w:val="24"/>
          <w:szCs w:val="24"/>
        </w:rPr>
        <w:t xml:space="preserve">. </w:t>
      </w:r>
      <w:proofErr w:type="spellStart"/>
      <w:r w:rsidRPr="00FA5225">
        <w:rPr>
          <w:rFonts w:cs="Courier New"/>
          <w:spacing w:val="0"/>
          <w:sz w:val="24"/>
          <w:szCs w:val="24"/>
        </w:rPr>
        <w:t>pipiens</w:t>
      </w:r>
      <w:proofErr w:type="spellEnd"/>
      <w:r w:rsidRPr="00FA5225">
        <w:rPr>
          <w:rFonts w:cs="Courier New"/>
          <w:spacing w:val="0"/>
          <w:sz w:val="24"/>
          <w:szCs w:val="24"/>
        </w:rPr>
        <w:t>, and in the minimum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 xml:space="preserve">infection rate of </w:t>
      </w:r>
      <w:proofErr w:type="spellStart"/>
      <w:r w:rsidRPr="00FA5225">
        <w:rPr>
          <w:rFonts w:cs="Courier New"/>
          <w:spacing w:val="0"/>
          <w:sz w:val="24"/>
          <w:szCs w:val="24"/>
        </w:rPr>
        <w:t>Cx</w:t>
      </w:r>
      <w:proofErr w:type="spellEnd"/>
      <w:r w:rsidRPr="00FA5225">
        <w:rPr>
          <w:rFonts w:cs="Courier New"/>
          <w:spacing w:val="0"/>
          <w:sz w:val="24"/>
          <w:szCs w:val="24"/>
        </w:rPr>
        <w:t xml:space="preserve">. </w:t>
      </w:r>
      <w:proofErr w:type="spellStart"/>
      <w:r w:rsidRPr="00FA5225">
        <w:rPr>
          <w:rFonts w:cs="Courier New"/>
          <w:spacing w:val="0"/>
          <w:sz w:val="24"/>
          <w:szCs w:val="24"/>
        </w:rPr>
        <w:t>tarsalis</w:t>
      </w:r>
      <w:proofErr w:type="spellEnd"/>
      <w:r w:rsidRPr="00FA5225">
        <w:rPr>
          <w:rFonts w:cs="Courier New"/>
          <w:spacing w:val="0"/>
          <w:sz w:val="24"/>
          <w:szCs w:val="24"/>
        </w:rPr>
        <w:t>. Human-health risks from exposure to the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insecticide were below thresholds set by the US Environmental Protection Agency.</w:t>
      </w:r>
      <w:r w:rsidRPr="003E5D0A">
        <w:rPr>
          <w:rFonts w:cs="Courier New"/>
          <w:spacing w:val="0"/>
          <w:sz w:val="24"/>
          <w:szCs w:val="24"/>
        </w:rPr>
        <w:t xml:space="preserve"> </w:t>
      </w:r>
    </w:p>
    <w:p w:rsidR="00FA5225" w:rsidRPr="003E5D0A" w:rsidRDefault="00FA5225" w:rsidP="00692967">
      <w:pPr>
        <w:spacing w:before="120" w:after="120"/>
        <w:rPr>
          <w:rFonts w:cs="Courier New"/>
          <w:spacing w:val="0"/>
          <w:sz w:val="24"/>
          <w:szCs w:val="24"/>
        </w:rPr>
      </w:pPr>
      <w:r w:rsidRPr="00FA5225">
        <w:rPr>
          <w:rFonts w:cs="Courier New"/>
          <w:spacing w:val="0"/>
          <w:sz w:val="24"/>
          <w:szCs w:val="24"/>
        </w:rPr>
        <w:t xml:space="preserve">15. Ann N Y </w:t>
      </w:r>
      <w:proofErr w:type="spellStart"/>
      <w:r w:rsidRPr="00FA5225">
        <w:rPr>
          <w:rFonts w:cs="Courier New"/>
          <w:spacing w:val="0"/>
          <w:sz w:val="24"/>
          <w:szCs w:val="24"/>
        </w:rPr>
        <w:t>Acad</w:t>
      </w:r>
      <w:proofErr w:type="spellEnd"/>
      <w:r w:rsidRPr="00FA5225">
        <w:rPr>
          <w:rFonts w:cs="Courier New"/>
          <w:spacing w:val="0"/>
          <w:sz w:val="24"/>
          <w:szCs w:val="24"/>
        </w:rPr>
        <w:t xml:space="preserve"> Sci. 2001 Dec</w:t>
      </w:r>
      <w:proofErr w:type="gramStart"/>
      <w:r w:rsidRPr="00FA5225">
        <w:rPr>
          <w:rFonts w:cs="Courier New"/>
          <w:spacing w:val="0"/>
          <w:sz w:val="24"/>
          <w:szCs w:val="24"/>
        </w:rPr>
        <w:t>;951:74</w:t>
      </w:r>
      <w:proofErr w:type="gramEnd"/>
      <w:r w:rsidRPr="00FA5225">
        <w:rPr>
          <w:rFonts w:cs="Courier New"/>
          <w:spacing w:val="0"/>
          <w:sz w:val="24"/>
          <w:szCs w:val="24"/>
        </w:rPr>
        <w:t>-83.</w:t>
      </w:r>
      <w:r w:rsidRPr="003E5D0A">
        <w:rPr>
          <w:rFonts w:cs="Courier New"/>
          <w:spacing w:val="0"/>
          <w:sz w:val="24"/>
          <w:szCs w:val="24"/>
        </w:rPr>
        <w:t xml:space="preserve"> </w:t>
      </w:r>
    </w:p>
    <w:p w:rsidR="00FA5225" w:rsidRPr="003E5D0A" w:rsidRDefault="00FA5225" w:rsidP="00692967">
      <w:pPr>
        <w:spacing w:before="120" w:after="120"/>
        <w:rPr>
          <w:rFonts w:cs="Courier New"/>
          <w:spacing w:val="0"/>
          <w:sz w:val="24"/>
          <w:szCs w:val="24"/>
        </w:rPr>
      </w:pPr>
      <w:proofErr w:type="gramStart"/>
      <w:r w:rsidRPr="00FA5225">
        <w:rPr>
          <w:rFonts w:cs="Courier New"/>
          <w:spacing w:val="0"/>
          <w:sz w:val="24"/>
          <w:szCs w:val="24"/>
        </w:rPr>
        <w:t>Vector surveillance for West Nile virus.</w:t>
      </w:r>
      <w:proofErr w:type="gramEnd"/>
      <w:r w:rsidRPr="003E5D0A">
        <w:rPr>
          <w:rFonts w:cs="Courier New"/>
          <w:spacing w:val="0"/>
          <w:sz w:val="24"/>
          <w:szCs w:val="24"/>
        </w:rPr>
        <w:t xml:space="preserve"> </w:t>
      </w:r>
    </w:p>
    <w:p w:rsidR="00FA5225" w:rsidRPr="003E5D0A" w:rsidRDefault="00FA5225" w:rsidP="00692967">
      <w:pPr>
        <w:spacing w:before="120" w:after="120"/>
        <w:rPr>
          <w:rFonts w:cs="Courier New"/>
          <w:spacing w:val="0"/>
          <w:sz w:val="24"/>
          <w:szCs w:val="24"/>
        </w:rPr>
      </w:pPr>
      <w:r w:rsidRPr="00FA5225">
        <w:rPr>
          <w:rFonts w:cs="Courier New"/>
          <w:spacing w:val="0"/>
          <w:sz w:val="24"/>
          <w:szCs w:val="24"/>
        </w:rPr>
        <w:t>White DJ.</w:t>
      </w:r>
      <w:r w:rsidRPr="003E5D0A">
        <w:rPr>
          <w:rFonts w:cs="Courier New"/>
          <w:spacing w:val="0"/>
          <w:sz w:val="24"/>
          <w:szCs w:val="24"/>
        </w:rPr>
        <w:t xml:space="preserve"> </w:t>
      </w:r>
    </w:p>
    <w:p w:rsidR="00FA5225" w:rsidRPr="003E5D0A" w:rsidRDefault="00FA5225" w:rsidP="00692967">
      <w:pPr>
        <w:spacing w:before="120" w:after="120"/>
        <w:rPr>
          <w:rFonts w:cs="Courier New"/>
          <w:spacing w:val="0"/>
          <w:sz w:val="24"/>
          <w:szCs w:val="24"/>
        </w:rPr>
      </w:pPr>
      <w:proofErr w:type="gramStart"/>
      <w:r w:rsidRPr="00FA5225">
        <w:rPr>
          <w:rFonts w:cs="Courier New"/>
          <w:spacing w:val="0"/>
          <w:sz w:val="24"/>
          <w:szCs w:val="24"/>
        </w:rPr>
        <w:t>Arthropod-Borne Disease Program, New York State Department of Health, Albany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12237, USA.</w:t>
      </w:r>
      <w:proofErr w:type="gramEnd"/>
      <w:r w:rsidRPr="00FA5225">
        <w:rPr>
          <w:rFonts w:cs="Courier New"/>
          <w:spacing w:val="0"/>
          <w:sz w:val="24"/>
          <w:szCs w:val="24"/>
        </w:rPr>
        <w:t xml:space="preserve"> djw05@health.state.ny.us</w:t>
      </w:r>
      <w:r w:rsidRPr="003E5D0A">
        <w:rPr>
          <w:rFonts w:cs="Courier New"/>
          <w:spacing w:val="0"/>
          <w:sz w:val="24"/>
          <w:szCs w:val="24"/>
        </w:rPr>
        <w:t xml:space="preserve"> </w:t>
      </w:r>
    </w:p>
    <w:p w:rsidR="00FA5225" w:rsidRPr="003E5D0A" w:rsidRDefault="00FA5225" w:rsidP="00692967">
      <w:pPr>
        <w:spacing w:before="120" w:after="120"/>
        <w:rPr>
          <w:rFonts w:cs="Courier New"/>
          <w:spacing w:val="0"/>
          <w:sz w:val="24"/>
          <w:szCs w:val="24"/>
        </w:rPr>
      </w:pPr>
      <w:r w:rsidRPr="00FA5225">
        <w:rPr>
          <w:rFonts w:cs="Courier New"/>
          <w:spacing w:val="0"/>
          <w:sz w:val="24"/>
          <w:szCs w:val="24"/>
        </w:rPr>
        <w:t>West Nile virus (WNV) was detected in the metropolitan New York City (NYC) area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during the summer and fall of 1999. Sixty-two human cases, including seven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fatalities, were documented. The New York State Department of Health (NYSDOH)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initiated and implemented a statewide mosquito and WNV surveillance system. We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developed a WNV response plan designed to provide local health departments (LHD)</w:t>
      </w:r>
      <w:r w:rsidR="00692967"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a standardized means to begin to assess basic mosquito population data and to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 xml:space="preserve">detect WNV circulation in mosquito populations. During the 2000 </w:t>
      </w:r>
      <w:proofErr w:type="spellStart"/>
      <w:r w:rsidRPr="00FA5225">
        <w:rPr>
          <w:rFonts w:cs="Courier New"/>
          <w:spacing w:val="0"/>
          <w:sz w:val="24"/>
          <w:szCs w:val="24"/>
        </w:rPr>
        <w:t>arbovirus</w:t>
      </w:r>
      <w:proofErr w:type="spellEnd"/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surveillance season, local health agencies collected 317,676 mosquitoes and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submitted 9,952 pools for virus testing. NYSDOH polymerase chain reaction (PCR)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testing detected 363 WNV-positive pools. Eight species of mosquitoes were found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to be infected. Of the 26 counties conducting mosquito surveillance, WNV-positive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mosquitoes were detected only in NYC, on Long Island, and in four counties in the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lower Hudson River valley region. LHD larval surveillance provided initial or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enhanced mosquito habitat location and characterization and mosquito species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documentation. Adult mosquito surveillance provided LHD information on species'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presence, density, seasonal fluctuations, virus infection, minimum infection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ratios (MIR) and indirect data on mosquito control efficacy after larval or adult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control interventions. Collective surveillance activities conducted during 1999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 xml:space="preserve">and 2000 suggest that WNV has </w:t>
      </w:r>
      <w:r w:rsidRPr="00FA5225">
        <w:rPr>
          <w:rFonts w:cs="Courier New"/>
          <w:spacing w:val="0"/>
          <w:sz w:val="24"/>
          <w:szCs w:val="24"/>
        </w:rPr>
        <w:lastRenderedPageBreak/>
        <w:t>dispersed throughout the state and may affect local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health jurisdictions within NYS, adjacent states, and Canada in future years.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Vector surveillance will remain a critical component of LHD programs addressing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public health concerns related to WNV.</w:t>
      </w:r>
      <w:r w:rsidRPr="003E5D0A">
        <w:rPr>
          <w:rFonts w:cs="Courier New"/>
          <w:spacing w:val="0"/>
          <w:sz w:val="24"/>
          <w:szCs w:val="24"/>
        </w:rPr>
        <w:t xml:space="preserve"> </w:t>
      </w:r>
    </w:p>
    <w:p w:rsidR="00FA5225" w:rsidRPr="003E5D0A" w:rsidRDefault="00FA5225" w:rsidP="00692967">
      <w:pPr>
        <w:spacing w:before="120" w:after="120"/>
        <w:rPr>
          <w:rFonts w:cs="Courier New"/>
          <w:spacing w:val="0"/>
          <w:sz w:val="24"/>
          <w:szCs w:val="24"/>
        </w:rPr>
      </w:pPr>
      <w:r w:rsidRPr="00FA5225">
        <w:rPr>
          <w:rFonts w:cs="Courier New"/>
          <w:spacing w:val="0"/>
          <w:sz w:val="24"/>
          <w:szCs w:val="24"/>
        </w:rPr>
        <w:t>16. J Urban Health. 2001 Jun</w:t>
      </w:r>
      <w:proofErr w:type="gramStart"/>
      <w:r w:rsidRPr="00FA5225">
        <w:rPr>
          <w:rFonts w:cs="Courier New"/>
          <w:spacing w:val="0"/>
          <w:sz w:val="24"/>
          <w:szCs w:val="24"/>
        </w:rPr>
        <w:t>;78</w:t>
      </w:r>
      <w:proofErr w:type="gramEnd"/>
      <w:r w:rsidRPr="00FA5225">
        <w:rPr>
          <w:rFonts w:cs="Courier New"/>
          <w:spacing w:val="0"/>
          <w:sz w:val="24"/>
          <w:szCs w:val="24"/>
        </w:rPr>
        <w:t>(2):372-81.</w:t>
      </w:r>
      <w:r w:rsidRPr="003E5D0A">
        <w:rPr>
          <w:rFonts w:cs="Courier New"/>
          <w:spacing w:val="0"/>
          <w:sz w:val="24"/>
          <w:szCs w:val="24"/>
        </w:rPr>
        <w:t xml:space="preserve"> </w:t>
      </w:r>
    </w:p>
    <w:p w:rsidR="00FA5225" w:rsidRPr="003E5D0A" w:rsidRDefault="00FA5225" w:rsidP="00692967">
      <w:pPr>
        <w:spacing w:before="120" w:after="120"/>
        <w:rPr>
          <w:rFonts w:cs="Courier New"/>
          <w:spacing w:val="0"/>
          <w:sz w:val="24"/>
          <w:szCs w:val="24"/>
        </w:rPr>
      </w:pPr>
      <w:proofErr w:type="gramStart"/>
      <w:r w:rsidRPr="00FA5225">
        <w:rPr>
          <w:rFonts w:cs="Courier New"/>
          <w:spacing w:val="0"/>
          <w:sz w:val="24"/>
          <w:szCs w:val="24"/>
        </w:rPr>
        <w:t>Balancing the risks: vector control and pesticide use in response to emerging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illness.</w:t>
      </w:r>
      <w:proofErr w:type="gramEnd"/>
      <w:r w:rsidRPr="003E5D0A">
        <w:rPr>
          <w:rFonts w:cs="Courier New"/>
          <w:spacing w:val="0"/>
          <w:sz w:val="24"/>
          <w:szCs w:val="24"/>
        </w:rPr>
        <w:t xml:space="preserve"> </w:t>
      </w:r>
    </w:p>
    <w:p w:rsidR="00FA5225" w:rsidRPr="003E5D0A" w:rsidRDefault="00FA5225" w:rsidP="00692967">
      <w:pPr>
        <w:spacing w:before="120" w:after="120"/>
        <w:rPr>
          <w:rFonts w:cs="Courier New"/>
          <w:spacing w:val="0"/>
          <w:sz w:val="24"/>
          <w:szCs w:val="24"/>
        </w:rPr>
      </w:pPr>
      <w:proofErr w:type="spellStart"/>
      <w:r w:rsidRPr="00FA5225">
        <w:rPr>
          <w:rFonts w:cs="Courier New"/>
          <w:spacing w:val="0"/>
          <w:sz w:val="24"/>
          <w:szCs w:val="24"/>
        </w:rPr>
        <w:t>Thier</w:t>
      </w:r>
      <w:proofErr w:type="spellEnd"/>
      <w:r w:rsidRPr="00FA5225">
        <w:rPr>
          <w:rFonts w:cs="Courier New"/>
          <w:spacing w:val="0"/>
          <w:sz w:val="24"/>
          <w:szCs w:val="24"/>
        </w:rPr>
        <w:t xml:space="preserve"> A.</w:t>
      </w:r>
      <w:r w:rsidRPr="003E5D0A">
        <w:rPr>
          <w:rFonts w:cs="Courier New"/>
          <w:spacing w:val="0"/>
          <w:sz w:val="24"/>
          <w:szCs w:val="24"/>
        </w:rPr>
        <w:t xml:space="preserve"> </w:t>
      </w:r>
    </w:p>
    <w:p w:rsidR="00FA5225" w:rsidRPr="003E5D0A" w:rsidRDefault="00FA5225" w:rsidP="00692967">
      <w:pPr>
        <w:spacing w:before="120" w:after="120"/>
        <w:rPr>
          <w:rFonts w:cs="Courier New"/>
          <w:spacing w:val="0"/>
          <w:sz w:val="24"/>
          <w:szCs w:val="24"/>
        </w:rPr>
      </w:pPr>
      <w:proofErr w:type="gramStart"/>
      <w:r w:rsidRPr="00FA5225">
        <w:rPr>
          <w:rFonts w:cs="Courier New"/>
          <w:spacing w:val="0"/>
          <w:sz w:val="24"/>
          <w:szCs w:val="24"/>
        </w:rPr>
        <w:t>Environmental Advocates, New York City, NY, USA.</w:t>
      </w:r>
      <w:proofErr w:type="gramEnd"/>
      <w:r w:rsidRPr="00FA5225">
        <w:rPr>
          <w:rFonts w:cs="Courier New"/>
          <w:spacing w:val="0"/>
          <w:sz w:val="24"/>
          <w:szCs w:val="24"/>
        </w:rPr>
        <w:t xml:space="preserve"> athier@vgernet.net</w:t>
      </w:r>
      <w:r w:rsidRPr="003E5D0A">
        <w:rPr>
          <w:rFonts w:cs="Courier New"/>
          <w:spacing w:val="0"/>
          <w:sz w:val="24"/>
          <w:szCs w:val="24"/>
        </w:rPr>
        <w:t xml:space="preserve"> </w:t>
      </w:r>
    </w:p>
    <w:p w:rsidR="00FA5225" w:rsidRPr="003E5D0A" w:rsidRDefault="00FA5225" w:rsidP="00692967">
      <w:pPr>
        <w:spacing w:before="120" w:after="120"/>
        <w:rPr>
          <w:rFonts w:cs="Courier New"/>
          <w:spacing w:val="0"/>
          <w:sz w:val="24"/>
          <w:szCs w:val="24"/>
        </w:rPr>
      </w:pPr>
      <w:r w:rsidRPr="00FA5225">
        <w:rPr>
          <w:rFonts w:cs="Courier New"/>
          <w:spacing w:val="0"/>
          <w:sz w:val="24"/>
          <w:szCs w:val="24"/>
        </w:rPr>
        <w:t>The competing public health concerns of vector-borne disease and vector control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strategies, particularly pesticide use, are inherently subjective and difficult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to balance. Disease response decisions must frequently be made in the absence of</w:t>
      </w:r>
      <w:r w:rsidR="00692967"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data or clear criteria. The factors to be weighed include the vector control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measures versus those posed by the disease itself; short-term versus long-term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disease management goals, specifically with regard to the issue of pesticide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resistance; the need to distinguish among diseases of differing severity in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making response choices; and the issue of pesticide efficacy. New York City's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experience with West Nile virus has illustrated each of these issues. A framework</w:t>
      </w:r>
      <w:r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for assessing the appropriate response to West Nile virus can serve to guide our</w:t>
      </w:r>
      <w:r w:rsidR="00692967" w:rsidRPr="003E5D0A">
        <w:rPr>
          <w:rFonts w:cs="Courier New"/>
          <w:spacing w:val="0"/>
          <w:sz w:val="24"/>
          <w:szCs w:val="24"/>
        </w:rPr>
        <w:t xml:space="preserve"> </w:t>
      </w:r>
      <w:r w:rsidRPr="00FA5225">
        <w:rPr>
          <w:rFonts w:cs="Courier New"/>
          <w:spacing w:val="0"/>
          <w:sz w:val="24"/>
          <w:szCs w:val="24"/>
        </w:rPr>
        <w:t>response to likely new pathogens.</w:t>
      </w:r>
      <w:r w:rsidRPr="003E5D0A">
        <w:rPr>
          <w:rFonts w:cs="Courier New"/>
          <w:spacing w:val="0"/>
          <w:sz w:val="24"/>
          <w:szCs w:val="24"/>
        </w:rPr>
        <w:t xml:space="preserve"> </w:t>
      </w:r>
    </w:p>
    <w:p w:rsidR="00586DA9" w:rsidRPr="003E5D0A" w:rsidRDefault="003E5D0A" w:rsidP="00692967">
      <w:pPr>
        <w:spacing w:before="120" w:after="120"/>
        <w:rPr>
          <w:rFonts w:cs="Courier New"/>
          <w:b/>
          <w:i/>
          <w:spacing w:val="0"/>
          <w:sz w:val="24"/>
          <w:szCs w:val="24"/>
        </w:rPr>
      </w:pPr>
      <w:r w:rsidRPr="003E5D0A">
        <w:rPr>
          <w:rFonts w:cs="Courier New"/>
          <w:b/>
          <w:i/>
          <w:spacing w:val="0"/>
          <w:sz w:val="24"/>
          <w:szCs w:val="24"/>
        </w:rPr>
        <w:t xml:space="preserve">From </w:t>
      </w:r>
      <w:r w:rsidR="00586DA9" w:rsidRPr="003E5D0A">
        <w:rPr>
          <w:rFonts w:cs="Courier New"/>
          <w:b/>
          <w:i/>
          <w:spacing w:val="0"/>
          <w:sz w:val="24"/>
          <w:szCs w:val="24"/>
        </w:rPr>
        <w:t>Google Scholar 9/7/12</w:t>
      </w:r>
    </w:p>
    <w:p w:rsidR="00586DA9" w:rsidRPr="003E5D0A" w:rsidRDefault="00586DA9" w:rsidP="00586DA9">
      <w:pPr>
        <w:autoSpaceDE w:val="0"/>
        <w:autoSpaceDN w:val="0"/>
        <w:adjustRightInd w:val="0"/>
        <w:rPr>
          <w:rFonts w:cs="Arial Black"/>
          <w:b/>
          <w:bCs/>
          <w:sz w:val="24"/>
          <w:szCs w:val="24"/>
        </w:rPr>
      </w:pPr>
      <w:proofErr w:type="spellStart"/>
      <w:r w:rsidRPr="003E5D0A">
        <w:rPr>
          <w:rFonts w:cs="Arial Black"/>
          <w:b/>
          <w:bCs/>
          <w:sz w:val="24"/>
          <w:szCs w:val="24"/>
        </w:rPr>
        <w:t>Effi</w:t>
      </w:r>
      <w:proofErr w:type="spellEnd"/>
      <w:r w:rsidRPr="003E5D0A">
        <w:rPr>
          <w:rFonts w:cs="Arial Black"/>
          <w:b/>
          <w:bCs/>
          <w:sz w:val="24"/>
          <w:szCs w:val="24"/>
        </w:rPr>
        <w:t xml:space="preserve"> </w:t>
      </w:r>
      <w:proofErr w:type="spellStart"/>
      <w:r w:rsidRPr="003E5D0A">
        <w:rPr>
          <w:rFonts w:cs="Arial Black"/>
          <w:b/>
          <w:bCs/>
          <w:sz w:val="24"/>
          <w:szCs w:val="24"/>
        </w:rPr>
        <w:t>cacy</w:t>
      </w:r>
      <w:proofErr w:type="spellEnd"/>
      <w:r w:rsidRPr="003E5D0A">
        <w:rPr>
          <w:rFonts w:cs="Arial Black"/>
          <w:b/>
          <w:bCs/>
          <w:sz w:val="24"/>
          <w:szCs w:val="24"/>
        </w:rPr>
        <w:t xml:space="preserve"> of Aerial Spraying of</w:t>
      </w:r>
      <w:r w:rsidR="003E5D0A">
        <w:rPr>
          <w:rFonts w:cs="Arial Black"/>
          <w:b/>
          <w:bCs/>
          <w:sz w:val="24"/>
          <w:szCs w:val="24"/>
        </w:rPr>
        <w:t xml:space="preserve"> </w:t>
      </w:r>
      <w:r w:rsidRPr="003E5D0A">
        <w:rPr>
          <w:rFonts w:cs="Arial Black"/>
          <w:b/>
          <w:bCs/>
          <w:sz w:val="24"/>
          <w:szCs w:val="24"/>
        </w:rPr>
        <w:t xml:space="preserve">Mosquito </w:t>
      </w:r>
      <w:proofErr w:type="spellStart"/>
      <w:r w:rsidRPr="003E5D0A">
        <w:rPr>
          <w:rFonts w:cs="Arial Black"/>
          <w:b/>
          <w:bCs/>
          <w:sz w:val="24"/>
          <w:szCs w:val="24"/>
        </w:rPr>
        <w:t>Adulticide</w:t>
      </w:r>
      <w:proofErr w:type="spellEnd"/>
      <w:r w:rsidRPr="003E5D0A">
        <w:rPr>
          <w:rFonts w:cs="Arial Black"/>
          <w:b/>
          <w:bCs/>
          <w:sz w:val="24"/>
          <w:szCs w:val="24"/>
        </w:rPr>
        <w:t xml:space="preserve"> in Reducing</w:t>
      </w:r>
      <w:r w:rsidR="003E5D0A">
        <w:rPr>
          <w:rFonts w:cs="Arial Black"/>
          <w:b/>
          <w:bCs/>
          <w:sz w:val="24"/>
          <w:szCs w:val="24"/>
        </w:rPr>
        <w:t xml:space="preserve"> </w:t>
      </w:r>
      <w:r w:rsidRPr="003E5D0A">
        <w:rPr>
          <w:rFonts w:cs="Arial Black"/>
          <w:b/>
          <w:bCs/>
          <w:sz w:val="24"/>
          <w:szCs w:val="24"/>
        </w:rPr>
        <w:t>Incidence of West Nile Virus,</w:t>
      </w:r>
    </w:p>
    <w:p w:rsidR="003E5D0A" w:rsidRDefault="003E5D0A" w:rsidP="003E5D0A">
      <w:pPr>
        <w:autoSpaceDE w:val="0"/>
        <w:autoSpaceDN w:val="0"/>
        <w:adjustRightInd w:val="0"/>
        <w:rPr>
          <w:rFonts w:cs="Arial Black"/>
          <w:b/>
          <w:bCs/>
          <w:sz w:val="24"/>
          <w:szCs w:val="24"/>
        </w:rPr>
      </w:pPr>
      <w:r>
        <w:rPr>
          <w:rFonts w:cs="Arial Black"/>
          <w:b/>
          <w:bCs/>
          <w:sz w:val="24"/>
          <w:szCs w:val="24"/>
        </w:rPr>
        <w:t>California, 2005</w:t>
      </w:r>
    </w:p>
    <w:p w:rsidR="00586DA9" w:rsidRPr="003E5D0A" w:rsidRDefault="003E5D0A" w:rsidP="003E5D0A">
      <w:pPr>
        <w:autoSpaceDE w:val="0"/>
        <w:autoSpaceDN w:val="0"/>
        <w:adjustRightInd w:val="0"/>
        <w:rPr>
          <w:rFonts w:cs="Arial Black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</w:t>
      </w:r>
      <w:r w:rsidR="00586DA9" w:rsidRPr="003E5D0A">
        <w:rPr>
          <w:rFonts w:cs="Arial"/>
          <w:b/>
          <w:bCs/>
          <w:sz w:val="24"/>
          <w:szCs w:val="24"/>
        </w:rPr>
        <w:t>yan M. Carney,*1 Stan Husted,* Cynthia Jean,* Carol Glaser,* and Vicki Kramer†</w:t>
      </w:r>
    </w:p>
    <w:p w:rsidR="003E5D0A" w:rsidRDefault="003E5D0A" w:rsidP="00586DA9">
      <w:pPr>
        <w:autoSpaceDE w:val="0"/>
        <w:autoSpaceDN w:val="0"/>
        <w:adjustRightInd w:val="0"/>
        <w:rPr>
          <w:rFonts w:cs="ArialMT"/>
          <w:sz w:val="24"/>
          <w:szCs w:val="24"/>
        </w:rPr>
      </w:pPr>
    </w:p>
    <w:p w:rsidR="00586DA9" w:rsidRPr="003E5D0A" w:rsidRDefault="00586DA9" w:rsidP="00586DA9">
      <w:pPr>
        <w:autoSpaceDE w:val="0"/>
        <w:autoSpaceDN w:val="0"/>
        <w:adjustRightInd w:val="0"/>
        <w:rPr>
          <w:rFonts w:cs="ArialMT"/>
          <w:sz w:val="24"/>
          <w:szCs w:val="24"/>
        </w:rPr>
      </w:pPr>
      <w:r w:rsidRPr="003E5D0A">
        <w:rPr>
          <w:rFonts w:cs="ArialMT"/>
          <w:sz w:val="24"/>
          <w:szCs w:val="24"/>
        </w:rPr>
        <w:t>Epidemic transmission of West Nile virus (WNV) in</w:t>
      </w:r>
      <w:r w:rsidR="003E5D0A">
        <w:rPr>
          <w:rFonts w:cs="ArialMT"/>
          <w:sz w:val="24"/>
          <w:szCs w:val="24"/>
        </w:rPr>
        <w:t xml:space="preserve"> </w:t>
      </w:r>
      <w:r w:rsidRPr="003E5D0A">
        <w:rPr>
          <w:rFonts w:cs="ArialMT"/>
          <w:sz w:val="24"/>
          <w:szCs w:val="24"/>
        </w:rPr>
        <w:t>Sacramento County, California, in 2005 prompted aerial</w:t>
      </w:r>
      <w:r w:rsidR="003E5D0A">
        <w:rPr>
          <w:rFonts w:cs="ArialMT"/>
          <w:sz w:val="24"/>
          <w:szCs w:val="24"/>
        </w:rPr>
        <w:t xml:space="preserve"> </w:t>
      </w:r>
      <w:r w:rsidRPr="003E5D0A">
        <w:rPr>
          <w:rFonts w:cs="ArialMT"/>
          <w:sz w:val="24"/>
          <w:szCs w:val="24"/>
        </w:rPr>
        <w:t xml:space="preserve">application of </w:t>
      </w:r>
      <w:proofErr w:type="spellStart"/>
      <w:r w:rsidRPr="003E5D0A">
        <w:rPr>
          <w:rFonts w:cs="ArialMT"/>
          <w:sz w:val="24"/>
          <w:szCs w:val="24"/>
        </w:rPr>
        <w:t>pyrethrin</w:t>
      </w:r>
      <w:proofErr w:type="spellEnd"/>
      <w:r w:rsidRPr="003E5D0A">
        <w:rPr>
          <w:rFonts w:cs="ArialMT"/>
          <w:sz w:val="24"/>
          <w:szCs w:val="24"/>
        </w:rPr>
        <w:t xml:space="preserve">, a mosquito </w:t>
      </w:r>
      <w:proofErr w:type="spellStart"/>
      <w:r w:rsidRPr="003E5D0A">
        <w:rPr>
          <w:rFonts w:cs="ArialMT"/>
          <w:sz w:val="24"/>
          <w:szCs w:val="24"/>
        </w:rPr>
        <w:t>adulticide</w:t>
      </w:r>
      <w:proofErr w:type="spellEnd"/>
      <w:r w:rsidRPr="003E5D0A">
        <w:rPr>
          <w:rFonts w:cs="ArialMT"/>
          <w:sz w:val="24"/>
          <w:szCs w:val="24"/>
        </w:rPr>
        <w:t>, over a large</w:t>
      </w:r>
      <w:r w:rsidR="003E5D0A">
        <w:rPr>
          <w:rFonts w:cs="ArialMT"/>
          <w:sz w:val="24"/>
          <w:szCs w:val="24"/>
        </w:rPr>
        <w:t xml:space="preserve"> </w:t>
      </w:r>
      <w:r w:rsidRPr="003E5D0A">
        <w:rPr>
          <w:rFonts w:cs="ArialMT"/>
          <w:sz w:val="24"/>
          <w:szCs w:val="24"/>
        </w:rPr>
        <w:t>urban area. Statistical analyses of geographic information</w:t>
      </w:r>
      <w:r w:rsidR="003E5D0A">
        <w:rPr>
          <w:rFonts w:cs="ArialMT"/>
          <w:sz w:val="24"/>
          <w:szCs w:val="24"/>
        </w:rPr>
        <w:t xml:space="preserve"> </w:t>
      </w:r>
      <w:r w:rsidRPr="003E5D0A">
        <w:rPr>
          <w:rFonts w:cs="ArialMT"/>
          <w:sz w:val="24"/>
          <w:szCs w:val="24"/>
        </w:rPr>
        <w:t xml:space="preserve">system datasets indicated that </w:t>
      </w:r>
      <w:proofErr w:type="spellStart"/>
      <w:r w:rsidRPr="003E5D0A">
        <w:rPr>
          <w:rFonts w:cs="ArialMT"/>
          <w:sz w:val="24"/>
          <w:szCs w:val="24"/>
        </w:rPr>
        <w:t>adulticiding</w:t>
      </w:r>
      <w:proofErr w:type="spellEnd"/>
      <w:r w:rsidRPr="003E5D0A">
        <w:rPr>
          <w:rFonts w:cs="ArialMT"/>
          <w:sz w:val="24"/>
          <w:szCs w:val="24"/>
        </w:rPr>
        <w:t xml:space="preserve"> reduced</w:t>
      </w:r>
      <w:r w:rsidR="003E5D0A">
        <w:rPr>
          <w:rFonts w:cs="ArialMT"/>
          <w:sz w:val="24"/>
          <w:szCs w:val="24"/>
        </w:rPr>
        <w:t xml:space="preserve"> </w:t>
      </w:r>
      <w:r w:rsidRPr="003E5D0A">
        <w:rPr>
          <w:rFonts w:cs="ArialMT"/>
          <w:sz w:val="24"/>
          <w:szCs w:val="24"/>
        </w:rPr>
        <w:t xml:space="preserve">the number of human WNV cases within 2 treated </w:t>
      </w:r>
      <w:proofErr w:type="gramStart"/>
      <w:r w:rsidRPr="003E5D0A">
        <w:rPr>
          <w:rFonts w:cs="ArialMT"/>
          <w:sz w:val="24"/>
          <w:szCs w:val="24"/>
        </w:rPr>
        <w:t>areas</w:t>
      </w:r>
      <w:r w:rsidR="003E5D0A">
        <w:rPr>
          <w:rFonts w:cs="ArialMT"/>
          <w:sz w:val="24"/>
          <w:szCs w:val="24"/>
        </w:rPr>
        <w:t xml:space="preserve">  </w:t>
      </w:r>
      <w:r w:rsidRPr="003E5D0A">
        <w:rPr>
          <w:rFonts w:cs="ArialMT"/>
          <w:sz w:val="24"/>
          <w:szCs w:val="24"/>
        </w:rPr>
        <w:t>compared</w:t>
      </w:r>
      <w:proofErr w:type="gramEnd"/>
      <w:r w:rsidRPr="003E5D0A">
        <w:rPr>
          <w:rFonts w:cs="ArialMT"/>
          <w:sz w:val="24"/>
          <w:szCs w:val="24"/>
        </w:rPr>
        <w:t xml:space="preserve"> with the untreated area of the county. When we</w:t>
      </w:r>
      <w:r w:rsidR="003E5D0A">
        <w:rPr>
          <w:rFonts w:cs="ArialMT"/>
          <w:sz w:val="24"/>
          <w:szCs w:val="24"/>
        </w:rPr>
        <w:t xml:space="preserve"> </w:t>
      </w:r>
      <w:r w:rsidRPr="003E5D0A">
        <w:rPr>
          <w:rFonts w:cs="ArialMT"/>
          <w:sz w:val="24"/>
          <w:szCs w:val="24"/>
        </w:rPr>
        <w:t>adjusted for maximum incubation period of the virus from</w:t>
      </w:r>
      <w:r w:rsidR="003E5D0A">
        <w:rPr>
          <w:rFonts w:cs="ArialMT"/>
          <w:sz w:val="24"/>
          <w:szCs w:val="24"/>
        </w:rPr>
        <w:t xml:space="preserve"> i</w:t>
      </w:r>
      <w:r w:rsidRPr="003E5D0A">
        <w:rPr>
          <w:rFonts w:cs="ArialMT"/>
          <w:sz w:val="24"/>
          <w:szCs w:val="24"/>
        </w:rPr>
        <w:t>nfection to onset of symptoms, no new cases were reported</w:t>
      </w:r>
      <w:r w:rsidR="003E5D0A">
        <w:rPr>
          <w:rFonts w:cs="ArialMT"/>
          <w:sz w:val="24"/>
          <w:szCs w:val="24"/>
        </w:rPr>
        <w:t xml:space="preserve"> </w:t>
      </w:r>
      <w:r w:rsidRPr="003E5D0A">
        <w:rPr>
          <w:rFonts w:cs="ArialMT"/>
          <w:sz w:val="24"/>
          <w:szCs w:val="24"/>
        </w:rPr>
        <w:t xml:space="preserve">in either of the treated areas after </w:t>
      </w:r>
      <w:proofErr w:type="spellStart"/>
      <w:r w:rsidRPr="003E5D0A">
        <w:rPr>
          <w:rFonts w:cs="ArialMT"/>
          <w:sz w:val="24"/>
          <w:szCs w:val="24"/>
        </w:rPr>
        <w:t>adulticiding</w:t>
      </w:r>
      <w:proofErr w:type="spellEnd"/>
      <w:r w:rsidRPr="003E5D0A">
        <w:rPr>
          <w:rFonts w:cs="ArialMT"/>
          <w:sz w:val="24"/>
          <w:szCs w:val="24"/>
        </w:rPr>
        <w:t>; 18 new cases</w:t>
      </w:r>
      <w:r w:rsidR="003E5D0A">
        <w:rPr>
          <w:rFonts w:cs="ArialMT"/>
          <w:sz w:val="24"/>
          <w:szCs w:val="24"/>
        </w:rPr>
        <w:t xml:space="preserve"> </w:t>
      </w:r>
      <w:r w:rsidRPr="003E5D0A">
        <w:rPr>
          <w:rFonts w:cs="ArialMT"/>
          <w:sz w:val="24"/>
          <w:szCs w:val="24"/>
        </w:rPr>
        <w:t>were reported in the untreated area of Sacramento County</w:t>
      </w:r>
      <w:r w:rsidR="003E5D0A">
        <w:rPr>
          <w:rFonts w:cs="ArialMT"/>
          <w:sz w:val="24"/>
          <w:szCs w:val="24"/>
        </w:rPr>
        <w:t xml:space="preserve"> </w:t>
      </w:r>
      <w:r w:rsidRPr="003E5D0A">
        <w:rPr>
          <w:rFonts w:cs="ArialMT"/>
          <w:sz w:val="24"/>
          <w:szCs w:val="24"/>
        </w:rPr>
        <w:t>during this time. Results indicated that the odds of infection</w:t>
      </w:r>
      <w:r w:rsidR="003E5D0A">
        <w:rPr>
          <w:rFonts w:cs="ArialMT"/>
          <w:sz w:val="24"/>
          <w:szCs w:val="24"/>
        </w:rPr>
        <w:t xml:space="preserve"> </w:t>
      </w:r>
      <w:r w:rsidRPr="003E5D0A">
        <w:rPr>
          <w:rFonts w:cs="ArialMT"/>
          <w:sz w:val="24"/>
          <w:szCs w:val="24"/>
        </w:rPr>
        <w:t xml:space="preserve">after spraying were </w:t>
      </w:r>
      <w:r w:rsidRPr="003E5D0A">
        <w:rPr>
          <w:rFonts w:eastAsia="SymbolMT" w:cs="SymbolMT" w:hint="eastAsia"/>
          <w:sz w:val="24"/>
          <w:szCs w:val="24"/>
        </w:rPr>
        <w:t>≈</w:t>
      </w:r>
      <w:r w:rsidRPr="003E5D0A">
        <w:rPr>
          <w:rFonts w:cs="ArialMT"/>
          <w:sz w:val="24"/>
          <w:szCs w:val="24"/>
        </w:rPr>
        <w:t>6× higher in the untreated area</w:t>
      </w:r>
      <w:r w:rsidR="003E5D0A">
        <w:rPr>
          <w:rFonts w:cs="ArialMT"/>
          <w:sz w:val="24"/>
          <w:szCs w:val="24"/>
        </w:rPr>
        <w:t xml:space="preserve"> </w:t>
      </w:r>
      <w:r w:rsidRPr="003E5D0A">
        <w:rPr>
          <w:rFonts w:cs="ArialMT"/>
          <w:sz w:val="24"/>
          <w:szCs w:val="24"/>
        </w:rPr>
        <w:t>than in treated areas, and that the treatments successfully</w:t>
      </w:r>
      <w:r w:rsidR="003E5D0A">
        <w:rPr>
          <w:rFonts w:cs="ArialMT"/>
          <w:sz w:val="24"/>
          <w:szCs w:val="24"/>
        </w:rPr>
        <w:t xml:space="preserve"> </w:t>
      </w:r>
      <w:r w:rsidRPr="003E5D0A">
        <w:rPr>
          <w:rFonts w:cs="ArialMT"/>
          <w:sz w:val="24"/>
          <w:szCs w:val="24"/>
        </w:rPr>
        <w:t>disrupted the WNV transmission cycle. Our results provide</w:t>
      </w:r>
      <w:r w:rsidR="003E5D0A">
        <w:rPr>
          <w:rFonts w:cs="ArialMT"/>
          <w:sz w:val="24"/>
          <w:szCs w:val="24"/>
        </w:rPr>
        <w:t xml:space="preserve"> </w:t>
      </w:r>
      <w:r w:rsidRPr="003E5D0A">
        <w:rPr>
          <w:rFonts w:cs="ArialMT"/>
          <w:sz w:val="24"/>
          <w:szCs w:val="24"/>
        </w:rPr>
        <w:t xml:space="preserve">direct evidence that aerial mosquito </w:t>
      </w:r>
      <w:proofErr w:type="spellStart"/>
      <w:r w:rsidRPr="003E5D0A">
        <w:rPr>
          <w:rFonts w:cs="ArialMT"/>
          <w:sz w:val="24"/>
          <w:szCs w:val="24"/>
        </w:rPr>
        <w:t>adulticiding</w:t>
      </w:r>
      <w:proofErr w:type="spellEnd"/>
      <w:r w:rsidRPr="003E5D0A">
        <w:rPr>
          <w:rFonts w:cs="ArialMT"/>
          <w:sz w:val="24"/>
          <w:szCs w:val="24"/>
        </w:rPr>
        <w:t xml:space="preserve"> is effective</w:t>
      </w:r>
      <w:r w:rsidR="003E5D0A">
        <w:rPr>
          <w:rFonts w:cs="ArialMT"/>
          <w:sz w:val="24"/>
          <w:szCs w:val="24"/>
        </w:rPr>
        <w:t xml:space="preserve"> </w:t>
      </w:r>
      <w:r w:rsidRPr="003E5D0A">
        <w:rPr>
          <w:rFonts w:cs="ArialMT"/>
          <w:sz w:val="24"/>
          <w:szCs w:val="24"/>
        </w:rPr>
        <w:t>in reducing human illness and potential death from WNV infection.</w:t>
      </w:r>
    </w:p>
    <w:p w:rsidR="00D6209E" w:rsidRPr="003E5D0A" w:rsidRDefault="00D6209E" w:rsidP="00586DA9">
      <w:pPr>
        <w:autoSpaceDE w:val="0"/>
        <w:autoSpaceDN w:val="0"/>
        <w:adjustRightInd w:val="0"/>
        <w:rPr>
          <w:rFonts w:cs="ArialMT"/>
          <w:sz w:val="24"/>
          <w:szCs w:val="24"/>
        </w:rPr>
      </w:pPr>
    </w:p>
    <w:p w:rsidR="00D6209E" w:rsidRPr="003E5D0A" w:rsidRDefault="00D6209E" w:rsidP="00D6209E">
      <w:pPr>
        <w:autoSpaceDE w:val="0"/>
        <w:autoSpaceDN w:val="0"/>
        <w:adjustRightInd w:val="0"/>
        <w:rPr>
          <w:rFonts w:cs="Palatino-Roman"/>
          <w:sz w:val="24"/>
          <w:szCs w:val="36"/>
        </w:rPr>
      </w:pPr>
      <w:r w:rsidRPr="003E5D0A">
        <w:rPr>
          <w:rFonts w:cs="Palatino-Roman"/>
          <w:sz w:val="24"/>
          <w:szCs w:val="36"/>
        </w:rPr>
        <w:t xml:space="preserve">Intensive Early Season </w:t>
      </w:r>
      <w:proofErr w:type="spellStart"/>
      <w:r w:rsidRPr="003E5D0A">
        <w:rPr>
          <w:rFonts w:cs="Palatino-Roman"/>
          <w:sz w:val="24"/>
          <w:szCs w:val="36"/>
        </w:rPr>
        <w:t>Adulticide</w:t>
      </w:r>
      <w:proofErr w:type="spellEnd"/>
      <w:r w:rsidRPr="003E5D0A">
        <w:rPr>
          <w:rFonts w:cs="Palatino-Roman"/>
          <w:sz w:val="24"/>
          <w:szCs w:val="36"/>
        </w:rPr>
        <w:t xml:space="preserve"> Applications Decrease</w:t>
      </w:r>
      <w:r w:rsidR="003E5D0A">
        <w:rPr>
          <w:rFonts w:cs="Palatino-Roman"/>
          <w:sz w:val="24"/>
          <w:szCs w:val="36"/>
        </w:rPr>
        <w:t xml:space="preserve"> </w:t>
      </w:r>
      <w:proofErr w:type="spellStart"/>
      <w:r w:rsidRPr="003E5D0A">
        <w:rPr>
          <w:rFonts w:cs="Palatino-Roman"/>
          <w:sz w:val="24"/>
          <w:szCs w:val="36"/>
        </w:rPr>
        <w:t>Arbovirus</w:t>
      </w:r>
      <w:proofErr w:type="spellEnd"/>
      <w:r w:rsidRPr="003E5D0A">
        <w:rPr>
          <w:rFonts w:cs="Palatino-Roman"/>
          <w:sz w:val="24"/>
          <w:szCs w:val="36"/>
        </w:rPr>
        <w:t xml:space="preserve"> Transmission </w:t>
      </w:r>
      <w:proofErr w:type="gramStart"/>
      <w:r w:rsidRPr="003E5D0A">
        <w:rPr>
          <w:rFonts w:cs="Palatino-Roman"/>
          <w:sz w:val="24"/>
          <w:szCs w:val="36"/>
        </w:rPr>
        <w:t>Throughout</w:t>
      </w:r>
      <w:proofErr w:type="gramEnd"/>
      <w:r w:rsidRPr="003E5D0A">
        <w:rPr>
          <w:rFonts w:cs="Palatino-Roman"/>
          <w:sz w:val="24"/>
          <w:szCs w:val="36"/>
        </w:rPr>
        <w:t xml:space="preserve"> the Coachella</w:t>
      </w:r>
      <w:r w:rsidR="003E5D0A">
        <w:rPr>
          <w:rFonts w:cs="Palatino-Roman"/>
          <w:sz w:val="24"/>
          <w:szCs w:val="36"/>
        </w:rPr>
        <w:t xml:space="preserve"> </w:t>
      </w:r>
      <w:r w:rsidRPr="003E5D0A">
        <w:rPr>
          <w:rFonts w:cs="Palatino-Roman"/>
          <w:sz w:val="24"/>
          <w:szCs w:val="36"/>
        </w:rPr>
        <w:t>Valley, Riverside County, California</w:t>
      </w:r>
    </w:p>
    <w:p w:rsidR="003E5D0A" w:rsidRDefault="00D6209E" w:rsidP="00D6209E">
      <w:pPr>
        <w:autoSpaceDE w:val="0"/>
        <w:autoSpaceDN w:val="0"/>
        <w:adjustRightInd w:val="0"/>
        <w:rPr>
          <w:rFonts w:cs="Palatino-Roman"/>
          <w:sz w:val="24"/>
          <w:szCs w:val="15"/>
        </w:rPr>
      </w:pPr>
      <w:r w:rsidRPr="003E5D0A">
        <w:rPr>
          <w:rFonts w:cs="Palatino-Roman"/>
          <w:sz w:val="24"/>
          <w:szCs w:val="22"/>
        </w:rPr>
        <w:t>HUGH D. LOTHROP</w:t>
      </w:r>
      <w:proofErr w:type="gramStart"/>
      <w:r w:rsidRPr="003E5D0A">
        <w:rPr>
          <w:rFonts w:cs="Palatino-Roman"/>
          <w:sz w:val="24"/>
          <w:szCs w:val="22"/>
        </w:rPr>
        <w:t>,</w:t>
      </w:r>
      <w:r w:rsidRPr="003E5D0A">
        <w:rPr>
          <w:rFonts w:cs="Palatino-Roman"/>
          <w:sz w:val="24"/>
          <w:szCs w:val="15"/>
        </w:rPr>
        <w:t>1</w:t>
      </w:r>
      <w:proofErr w:type="gramEnd"/>
      <w:r w:rsidRPr="003E5D0A">
        <w:rPr>
          <w:rFonts w:cs="Palatino-Roman"/>
          <w:sz w:val="24"/>
          <w:szCs w:val="15"/>
        </w:rPr>
        <w:t xml:space="preserve"> </w:t>
      </w:r>
      <w:r w:rsidRPr="003E5D0A">
        <w:rPr>
          <w:rFonts w:cs="Palatino-Roman"/>
          <w:sz w:val="24"/>
          <w:szCs w:val="22"/>
        </w:rPr>
        <w:t>BRANKA B. LOTHROP,</w:t>
      </w:r>
      <w:r w:rsidRPr="003E5D0A">
        <w:rPr>
          <w:rFonts w:cs="Palatino-Roman"/>
          <w:sz w:val="24"/>
          <w:szCs w:val="15"/>
        </w:rPr>
        <w:t xml:space="preserve">2 </w:t>
      </w:r>
      <w:r w:rsidRPr="003E5D0A">
        <w:rPr>
          <w:rFonts w:cs="Palatino-Roman"/>
          <w:sz w:val="24"/>
          <w:szCs w:val="22"/>
        </w:rPr>
        <w:t>DONALD E. GOMSI,</w:t>
      </w:r>
      <w:r w:rsidRPr="003E5D0A">
        <w:rPr>
          <w:rFonts w:cs="Palatino-Roman"/>
          <w:sz w:val="24"/>
          <w:szCs w:val="15"/>
        </w:rPr>
        <w:t>2</w:t>
      </w:r>
      <w:r w:rsidRPr="003E5D0A">
        <w:rPr>
          <w:rFonts w:cs="Palatino-Roman"/>
          <w:sz w:val="24"/>
          <w:szCs w:val="22"/>
        </w:rPr>
        <w:t>and WILLIAM K. REISEN</w:t>
      </w:r>
      <w:r w:rsidRPr="003E5D0A">
        <w:rPr>
          <w:rFonts w:cs="Palatino-Roman"/>
          <w:sz w:val="24"/>
          <w:szCs w:val="15"/>
        </w:rPr>
        <w:t>1</w:t>
      </w:r>
    </w:p>
    <w:p w:rsidR="003E5D0A" w:rsidRPr="003E5D0A" w:rsidRDefault="003E5D0A" w:rsidP="003E5D0A">
      <w:pPr>
        <w:autoSpaceDE w:val="0"/>
        <w:autoSpaceDN w:val="0"/>
        <w:adjustRightInd w:val="0"/>
        <w:rPr>
          <w:rFonts w:cs="Palatino-Bold"/>
          <w:bCs/>
          <w:sz w:val="24"/>
          <w:szCs w:val="16"/>
        </w:rPr>
      </w:pPr>
      <w:r w:rsidRPr="003E5D0A">
        <w:rPr>
          <w:rFonts w:cs="Palatino-Bold"/>
          <w:bCs/>
          <w:sz w:val="24"/>
          <w:szCs w:val="16"/>
        </w:rPr>
        <w:t>VECTOR-BORNE AND ZOONOTIC DISEASES</w:t>
      </w:r>
    </w:p>
    <w:p w:rsidR="003E5D0A" w:rsidRPr="003E5D0A" w:rsidRDefault="003E5D0A" w:rsidP="003E5D0A">
      <w:pPr>
        <w:autoSpaceDE w:val="0"/>
        <w:autoSpaceDN w:val="0"/>
        <w:adjustRightInd w:val="0"/>
        <w:rPr>
          <w:rFonts w:cs="Palatino-Bold"/>
          <w:bCs/>
          <w:sz w:val="24"/>
          <w:szCs w:val="16"/>
        </w:rPr>
      </w:pPr>
      <w:r w:rsidRPr="003E5D0A">
        <w:rPr>
          <w:rFonts w:cs="Palatino-Bold"/>
          <w:bCs/>
          <w:sz w:val="24"/>
          <w:szCs w:val="16"/>
        </w:rPr>
        <w:t>Volume 8, Number 4, 2008</w:t>
      </w:r>
    </w:p>
    <w:p w:rsidR="003E5D0A" w:rsidRPr="003E5D0A" w:rsidRDefault="003E5D0A" w:rsidP="00D6209E">
      <w:pPr>
        <w:autoSpaceDE w:val="0"/>
        <w:autoSpaceDN w:val="0"/>
        <w:adjustRightInd w:val="0"/>
        <w:rPr>
          <w:rFonts w:cs="Palatino-Roman"/>
          <w:sz w:val="24"/>
          <w:szCs w:val="15"/>
        </w:rPr>
      </w:pPr>
    </w:p>
    <w:p w:rsidR="00D6209E" w:rsidRPr="003E5D0A" w:rsidRDefault="00D6209E" w:rsidP="00D6209E">
      <w:pPr>
        <w:autoSpaceDE w:val="0"/>
        <w:autoSpaceDN w:val="0"/>
        <w:adjustRightInd w:val="0"/>
        <w:rPr>
          <w:rFonts w:cs="Palatino-Bold"/>
          <w:bCs/>
          <w:sz w:val="24"/>
          <w:szCs w:val="22"/>
        </w:rPr>
      </w:pPr>
      <w:r w:rsidRPr="003E5D0A">
        <w:rPr>
          <w:rFonts w:cs="Palatino-Bold"/>
          <w:bCs/>
          <w:sz w:val="24"/>
          <w:szCs w:val="22"/>
        </w:rPr>
        <w:t>ABSTRACT</w:t>
      </w:r>
    </w:p>
    <w:p w:rsidR="00D6209E" w:rsidRPr="003E5D0A" w:rsidRDefault="00D6209E" w:rsidP="00D6209E">
      <w:pPr>
        <w:autoSpaceDE w:val="0"/>
        <w:autoSpaceDN w:val="0"/>
        <w:adjustRightInd w:val="0"/>
        <w:rPr>
          <w:rFonts w:cs="Palatino-Bold"/>
          <w:bCs/>
          <w:sz w:val="24"/>
          <w:szCs w:val="18"/>
        </w:rPr>
      </w:pPr>
      <w:r w:rsidRPr="003E5D0A">
        <w:rPr>
          <w:rFonts w:cs="Palatino-Bold"/>
          <w:bCs/>
          <w:sz w:val="24"/>
          <w:szCs w:val="18"/>
        </w:rPr>
        <w:t>In the Coachella Valley of California the seasonal onset of St. Louis encephalit</w:t>
      </w:r>
      <w:r w:rsidR="003E5D0A">
        <w:rPr>
          <w:rFonts w:cs="Palatino-Bold"/>
          <w:bCs/>
          <w:sz w:val="24"/>
          <w:szCs w:val="18"/>
        </w:rPr>
        <w:t xml:space="preserve">is virus (SLEV), western </w:t>
      </w:r>
      <w:proofErr w:type="spellStart"/>
      <w:r w:rsidR="003E5D0A">
        <w:rPr>
          <w:rFonts w:cs="Palatino-Bold"/>
          <w:bCs/>
          <w:sz w:val="24"/>
          <w:szCs w:val="18"/>
        </w:rPr>
        <w:t>equine</w:t>
      </w:r>
      <w:r w:rsidRPr="003E5D0A">
        <w:rPr>
          <w:rFonts w:cs="Palatino-Bold"/>
          <w:bCs/>
          <w:sz w:val="24"/>
          <w:szCs w:val="18"/>
        </w:rPr>
        <w:t>encephalomyelitis</w:t>
      </w:r>
      <w:proofErr w:type="spellEnd"/>
      <w:r w:rsidRPr="003E5D0A">
        <w:rPr>
          <w:rFonts w:cs="Palatino-Bold"/>
          <w:bCs/>
          <w:sz w:val="24"/>
          <w:szCs w:val="18"/>
        </w:rPr>
        <w:t xml:space="preserve"> virus (WEEV), and West Nile virus (WNV) has been detected consistently at th</w:t>
      </w:r>
      <w:r w:rsidR="003E5D0A">
        <w:rPr>
          <w:rFonts w:cs="Palatino-Bold"/>
          <w:bCs/>
          <w:sz w:val="24"/>
          <w:szCs w:val="18"/>
        </w:rPr>
        <w:t xml:space="preserve">e shoreline of </w:t>
      </w:r>
      <w:r w:rsidRPr="003E5D0A">
        <w:rPr>
          <w:rFonts w:cs="Palatino-Bold"/>
          <w:bCs/>
          <w:sz w:val="24"/>
          <w:szCs w:val="18"/>
        </w:rPr>
        <w:t xml:space="preserve">the Salton Sea near the community of North Shore. The timing and </w:t>
      </w:r>
      <w:r w:rsidRPr="003E5D0A">
        <w:rPr>
          <w:rFonts w:cs="Palatino-Bold"/>
          <w:bCs/>
          <w:sz w:val="24"/>
          <w:szCs w:val="18"/>
        </w:rPr>
        <w:lastRenderedPageBreak/>
        <w:t xml:space="preserve">intensity of initial amplification in the </w:t>
      </w:r>
      <w:proofErr w:type="spellStart"/>
      <w:r w:rsidRPr="003E5D0A">
        <w:rPr>
          <w:rFonts w:cs="Palatino-BoldItalic"/>
          <w:bCs/>
          <w:i/>
          <w:iCs/>
          <w:sz w:val="24"/>
          <w:szCs w:val="18"/>
        </w:rPr>
        <w:t>Culex</w:t>
      </w:r>
      <w:proofErr w:type="spellEnd"/>
      <w:r w:rsidR="003E5D0A">
        <w:rPr>
          <w:rFonts w:cs="Palatino-BoldItalic"/>
          <w:bCs/>
          <w:i/>
          <w:iCs/>
          <w:sz w:val="24"/>
          <w:szCs w:val="18"/>
        </w:rPr>
        <w:t xml:space="preserve"> </w:t>
      </w:r>
      <w:proofErr w:type="spellStart"/>
      <w:r w:rsidRPr="003E5D0A">
        <w:rPr>
          <w:rFonts w:cs="Palatino-BoldItalic"/>
          <w:bCs/>
          <w:i/>
          <w:iCs/>
          <w:sz w:val="24"/>
          <w:szCs w:val="18"/>
        </w:rPr>
        <w:t>tarsalis</w:t>
      </w:r>
      <w:proofErr w:type="spellEnd"/>
      <w:r w:rsidRPr="003E5D0A">
        <w:rPr>
          <w:rFonts w:cs="Palatino-BoldItalic"/>
          <w:bCs/>
          <w:i/>
          <w:iCs/>
          <w:sz w:val="24"/>
          <w:szCs w:val="18"/>
        </w:rPr>
        <w:t xml:space="preserve"> </w:t>
      </w:r>
      <w:proofErr w:type="spellStart"/>
      <w:r w:rsidRPr="003E5D0A">
        <w:rPr>
          <w:rFonts w:cs="Palatino-Bold"/>
          <w:bCs/>
          <w:sz w:val="24"/>
          <w:szCs w:val="18"/>
        </w:rPr>
        <w:t>Coquillett</w:t>
      </w:r>
      <w:proofErr w:type="spellEnd"/>
      <w:r w:rsidRPr="003E5D0A">
        <w:rPr>
          <w:rFonts w:cs="Palatino-Bold"/>
          <w:bCs/>
          <w:sz w:val="24"/>
          <w:szCs w:val="18"/>
        </w:rPr>
        <w:t>/wild bird cycle at this focus seemed closely linked to the subsequent dispersal of virus to the</w:t>
      </w:r>
      <w:r w:rsidR="003E5D0A">
        <w:rPr>
          <w:rFonts w:cs="Palatino-Bold"/>
          <w:bCs/>
          <w:sz w:val="24"/>
          <w:szCs w:val="18"/>
        </w:rPr>
        <w:t xml:space="preserve"> </w:t>
      </w:r>
      <w:r w:rsidRPr="003E5D0A">
        <w:rPr>
          <w:rFonts w:cs="Palatino-Bold"/>
          <w:bCs/>
          <w:sz w:val="24"/>
          <w:szCs w:val="18"/>
        </w:rPr>
        <w:t>rest of the Coachella Valley and perhaps southern California. In 2004, an attempt was made to interrupt the amplification</w:t>
      </w:r>
      <w:r w:rsidR="003E5D0A">
        <w:rPr>
          <w:rFonts w:cs="Palatino-Bold"/>
          <w:bCs/>
          <w:sz w:val="24"/>
          <w:szCs w:val="18"/>
        </w:rPr>
        <w:t xml:space="preserve"> </w:t>
      </w:r>
      <w:r w:rsidRPr="003E5D0A">
        <w:rPr>
          <w:rFonts w:cs="Palatino-Bold"/>
          <w:bCs/>
          <w:sz w:val="24"/>
          <w:szCs w:val="18"/>
        </w:rPr>
        <w:t xml:space="preserve">and dispersal of WNV using ground ultra-low volume (ULV) applications of </w:t>
      </w:r>
      <w:proofErr w:type="spellStart"/>
      <w:r w:rsidRPr="003E5D0A">
        <w:rPr>
          <w:rFonts w:cs="Palatino-Bold"/>
          <w:bCs/>
          <w:sz w:val="24"/>
          <w:szCs w:val="18"/>
        </w:rPr>
        <w:t>Pyrenone</w:t>
      </w:r>
      <w:proofErr w:type="spellEnd"/>
      <w:r w:rsidRPr="003E5D0A">
        <w:rPr>
          <w:rFonts w:cs="Palatino-Bold"/>
          <w:bCs/>
          <w:sz w:val="24"/>
          <w:szCs w:val="18"/>
        </w:rPr>
        <w:t xml:space="preserve"> 25-5</w:t>
      </w:r>
      <w:r w:rsidRPr="003E5D0A">
        <w:rPr>
          <w:rFonts w:cs="Palatino-Bold"/>
          <w:bCs/>
          <w:sz w:val="24"/>
          <w:szCs w:val="13"/>
        </w:rPr>
        <w:t>®</w:t>
      </w:r>
      <w:r w:rsidRPr="003E5D0A">
        <w:rPr>
          <w:rFonts w:cs="Palatino-Bold"/>
          <w:bCs/>
          <w:sz w:val="24"/>
          <w:szCs w:val="18"/>
        </w:rPr>
        <w:t>. Although</w:t>
      </w:r>
      <w:r w:rsidR="003E5D0A">
        <w:rPr>
          <w:rFonts w:cs="Palatino-Bold"/>
          <w:bCs/>
          <w:sz w:val="24"/>
          <w:szCs w:val="18"/>
        </w:rPr>
        <w:t xml:space="preserve"> </w:t>
      </w:r>
      <w:r w:rsidRPr="003E5D0A">
        <w:rPr>
          <w:rFonts w:cs="Palatino-Bold"/>
          <w:bCs/>
          <w:sz w:val="24"/>
          <w:szCs w:val="18"/>
        </w:rPr>
        <w:t>these localized treatments were started 1 month after the initial detection in April, surveillance indicated no dispersal</w:t>
      </w:r>
      <w:r w:rsidR="003E5D0A">
        <w:rPr>
          <w:rFonts w:cs="Palatino-Bold"/>
          <w:bCs/>
          <w:sz w:val="24"/>
          <w:szCs w:val="18"/>
        </w:rPr>
        <w:t xml:space="preserve"> </w:t>
      </w:r>
      <w:r w:rsidRPr="003E5D0A">
        <w:rPr>
          <w:rFonts w:cs="Palatino-Bold"/>
          <w:bCs/>
          <w:sz w:val="24"/>
          <w:szCs w:val="18"/>
        </w:rPr>
        <w:t>from this focus at this time. However, these treatments appeared to have little effect, and WNV eventually</w:t>
      </w:r>
      <w:r w:rsidR="003E5D0A">
        <w:rPr>
          <w:rFonts w:cs="Palatino-Bold"/>
          <w:bCs/>
          <w:sz w:val="24"/>
          <w:szCs w:val="18"/>
        </w:rPr>
        <w:t xml:space="preserve"> </w:t>
      </w:r>
      <w:r w:rsidRPr="003E5D0A">
        <w:rPr>
          <w:rFonts w:cs="Palatino-Bold"/>
          <w:bCs/>
          <w:sz w:val="24"/>
          <w:szCs w:val="18"/>
        </w:rPr>
        <w:t>was detected throughout the valley, with seven human cases reported in the urbanized upper valley near Palm</w:t>
      </w:r>
      <w:r w:rsidR="003E5D0A">
        <w:rPr>
          <w:rFonts w:cs="Palatino-Bold"/>
          <w:bCs/>
          <w:sz w:val="24"/>
          <w:szCs w:val="18"/>
        </w:rPr>
        <w:t xml:space="preserve"> </w:t>
      </w:r>
      <w:r w:rsidRPr="003E5D0A">
        <w:rPr>
          <w:rFonts w:cs="Palatino-Bold"/>
          <w:bCs/>
          <w:sz w:val="24"/>
          <w:szCs w:val="18"/>
        </w:rPr>
        <w:t>Springs. In 2005, the initial detection of WNV at North Shore at the end of May was followed rapidly by dispersal</w:t>
      </w:r>
      <w:r w:rsidR="003E5D0A">
        <w:rPr>
          <w:rFonts w:cs="Palatino-Bold"/>
          <w:bCs/>
          <w:sz w:val="24"/>
          <w:szCs w:val="18"/>
        </w:rPr>
        <w:t xml:space="preserve"> </w:t>
      </w:r>
      <w:r w:rsidRPr="003E5D0A">
        <w:rPr>
          <w:rFonts w:cs="Palatino-Bold"/>
          <w:bCs/>
          <w:sz w:val="24"/>
          <w:szCs w:val="18"/>
        </w:rPr>
        <w:t>throughout the valley precluding efforts at containment. Evaluation of ground and aerial applications at North</w:t>
      </w:r>
      <w:r w:rsidR="003E5D0A">
        <w:rPr>
          <w:rFonts w:cs="Palatino-Bold"/>
          <w:bCs/>
          <w:sz w:val="24"/>
          <w:szCs w:val="18"/>
        </w:rPr>
        <w:t xml:space="preserve"> </w:t>
      </w:r>
      <w:r w:rsidRPr="003E5D0A">
        <w:rPr>
          <w:rFonts w:cs="Palatino-Bold"/>
          <w:bCs/>
          <w:sz w:val="24"/>
          <w:szCs w:val="18"/>
        </w:rPr>
        <w:t>Shore during May and June 2005, respectively, indicated variable kill of sentinel mosquitoes (overall mortality:</w:t>
      </w:r>
      <w:r w:rsidR="003E5D0A">
        <w:rPr>
          <w:rFonts w:cs="Palatino-Bold"/>
          <w:bCs/>
          <w:sz w:val="24"/>
          <w:szCs w:val="18"/>
        </w:rPr>
        <w:t xml:space="preserve"> </w:t>
      </w:r>
      <w:r w:rsidRPr="003E5D0A">
        <w:rPr>
          <w:rFonts w:cs="Palatino-Bold"/>
          <w:bCs/>
          <w:sz w:val="24"/>
          <w:szCs w:val="18"/>
        </w:rPr>
        <w:t xml:space="preserve">ground, 43%; air, 34%) and limited control of the target </w:t>
      </w:r>
      <w:proofErr w:type="spellStart"/>
      <w:r w:rsidRPr="003E5D0A">
        <w:rPr>
          <w:rFonts w:cs="Palatino-BoldItalic"/>
          <w:bCs/>
          <w:i/>
          <w:iCs/>
          <w:sz w:val="24"/>
          <w:szCs w:val="18"/>
        </w:rPr>
        <w:t>Cx</w:t>
      </w:r>
      <w:proofErr w:type="spellEnd"/>
      <w:r w:rsidRPr="003E5D0A">
        <w:rPr>
          <w:rFonts w:cs="Palatino-BoldItalic"/>
          <w:bCs/>
          <w:i/>
          <w:iCs/>
          <w:sz w:val="24"/>
          <w:szCs w:val="18"/>
        </w:rPr>
        <w:t xml:space="preserve">. </w:t>
      </w:r>
      <w:proofErr w:type="spellStart"/>
      <w:r w:rsidRPr="003E5D0A">
        <w:rPr>
          <w:rFonts w:cs="Palatino-BoldItalic"/>
          <w:bCs/>
          <w:i/>
          <w:iCs/>
          <w:sz w:val="24"/>
          <w:szCs w:val="18"/>
        </w:rPr>
        <w:t>tarsalis</w:t>
      </w:r>
      <w:proofErr w:type="spellEnd"/>
      <w:r w:rsidRPr="003E5D0A">
        <w:rPr>
          <w:rFonts w:cs="Palatino-BoldItalic"/>
          <w:bCs/>
          <w:i/>
          <w:iCs/>
          <w:sz w:val="24"/>
          <w:szCs w:val="18"/>
        </w:rPr>
        <w:t xml:space="preserve"> </w:t>
      </w:r>
      <w:r w:rsidRPr="003E5D0A">
        <w:rPr>
          <w:rFonts w:cs="Palatino-Bold"/>
          <w:bCs/>
          <w:sz w:val="24"/>
          <w:szCs w:val="18"/>
        </w:rPr>
        <w:t>population. In 2006, aerial ULV applications</w:t>
      </w:r>
      <w:r w:rsidR="003E5D0A">
        <w:rPr>
          <w:rFonts w:cs="Palatino-Bold"/>
          <w:bCs/>
          <w:sz w:val="24"/>
          <w:szCs w:val="18"/>
        </w:rPr>
        <w:t xml:space="preserve"> </w:t>
      </w:r>
      <w:r w:rsidRPr="003E5D0A">
        <w:rPr>
          <w:rFonts w:cs="Palatino-Bold"/>
          <w:bCs/>
          <w:sz w:val="24"/>
          <w:szCs w:val="18"/>
        </w:rPr>
        <w:t>with the same chemical were begun immediately following the first detection of virus in mid-April, resulting in</w:t>
      </w:r>
      <w:r w:rsidR="003E5D0A">
        <w:rPr>
          <w:rFonts w:cs="Palatino-Bold"/>
          <w:bCs/>
          <w:sz w:val="24"/>
          <w:szCs w:val="18"/>
        </w:rPr>
        <w:t xml:space="preserve"> </w:t>
      </w:r>
      <w:r w:rsidRPr="003E5D0A">
        <w:rPr>
          <w:rFonts w:cs="Palatino-Bold"/>
          <w:bCs/>
          <w:sz w:val="24"/>
          <w:szCs w:val="18"/>
        </w:rPr>
        <w:t xml:space="preserve">an apparent reduction of </w:t>
      </w:r>
      <w:proofErr w:type="spellStart"/>
      <w:r w:rsidRPr="003E5D0A">
        <w:rPr>
          <w:rFonts w:cs="Palatino-BoldItalic"/>
          <w:bCs/>
          <w:i/>
          <w:iCs/>
          <w:sz w:val="24"/>
          <w:szCs w:val="18"/>
        </w:rPr>
        <w:t>Cx</w:t>
      </w:r>
      <w:proofErr w:type="spellEnd"/>
      <w:r w:rsidRPr="003E5D0A">
        <w:rPr>
          <w:rFonts w:cs="Palatino-BoldItalic"/>
          <w:bCs/>
          <w:i/>
          <w:iCs/>
          <w:sz w:val="24"/>
          <w:szCs w:val="18"/>
        </w:rPr>
        <w:t xml:space="preserve">. </w:t>
      </w:r>
      <w:proofErr w:type="spellStart"/>
      <w:r w:rsidRPr="003E5D0A">
        <w:rPr>
          <w:rFonts w:cs="Palatino-BoldItalic"/>
          <w:bCs/>
          <w:i/>
          <w:iCs/>
          <w:sz w:val="24"/>
          <w:szCs w:val="18"/>
        </w:rPr>
        <w:t>tarsalis</w:t>
      </w:r>
      <w:proofErr w:type="spellEnd"/>
      <w:r w:rsidRPr="003E5D0A">
        <w:rPr>
          <w:rFonts w:cs="Palatino-BoldItalic"/>
          <w:bCs/>
          <w:i/>
          <w:iCs/>
          <w:sz w:val="24"/>
          <w:szCs w:val="18"/>
        </w:rPr>
        <w:t xml:space="preserve"> </w:t>
      </w:r>
      <w:r w:rsidRPr="003E5D0A">
        <w:rPr>
          <w:rFonts w:cs="Palatino-Bold"/>
          <w:bCs/>
          <w:sz w:val="24"/>
          <w:szCs w:val="18"/>
        </w:rPr>
        <w:t>abundance and delay of WNV activity in the rural lower valley and a marked</w:t>
      </w:r>
      <w:r w:rsidR="003E5D0A">
        <w:rPr>
          <w:rFonts w:cs="Palatino-Bold"/>
          <w:bCs/>
          <w:sz w:val="24"/>
          <w:szCs w:val="18"/>
        </w:rPr>
        <w:t xml:space="preserve"> </w:t>
      </w:r>
      <w:r w:rsidRPr="003E5D0A">
        <w:rPr>
          <w:rFonts w:cs="Palatino-Bold"/>
          <w:bCs/>
          <w:sz w:val="24"/>
          <w:szCs w:val="18"/>
        </w:rPr>
        <w:t xml:space="preserve">decline in transmission by </w:t>
      </w:r>
      <w:proofErr w:type="spellStart"/>
      <w:r w:rsidRPr="003E5D0A">
        <w:rPr>
          <w:rFonts w:cs="Palatino-BoldItalic"/>
          <w:bCs/>
          <w:i/>
          <w:iCs/>
          <w:sz w:val="24"/>
          <w:szCs w:val="18"/>
        </w:rPr>
        <w:t>Culex</w:t>
      </w:r>
      <w:proofErr w:type="spellEnd"/>
      <w:r w:rsidRPr="003E5D0A">
        <w:rPr>
          <w:rFonts w:cs="Palatino-BoldItalic"/>
          <w:bCs/>
          <w:i/>
          <w:iCs/>
          <w:sz w:val="24"/>
          <w:szCs w:val="18"/>
        </w:rPr>
        <w:t xml:space="preserve"> </w:t>
      </w:r>
      <w:proofErr w:type="spellStart"/>
      <w:r w:rsidRPr="003E5D0A">
        <w:rPr>
          <w:rFonts w:cs="Palatino-BoldItalic"/>
          <w:bCs/>
          <w:i/>
          <w:iCs/>
          <w:sz w:val="24"/>
          <w:szCs w:val="18"/>
        </w:rPr>
        <w:t>quinquefasciatus</w:t>
      </w:r>
      <w:proofErr w:type="spellEnd"/>
      <w:r w:rsidRPr="003E5D0A">
        <w:rPr>
          <w:rFonts w:cs="Palatino-BoldItalic"/>
          <w:bCs/>
          <w:i/>
          <w:iCs/>
          <w:sz w:val="24"/>
          <w:szCs w:val="18"/>
        </w:rPr>
        <w:t xml:space="preserve"> </w:t>
      </w:r>
      <w:r w:rsidRPr="003E5D0A">
        <w:rPr>
          <w:rFonts w:cs="Palatino-Bold"/>
          <w:bCs/>
          <w:sz w:val="24"/>
          <w:szCs w:val="18"/>
        </w:rPr>
        <w:t>Say populations in the densely populated upper northwestern</w:t>
      </w:r>
      <w:r w:rsidR="003E5D0A">
        <w:rPr>
          <w:rFonts w:cs="Palatino-Bold"/>
          <w:bCs/>
          <w:sz w:val="24"/>
          <w:szCs w:val="18"/>
        </w:rPr>
        <w:t xml:space="preserve"> </w:t>
      </w:r>
      <w:r w:rsidRPr="003E5D0A">
        <w:rPr>
          <w:rFonts w:cs="Palatino-Bold"/>
          <w:bCs/>
          <w:sz w:val="24"/>
          <w:szCs w:val="18"/>
        </w:rPr>
        <w:t xml:space="preserve">valley with no human cases reported. Key Words: </w:t>
      </w:r>
      <w:proofErr w:type="spellStart"/>
      <w:r w:rsidRPr="003E5D0A">
        <w:rPr>
          <w:rFonts w:cs="Palatino-Bold"/>
          <w:bCs/>
          <w:sz w:val="24"/>
          <w:szCs w:val="18"/>
        </w:rPr>
        <w:t>Adulticide</w:t>
      </w:r>
      <w:proofErr w:type="spellEnd"/>
      <w:r w:rsidRPr="003E5D0A">
        <w:rPr>
          <w:rFonts w:cs="Palatino-Bold"/>
          <w:bCs/>
          <w:sz w:val="24"/>
          <w:szCs w:val="18"/>
        </w:rPr>
        <w:t>—Control—</w:t>
      </w:r>
      <w:proofErr w:type="spellStart"/>
      <w:r w:rsidRPr="003E5D0A">
        <w:rPr>
          <w:rFonts w:cs="Palatino-BoldItalic"/>
          <w:bCs/>
          <w:i/>
          <w:iCs/>
          <w:sz w:val="24"/>
          <w:szCs w:val="18"/>
        </w:rPr>
        <w:t>Culex</w:t>
      </w:r>
      <w:proofErr w:type="spellEnd"/>
      <w:r w:rsidRPr="003E5D0A">
        <w:rPr>
          <w:rFonts w:cs="Palatino-BoldItalic"/>
          <w:bCs/>
          <w:i/>
          <w:iCs/>
          <w:sz w:val="24"/>
          <w:szCs w:val="18"/>
        </w:rPr>
        <w:t xml:space="preserve"> </w:t>
      </w:r>
      <w:proofErr w:type="spellStart"/>
      <w:r w:rsidRPr="003E5D0A">
        <w:rPr>
          <w:rFonts w:cs="Palatino-BoldItalic"/>
          <w:bCs/>
          <w:i/>
          <w:iCs/>
          <w:sz w:val="24"/>
          <w:szCs w:val="18"/>
        </w:rPr>
        <w:t>tarsalis</w:t>
      </w:r>
      <w:proofErr w:type="spellEnd"/>
      <w:r w:rsidRPr="003E5D0A">
        <w:rPr>
          <w:rFonts w:cs="Palatino-Bold"/>
          <w:bCs/>
          <w:sz w:val="24"/>
          <w:szCs w:val="18"/>
        </w:rPr>
        <w:t>—</w:t>
      </w:r>
      <w:proofErr w:type="spellStart"/>
      <w:r w:rsidRPr="003E5D0A">
        <w:rPr>
          <w:rFonts w:cs="Palatino-BoldItalic"/>
          <w:bCs/>
          <w:i/>
          <w:iCs/>
          <w:sz w:val="24"/>
          <w:szCs w:val="18"/>
        </w:rPr>
        <w:t>Culex</w:t>
      </w:r>
      <w:proofErr w:type="spellEnd"/>
      <w:r w:rsidRPr="003E5D0A">
        <w:rPr>
          <w:rFonts w:cs="Palatino-BoldItalic"/>
          <w:bCs/>
          <w:i/>
          <w:iCs/>
          <w:sz w:val="24"/>
          <w:szCs w:val="18"/>
        </w:rPr>
        <w:t xml:space="preserve"> </w:t>
      </w:r>
      <w:proofErr w:type="spellStart"/>
      <w:r w:rsidRPr="003E5D0A">
        <w:rPr>
          <w:rFonts w:cs="Palatino-BoldItalic"/>
          <w:bCs/>
          <w:i/>
          <w:iCs/>
          <w:sz w:val="24"/>
          <w:szCs w:val="18"/>
        </w:rPr>
        <w:t>quinquefasciatus</w:t>
      </w:r>
      <w:proofErr w:type="spellEnd"/>
      <w:r w:rsidRPr="003E5D0A">
        <w:rPr>
          <w:rFonts w:cs="Palatino-Bold"/>
          <w:bCs/>
          <w:sz w:val="24"/>
          <w:szCs w:val="18"/>
        </w:rPr>
        <w:t>—</w:t>
      </w:r>
      <w:r w:rsidR="003E5D0A">
        <w:rPr>
          <w:rFonts w:cs="Palatino-Bold"/>
          <w:bCs/>
          <w:sz w:val="24"/>
          <w:szCs w:val="18"/>
        </w:rPr>
        <w:t xml:space="preserve"> </w:t>
      </w:r>
      <w:r w:rsidRPr="003E5D0A">
        <w:rPr>
          <w:rFonts w:cs="Palatino-Bold"/>
          <w:bCs/>
          <w:sz w:val="24"/>
          <w:szCs w:val="18"/>
        </w:rPr>
        <w:t>West Nile virus.</w:t>
      </w:r>
    </w:p>
    <w:p w:rsidR="00D6209E" w:rsidRPr="003E5D0A" w:rsidRDefault="00D6209E" w:rsidP="00D6209E">
      <w:pPr>
        <w:autoSpaceDE w:val="0"/>
        <w:autoSpaceDN w:val="0"/>
        <w:adjustRightInd w:val="0"/>
        <w:rPr>
          <w:rFonts w:cs="Palatino-Bold"/>
          <w:bCs/>
          <w:sz w:val="24"/>
          <w:szCs w:val="18"/>
        </w:rPr>
      </w:pPr>
    </w:p>
    <w:p w:rsidR="003E5D0A" w:rsidRPr="003E5D0A" w:rsidRDefault="003E5D0A" w:rsidP="003E5D0A">
      <w:pPr>
        <w:autoSpaceDE w:val="0"/>
        <w:autoSpaceDN w:val="0"/>
        <w:adjustRightInd w:val="0"/>
        <w:rPr>
          <w:rFonts w:cs="Highland-Bold"/>
          <w:bCs/>
          <w:sz w:val="24"/>
          <w:szCs w:val="28"/>
        </w:rPr>
      </w:pPr>
      <w:r w:rsidRPr="003E5D0A">
        <w:rPr>
          <w:rFonts w:cs="Highland-Bold"/>
          <w:bCs/>
          <w:sz w:val="24"/>
          <w:szCs w:val="28"/>
        </w:rPr>
        <w:t xml:space="preserve">Impact of Aerial Spraying of </w:t>
      </w:r>
      <w:proofErr w:type="spellStart"/>
      <w:r w:rsidRPr="003E5D0A">
        <w:rPr>
          <w:rFonts w:cs="Highland-Bold"/>
          <w:bCs/>
          <w:sz w:val="24"/>
          <w:szCs w:val="28"/>
        </w:rPr>
        <w:t>Pyrethrin</w:t>
      </w:r>
      <w:proofErr w:type="spellEnd"/>
      <w:r w:rsidRPr="003E5D0A">
        <w:rPr>
          <w:rFonts w:cs="Highland-Bold"/>
          <w:bCs/>
          <w:sz w:val="24"/>
          <w:szCs w:val="28"/>
        </w:rPr>
        <w:t xml:space="preserve"> Insecticide on </w:t>
      </w:r>
      <w:proofErr w:type="spellStart"/>
      <w:r>
        <w:rPr>
          <w:rFonts w:cs="Highland-BoldItalic"/>
          <w:bCs/>
          <w:i/>
          <w:iCs/>
          <w:sz w:val="24"/>
          <w:szCs w:val="28"/>
        </w:rPr>
        <w:t>Culex</w:t>
      </w:r>
      <w:proofErr w:type="spellEnd"/>
      <w:r>
        <w:rPr>
          <w:rFonts w:cs="Highland-BoldItalic"/>
          <w:bCs/>
          <w:i/>
          <w:iCs/>
          <w:sz w:val="24"/>
          <w:szCs w:val="28"/>
        </w:rPr>
        <w:t xml:space="preserve"> </w:t>
      </w:r>
      <w:proofErr w:type="spellStart"/>
      <w:r>
        <w:rPr>
          <w:rFonts w:cs="Highland-BoldItalic"/>
          <w:bCs/>
          <w:i/>
          <w:iCs/>
          <w:sz w:val="24"/>
          <w:szCs w:val="28"/>
        </w:rPr>
        <w:t>pipiens</w:t>
      </w:r>
      <w:proofErr w:type="spellEnd"/>
      <w:r>
        <w:rPr>
          <w:rFonts w:cs="Highland-BoldItalic"/>
          <w:bCs/>
          <w:i/>
          <w:iCs/>
          <w:sz w:val="24"/>
          <w:szCs w:val="28"/>
        </w:rPr>
        <w:t xml:space="preserve"> </w:t>
      </w:r>
      <w:r w:rsidRPr="003E5D0A">
        <w:rPr>
          <w:rFonts w:cs="Highland-Bold"/>
          <w:bCs/>
          <w:sz w:val="24"/>
          <w:szCs w:val="28"/>
        </w:rPr>
        <w:t xml:space="preserve">and </w:t>
      </w:r>
      <w:proofErr w:type="spellStart"/>
      <w:r w:rsidRPr="003E5D0A">
        <w:rPr>
          <w:rFonts w:cs="Highland-BoldItalic"/>
          <w:bCs/>
          <w:i/>
          <w:iCs/>
          <w:sz w:val="24"/>
          <w:szCs w:val="28"/>
        </w:rPr>
        <w:t>Culex</w:t>
      </w:r>
      <w:proofErr w:type="spellEnd"/>
      <w:r w:rsidRPr="003E5D0A">
        <w:rPr>
          <w:rFonts w:cs="Highland-BoldItalic"/>
          <w:bCs/>
          <w:i/>
          <w:iCs/>
          <w:sz w:val="24"/>
          <w:szCs w:val="28"/>
        </w:rPr>
        <w:t xml:space="preserve"> </w:t>
      </w:r>
      <w:proofErr w:type="spellStart"/>
      <w:r w:rsidRPr="003E5D0A">
        <w:rPr>
          <w:rFonts w:cs="Highland-BoldItalic"/>
          <w:bCs/>
          <w:i/>
          <w:iCs/>
          <w:sz w:val="24"/>
          <w:szCs w:val="28"/>
        </w:rPr>
        <w:t>tarsalis</w:t>
      </w:r>
      <w:proofErr w:type="spellEnd"/>
      <w:r w:rsidRPr="003E5D0A">
        <w:rPr>
          <w:rFonts w:cs="Highland-BoldItalic"/>
          <w:bCs/>
          <w:i/>
          <w:iCs/>
          <w:sz w:val="24"/>
          <w:szCs w:val="28"/>
        </w:rPr>
        <w:t xml:space="preserve"> </w:t>
      </w:r>
      <w:r w:rsidRPr="003E5D0A">
        <w:rPr>
          <w:rFonts w:cs="Highland-Bold"/>
          <w:bCs/>
          <w:sz w:val="24"/>
          <w:szCs w:val="28"/>
        </w:rPr>
        <w:t>(</w:t>
      </w:r>
      <w:proofErr w:type="spellStart"/>
      <w:r w:rsidRPr="003E5D0A">
        <w:rPr>
          <w:rFonts w:cs="Highland-Bold"/>
          <w:bCs/>
          <w:sz w:val="24"/>
          <w:szCs w:val="28"/>
        </w:rPr>
        <w:t>Diptera</w:t>
      </w:r>
      <w:proofErr w:type="spellEnd"/>
      <w:r w:rsidRPr="003E5D0A">
        <w:rPr>
          <w:rFonts w:cs="Highland-Bold"/>
          <w:bCs/>
          <w:sz w:val="24"/>
          <w:szCs w:val="28"/>
        </w:rPr>
        <w:t xml:space="preserve">: </w:t>
      </w:r>
      <w:proofErr w:type="spellStart"/>
      <w:r w:rsidRPr="003E5D0A">
        <w:rPr>
          <w:rFonts w:cs="Highland-Bold"/>
          <w:bCs/>
          <w:sz w:val="24"/>
          <w:szCs w:val="28"/>
        </w:rPr>
        <w:t>Culicidae</w:t>
      </w:r>
      <w:proofErr w:type="spellEnd"/>
      <w:r w:rsidRPr="003E5D0A">
        <w:rPr>
          <w:rFonts w:cs="Highland-Bold"/>
          <w:bCs/>
          <w:sz w:val="24"/>
          <w:szCs w:val="28"/>
        </w:rPr>
        <w:t>) Abundance and West Nile</w:t>
      </w:r>
      <w:r>
        <w:rPr>
          <w:rFonts w:cs="Highland-Bold"/>
          <w:bCs/>
          <w:sz w:val="24"/>
          <w:szCs w:val="28"/>
        </w:rPr>
        <w:t xml:space="preserve"> </w:t>
      </w:r>
      <w:r w:rsidRPr="003E5D0A">
        <w:rPr>
          <w:rFonts w:cs="Highland-Bold"/>
          <w:bCs/>
          <w:sz w:val="24"/>
          <w:szCs w:val="28"/>
        </w:rPr>
        <w:t>Virus Infection Rates in an Urban/Suburban Area of Sacramento</w:t>
      </w:r>
      <w:r>
        <w:rPr>
          <w:rFonts w:cs="Highland-Bold"/>
          <w:bCs/>
          <w:sz w:val="24"/>
          <w:szCs w:val="28"/>
        </w:rPr>
        <w:t xml:space="preserve"> </w:t>
      </w:r>
      <w:r w:rsidRPr="003E5D0A">
        <w:rPr>
          <w:rFonts w:cs="Highland-Bold"/>
          <w:bCs/>
          <w:sz w:val="24"/>
          <w:szCs w:val="28"/>
        </w:rPr>
        <w:t>County, California</w:t>
      </w:r>
    </w:p>
    <w:p w:rsidR="003E5D0A" w:rsidRPr="003E5D0A" w:rsidRDefault="003E5D0A" w:rsidP="003E5D0A">
      <w:pPr>
        <w:autoSpaceDE w:val="0"/>
        <w:autoSpaceDN w:val="0"/>
        <w:adjustRightInd w:val="0"/>
        <w:rPr>
          <w:rFonts w:cs="NewCaledonia"/>
          <w:sz w:val="24"/>
          <w:szCs w:val="11"/>
        </w:rPr>
      </w:pPr>
      <w:r w:rsidRPr="003E5D0A">
        <w:rPr>
          <w:rFonts w:cs="NewCaledonia"/>
          <w:sz w:val="24"/>
          <w:szCs w:val="18"/>
        </w:rPr>
        <w:t>DIA-ELDIN A. ELNAIEM,</w:t>
      </w:r>
      <w:r w:rsidRPr="003E5D0A">
        <w:rPr>
          <w:rFonts w:cs="NewCaledonia"/>
          <w:sz w:val="24"/>
          <w:szCs w:val="11"/>
        </w:rPr>
        <w:t xml:space="preserve">1,2 </w:t>
      </w:r>
      <w:r w:rsidRPr="003E5D0A">
        <w:rPr>
          <w:rFonts w:cs="NewCaledonia"/>
          <w:sz w:val="24"/>
          <w:szCs w:val="18"/>
        </w:rPr>
        <w:t>KARA KELLEY,</w:t>
      </w:r>
      <w:r w:rsidRPr="003E5D0A">
        <w:rPr>
          <w:rFonts w:cs="NewCaledonia"/>
          <w:sz w:val="24"/>
          <w:szCs w:val="11"/>
        </w:rPr>
        <w:t xml:space="preserve">1 </w:t>
      </w:r>
      <w:r w:rsidRPr="003E5D0A">
        <w:rPr>
          <w:rFonts w:cs="NewCaledonia"/>
          <w:sz w:val="24"/>
          <w:szCs w:val="18"/>
        </w:rPr>
        <w:t>STAN WRIGHT,</w:t>
      </w:r>
      <w:r w:rsidRPr="003E5D0A">
        <w:rPr>
          <w:rFonts w:cs="NewCaledonia"/>
          <w:sz w:val="24"/>
          <w:szCs w:val="11"/>
        </w:rPr>
        <w:t xml:space="preserve">1 </w:t>
      </w:r>
      <w:r w:rsidRPr="003E5D0A">
        <w:rPr>
          <w:rFonts w:cs="NewCaledonia"/>
          <w:sz w:val="24"/>
          <w:szCs w:val="18"/>
        </w:rPr>
        <w:t>RHONDA LAFFEY,</w:t>
      </w:r>
      <w:r w:rsidRPr="003E5D0A">
        <w:rPr>
          <w:rFonts w:cs="NewCaledonia"/>
          <w:sz w:val="24"/>
          <w:szCs w:val="11"/>
        </w:rPr>
        <w:t>1</w:t>
      </w:r>
      <w:r>
        <w:rPr>
          <w:rFonts w:cs="NewCaledonia"/>
          <w:sz w:val="24"/>
          <w:szCs w:val="11"/>
        </w:rPr>
        <w:t xml:space="preserve"> </w:t>
      </w:r>
      <w:r w:rsidRPr="003E5D0A">
        <w:rPr>
          <w:rFonts w:cs="NewCaledonia"/>
          <w:sz w:val="24"/>
          <w:szCs w:val="18"/>
        </w:rPr>
        <w:t>GLENN YOSHIMURA,</w:t>
      </w:r>
      <w:r w:rsidRPr="003E5D0A">
        <w:rPr>
          <w:rFonts w:cs="NewCaledonia"/>
          <w:sz w:val="24"/>
          <w:szCs w:val="11"/>
        </w:rPr>
        <w:t xml:space="preserve">1 </w:t>
      </w:r>
      <w:r w:rsidRPr="003E5D0A">
        <w:rPr>
          <w:rFonts w:cs="NewCaledonia"/>
          <w:sz w:val="24"/>
          <w:szCs w:val="18"/>
        </w:rPr>
        <w:t>MARCIA REED,</w:t>
      </w:r>
      <w:r w:rsidRPr="003E5D0A">
        <w:rPr>
          <w:rFonts w:cs="NewCaledonia"/>
          <w:sz w:val="24"/>
          <w:szCs w:val="11"/>
        </w:rPr>
        <w:t xml:space="preserve">1 </w:t>
      </w:r>
      <w:r w:rsidRPr="003E5D0A">
        <w:rPr>
          <w:rFonts w:cs="NewCaledonia"/>
          <w:sz w:val="24"/>
          <w:szCs w:val="18"/>
        </w:rPr>
        <w:t>GARY GOODMAN,</w:t>
      </w:r>
      <w:r w:rsidRPr="003E5D0A">
        <w:rPr>
          <w:rFonts w:cs="NewCaledonia"/>
          <w:sz w:val="24"/>
          <w:szCs w:val="11"/>
        </w:rPr>
        <w:t xml:space="preserve">1 </w:t>
      </w:r>
      <w:r w:rsidRPr="003E5D0A">
        <w:rPr>
          <w:rFonts w:cs="NewCaledonia"/>
          <w:sz w:val="24"/>
          <w:szCs w:val="18"/>
        </w:rPr>
        <w:t>TARA THIEMANN,</w:t>
      </w:r>
      <w:r>
        <w:rPr>
          <w:rFonts w:cs="NewCaledonia"/>
          <w:sz w:val="24"/>
          <w:szCs w:val="11"/>
        </w:rPr>
        <w:t xml:space="preserve">3 </w:t>
      </w:r>
      <w:r w:rsidRPr="003E5D0A">
        <w:rPr>
          <w:rFonts w:cs="NewCaledonia"/>
          <w:sz w:val="24"/>
          <w:szCs w:val="18"/>
        </w:rPr>
        <w:t>LISA REIMER,</w:t>
      </w:r>
      <w:r w:rsidRPr="003E5D0A">
        <w:rPr>
          <w:rFonts w:cs="NewCaledonia"/>
          <w:sz w:val="24"/>
          <w:szCs w:val="11"/>
        </w:rPr>
        <w:t xml:space="preserve">4 </w:t>
      </w:r>
      <w:r w:rsidRPr="003E5D0A">
        <w:rPr>
          <w:rFonts w:cs="NewCaledonia"/>
          <w:sz w:val="24"/>
          <w:szCs w:val="18"/>
        </w:rPr>
        <w:t>WILLIAM K. REISEN,</w:t>
      </w:r>
      <w:r w:rsidRPr="003E5D0A">
        <w:rPr>
          <w:rFonts w:cs="NewCaledonia"/>
          <w:sz w:val="24"/>
          <w:szCs w:val="11"/>
        </w:rPr>
        <w:t xml:space="preserve">3 </w:t>
      </w:r>
      <w:r w:rsidRPr="003E5D0A">
        <w:rPr>
          <w:rFonts w:cs="NewCaledonia"/>
          <w:sz w:val="24"/>
          <w:szCs w:val="13"/>
        </w:rPr>
        <w:t xml:space="preserve">AND </w:t>
      </w:r>
      <w:r w:rsidRPr="003E5D0A">
        <w:rPr>
          <w:rFonts w:cs="NewCaledonia"/>
          <w:sz w:val="24"/>
          <w:szCs w:val="18"/>
        </w:rPr>
        <w:t>DAVID BROWN</w:t>
      </w:r>
      <w:r w:rsidRPr="003E5D0A">
        <w:rPr>
          <w:rFonts w:cs="NewCaledonia"/>
          <w:sz w:val="24"/>
          <w:szCs w:val="11"/>
        </w:rPr>
        <w:t>1</w:t>
      </w:r>
    </w:p>
    <w:p w:rsidR="003E5D0A" w:rsidRDefault="003E5D0A" w:rsidP="003E5D0A">
      <w:pPr>
        <w:autoSpaceDE w:val="0"/>
        <w:autoSpaceDN w:val="0"/>
        <w:adjustRightInd w:val="0"/>
        <w:rPr>
          <w:rFonts w:cs="Highland-Roman"/>
          <w:sz w:val="24"/>
          <w:szCs w:val="16"/>
        </w:rPr>
      </w:pPr>
      <w:r w:rsidRPr="003E5D0A">
        <w:rPr>
          <w:rFonts w:cs="Highland-Roman"/>
          <w:sz w:val="24"/>
          <w:szCs w:val="16"/>
        </w:rPr>
        <w:t xml:space="preserve">J. Med. </w:t>
      </w:r>
      <w:proofErr w:type="spellStart"/>
      <w:r w:rsidRPr="003E5D0A">
        <w:rPr>
          <w:rFonts w:cs="Highland-Roman"/>
          <w:sz w:val="24"/>
          <w:szCs w:val="16"/>
        </w:rPr>
        <w:t>Entomol</w:t>
      </w:r>
      <w:proofErr w:type="spellEnd"/>
      <w:r w:rsidRPr="003E5D0A">
        <w:rPr>
          <w:rFonts w:cs="Highland-Roman"/>
          <w:sz w:val="24"/>
          <w:szCs w:val="16"/>
        </w:rPr>
        <w:t>. 45(4): 751Ð757 (2008)</w:t>
      </w:r>
    </w:p>
    <w:p w:rsidR="003E5D0A" w:rsidRPr="003E5D0A" w:rsidRDefault="003E5D0A" w:rsidP="003E5D0A">
      <w:pPr>
        <w:autoSpaceDE w:val="0"/>
        <w:autoSpaceDN w:val="0"/>
        <w:adjustRightInd w:val="0"/>
        <w:rPr>
          <w:rFonts w:cs="Highland-Roman"/>
          <w:sz w:val="24"/>
          <w:szCs w:val="16"/>
        </w:rPr>
      </w:pPr>
    </w:p>
    <w:p w:rsidR="003E5D0A" w:rsidRPr="003E5D0A" w:rsidRDefault="003E5D0A" w:rsidP="003E5D0A">
      <w:pPr>
        <w:autoSpaceDE w:val="0"/>
        <w:autoSpaceDN w:val="0"/>
        <w:adjustRightInd w:val="0"/>
        <w:rPr>
          <w:rFonts w:cs="Highland-Roman"/>
          <w:sz w:val="24"/>
          <w:szCs w:val="18"/>
        </w:rPr>
      </w:pPr>
      <w:r w:rsidRPr="003E5D0A">
        <w:rPr>
          <w:rFonts w:cs="Highland-Bold"/>
          <w:bCs/>
          <w:sz w:val="24"/>
          <w:szCs w:val="18"/>
        </w:rPr>
        <w:t xml:space="preserve">ABSTRACT </w:t>
      </w:r>
      <w:r w:rsidRPr="003E5D0A">
        <w:rPr>
          <w:rFonts w:cs="Highland-Roman"/>
          <w:sz w:val="24"/>
          <w:szCs w:val="18"/>
        </w:rPr>
        <w:t xml:space="preserve">In response to an epidemic </w:t>
      </w:r>
      <w:proofErr w:type="spellStart"/>
      <w:r w:rsidRPr="003E5D0A">
        <w:rPr>
          <w:rFonts w:cs="Highland-Roman"/>
          <w:sz w:val="24"/>
          <w:szCs w:val="18"/>
        </w:rPr>
        <w:t>ampliÞcation</w:t>
      </w:r>
      <w:proofErr w:type="spellEnd"/>
      <w:r w:rsidRPr="003E5D0A">
        <w:rPr>
          <w:rFonts w:cs="Highland-Roman"/>
          <w:sz w:val="24"/>
          <w:szCs w:val="18"/>
        </w:rPr>
        <w:t xml:space="preserve"> of West Nile virus (family </w:t>
      </w:r>
      <w:proofErr w:type="spellStart"/>
      <w:r w:rsidRPr="003E5D0A">
        <w:rPr>
          <w:rFonts w:cs="Highland-Italic"/>
          <w:i/>
          <w:iCs/>
          <w:sz w:val="24"/>
          <w:szCs w:val="18"/>
        </w:rPr>
        <w:t>Flaviviridae</w:t>
      </w:r>
      <w:proofErr w:type="spellEnd"/>
      <w:r>
        <w:rPr>
          <w:rFonts w:cs="Highland-Roman"/>
          <w:sz w:val="24"/>
          <w:szCs w:val="18"/>
        </w:rPr>
        <w:t xml:space="preserve">, genus </w:t>
      </w:r>
      <w:proofErr w:type="spellStart"/>
      <w:r w:rsidRPr="003E5D0A">
        <w:rPr>
          <w:rFonts w:cs="Highland-Italic"/>
          <w:i/>
          <w:iCs/>
          <w:sz w:val="24"/>
          <w:szCs w:val="18"/>
        </w:rPr>
        <w:t>Flavivirus</w:t>
      </w:r>
      <w:proofErr w:type="spellEnd"/>
      <w:r w:rsidRPr="003E5D0A">
        <w:rPr>
          <w:rFonts w:cs="Highland-Roman"/>
          <w:sz w:val="24"/>
          <w:szCs w:val="18"/>
        </w:rPr>
        <w:t>, WNV), the Sacramento and Yolo Mosquito and V</w:t>
      </w:r>
      <w:r>
        <w:rPr>
          <w:rFonts w:cs="Highland-Roman"/>
          <w:sz w:val="24"/>
          <w:szCs w:val="18"/>
        </w:rPr>
        <w:t xml:space="preserve">ector Control District (SYMVCD) </w:t>
      </w:r>
      <w:r w:rsidRPr="003E5D0A">
        <w:rPr>
          <w:rFonts w:cs="Highland-Roman"/>
          <w:sz w:val="24"/>
          <w:szCs w:val="18"/>
        </w:rPr>
        <w:t xml:space="preserve">sprayed ultralow-volume (ULV) formulations of </w:t>
      </w:r>
      <w:proofErr w:type="spellStart"/>
      <w:r w:rsidRPr="003E5D0A">
        <w:rPr>
          <w:rFonts w:cs="Highland-Roman"/>
          <w:sz w:val="24"/>
          <w:szCs w:val="18"/>
        </w:rPr>
        <w:t>pyrethrin</w:t>
      </w:r>
      <w:proofErr w:type="spellEnd"/>
      <w:r w:rsidRPr="003E5D0A">
        <w:rPr>
          <w:rFonts w:cs="Highland-Roman"/>
          <w:sz w:val="24"/>
          <w:szCs w:val="18"/>
        </w:rPr>
        <w:t xml:space="preserve"> insecticide (Evergreen EC</w:t>
      </w:r>
      <w:r>
        <w:rPr>
          <w:rFonts w:cs="Highland-Roman"/>
          <w:sz w:val="24"/>
          <w:szCs w:val="18"/>
        </w:rPr>
        <w:t xml:space="preserve"> 60-6: 6% </w:t>
      </w:r>
      <w:proofErr w:type="spellStart"/>
      <w:r w:rsidRPr="003E5D0A">
        <w:rPr>
          <w:rFonts w:cs="Highland-Roman"/>
          <w:sz w:val="24"/>
          <w:szCs w:val="18"/>
        </w:rPr>
        <w:t>pyrethrin</w:t>
      </w:r>
      <w:proofErr w:type="spellEnd"/>
      <w:r w:rsidRPr="003E5D0A">
        <w:rPr>
          <w:rFonts w:cs="Highland-Roman"/>
          <w:sz w:val="24"/>
          <w:szCs w:val="18"/>
        </w:rPr>
        <w:t xml:space="preserve"> insecticide, 60% </w:t>
      </w:r>
      <w:proofErr w:type="spellStart"/>
      <w:r w:rsidRPr="003E5D0A">
        <w:rPr>
          <w:rFonts w:cs="Highland-Roman"/>
          <w:sz w:val="24"/>
          <w:szCs w:val="18"/>
        </w:rPr>
        <w:t>piperonyl</w:t>
      </w:r>
      <w:proofErr w:type="spellEnd"/>
      <w:r w:rsidRPr="003E5D0A">
        <w:rPr>
          <w:rFonts w:cs="Highland-Roman"/>
          <w:sz w:val="24"/>
          <w:szCs w:val="18"/>
        </w:rPr>
        <w:t xml:space="preserve"> </w:t>
      </w:r>
      <w:proofErr w:type="spellStart"/>
      <w:r w:rsidRPr="003E5D0A">
        <w:rPr>
          <w:rFonts w:cs="Highland-Roman"/>
          <w:sz w:val="24"/>
          <w:szCs w:val="18"/>
        </w:rPr>
        <w:t>butoxide</w:t>
      </w:r>
      <w:proofErr w:type="spellEnd"/>
      <w:r w:rsidRPr="003E5D0A">
        <w:rPr>
          <w:rFonts w:cs="Highland-Roman"/>
          <w:sz w:val="24"/>
          <w:szCs w:val="18"/>
        </w:rPr>
        <w:t>; MGK, Minneapo</w:t>
      </w:r>
      <w:r>
        <w:rPr>
          <w:rFonts w:cs="Highland-Roman"/>
          <w:sz w:val="24"/>
          <w:szCs w:val="18"/>
        </w:rPr>
        <w:t xml:space="preserve">lis, MN, applied as 0.003 kg/ha [0.0025 </w:t>
      </w:r>
      <w:r w:rsidRPr="003E5D0A">
        <w:rPr>
          <w:rFonts w:cs="Highland-Roman"/>
          <w:sz w:val="24"/>
          <w:szCs w:val="18"/>
        </w:rPr>
        <w:t>lb/acre]) over 218 km</w:t>
      </w:r>
      <w:r w:rsidRPr="003E5D0A">
        <w:rPr>
          <w:rFonts w:cs="Highland-Roman"/>
          <w:sz w:val="24"/>
          <w:szCs w:val="11"/>
        </w:rPr>
        <w:t xml:space="preserve">2 </w:t>
      </w:r>
      <w:r w:rsidRPr="003E5D0A">
        <w:rPr>
          <w:rFonts w:cs="Highland-Roman"/>
          <w:sz w:val="24"/>
          <w:szCs w:val="18"/>
        </w:rPr>
        <w:t>in north Sacramento and 243.5 km</w:t>
      </w:r>
      <w:r w:rsidRPr="003E5D0A">
        <w:rPr>
          <w:rFonts w:cs="Highland-Roman"/>
          <w:sz w:val="24"/>
          <w:szCs w:val="11"/>
        </w:rPr>
        <w:t xml:space="preserve">2 </w:t>
      </w:r>
      <w:r w:rsidRPr="003E5D0A">
        <w:rPr>
          <w:rFonts w:cs="Highland-Roman"/>
          <w:sz w:val="24"/>
          <w:szCs w:val="18"/>
        </w:rPr>
        <w:t>in south Sacramento on three consecutive</w:t>
      </w:r>
      <w:r>
        <w:rPr>
          <w:rFonts w:cs="Highland-Roman"/>
          <w:sz w:val="24"/>
          <w:szCs w:val="18"/>
        </w:rPr>
        <w:t xml:space="preserve"> </w:t>
      </w:r>
      <w:r w:rsidRPr="003E5D0A">
        <w:rPr>
          <w:rFonts w:cs="Highland-Roman"/>
          <w:sz w:val="24"/>
          <w:szCs w:val="18"/>
        </w:rPr>
        <w:t>evenings in August 2005. We evaluated the impact of this intervention in north Sacramento on the</w:t>
      </w:r>
      <w:r>
        <w:rPr>
          <w:rFonts w:cs="Highland-Roman"/>
          <w:sz w:val="24"/>
          <w:szCs w:val="18"/>
        </w:rPr>
        <w:t xml:space="preserve"> </w:t>
      </w:r>
      <w:r w:rsidRPr="003E5D0A">
        <w:rPr>
          <w:rFonts w:cs="Highland-Roman"/>
          <w:sz w:val="24"/>
          <w:szCs w:val="18"/>
        </w:rPr>
        <w:t xml:space="preserve">abundance and WNV infection rates of </w:t>
      </w:r>
      <w:proofErr w:type="spellStart"/>
      <w:r w:rsidRPr="003E5D0A">
        <w:rPr>
          <w:rFonts w:cs="Highland-Italic"/>
          <w:i/>
          <w:iCs/>
          <w:sz w:val="24"/>
          <w:szCs w:val="18"/>
        </w:rPr>
        <w:t>Culex</w:t>
      </w:r>
      <w:proofErr w:type="spellEnd"/>
      <w:r w:rsidRPr="003E5D0A">
        <w:rPr>
          <w:rFonts w:cs="Highland-Italic"/>
          <w:i/>
          <w:iCs/>
          <w:sz w:val="24"/>
          <w:szCs w:val="18"/>
        </w:rPr>
        <w:t xml:space="preserve"> </w:t>
      </w:r>
      <w:proofErr w:type="spellStart"/>
      <w:r w:rsidRPr="003E5D0A">
        <w:rPr>
          <w:rFonts w:cs="Highland-Italic"/>
          <w:i/>
          <w:iCs/>
          <w:sz w:val="24"/>
          <w:szCs w:val="18"/>
        </w:rPr>
        <w:t>pipiens</w:t>
      </w:r>
      <w:proofErr w:type="spellEnd"/>
      <w:r w:rsidRPr="003E5D0A">
        <w:rPr>
          <w:rFonts w:cs="Highland-Italic"/>
          <w:i/>
          <w:iCs/>
          <w:sz w:val="24"/>
          <w:szCs w:val="18"/>
        </w:rPr>
        <w:t xml:space="preserve"> </w:t>
      </w:r>
      <w:r w:rsidRPr="003E5D0A">
        <w:rPr>
          <w:rFonts w:cs="Highland-Roman"/>
          <w:sz w:val="24"/>
          <w:szCs w:val="18"/>
        </w:rPr>
        <w:t xml:space="preserve">L. and </w:t>
      </w:r>
      <w:proofErr w:type="spellStart"/>
      <w:r w:rsidRPr="003E5D0A">
        <w:rPr>
          <w:rFonts w:cs="Highland-Italic"/>
          <w:i/>
          <w:iCs/>
          <w:sz w:val="24"/>
          <w:szCs w:val="18"/>
        </w:rPr>
        <w:t>Culex</w:t>
      </w:r>
      <w:proofErr w:type="spellEnd"/>
      <w:r w:rsidRPr="003E5D0A">
        <w:rPr>
          <w:rFonts w:cs="Highland-Italic"/>
          <w:i/>
          <w:iCs/>
          <w:sz w:val="24"/>
          <w:szCs w:val="18"/>
        </w:rPr>
        <w:t xml:space="preserve"> </w:t>
      </w:r>
      <w:proofErr w:type="spellStart"/>
      <w:r w:rsidRPr="003E5D0A">
        <w:rPr>
          <w:rFonts w:cs="Highland-Italic"/>
          <w:i/>
          <w:iCs/>
          <w:sz w:val="24"/>
          <w:szCs w:val="18"/>
        </w:rPr>
        <w:t>tarsalis</w:t>
      </w:r>
      <w:proofErr w:type="spellEnd"/>
      <w:r w:rsidRPr="003E5D0A">
        <w:rPr>
          <w:rFonts w:cs="Highland-Italic"/>
          <w:i/>
          <w:iCs/>
          <w:sz w:val="24"/>
          <w:szCs w:val="18"/>
        </w:rPr>
        <w:t xml:space="preserve"> </w:t>
      </w:r>
      <w:proofErr w:type="spellStart"/>
      <w:r w:rsidRPr="003E5D0A">
        <w:rPr>
          <w:rFonts w:cs="Highland-Roman"/>
          <w:sz w:val="24"/>
          <w:szCs w:val="18"/>
        </w:rPr>
        <w:t>Coquillett</w:t>
      </w:r>
      <w:proofErr w:type="spellEnd"/>
      <w:r w:rsidRPr="003E5D0A">
        <w:rPr>
          <w:rFonts w:cs="Highland-Roman"/>
          <w:sz w:val="24"/>
          <w:szCs w:val="18"/>
        </w:rPr>
        <w:t>. Mortality rates</w:t>
      </w:r>
      <w:r>
        <w:rPr>
          <w:rFonts w:cs="Highland-Roman"/>
          <w:sz w:val="24"/>
          <w:szCs w:val="18"/>
        </w:rPr>
        <w:t xml:space="preserve"> </w:t>
      </w:r>
      <w:r w:rsidRPr="003E5D0A">
        <w:rPr>
          <w:rFonts w:cs="Highland-Roman"/>
          <w:sz w:val="24"/>
          <w:szCs w:val="18"/>
        </w:rPr>
        <w:t xml:space="preserve">of caged </w:t>
      </w:r>
      <w:proofErr w:type="spellStart"/>
      <w:r w:rsidRPr="003E5D0A">
        <w:rPr>
          <w:rFonts w:cs="Highland-Italic"/>
          <w:i/>
          <w:iCs/>
          <w:sz w:val="24"/>
          <w:szCs w:val="18"/>
        </w:rPr>
        <w:t>Cx</w:t>
      </w:r>
      <w:proofErr w:type="spellEnd"/>
      <w:r w:rsidRPr="003E5D0A">
        <w:rPr>
          <w:rFonts w:cs="Highland-Roman"/>
          <w:sz w:val="24"/>
          <w:szCs w:val="18"/>
        </w:rPr>
        <w:t xml:space="preserve">. </w:t>
      </w:r>
      <w:proofErr w:type="spellStart"/>
      <w:r w:rsidRPr="003E5D0A">
        <w:rPr>
          <w:rFonts w:cs="Highland-Italic"/>
          <w:i/>
          <w:iCs/>
          <w:sz w:val="24"/>
          <w:szCs w:val="18"/>
        </w:rPr>
        <w:t>tarsalis</w:t>
      </w:r>
      <w:proofErr w:type="spellEnd"/>
      <w:r w:rsidRPr="003E5D0A">
        <w:rPr>
          <w:rFonts w:cs="Highland-Italic"/>
          <w:i/>
          <w:iCs/>
          <w:sz w:val="24"/>
          <w:szCs w:val="18"/>
        </w:rPr>
        <w:t xml:space="preserve"> </w:t>
      </w:r>
      <w:r w:rsidRPr="003E5D0A">
        <w:rPr>
          <w:rFonts w:cs="Highland-Roman"/>
          <w:sz w:val="24"/>
          <w:szCs w:val="18"/>
        </w:rPr>
        <w:t xml:space="preserve">sentinels ranged from0%under dense canopy to 100% in open </w:t>
      </w:r>
      <w:proofErr w:type="spellStart"/>
      <w:r w:rsidRPr="003E5D0A">
        <w:rPr>
          <w:rFonts w:cs="Highland-Roman"/>
          <w:sz w:val="24"/>
          <w:szCs w:val="18"/>
        </w:rPr>
        <w:t>Þelds.Acomparison</w:t>
      </w:r>
      <w:proofErr w:type="spellEnd"/>
      <w:r>
        <w:rPr>
          <w:rFonts w:cs="Highland-Roman"/>
          <w:sz w:val="24"/>
          <w:szCs w:val="18"/>
        </w:rPr>
        <w:t xml:space="preserve"> </w:t>
      </w:r>
      <w:r w:rsidRPr="003E5D0A">
        <w:rPr>
          <w:rFonts w:cs="Highland-Roman"/>
          <w:sz w:val="24"/>
          <w:szCs w:val="18"/>
        </w:rPr>
        <w:t>of weekly geometric mean mosquito abundance in CO</w:t>
      </w:r>
      <w:r w:rsidRPr="003E5D0A">
        <w:rPr>
          <w:rFonts w:cs="Highland-Roman"/>
          <w:sz w:val="24"/>
          <w:szCs w:val="11"/>
        </w:rPr>
        <w:t>2</w:t>
      </w:r>
      <w:r w:rsidRPr="003E5D0A">
        <w:rPr>
          <w:rFonts w:cs="Highland-Roman"/>
          <w:sz w:val="24"/>
          <w:szCs w:val="18"/>
        </w:rPr>
        <w:t>-baited traps in sprayed and unsprayed areas</w:t>
      </w:r>
      <w:r>
        <w:rPr>
          <w:rFonts w:cs="Highland-Roman"/>
          <w:sz w:val="24"/>
          <w:szCs w:val="18"/>
        </w:rPr>
        <w:t xml:space="preserve"> </w:t>
      </w:r>
      <w:r w:rsidRPr="003E5D0A">
        <w:rPr>
          <w:rFonts w:cs="Highland-Roman"/>
          <w:sz w:val="24"/>
          <w:szCs w:val="18"/>
        </w:rPr>
        <w:t xml:space="preserve">before and after treatment indicated a 75.0 and 48.7% reduction in the abundance of </w:t>
      </w:r>
      <w:proofErr w:type="spellStart"/>
      <w:r w:rsidRPr="003E5D0A">
        <w:rPr>
          <w:rFonts w:cs="Highland-Italic"/>
          <w:i/>
          <w:iCs/>
          <w:sz w:val="24"/>
          <w:szCs w:val="18"/>
        </w:rPr>
        <w:t>Cx</w:t>
      </w:r>
      <w:proofErr w:type="spellEnd"/>
      <w:r w:rsidRPr="003E5D0A">
        <w:rPr>
          <w:rFonts w:cs="Highland-Roman"/>
          <w:sz w:val="24"/>
          <w:szCs w:val="18"/>
        </w:rPr>
        <w:t xml:space="preserve">. </w:t>
      </w:r>
      <w:proofErr w:type="spellStart"/>
      <w:r w:rsidRPr="003E5D0A">
        <w:rPr>
          <w:rFonts w:cs="Highland-Italic"/>
          <w:i/>
          <w:iCs/>
          <w:sz w:val="24"/>
          <w:szCs w:val="18"/>
        </w:rPr>
        <w:t>pipiens</w:t>
      </w:r>
      <w:proofErr w:type="spellEnd"/>
      <w:r w:rsidRPr="003E5D0A">
        <w:rPr>
          <w:rFonts w:cs="Highland-Italic"/>
          <w:i/>
          <w:iCs/>
          <w:sz w:val="24"/>
          <w:szCs w:val="18"/>
        </w:rPr>
        <w:t xml:space="preserve"> </w:t>
      </w:r>
      <w:r w:rsidRPr="003E5D0A">
        <w:rPr>
          <w:rFonts w:cs="Highland-Roman"/>
          <w:sz w:val="24"/>
          <w:szCs w:val="18"/>
        </w:rPr>
        <w:t>and</w:t>
      </w:r>
      <w:r>
        <w:rPr>
          <w:rFonts w:cs="Highland-Roman"/>
          <w:sz w:val="24"/>
          <w:szCs w:val="18"/>
        </w:rPr>
        <w:t xml:space="preserve"> </w:t>
      </w:r>
      <w:proofErr w:type="spellStart"/>
      <w:r w:rsidRPr="003E5D0A">
        <w:rPr>
          <w:rFonts w:cs="Highland-Italic"/>
          <w:i/>
          <w:iCs/>
          <w:sz w:val="24"/>
          <w:szCs w:val="18"/>
        </w:rPr>
        <w:t>Cx</w:t>
      </w:r>
      <w:proofErr w:type="spellEnd"/>
      <w:r w:rsidRPr="003E5D0A">
        <w:rPr>
          <w:rFonts w:cs="Highland-Roman"/>
          <w:sz w:val="24"/>
          <w:szCs w:val="18"/>
        </w:rPr>
        <w:t xml:space="preserve">. </w:t>
      </w:r>
      <w:proofErr w:type="spellStart"/>
      <w:r w:rsidRPr="003E5D0A">
        <w:rPr>
          <w:rFonts w:cs="Highland-Italic"/>
          <w:i/>
          <w:iCs/>
          <w:sz w:val="24"/>
          <w:szCs w:val="18"/>
        </w:rPr>
        <w:t>tarsalis</w:t>
      </w:r>
      <w:proofErr w:type="spellEnd"/>
      <w:r w:rsidRPr="003E5D0A">
        <w:rPr>
          <w:rFonts w:cs="Highland-Roman"/>
          <w:sz w:val="24"/>
          <w:szCs w:val="18"/>
        </w:rPr>
        <w:t xml:space="preserve">, respectively. This reduction was statistically </w:t>
      </w:r>
      <w:proofErr w:type="spellStart"/>
      <w:r w:rsidRPr="003E5D0A">
        <w:rPr>
          <w:rFonts w:cs="Highland-Roman"/>
          <w:sz w:val="24"/>
          <w:szCs w:val="18"/>
        </w:rPr>
        <w:t>signiÞcant</w:t>
      </w:r>
      <w:proofErr w:type="spellEnd"/>
      <w:r w:rsidRPr="003E5D0A">
        <w:rPr>
          <w:rFonts w:cs="Highland-Roman"/>
          <w:sz w:val="24"/>
          <w:szCs w:val="18"/>
        </w:rPr>
        <w:t xml:space="preserve"> for </w:t>
      </w:r>
      <w:proofErr w:type="spellStart"/>
      <w:r w:rsidRPr="003E5D0A">
        <w:rPr>
          <w:rFonts w:cs="Highland-Italic"/>
          <w:i/>
          <w:iCs/>
          <w:sz w:val="24"/>
          <w:szCs w:val="18"/>
        </w:rPr>
        <w:t>Cx</w:t>
      </w:r>
      <w:proofErr w:type="spellEnd"/>
      <w:r w:rsidRPr="003E5D0A">
        <w:rPr>
          <w:rFonts w:cs="Highland-Roman"/>
          <w:sz w:val="24"/>
          <w:szCs w:val="18"/>
        </w:rPr>
        <w:t xml:space="preserve">. </w:t>
      </w:r>
      <w:proofErr w:type="spellStart"/>
      <w:r w:rsidRPr="003E5D0A">
        <w:rPr>
          <w:rFonts w:cs="Highland-Italic"/>
          <w:i/>
          <w:iCs/>
          <w:sz w:val="24"/>
          <w:szCs w:val="18"/>
        </w:rPr>
        <w:t>pipiens</w:t>
      </w:r>
      <w:proofErr w:type="spellEnd"/>
      <w:r w:rsidRPr="003E5D0A">
        <w:rPr>
          <w:rFonts w:cs="Highland-Roman"/>
          <w:sz w:val="24"/>
          <w:szCs w:val="18"/>
        </w:rPr>
        <w:t>, the primary vector</w:t>
      </w:r>
      <w:r>
        <w:rPr>
          <w:rFonts w:cs="Highland-Roman"/>
          <w:sz w:val="24"/>
          <w:szCs w:val="18"/>
        </w:rPr>
        <w:t xml:space="preserve"> </w:t>
      </w:r>
      <w:r w:rsidRPr="003E5D0A">
        <w:rPr>
          <w:rFonts w:cs="Highland-Roman"/>
          <w:sz w:val="24"/>
          <w:szCs w:val="18"/>
        </w:rPr>
        <w:t xml:space="preserve">of WNV, with highest abundance in this urban area, but not for </w:t>
      </w:r>
      <w:proofErr w:type="spellStart"/>
      <w:r w:rsidRPr="003E5D0A">
        <w:rPr>
          <w:rFonts w:cs="Highland-Italic"/>
          <w:i/>
          <w:iCs/>
          <w:sz w:val="24"/>
          <w:szCs w:val="18"/>
        </w:rPr>
        <w:t>Cx</w:t>
      </w:r>
      <w:proofErr w:type="spellEnd"/>
      <w:r w:rsidRPr="003E5D0A">
        <w:rPr>
          <w:rFonts w:cs="Highland-Roman"/>
          <w:sz w:val="24"/>
          <w:szCs w:val="18"/>
        </w:rPr>
        <w:t xml:space="preserve">. </w:t>
      </w:r>
      <w:proofErr w:type="spellStart"/>
      <w:r w:rsidRPr="003E5D0A">
        <w:rPr>
          <w:rFonts w:cs="Highland-Italic"/>
          <w:i/>
          <w:iCs/>
          <w:sz w:val="24"/>
          <w:szCs w:val="18"/>
        </w:rPr>
        <w:t>tarsalis</w:t>
      </w:r>
      <w:proofErr w:type="spellEnd"/>
      <w:r w:rsidRPr="003E5D0A">
        <w:rPr>
          <w:rFonts w:cs="Highland-Roman"/>
          <w:sz w:val="24"/>
          <w:szCs w:val="18"/>
        </w:rPr>
        <w:t>, which is more associated</w:t>
      </w:r>
      <w:r>
        <w:rPr>
          <w:rFonts w:cs="Highland-Roman"/>
          <w:sz w:val="24"/>
          <w:szCs w:val="18"/>
        </w:rPr>
        <w:t xml:space="preserve"> </w:t>
      </w:r>
      <w:r w:rsidRPr="003E5D0A">
        <w:rPr>
          <w:rFonts w:cs="Highland-Roman"/>
          <w:sz w:val="24"/>
          <w:szCs w:val="18"/>
        </w:rPr>
        <w:t xml:space="preserve">with rural areas. The infection rates of WNV in </w:t>
      </w:r>
      <w:proofErr w:type="spellStart"/>
      <w:r w:rsidRPr="003E5D0A">
        <w:rPr>
          <w:rFonts w:cs="Highland-Italic"/>
          <w:i/>
          <w:iCs/>
          <w:sz w:val="24"/>
          <w:szCs w:val="18"/>
        </w:rPr>
        <w:t>Cx</w:t>
      </w:r>
      <w:proofErr w:type="spellEnd"/>
      <w:r w:rsidRPr="003E5D0A">
        <w:rPr>
          <w:rFonts w:cs="Highland-Roman"/>
          <w:sz w:val="24"/>
          <w:szCs w:val="18"/>
        </w:rPr>
        <w:t xml:space="preserve">. </w:t>
      </w:r>
      <w:proofErr w:type="spellStart"/>
      <w:r w:rsidRPr="003E5D0A">
        <w:rPr>
          <w:rFonts w:cs="Highland-Italic"/>
          <w:i/>
          <w:iCs/>
          <w:sz w:val="24"/>
          <w:szCs w:val="18"/>
        </w:rPr>
        <w:t>pipiens</w:t>
      </w:r>
      <w:proofErr w:type="spellEnd"/>
      <w:r w:rsidRPr="003E5D0A">
        <w:rPr>
          <w:rFonts w:cs="Highland-Italic"/>
          <w:i/>
          <w:iCs/>
          <w:sz w:val="24"/>
          <w:szCs w:val="18"/>
        </w:rPr>
        <w:t xml:space="preserve"> </w:t>
      </w:r>
      <w:r w:rsidRPr="003E5D0A">
        <w:rPr>
          <w:rFonts w:cs="Highland-Roman"/>
          <w:sz w:val="24"/>
          <w:szCs w:val="18"/>
        </w:rPr>
        <w:t xml:space="preserve">and </w:t>
      </w:r>
      <w:proofErr w:type="spellStart"/>
      <w:r w:rsidRPr="003E5D0A">
        <w:rPr>
          <w:rFonts w:cs="Highland-Italic"/>
          <w:i/>
          <w:iCs/>
          <w:sz w:val="24"/>
          <w:szCs w:val="18"/>
        </w:rPr>
        <w:t>Cx</w:t>
      </w:r>
      <w:proofErr w:type="spellEnd"/>
      <w:r w:rsidRPr="003E5D0A">
        <w:rPr>
          <w:rFonts w:cs="Highland-Roman"/>
          <w:sz w:val="24"/>
          <w:szCs w:val="18"/>
        </w:rPr>
        <w:t xml:space="preserve">. </w:t>
      </w:r>
      <w:proofErr w:type="spellStart"/>
      <w:r w:rsidRPr="003E5D0A">
        <w:rPr>
          <w:rFonts w:cs="Highland-Italic"/>
          <w:i/>
          <w:iCs/>
          <w:sz w:val="24"/>
          <w:szCs w:val="18"/>
        </w:rPr>
        <w:t>tarsalis</w:t>
      </w:r>
      <w:proofErr w:type="spellEnd"/>
      <w:r w:rsidRPr="003E5D0A">
        <w:rPr>
          <w:rFonts w:cs="Highland-Italic"/>
          <w:i/>
          <w:iCs/>
          <w:sz w:val="24"/>
          <w:szCs w:val="18"/>
        </w:rPr>
        <w:t xml:space="preserve"> </w:t>
      </w:r>
      <w:r w:rsidRPr="003E5D0A">
        <w:rPr>
          <w:rFonts w:cs="Highland-Roman"/>
          <w:sz w:val="24"/>
          <w:szCs w:val="18"/>
        </w:rPr>
        <w:t>collected from the spray</w:t>
      </w:r>
      <w:r>
        <w:rPr>
          <w:rFonts w:cs="Highland-Roman"/>
          <w:sz w:val="24"/>
          <w:szCs w:val="18"/>
        </w:rPr>
        <w:t xml:space="preserve"> </w:t>
      </w:r>
      <w:r w:rsidRPr="003E5D0A">
        <w:rPr>
          <w:rFonts w:cs="Highland-Roman"/>
          <w:sz w:val="24"/>
          <w:szCs w:val="18"/>
        </w:rPr>
        <w:t xml:space="preserve">zone were 8.2 and 4.3 per 1,000 female mosquitoes in the 2 </w:t>
      </w:r>
      <w:proofErr w:type="spellStart"/>
      <w:r w:rsidRPr="003E5D0A">
        <w:rPr>
          <w:rFonts w:cs="Highland-Roman"/>
          <w:sz w:val="24"/>
          <w:szCs w:val="18"/>
        </w:rPr>
        <w:t>wk</w:t>
      </w:r>
      <w:proofErr w:type="spellEnd"/>
      <w:r w:rsidRPr="003E5D0A">
        <w:rPr>
          <w:rFonts w:cs="Highland-Roman"/>
          <w:sz w:val="24"/>
          <w:szCs w:val="18"/>
        </w:rPr>
        <w:t xml:space="preserve"> before and the 2 </w:t>
      </w:r>
      <w:proofErr w:type="spellStart"/>
      <w:r w:rsidRPr="003E5D0A">
        <w:rPr>
          <w:rFonts w:cs="Highland-Roman"/>
          <w:sz w:val="24"/>
          <w:szCs w:val="18"/>
        </w:rPr>
        <w:t>wk</w:t>
      </w:r>
      <w:proofErr w:type="spellEnd"/>
      <w:r w:rsidRPr="003E5D0A">
        <w:rPr>
          <w:rFonts w:cs="Highland-Roman"/>
          <w:sz w:val="24"/>
          <w:szCs w:val="18"/>
        </w:rPr>
        <w:t xml:space="preserve"> after applications</w:t>
      </w:r>
      <w:r>
        <w:rPr>
          <w:rFonts w:cs="Highland-Roman"/>
          <w:sz w:val="24"/>
          <w:szCs w:val="18"/>
        </w:rPr>
        <w:t xml:space="preserve"> </w:t>
      </w:r>
      <w:r w:rsidRPr="003E5D0A">
        <w:rPr>
          <w:rFonts w:cs="Highland-Roman"/>
          <w:sz w:val="24"/>
          <w:szCs w:val="18"/>
        </w:rPr>
        <w:t xml:space="preserve">of insecticide, respectively. In </w:t>
      </w:r>
      <w:proofErr w:type="spellStart"/>
      <w:r w:rsidRPr="003E5D0A">
        <w:rPr>
          <w:rFonts w:cs="Highland-Roman"/>
          <w:sz w:val="24"/>
          <w:szCs w:val="18"/>
        </w:rPr>
        <w:t>comparison</w:t>
      </w:r>
      <w:proofErr w:type="gramStart"/>
      <w:r w:rsidRPr="003E5D0A">
        <w:rPr>
          <w:rFonts w:cs="Highland-Roman"/>
          <w:sz w:val="24"/>
          <w:szCs w:val="18"/>
        </w:rPr>
        <w:t>,WNVinfection</w:t>
      </w:r>
      <w:proofErr w:type="spellEnd"/>
      <w:proofErr w:type="gramEnd"/>
      <w:r w:rsidRPr="003E5D0A">
        <w:rPr>
          <w:rFonts w:cs="Highland-Roman"/>
          <w:sz w:val="24"/>
          <w:szCs w:val="18"/>
        </w:rPr>
        <w:t xml:space="preserve"> rates in </w:t>
      </w:r>
      <w:proofErr w:type="spellStart"/>
      <w:r w:rsidRPr="003E5D0A">
        <w:rPr>
          <w:rFonts w:cs="Highland-Italic"/>
          <w:i/>
          <w:iCs/>
          <w:sz w:val="24"/>
          <w:szCs w:val="18"/>
        </w:rPr>
        <w:t>Cx</w:t>
      </w:r>
      <w:proofErr w:type="spellEnd"/>
      <w:r w:rsidRPr="003E5D0A">
        <w:rPr>
          <w:rFonts w:cs="Highland-Roman"/>
          <w:sz w:val="24"/>
          <w:szCs w:val="18"/>
        </w:rPr>
        <w:t xml:space="preserve">. </w:t>
      </w:r>
      <w:proofErr w:type="spellStart"/>
      <w:r w:rsidRPr="003E5D0A">
        <w:rPr>
          <w:rFonts w:cs="Highland-Italic"/>
          <w:i/>
          <w:iCs/>
          <w:sz w:val="24"/>
          <w:szCs w:val="18"/>
        </w:rPr>
        <w:t>pipiens</w:t>
      </w:r>
      <w:proofErr w:type="spellEnd"/>
      <w:r w:rsidRPr="003E5D0A">
        <w:rPr>
          <w:rFonts w:cs="Highland-Italic"/>
          <w:i/>
          <w:iCs/>
          <w:sz w:val="24"/>
          <w:szCs w:val="18"/>
        </w:rPr>
        <w:t xml:space="preserve"> </w:t>
      </w:r>
      <w:r w:rsidRPr="003E5D0A">
        <w:rPr>
          <w:rFonts w:cs="Highland-Roman"/>
          <w:sz w:val="24"/>
          <w:szCs w:val="18"/>
        </w:rPr>
        <w:t xml:space="preserve">and </w:t>
      </w:r>
      <w:proofErr w:type="spellStart"/>
      <w:r w:rsidRPr="003E5D0A">
        <w:rPr>
          <w:rFonts w:cs="Highland-Italic"/>
          <w:i/>
          <w:iCs/>
          <w:sz w:val="24"/>
          <w:szCs w:val="18"/>
        </w:rPr>
        <w:t>Cx</w:t>
      </w:r>
      <w:proofErr w:type="spellEnd"/>
      <w:r w:rsidRPr="003E5D0A">
        <w:rPr>
          <w:rFonts w:cs="Highland-Roman"/>
          <w:sz w:val="24"/>
          <w:szCs w:val="18"/>
        </w:rPr>
        <w:t xml:space="preserve">. </w:t>
      </w:r>
      <w:proofErr w:type="spellStart"/>
      <w:r w:rsidRPr="003E5D0A">
        <w:rPr>
          <w:rFonts w:cs="Highland-Italic"/>
          <w:i/>
          <w:iCs/>
          <w:sz w:val="24"/>
          <w:szCs w:val="18"/>
        </w:rPr>
        <w:t>tarsalis</w:t>
      </w:r>
      <w:proofErr w:type="spellEnd"/>
      <w:r w:rsidRPr="003E5D0A">
        <w:rPr>
          <w:rFonts w:cs="Highland-Italic"/>
          <w:i/>
          <w:iCs/>
          <w:sz w:val="24"/>
          <w:szCs w:val="18"/>
        </w:rPr>
        <w:t xml:space="preserve"> </w:t>
      </w:r>
      <w:r w:rsidRPr="003E5D0A">
        <w:rPr>
          <w:rFonts w:cs="Highland-Roman"/>
          <w:sz w:val="24"/>
          <w:szCs w:val="18"/>
        </w:rPr>
        <w:t>collected</w:t>
      </w:r>
      <w:r>
        <w:rPr>
          <w:rFonts w:cs="Highland-Roman"/>
          <w:sz w:val="24"/>
          <w:szCs w:val="18"/>
        </w:rPr>
        <w:t xml:space="preserve"> </w:t>
      </w:r>
      <w:r w:rsidRPr="003E5D0A">
        <w:rPr>
          <w:rFonts w:cs="Highland-Roman"/>
          <w:sz w:val="24"/>
          <w:szCs w:val="18"/>
        </w:rPr>
        <w:t>at same time interval in the unsprayed zone were 2.0 and 8.7 per 1,000, respectively. Based on the</w:t>
      </w:r>
      <w:r>
        <w:rPr>
          <w:rFonts w:cs="Highland-Roman"/>
          <w:sz w:val="24"/>
          <w:szCs w:val="18"/>
        </w:rPr>
        <w:t xml:space="preserve"> </w:t>
      </w:r>
      <w:r w:rsidRPr="003E5D0A">
        <w:rPr>
          <w:rFonts w:cs="Highland-Roman"/>
          <w:sz w:val="24"/>
          <w:szCs w:val="18"/>
        </w:rPr>
        <w:t>reduction in vector abundance and its effects on number of infective bites received by human</w:t>
      </w:r>
      <w:r>
        <w:rPr>
          <w:rFonts w:cs="Highland-Roman"/>
          <w:sz w:val="24"/>
          <w:szCs w:val="18"/>
        </w:rPr>
        <w:t xml:space="preserve"> </w:t>
      </w:r>
      <w:r w:rsidRPr="003E5D0A">
        <w:rPr>
          <w:rFonts w:cs="Highland-Roman"/>
          <w:sz w:val="24"/>
          <w:szCs w:val="18"/>
        </w:rPr>
        <w:t xml:space="preserve">population, we concluded that the aerial application of </w:t>
      </w:r>
      <w:proofErr w:type="spellStart"/>
      <w:r w:rsidRPr="003E5D0A">
        <w:rPr>
          <w:rFonts w:cs="Highland-Roman"/>
          <w:sz w:val="24"/>
          <w:szCs w:val="18"/>
        </w:rPr>
        <w:t>pyrethrin</w:t>
      </w:r>
      <w:proofErr w:type="spellEnd"/>
      <w:r w:rsidRPr="003E5D0A">
        <w:rPr>
          <w:rFonts w:cs="Highland-Roman"/>
          <w:sz w:val="24"/>
          <w:szCs w:val="18"/>
        </w:rPr>
        <w:t xml:space="preserve"> insecticide reduced the transmission</w:t>
      </w:r>
      <w:r>
        <w:rPr>
          <w:rFonts w:cs="Highland-Roman"/>
          <w:sz w:val="24"/>
          <w:szCs w:val="18"/>
        </w:rPr>
        <w:t xml:space="preserve"> </w:t>
      </w:r>
      <w:r w:rsidRPr="003E5D0A">
        <w:rPr>
          <w:rFonts w:cs="Highland-Roman"/>
          <w:sz w:val="24"/>
          <w:szCs w:val="18"/>
        </w:rPr>
        <w:t>intensity of WNV and decreased the risk of human infection.</w:t>
      </w:r>
    </w:p>
    <w:sectPr w:rsidR="003E5D0A" w:rsidRPr="003E5D0A" w:rsidSect="00BB217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A8" w:rsidRDefault="00851BA8" w:rsidP="00FA5225">
      <w:r>
        <w:separator/>
      </w:r>
    </w:p>
  </w:endnote>
  <w:endnote w:type="continuationSeparator" w:id="0">
    <w:p w:rsidR="00851BA8" w:rsidRDefault="00851BA8" w:rsidP="00FA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ighla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ighland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aledon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ighlan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ighla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A8" w:rsidRDefault="00851BA8" w:rsidP="00FA5225">
      <w:r>
        <w:separator/>
      </w:r>
    </w:p>
  </w:footnote>
  <w:footnote w:type="continuationSeparator" w:id="0">
    <w:p w:rsidR="00851BA8" w:rsidRDefault="00851BA8" w:rsidP="00FA5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7904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6170" w:rsidRDefault="000E617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2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6170" w:rsidRDefault="000E61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25"/>
    <w:rsid w:val="000E6170"/>
    <w:rsid w:val="0022639E"/>
    <w:rsid w:val="003E5D0A"/>
    <w:rsid w:val="004909E4"/>
    <w:rsid w:val="00585A75"/>
    <w:rsid w:val="00586DA9"/>
    <w:rsid w:val="005B0DBC"/>
    <w:rsid w:val="006671EF"/>
    <w:rsid w:val="00692967"/>
    <w:rsid w:val="00851BA8"/>
    <w:rsid w:val="00880042"/>
    <w:rsid w:val="00945F53"/>
    <w:rsid w:val="00AD4AC4"/>
    <w:rsid w:val="00AF4204"/>
    <w:rsid w:val="00B95CBB"/>
    <w:rsid w:val="00BB2174"/>
    <w:rsid w:val="00D56A59"/>
    <w:rsid w:val="00D6209E"/>
    <w:rsid w:val="00FA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pacing w:val="-5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F53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52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pacing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5225"/>
    <w:rPr>
      <w:rFonts w:ascii="Courier New" w:hAnsi="Courier New" w:cs="Courier New"/>
      <w:spacing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52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22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52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22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pacing w:val="-5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F53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52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pacing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5225"/>
    <w:rPr>
      <w:rFonts w:ascii="Courier New" w:hAnsi="Courier New" w:cs="Courier New"/>
      <w:spacing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52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22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52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22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1541</Words>
  <Characters>8785</Characters>
  <Application>Microsoft Office Word</Application>
  <DocSecurity>0</DocSecurity>
  <Lines>73</Lines>
  <Paragraphs>20</Paragraphs>
  <ScaleCrop>false</ScaleCrop>
  <Company>State of Maine</Company>
  <LinksUpToDate>false</LinksUpToDate>
  <CharactersWithSpaces>10306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Lebelle</dc:creator>
  <cp:keywords/>
  <dc:description/>
  <cp:lastModifiedBy>Hicks, Lebelle</cp:lastModifiedBy>
  <cp:revision>2</cp:revision>
  <cp:lastPrinted>2012-09-07T11:57:00Z</cp:lastPrinted>
  <dcterms:created xsi:type="dcterms:W3CDTF">2012-09-14T15:38:00Z</dcterms:created>
  <dcterms:modified xsi:type="dcterms:W3CDTF">2012-09-14T15:38:00Z</dcterms:modified>
</cp:coreProperties>
</file>