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34FE8" w14:textId="77777777" w:rsidR="009468D9" w:rsidRPr="00F874A2" w:rsidRDefault="009468D9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F874A2">
        <w:tab/>
      </w:r>
      <w:r w:rsidRPr="00F874A2">
        <w:rPr>
          <w:b/>
          <w:bCs/>
        </w:rPr>
        <w:t>MAINE HISTORIC PRESERVATION COMMISSION</w:t>
      </w:r>
    </w:p>
    <w:p w14:paraId="327D486E" w14:textId="77777777" w:rsidR="009468D9" w:rsidRP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5072F0" w14:textId="77777777" w:rsidR="009468D9" w:rsidRPr="00F874A2" w:rsidRDefault="009468D9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F874A2">
        <w:tab/>
      </w:r>
      <w:r w:rsidRPr="00F874A2">
        <w:rPr>
          <w:b/>
          <w:bCs/>
          <w:u w:val="single"/>
        </w:rPr>
        <w:t>Inventory Data for Municipal Growth Management Plans</w:t>
      </w:r>
    </w:p>
    <w:p w14:paraId="285625E6" w14:textId="77777777" w:rsidR="009468D9" w:rsidRP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F8B1B0" w14:textId="77777777" w:rsidR="009468D9" w:rsidRP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EC56B34" w14:textId="77777777" w:rsidR="009468D9" w:rsidRP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F874A2">
        <w:t>Resource:</w:t>
      </w:r>
      <w:proofErr w:type="gramStart"/>
      <w:r w:rsidRPr="00F874A2">
        <w:tab/>
      </w:r>
      <w:r w:rsidRPr="00F874A2">
        <w:rPr>
          <w:u w:val="single"/>
        </w:rPr>
        <w:t xml:space="preserve">  X</w:t>
      </w:r>
      <w:proofErr w:type="gramEnd"/>
      <w:r w:rsidRPr="00F874A2">
        <w:rPr>
          <w:u w:val="single"/>
        </w:rPr>
        <w:t xml:space="preserve">  </w:t>
      </w:r>
      <w:r w:rsidRPr="00F874A2">
        <w:t xml:space="preserve">  Prehistoric Archaeological Sites: Arthur Spiess</w:t>
      </w:r>
    </w:p>
    <w:p w14:paraId="56AE818E" w14:textId="77777777" w:rsidR="009468D9" w:rsidRP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FAD125A" w14:textId="77777777" w:rsidR="009468D9" w:rsidRP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F874A2">
        <w:rPr>
          <w:u w:val="single"/>
        </w:rPr>
        <w:t xml:space="preserve">      </w:t>
      </w:r>
      <w:r w:rsidRPr="00F874A2">
        <w:t xml:space="preserve">  Historic Archaeological Sites: J. N. Leith Smith</w:t>
      </w:r>
    </w:p>
    <w:p w14:paraId="2DA60ADF" w14:textId="77777777" w:rsidR="009468D9" w:rsidRP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5FBD05F" w14:textId="77777777" w:rsidR="009468D9" w:rsidRP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F874A2">
        <w:rPr>
          <w:u w:val="single"/>
        </w:rPr>
        <w:t xml:space="preserve">      </w:t>
      </w:r>
      <w:r w:rsidRPr="00F874A2">
        <w:t xml:space="preserve">  Historic Buildings/Structures/Objects: Kirk Mohney</w:t>
      </w:r>
    </w:p>
    <w:p w14:paraId="3875B1AA" w14:textId="77777777" w:rsidR="009468D9" w:rsidRP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62DA8D8" w14:textId="77777777" w:rsidR="009468D9" w:rsidRP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0B31106" w14:textId="77777777" w:rsidR="009468D9" w:rsidRP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F874A2">
        <w:t>Municipality:</w:t>
      </w:r>
      <w:r w:rsidRPr="00F874A2">
        <w:rPr>
          <w:b/>
          <w:bCs/>
        </w:rPr>
        <w:t xml:space="preserve"> </w:t>
      </w:r>
      <w:r w:rsidRPr="00F874A2">
        <w:rPr>
          <w:b/>
          <w:bCs/>
          <w:u w:val="single"/>
        </w:rPr>
        <w:t>OLD TOWN.</w:t>
      </w:r>
    </w:p>
    <w:p w14:paraId="0A95ABFB" w14:textId="77777777" w:rsid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F874A2">
        <w:rPr>
          <w:u w:val="single"/>
        </w:rPr>
        <w:t xml:space="preserve"> </w:t>
      </w:r>
    </w:p>
    <w:p w14:paraId="20A119FA" w14:textId="13359B5B" w:rsidR="009468D9" w:rsidRP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F874A2">
        <w:rPr>
          <w:u w:val="single"/>
        </w:rPr>
        <w:t xml:space="preserve">                                                                                                 </w:t>
      </w:r>
    </w:p>
    <w:p w14:paraId="5F6E5CF7" w14:textId="77777777" w:rsidR="009468D9" w:rsidRP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F874A2">
        <w:t xml:space="preserve">Inventory data as </w:t>
      </w:r>
      <w:proofErr w:type="gramStart"/>
      <w:r w:rsidRPr="00F874A2">
        <w:t xml:space="preserve">of  </w:t>
      </w:r>
      <w:r w:rsidRPr="00F874A2">
        <w:rPr>
          <w:b/>
          <w:bCs/>
        </w:rPr>
        <w:t>March</w:t>
      </w:r>
      <w:proofErr w:type="gramEnd"/>
      <w:r w:rsidRPr="00F874A2">
        <w:rPr>
          <w:b/>
          <w:bCs/>
        </w:rPr>
        <w:t xml:space="preserve"> 25, 2015</w:t>
      </w:r>
      <w:r w:rsidRPr="00F874A2">
        <w:t>:</w:t>
      </w:r>
    </w:p>
    <w:p w14:paraId="27F16512" w14:textId="77777777" w:rsidR="009468D9" w:rsidRP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72BF283F" w14:textId="77777777" w:rsidR="009468D9" w:rsidRP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F874A2">
        <w:t xml:space="preserve">Seventy-four prehistoric sites are known. They are scattered along the banks of Pushaw Stream, the Stillwater and Penobscot Rivers.  Archaeological survey of these areas has been completed for hydroelectric relicensing.  </w:t>
      </w:r>
    </w:p>
    <w:p w14:paraId="2A77E862" w14:textId="5C933C33" w:rsidR="009468D9" w:rsidRP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F874A2">
        <w:rPr>
          <w:u w:val="single"/>
        </w:rPr>
        <w:t xml:space="preserve">                                                                                                  </w:t>
      </w:r>
    </w:p>
    <w:p w14:paraId="551AB5DE" w14:textId="77777777" w:rsidR="009468D9" w:rsidRP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F874A2">
        <w:t>Needs for further survey, inventory, and analysis:</w:t>
      </w:r>
    </w:p>
    <w:p w14:paraId="7CBFDD50" w14:textId="77777777" w:rsidR="009468D9" w:rsidRP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79A33D5" w14:textId="40AA1668" w:rsidR="009468D9" w:rsidRPr="00F874A2" w:rsidRDefault="009468D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F874A2">
        <w:t>The margins of Caribou Bog and shoreline of Pushaw Lake need archaeological survey (orange on accompanying map).</w:t>
      </w:r>
      <w:r w:rsidR="00F874A2">
        <w:t xml:space="preserve">  Archaeological site map dated 2012 is still current.</w:t>
      </w:r>
    </w:p>
    <w:sectPr w:rsidR="009468D9" w:rsidRPr="00F874A2" w:rsidSect="009468D9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8D9"/>
    <w:rsid w:val="00393094"/>
    <w:rsid w:val="009468D9"/>
    <w:rsid w:val="00EB1BA4"/>
    <w:rsid w:val="00F8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1312F0"/>
  <w14:defaultImageDpi w14:val="0"/>
  <w15:docId w15:val="{E38466F9-5768-484A-83F2-5A1BEA6A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A797A9-A2CD-4A19-B2EE-5435D4AE81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50F6C9-259A-4A38-BE3A-864B6A6D4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93e217e7-849a-4458-923f-54636f478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B7530A-0C82-43FC-B627-F2E41AE32D02}">
  <ds:schemaRefs>
    <ds:schemaRef ds:uri="http://schemas.microsoft.com/office/2006/metadata/properties"/>
    <ds:schemaRef ds:uri="http://schemas.microsoft.com/office/infopath/2007/PartnerControls"/>
    <ds:schemaRef ds:uri="93e217e7-849a-4458-923f-54636f478f60"/>
    <ds:schemaRef ds:uri="2fe7d5b3-01fc-447b-b60e-dde128f1d6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2025-03-18T19:01:00Z</dcterms:created>
  <dcterms:modified xsi:type="dcterms:W3CDTF">2025-03-18T19:01:00Z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