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8AA" w:rsidRDefault="006D68AA" w:rsidP="005F3990">
      <w:pPr>
        <w:spacing w:after="0" w:line="240" w:lineRule="auto"/>
        <w:rPr>
          <w:sz w:val="24"/>
          <w:szCs w:val="24"/>
        </w:rPr>
      </w:pPr>
      <w:r>
        <w:rPr>
          <w:sz w:val="24"/>
          <w:szCs w:val="24"/>
        </w:rPr>
        <w:t>Department of Agriculture, Conservation and Forestry</w:t>
      </w:r>
    </w:p>
    <w:p w:rsidR="009D3E70" w:rsidRPr="009D3E70" w:rsidRDefault="007F5756" w:rsidP="005F3990">
      <w:pPr>
        <w:spacing w:after="0" w:line="240" w:lineRule="auto"/>
        <w:rPr>
          <w:sz w:val="24"/>
          <w:szCs w:val="24"/>
        </w:rPr>
      </w:pPr>
      <w:r w:rsidRPr="009D3E70">
        <w:rPr>
          <w:sz w:val="24"/>
          <w:szCs w:val="24"/>
        </w:rPr>
        <w:t>Maine Land Use Planning Commission</w:t>
      </w:r>
      <w:r w:rsidR="009D3E70" w:rsidRPr="009D3E70">
        <w:rPr>
          <w:sz w:val="24"/>
          <w:szCs w:val="24"/>
        </w:rPr>
        <w:tab/>
      </w:r>
      <w:r w:rsidR="009D3E70" w:rsidRPr="009D3E70">
        <w:rPr>
          <w:sz w:val="24"/>
          <w:szCs w:val="24"/>
        </w:rPr>
        <w:tab/>
      </w:r>
      <w:r w:rsidR="009D3E70" w:rsidRPr="009D3E70">
        <w:rPr>
          <w:sz w:val="24"/>
          <w:szCs w:val="24"/>
        </w:rPr>
        <w:tab/>
      </w:r>
      <w:r w:rsidR="009D3E70" w:rsidRPr="009D3E70">
        <w:rPr>
          <w:sz w:val="24"/>
          <w:szCs w:val="24"/>
        </w:rPr>
        <w:tab/>
      </w:r>
      <w:r w:rsidR="009D3E70" w:rsidRPr="009D3E70">
        <w:rPr>
          <w:sz w:val="24"/>
          <w:szCs w:val="24"/>
        </w:rPr>
        <w:tab/>
      </w:r>
      <w:r w:rsidR="009D3E70" w:rsidRPr="009D3E70">
        <w:rPr>
          <w:sz w:val="24"/>
          <w:szCs w:val="24"/>
        </w:rPr>
        <w:tab/>
      </w:r>
      <w:r w:rsidR="009D3E70" w:rsidRPr="009D3E70">
        <w:rPr>
          <w:sz w:val="24"/>
          <w:szCs w:val="24"/>
        </w:rPr>
        <w:tab/>
      </w:r>
      <w:r w:rsidR="009D3E70" w:rsidRPr="009D3E70">
        <w:rPr>
          <w:sz w:val="24"/>
          <w:szCs w:val="24"/>
        </w:rPr>
        <w:tab/>
        <w:t>April 2014</w:t>
      </w:r>
    </w:p>
    <w:p w:rsidR="009D3E70" w:rsidRPr="009D3E70" w:rsidRDefault="00D85E57" w:rsidP="005F3990">
      <w:pPr>
        <w:spacing w:after="0" w:line="240" w:lineRule="auto"/>
        <w:rPr>
          <w:sz w:val="24"/>
          <w:szCs w:val="24"/>
        </w:rPr>
      </w:pPr>
      <w:r>
        <w:rPr>
          <w:sz w:val="24"/>
          <w:szCs w:val="24"/>
        </w:rPr>
        <w:t>R</w:t>
      </w:r>
      <w:r w:rsidR="009D3E70" w:rsidRPr="009D3E70">
        <w:rPr>
          <w:sz w:val="24"/>
          <w:szCs w:val="24"/>
        </w:rPr>
        <w:t>eview</w:t>
      </w:r>
      <w:r>
        <w:rPr>
          <w:sz w:val="24"/>
          <w:szCs w:val="24"/>
        </w:rPr>
        <w:t xml:space="preserve"> of Subdivision Rules</w:t>
      </w:r>
    </w:p>
    <w:p w:rsidR="009D3E70" w:rsidRDefault="009D3E70" w:rsidP="005F3990">
      <w:pPr>
        <w:spacing w:after="0" w:line="240" w:lineRule="auto"/>
      </w:pPr>
    </w:p>
    <w:p w:rsidR="00E20434" w:rsidRDefault="00E20434" w:rsidP="005F3990">
      <w:pPr>
        <w:spacing w:after="0" w:line="240" w:lineRule="auto"/>
      </w:pPr>
    </w:p>
    <w:p w:rsidR="00B316BA" w:rsidRPr="00D85E57" w:rsidRDefault="008D2024" w:rsidP="00B316BA">
      <w:pPr>
        <w:spacing w:after="0" w:line="240" w:lineRule="auto"/>
        <w:rPr>
          <w:sz w:val="40"/>
          <w:szCs w:val="40"/>
        </w:rPr>
      </w:pPr>
      <w:r w:rsidRPr="00D85E57">
        <w:rPr>
          <w:b/>
          <w:sz w:val="40"/>
          <w:szCs w:val="40"/>
        </w:rPr>
        <w:t>SURVEY QUESTIONS</w:t>
      </w:r>
    </w:p>
    <w:p w:rsidR="00D85E57" w:rsidRDefault="00D85E57" w:rsidP="00D85E57">
      <w:pPr>
        <w:spacing w:after="0" w:line="240" w:lineRule="auto"/>
      </w:pPr>
      <w:r>
        <w:t>The Maine Land Use Planning Commission (the LUPC</w:t>
      </w:r>
      <w:r w:rsidR="00D977AC">
        <w:t xml:space="preserve"> or the Commission</w:t>
      </w:r>
      <w:r>
        <w:t xml:space="preserve">) is preparing to review and likely to revise parts of its rules governing residential subdivision development. The Commission </w:t>
      </w:r>
      <w:r w:rsidRPr="008D2024">
        <w:t>would like to gather advice and suggestions from individual stakeholders, businesses and other organizations familiar with the development process in the LUPC jurisdiction.</w:t>
      </w:r>
      <w:r>
        <w:t xml:space="preserve"> Once initial comments are gathered, the Commission will convene meetings to have a stakeholder-driven discussion of its subdivision rules and related issues and ideas.</w:t>
      </w:r>
    </w:p>
    <w:p w:rsidR="00D85E57" w:rsidRDefault="00D85E57" w:rsidP="00610E05">
      <w:pPr>
        <w:spacing w:after="0" w:line="240" w:lineRule="auto"/>
      </w:pPr>
    </w:p>
    <w:p w:rsidR="00D85E57" w:rsidRDefault="00B316BA" w:rsidP="00610E05">
      <w:pPr>
        <w:spacing w:after="0" w:line="240" w:lineRule="auto"/>
      </w:pPr>
      <w:r w:rsidRPr="000E7E96">
        <w:t xml:space="preserve">Each of the questions below includes some background discussion that is specific to the relevant rules and standards. This </w:t>
      </w:r>
      <w:r w:rsidR="00D85E57">
        <w:t>information is intended to</w:t>
      </w:r>
      <w:r w:rsidRPr="000E7E96">
        <w:t xml:space="preserve"> be useful </w:t>
      </w:r>
      <w:r w:rsidR="00D85E57">
        <w:t xml:space="preserve">to you </w:t>
      </w:r>
      <w:r w:rsidRPr="000E7E96">
        <w:t>in preparing your response</w:t>
      </w:r>
      <w:r w:rsidR="00225D47">
        <w:t>s</w:t>
      </w:r>
      <w:r w:rsidRPr="000E7E96">
        <w:t>.</w:t>
      </w:r>
      <w:r w:rsidR="006A4F79">
        <w:t xml:space="preserve"> Please send </w:t>
      </w:r>
      <w:r w:rsidR="00225D47">
        <w:t>your</w:t>
      </w:r>
      <w:r w:rsidR="006A4F79">
        <w:t xml:space="preserve"> </w:t>
      </w:r>
      <w:r w:rsidR="009D3E70">
        <w:t>responses</w:t>
      </w:r>
      <w:r w:rsidR="006A4F79">
        <w:t xml:space="preserve"> to</w:t>
      </w:r>
      <w:r w:rsidR="0039296A">
        <w:t xml:space="preserve"> Jam</w:t>
      </w:r>
      <w:r w:rsidR="00100B97">
        <w:t>ie</w:t>
      </w:r>
      <w:r w:rsidR="0039296A">
        <w:t xml:space="preserve"> Francomano at</w:t>
      </w:r>
      <w:r w:rsidR="006A4F79">
        <w:t xml:space="preserve"> </w:t>
      </w:r>
      <w:hyperlink r:id="rId7" w:history="1">
        <w:r w:rsidR="00610E05" w:rsidRPr="00E24666">
          <w:rPr>
            <w:rStyle w:val="Hyperlink"/>
          </w:rPr>
          <w:t>james.francomano@maine.gov</w:t>
        </w:r>
      </w:hyperlink>
      <w:r w:rsidR="00225D47">
        <w:t xml:space="preserve"> </w:t>
      </w:r>
      <w:r w:rsidR="0039296A">
        <w:t>or 22 State House Station, Augusta, ME 04333-0022</w:t>
      </w:r>
      <w:r w:rsidR="009D3E70">
        <w:t xml:space="preserve"> ideally by May 16, 2014</w:t>
      </w:r>
      <w:r w:rsidR="0039296A">
        <w:t>. Also, please</w:t>
      </w:r>
      <w:r w:rsidR="00225D47">
        <w:t xml:space="preserve"> let us know of others familiar with development in the LUPC jurisdiction who might be </w:t>
      </w:r>
      <w:r w:rsidR="0039296A">
        <w:t>interested in participating</w:t>
      </w:r>
      <w:r w:rsidR="00D85E57">
        <w:t>. The</w:t>
      </w:r>
      <w:r w:rsidR="00726D35">
        <w:t>se</w:t>
      </w:r>
      <w:r w:rsidR="00D85E57">
        <w:t xml:space="preserve"> Survey Questions and related materials </w:t>
      </w:r>
      <w:r w:rsidR="00374001">
        <w:t>will</w:t>
      </w:r>
      <w:r w:rsidR="00D85E57">
        <w:t xml:space="preserve"> also be </w:t>
      </w:r>
      <w:r w:rsidR="00374001">
        <w:t>posted</w:t>
      </w:r>
      <w:r w:rsidR="00D85E57">
        <w:t xml:space="preserve"> here:</w:t>
      </w:r>
    </w:p>
    <w:p w:rsidR="002070CF" w:rsidRDefault="002070CF" w:rsidP="00610E05">
      <w:pPr>
        <w:spacing w:after="0" w:line="240" w:lineRule="auto"/>
      </w:pPr>
    </w:p>
    <w:p w:rsidR="00610E05" w:rsidRDefault="0033112B" w:rsidP="00610E05">
      <w:pPr>
        <w:spacing w:after="0" w:line="240" w:lineRule="auto"/>
      </w:pPr>
      <w:hyperlink r:id="rId8" w:history="1">
        <w:r w:rsidRPr="0033112B">
          <w:rPr>
            <w:rStyle w:val="Hyperlink"/>
          </w:rPr>
          <w:t>http://www.maine.gov/dacf/lupc/projects/subdivision_review/subdivision_review.shtml</w:t>
        </w:r>
      </w:hyperlink>
      <w:bookmarkStart w:id="0" w:name="_GoBack"/>
      <w:bookmarkEnd w:id="0"/>
    </w:p>
    <w:p w:rsidR="00D85E57" w:rsidRDefault="00D85E57" w:rsidP="00610E05">
      <w:pPr>
        <w:spacing w:after="0" w:line="240" w:lineRule="auto"/>
      </w:pPr>
    </w:p>
    <w:p w:rsidR="00E36F35" w:rsidRPr="00D85E57" w:rsidRDefault="00D85E57" w:rsidP="00D85E57">
      <w:pPr>
        <w:rPr>
          <w:b/>
        </w:rPr>
      </w:pPr>
      <w:r w:rsidRPr="00D85E57">
        <w:rPr>
          <w:b/>
        </w:rPr>
        <w:t>INTRODUCTION</w:t>
      </w:r>
    </w:p>
    <w:p w:rsidR="00E20434" w:rsidRDefault="001E7D19" w:rsidP="002070CF">
      <w:pPr>
        <w:pStyle w:val="ListParagraph"/>
        <w:numPr>
          <w:ilvl w:val="0"/>
          <w:numId w:val="1"/>
        </w:numPr>
        <w:ind w:hanging="720"/>
        <w:rPr>
          <w:b/>
        </w:rPr>
      </w:pPr>
      <w:r>
        <w:rPr>
          <w:b/>
        </w:rPr>
        <w:t>Please provide name and c</w:t>
      </w:r>
      <w:r w:rsidR="00E20434">
        <w:rPr>
          <w:b/>
        </w:rPr>
        <w:t xml:space="preserve">ontact </w:t>
      </w:r>
      <w:r>
        <w:rPr>
          <w:b/>
        </w:rPr>
        <w:t>i</w:t>
      </w:r>
      <w:r w:rsidR="00E20434">
        <w:rPr>
          <w:b/>
        </w:rPr>
        <w:t>nformation</w:t>
      </w:r>
      <w:r>
        <w:rPr>
          <w:b/>
        </w:rPr>
        <w:t>, including e-mail address.</w:t>
      </w:r>
    </w:p>
    <w:p w:rsidR="00100B97" w:rsidRDefault="00100B97" w:rsidP="00100B97">
      <w:pPr>
        <w:pStyle w:val="ListParagraph"/>
        <w:rPr>
          <w:b/>
        </w:rPr>
      </w:pPr>
    </w:p>
    <w:p w:rsidR="00691C73" w:rsidRDefault="00691C73" w:rsidP="00100B97">
      <w:pPr>
        <w:pStyle w:val="ListParagraph"/>
        <w:rPr>
          <w:b/>
        </w:rPr>
      </w:pPr>
    </w:p>
    <w:p w:rsidR="008D2024" w:rsidRPr="000E7E96" w:rsidRDefault="008D2024" w:rsidP="002070CF">
      <w:pPr>
        <w:pStyle w:val="ListParagraph"/>
        <w:numPr>
          <w:ilvl w:val="0"/>
          <w:numId w:val="1"/>
        </w:numPr>
        <w:ind w:hanging="720"/>
        <w:rPr>
          <w:b/>
        </w:rPr>
      </w:pPr>
      <w:r w:rsidRPr="000E7E96">
        <w:rPr>
          <w:b/>
        </w:rPr>
        <w:t xml:space="preserve">Stakeholders </w:t>
      </w:r>
      <w:r w:rsidR="003516E6" w:rsidRPr="000E7E96">
        <w:rPr>
          <w:b/>
        </w:rPr>
        <w:t>participating</w:t>
      </w:r>
      <w:r w:rsidRPr="000E7E96">
        <w:rPr>
          <w:b/>
        </w:rPr>
        <w:t xml:space="preserve"> in this process.</w:t>
      </w:r>
    </w:p>
    <w:p w:rsidR="003516E6" w:rsidRPr="000E7E96" w:rsidRDefault="00DE6BAC" w:rsidP="005F3990">
      <w:pPr>
        <w:pStyle w:val="ListParagraph"/>
      </w:pPr>
      <w:r w:rsidRPr="000E7E96">
        <w:t>H</w:t>
      </w:r>
      <w:r w:rsidR="00F63F0A" w:rsidRPr="000E7E96">
        <w:t xml:space="preserve">ave you applied for </w:t>
      </w:r>
      <w:r w:rsidR="00F55079" w:rsidRPr="000E7E96">
        <w:t xml:space="preserve">or considered applying for </w:t>
      </w:r>
      <w:r w:rsidR="00F63F0A" w:rsidRPr="000E7E96">
        <w:t xml:space="preserve">permit(s) from the Commission in the past? </w:t>
      </w:r>
      <w:r w:rsidR="00F55079" w:rsidRPr="000E7E96">
        <w:t>If yes, please describe the</w:t>
      </w:r>
      <w:r w:rsidR="00F63F0A" w:rsidRPr="000E7E96">
        <w:t xml:space="preserve"> </w:t>
      </w:r>
      <w:r w:rsidR="00E2183B">
        <w:t xml:space="preserve">type of </w:t>
      </w:r>
      <w:r w:rsidR="00F63F0A" w:rsidRPr="000E7E96">
        <w:t>project(s)</w:t>
      </w:r>
      <w:r w:rsidR="00F55079" w:rsidRPr="000E7E96">
        <w:t xml:space="preserve"> or proposal(s).</w:t>
      </w:r>
      <w:r w:rsidRPr="000E7E96">
        <w:t xml:space="preserve"> If no, please describe you</w:t>
      </w:r>
      <w:r w:rsidR="00A4314C" w:rsidRPr="000E7E96">
        <w:t>r involvement or</w:t>
      </w:r>
      <w:r w:rsidRPr="000E7E96">
        <w:t xml:space="preserve"> interest </w:t>
      </w:r>
      <w:r w:rsidR="00225D47">
        <w:t>in land use decision-</w:t>
      </w:r>
      <w:r w:rsidRPr="000E7E96">
        <w:t>making in the unorganized and deorganized areas of Maine.</w:t>
      </w:r>
      <w:r w:rsidR="006A4F79">
        <w:t xml:space="preserve"> We appreciate l</w:t>
      </w:r>
      <w:r w:rsidR="00083EFF" w:rsidRPr="000E7E96">
        <w:t xml:space="preserve">earning from </w:t>
      </w:r>
      <w:r w:rsidR="006A4F79">
        <w:t>multiple</w:t>
      </w:r>
      <w:r w:rsidR="00083EFF" w:rsidRPr="000E7E96">
        <w:t xml:space="preserve"> points of view</w:t>
      </w:r>
      <w:r w:rsidR="006A4F79">
        <w:t xml:space="preserve"> as the Commission considers making changes to its </w:t>
      </w:r>
      <w:r w:rsidR="00E253C9">
        <w:t>subdivision r</w:t>
      </w:r>
      <w:r w:rsidR="006A4F79">
        <w:t>ules</w:t>
      </w:r>
      <w:r w:rsidR="00083EFF" w:rsidRPr="000E7E96">
        <w:t>.</w:t>
      </w:r>
    </w:p>
    <w:p w:rsidR="000E7E96" w:rsidRPr="000E7E96" w:rsidRDefault="000E7E96" w:rsidP="003516E6">
      <w:pPr>
        <w:pStyle w:val="ListParagraph"/>
        <w:ind w:left="0"/>
        <w:rPr>
          <w:b/>
        </w:rPr>
      </w:pPr>
    </w:p>
    <w:p w:rsidR="005F3990" w:rsidRPr="000E7E96" w:rsidRDefault="005F3990" w:rsidP="003516E6">
      <w:pPr>
        <w:pStyle w:val="ListParagraph"/>
        <w:ind w:left="0"/>
      </w:pPr>
      <w:r w:rsidRPr="000E7E96">
        <w:rPr>
          <w:b/>
        </w:rPr>
        <w:t xml:space="preserve">ROAD CONSTRUCTION </w:t>
      </w:r>
      <w:r w:rsidR="000E7E96">
        <w:rPr>
          <w:b/>
        </w:rPr>
        <w:t>STANDARDS</w:t>
      </w:r>
    </w:p>
    <w:p w:rsidR="008D2024" w:rsidRPr="000E7E96" w:rsidRDefault="00C47D1E" w:rsidP="002070CF">
      <w:pPr>
        <w:spacing w:after="0"/>
        <w:rPr>
          <w:b/>
        </w:rPr>
      </w:pPr>
      <w:r>
        <w:rPr>
          <w:b/>
        </w:rPr>
        <w:t>3</w:t>
      </w:r>
      <w:r w:rsidR="002070CF" w:rsidRPr="000E7E96">
        <w:rPr>
          <w:b/>
        </w:rPr>
        <w:t xml:space="preserve">. </w:t>
      </w:r>
      <w:r w:rsidR="002070CF" w:rsidRPr="000E7E96">
        <w:rPr>
          <w:b/>
        </w:rPr>
        <w:tab/>
      </w:r>
      <w:r w:rsidR="00E2183B">
        <w:rPr>
          <w:b/>
        </w:rPr>
        <w:t>Circulation, a</w:t>
      </w:r>
      <w:r w:rsidR="003516E6" w:rsidRPr="000E7E96">
        <w:rPr>
          <w:b/>
        </w:rPr>
        <w:t>ccess management</w:t>
      </w:r>
      <w:r w:rsidR="00E2183B">
        <w:rPr>
          <w:b/>
        </w:rPr>
        <w:t>, and parking</w:t>
      </w:r>
      <w:r w:rsidR="003516E6" w:rsidRPr="000E7E96">
        <w:rPr>
          <w:b/>
        </w:rPr>
        <w:t xml:space="preserve"> for </w:t>
      </w:r>
      <w:r w:rsidR="007F5756" w:rsidRPr="000E7E96">
        <w:rPr>
          <w:b/>
        </w:rPr>
        <w:t>residential subdivisions</w:t>
      </w:r>
    </w:p>
    <w:p w:rsidR="009564B0" w:rsidRDefault="008D2024" w:rsidP="002070CF">
      <w:pPr>
        <w:spacing w:after="0"/>
      </w:pPr>
      <w:r w:rsidRPr="000E7E96">
        <w:tab/>
      </w:r>
      <w:r w:rsidR="002070CF" w:rsidRPr="000E7E96">
        <w:t>Section 10.2</w:t>
      </w:r>
      <w:r w:rsidR="009564B0">
        <w:t>5</w:t>
      </w:r>
      <w:proofErr w:type="gramStart"/>
      <w:r w:rsidR="009564B0">
        <w:t>,D</w:t>
      </w:r>
      <w:proofErr w:type="gramEnd"/>
      <w:r w:rsidR="009564B0">
        <w:t>, s</w:t>
      </w:r>
      <w:r w:rsidR="009564B0" w:rsidRPr="000E7E96">
        <w:t xml:space="preserve">ubsections 1, 2 and 3 </w:t>
      </w:r>
      <w:r w:rsidR="002070CF" w:rsidRPr="000E7E96">
        <w:t xml:space="preserve">of the Commission’s rules contain </w:t>
      </w:r>
      <w:r w:rsidR="009564B0">
        <w:t>provisions</w:t>
      </w:r>
      <w:r w:rsidR="002070CF" w:rsidRPr="000E7E96">
        <w:t xml:space="preserve"> for vehicular circulation, </w:t>
      </w:r>
    </w:p>
    <w:p w:rsidR="00E2183B" w:rsidRDefault="002070CF" w:rsidP="009564B0">
      <w:pPr>
        <w:spacing w:after="0"/>
        <w:ind w:left="720"/>
      </w:pPr>
      <w:proofErr w:type="gramStart"/>
      <w:r w:rsidRPr="000E7E96">
        <w:t>access</w:t>
      </w:r>
      <w:proofErr w:type="gramEnd"/>
      <w:r w:rsidR="003516E6" w:rsidRPr="000E7E96">
        <w:t xml:space="preserve"> management</w:t>
      </w:r>
      <w:r w:rsidRPr="000E7E96">
        <w:t xml:space="preserve"> and</w:t>
      </w:r>
      <w:r w:rsidR="009564B0">
        <w:t xml:space="preserve"> </w:t>
      </w:r>
      <w:r w:rsidR="00225D47">
        <w:t>p</w:t>
      </w:r>
      <w:r w:rsidRPr="000E7E96">
        <w:t>arking</w:t>
      </w:r>
      <w:r w:rsidR="007F5756" w:rsidRPr="000E7E96">
        <w:t xml:space="preserve"> area</w:t>
      </w:r>
      <w:r w:rsidR="003516E6" w:rsidRPr="000E7E96">
        <w:t xml:space="preserve"> layout and design</w:t>
      </w:r>
      <w:r w:rsidRPr="000E7E96">
        <w:t xml:space="preserve">. </w:t>
      </w:r>
      <w:r w:rsidR="00225D47">
        <w:t xml:space="preserve">Goals in regulating these issues </w:t>
      </w:r>
      <w:r w:rsidRPr="000E7E96">
        <w:t xml:space="preserve">are related to </w:t>
      </w:r>
      <w:r w:rsidR="0085008D" w:rsidRPr="000E7E96">
        <w:t xml:space="preserve">ensuring </w:t>
      </w:r>
      <w:r w:rsidRPr="000E7E96">
        <w:t xml:space="preserve">safety, minimizing congestion, and maintaining </w:t>
      </w:r>
      <w:r w:rsidR="00A24760">
        <w:t>scenic</w:t>
      </w:r>
      <w:r w:rsidRPr="000E7E96">
        <w:t xml:space="preserve"> character</w:t>
      </w:r>
      <w:r w:rsidR="00A24760">
        <w:t xml:space="preserve"> where appropriate</w:t>
      </w:r>
      <w:r w:rsidRPr="000E7E96">
        <w:t xml:space="preserve"> </w:t>
      </w:r>
      <w:r w:rsidR="0085008D" w:rsidRPr="000E7E96">
        <w:t>through visual buffering</w:t>
      </w:r>
      <w:r w:rsidRPr="000E7E96">
        <w:t xml:space="preserve">. </w:t>
      </w:r>
    </w:p>
    <w:p w:rsidR="00B316BA" w:rsidRPr="001E7D19" w:rsidRDefault="00A24760" w:rsidP="009564B0">
      <w:pPr>
        <w:spacing w:after="0"/>
        <w:ind w:left="720"/>
        <w:rPr>
          <w:b/>
          <w:i/>
        </w:rPr>
      </w:pPr>
      <w:r w:rsidRPr="001E7D19">
        <w:rPr>
          <w:b/>
          <w:i/>
        </w:rPr>
        <w:t>In your opinion</w:t>
      </w:r>
      <w:r w:rsidR="00E2183B" w:rsidRPr="001E7D19">
        <w:rPr>
          <w:b/>
          <w:i/>
        </w:rPr>
        <w:t>,</w:t>
      </w:r>
      <w:r w:rsidRPr="001E7D19">
        <w:rPr>
          <w:b/>
          <w:i/>
        </w:rPr>
        <w:t xml:space="preserve"> are the current access management standards effective in promoting the Commission’s stated goals? How might these standards be improved?</w:t>
      </w:r>
    </w:p>
    <w:p w:rsidR="00D85E57" w:rsidRPr="000E7E96" w:rsidRDefault="00D85E57" w:rsidP="00610E05">
      <w:pPr>
        <w:spacing w:after="0"/>
        <w:ind w:left="720"/>
      </w:pPr>
    </w:p>
    <w:p w:rsidR="003516E6" w:rsidRPr="000E7E96" w:rsidRDefault="00C47D1E" w:rsidP="002070CF">
      <w:pPr>
        <w:spacing w:after="0"/>
        <w:rPr>
          <w:b/>
        </w:rPr>
      </w:pPr>
      <w:r>
        <w:rPr>
          <w:b/>
        </w:rPr>
        <w:t>4</w:t>
      </w:r>
      <w:r w:rsidR="002070CF" w:rsidRPr="000E7E96">
        <w:rPr>
          <w:b/>
        </w:rPr>
        <w:t xml:space="preserve">. </w:t>
      </w:r>
      <w:r w:rsidR="002070CF" w:rsidRPr="000E7E96">
        <w:rPr>
          <w:b/>
        </w:rPr>
        <w:tab/>
      </w:r>
      <w:r w:rsidR="007F5756" w:rsidRPr="000E7E96">
        <w:rPr>
          <w:b/>
        </w:rPr>
        <w:t>Road design and construction</w:t>
      </w:r>
    </w:p>
    <w:p w:rsidR="00E359C4" w:rsidRPr="00E2183B" w:rsidRDefault="00E2183B" w:rsidP="001E7D19">
      <w:pPr>
        <w:spacing w:after="0"/>
        <w:ind w:left="720"/>
        <w:rPr>
          <w:b/>
        </w:rPr>
      </w:pPr>
      <w:r>
        <w:t>S</w:t>
      </w:r>
      <w:r w:rsidR="002070CF" w:rsidRPr="000E7E96">
        <w:t>ection 10.2</w:t>
      </w:r>
      <w:r w:rsidR="009564B0">
        <w:t>5</w:t>
      </w:r>
      <w:proofErr w:type="gramStart"/>
      <w:r w:rsidR="002070CF" w:rsidRPr="000E7E96">
        <w:t>,D</w:t>
      </w:r>
      <w:proofErr w:type="gramEnd"/>
      <w:r w:rsidR="002070CF" w:rsidRPr="000E7E96">
        <w:t>, subsection 4</w:t>
      </w:r>
      <w:r>
        <w:t>,</w:t>
      </w:r>
      <w:r w:rsidR="002070CF" w:rsidRPr="000E7E96">
        <w:t xml:space="preserve"> contains roadway design specifications that address </w:t>
      </w:r>
      <w:r w:rsidR="0065720D">
        <w:t>design</w:t>
      </w:r>
      <w:r>
        <w:t xml:space="preserve"> </w:t>
      </w:r>
      <w:r w:rsidR="002070CF" w:rsidRPr="000E7E96">
        <w:t>and</w:t>
      </w:r>
      <w:r>
        <w:t xml:space="preserve"> </w:t>
      </w:r>
      <w:r w:rsidR="002070CF" w:rsidRPr="000E7E96">
        <w:t>construction standards for road</w:t>
      </w:r>
      <w:r w:rsidR="003516E6" w:rsidRPr="000E7E96">
        <w:t>way</w:t>
      </w:r>
      <w:r w:rsidR="002070CF" w:rsidRPr="000E7E96">
        <w:t xml:space="preserve">s associated with a subdivision. These provisions are intended to ensure that roads are durable </w:t>
      </w:r>
      <w:r>
        <w:t xml:space="preserve">and </w:t>
      </w:r>
      <w:r w:rsidR="002070CF" w:rsidRPr="000E7E96">
        <w:t>suited for the anticipated traffic</w:t>
      </w:r>
      <w:r>
        <w:t>,</w:t>
      </w:r>
      <w:r w:rsidR="002070CF" w:rsidRPr="000E7E96">
        <w:t xml:space="preserve"> including provision of services and future development potential</w:t>
      </w:r>
      <w:r w:rsidR="0065720D">
        <w:t xml:space="preserve">. </w:t>
      </w:r>
      <w:r w:rsidR="00A24760" w:rsidRPr="001E7D19">
        <w:rPr>
          <w:b/>
          <w:i/>
        </w:rPr>
        <w:t xml:space="preserve">In your opinion are </w:t>
      </w:r>
      <w:r w:rsidR="002070CF" w:rsidRPr="001E7D19">
        <w:rPr>
          <w:b/>
          <w:i/>
        </w:rPr>
        <w:t xml:space="preserve">the current </w:t>
      </w:r>
      <w:r w:rsidR="000E7E96" w:rsidRPr="001E7D19">
        <w:rPr>
          <w:b/>
          <w:i/>
        </w:rPr>
        <w:t>road construction standards</w:t>
      </w:r>
      <w:r w:rsidR="002070CF" w:rsidRPr="001E7D19">
        <w:rPr>
          <w:b/>
          <w:i/>
        </w:rPr>
        <w:t xml:space="preserve"> effective in promoting </w:t>
      </w:r>
      <w:r w:rsidR="000E7E96" w:rsidRPr="001E7D19">
        <w:rPr>
          <w:b/>
          <w:i/>
        </w:rPr>
        <w:t>the Commission’s</w:t>
      </w:r>
      <w:r w:rsidR="00A24760" w:rsidRPr="001E7D19">
        <w:rPr>
          <w:b/>
          <w:i/>
        </w:rPr>
        <w:t xml:space="preserve"> stated goals? </w:t>
      </w:r>
      <w:r w:rsidR="0065720D" w:rsidRPr="001E7D19">
        <w:rPr>
          <w:b/>
          <w:i/>
        </w:rPr>
        <w:t xml:space="preserve">Do </w:t>
      </w:r>
      <w:r w:rsidR="00E253C9" w:rsidRPr="001E7D19">
        <w:rPr>
          <w:b/>
          <w:i/>
        </w:rPr>
        <w:t xml:space="preserve">the </w:t>
      </w:r>
      <w:r w:rsidR="0065720D" w:rsidRPr="001E7D19">
        <w:rPr>
          <w:b/>
          <w:i/>
        </w:rPr>
        <w:t xml:space="preserve">three classes </w:t>
      </w:r>
      <w:r w:rsidR="00E253C9" w:rsidRPr="001E7D19">
        <w:rPr>
          <w:b/>
          <w:i/>
        </w:rPr>
        <w:t xml:space="preserve">of roadways </w:t>
      </w:r>
      <w:r w:rsidR="0065720D" w:rsidRPr="001E7D19">
        <w:rPr>
          <w:b/>
          <w:i/>
        </w:rPr>
        <w:t xml:space="preserve">provide enough flexibility? </w:t>
      </w:r>
      <w:r w:rsidR="00A24760" w:rsidRPr="001E7D19">
        <w:rPr>
          <w:b/>
          <w:i/>
        </w:rPr>
        <w:t>H</w:t>
      </w:r>
      <w:r w:rsidR="0065720D" w:rsidRPr="001E7D19">
        <w:rPr>
          <w:b/>
          <w:i/>
        </w:rPr>
        <w:t xml:space="preserve">ow </w:t>
      </w:r>
      <w:r w:rsidR="002070CF" w:rsidRPr="001E7D19">
        <w:rPr>
          <w:b/>
          <w:i/>
        </w:rPr>
        <w:t xml:space="preserve">might </w:t>
      </w:r>
      <w:r w:rsidR="0065720D" w:rsidRPr="001E7D19">
        <w:rPr>
          <w:b/>
          <w:i/>
        </w:rPr>
        <w:t xml:space="preserve">these standards </w:t>
      </w:r>
      <w:r w:rsidR="002070CF" w:rsidRPr="001E7D19">
        <w:rPr>
          <w:b/>
          <w:i/>
        </w:rPr>
        <w:t>be improved?</w:t>
      </w:r>
    </w:p>
    <w:p w:rsidR="000E7E96" w:rsidRDefault="00E2183B" w:rsidP="009564B0">
      <w:pPr>
        <w:pStyle w:val="ListParagraph"/>
        <w:spacing w:after="0"/>
        <w:rPr>
          <w:i/>
        </w:rPr>
      </w:pPr>
      <w:r>
        <w:rPr>
          <w:i/>
        </w:rPr>
        <w:t>Additional</w:t>
      </w:r>
      <w:r w:rsidR="009564B0" w:rsidRPr="00225D47">
        <w:rPr>
          <w:i/>
        </w:rPr>
        <w:t xml:space="preserve"> standards dealing with roads, ditch</w:t>
      </w:r>
      <w:r>
        <w:rPr>
          <w:i/>
        </w:rPr>
        <w:t>es</w:t>
      </w:r>
      <w:r w:rsidR="009564B0" w:rsidRPr="00225D47">
        <w:rPr>
          <w:i/>
        </w:rPr>
        <w:t xml:space="preserve"> and water crossings are found </w:t>
      </w:r>
      <w:r w:rsidR="009564B0" w:rsidRPr="00D977AC">
        <w:rPr>
          <w:i/>
        </w:rPr>
        <w:t>in Section 10.27</w:t>
      </w:r>
      <w:proofErr w:type="gramStart"/>
      <w:r w:rsidR="009564B0" w:rsidRPr="00D977AC">
        <w:rPr>
          <w:i/>
        </w:rPr>
        <w:t>,D</w:t>
      </w:r>
      <w:proofErr w:type="gramEnd"/>
      <w:r w:rsidR="009564B0" w:rsidRPr="00D977AC">
        <w:rPr>
          <w:i/>
        </w:rPr>
        <w:t>.</w:t>
      </w:r>
    </w:p>
    <w:p w:rsidR="00100B97" w:rsidRPr="00691C73" w:rsidRDefault="00100B97" w:rsidP="00691C73">
      <w:pPr>
        <w:pStyle w:val="ListParagraph"/>
        <w:spacing w:after="0"/>
        <w:ind w:left="0"/>
      </w:pPr>
    </w:p>
    <w:p w:rsidR="00691C73" w:rsidRPr="00691C73" w:rsidRDefault="00691C73" w:rsidP="00691C73">
      <w:pPr>
        <w:pStyle w:val="ListParagraph"/>
        <w:spacing w:after="0"/>
        <w:ind w:left="0"/>
      </w:pPr>
    </w:p>
    <w:p w:rsidR="005F3990" w:rsidRPr="000E7E96" w:rsidRDefault="005F3990" w:rsidP="00E359C4">
      <w:pPr>
        <w:rPr>
          <w:b/>
        </w:rPr>
      </w:pPr>
      <w:r w:rsidRPr="000E7E96">
        <w:rPr>
          <w:b/>
        </w:rPr>
        <w:lastRenderedPageBreak/>
        <w:t>SUBDIVISION DESIGN STANDARDS</w:t>
      </w:r>
    </w:p>
    <w:p w:rsidR="008D2024" w:rsidRPr="000E7E96" w:rsidRDefault="00C47D1E" w:rsidP="00E359C4">
      <w:pPr>
        <w:spacing w:after="0"/>
      </w:pPr>
      <w:r>
        <w:rPr>
          <w:b/>
        </w:rPr>
        <w:t>5</w:t>
      </w:r>
      <w:r w:rsidR="00E359C4" w:rsidRPr="000E7E96">
        <w:rPr>
          <w:b/>
        </w:rPr>
        <w:t>.</w:t>
      </w:r>
      <w:r w:rsidR="00E359C4" w:rsidRPr="000E7E96">
        <w:rPr>
          <w:b/>
        </w:rPr>
        <w:tab/>
      </w:r>
      <w:r w:rsidR="003E7018">
        <w:rPr>
          <w:b/>
        </w:rPr>
        <w:t>Level 2</w:t>
      </w:r>
      <w:r w:rsidR="003516E6" w:rsidRPr="000E7E96">
        <w:rPr>
          <w:b/>
        </w:rPr>
        <w:t xml:space="preserve"> </w:t>
      </w:r>
      <w:r w:rsidR="00E37DBC">
        <w:rPr>
          <w:b/>
        </w:rPr>
        <w:t>S</w:t>
      </w:r>
      <w:r w:rsidR="003516E6" w:rsidRPr="000E7E96">
        <w:rPr>
          <w:b/>
        </w:rPr>
        <w:t>ubdivisions</w:t>
      </w:r>
    </w:p>
    <w:p w:rsidR="00225D47" w:rsidRDefault="005F3990">
      <w:pPr>
        <w:spacing w:after="0"/>
        <w:ind w:left="720"/>
        <w:rPr>
          <w:rFonts w:cstheme="minorHAnsi"/>
        </w:rPr>
      </w:pPr>
      <w:r w:rsidRPr="000E7E96">
        <w:t xml:space="preserve">Section 10.25, Q, subsection 2 provides </w:t>
      </w:r>
      <w:r w:rsidR="003E7018">
        <w:t>that some</w:t>
      </w:r>
      <w:r w:rsidRPr="000E7E96">
        <w:t xml:space="preserve"> smaller subdivisions</w:t>
      </w:r>
      <w:r w:rsidR="003E7018">
        <w:t xml:space="preserve"> in certain townships, towns, or plantations are allowed</w:t>
      </w:r>
      <w:r w:rsidR="003A2F05" w:rsidRPr="000E7E96">
        <w:t xml:space="preserve"> on land that is not already designated as a development </w:t>
      </w:r>
      <w:r w:rsidR="003E7018">
        <w:t>subdistrict</w:t>
      </w:r>
      <w:r w:rsidR="003A2F05" w:rsidRPr="000E7E96">
        <w:t>. I</w:t>
      </w:r>
      <w:r w:rsidRPr="000E7E96">
        <w:t>f the size and location of the proposed subdivision satisfy subsections 2(a) through 2(f)</w:t>
      </w:r>
      <w:r w:rsidR="00390EA2" w:rsidRPr="000E7E96">
        <w:t xml:space="preserve"> then it is not necessary to obtain a rezoning before applying for </w:t>
      </w:r>
      <w:r w:rsidR="00225D47">
        <w:t>the</w:t>
      </w:r>
      <w:r w:rsidR="00390EA2" w:rsidRPr="000E7E96">
        <w:t xml:space="preserve"> subdivision permit. </w:t>
      </w:r>
      <w:r w:rsidR="008D2024" w:rsidRPr="000E7E96">
        <w:t xml:space="preserve">Allowing applicants to </w:t>
      </w:r>
      <w:r w:rsidR="0039296A">
        <w:t>proceed without rezoning</w:t>
      </w:r>
      <w:r w:rsidR="008D2024" w:rsidRPr="000E7E96">
        <w:t xml:space="preserve"> is intended to streamline the subdivision application process</w:t>
      </w:r>
      <w:r w:rsidR="003E7018">
        <w:t xml:space="preserve"> in locations that are clearly suitable for residential subdivision</w:t>
      </w:r>
      <w:r w:rsidR="008D2024" w:rsidRPr="000E7E96">
        <w:t>.</w:t>
      </w:r>
      <w:r w:rsidR="007F5756" w:rsidRPr="000E7E96">
        <w:t xml:space="preserve"> </w:t>
      </w:r>
    </w:p>
    <w:p w:rsidR="00E359C4" w:rsidRPr="001E7D19" w:rsidRDefault="00A24760" w:rsidP="005F3990">
      <w:pPr>
        <w:spacing w:after="0"/>
        <w:ind w:left="720"/>
        <w:rPr>
          <w:b/>
        </w:rPr>
      </w:pPr>
      <w:r w:rsidRPr="001E7D19">
        <w:rPr>
          <w:b/>
          <w:i/>
        </w:rPr>
        <w:t xml:space="preserve">In your opinion are </w:t>
      </w:r>
      <w:r w:rsidR="003A2F05" w:rsidRPr="001E7D19">
        <w:rPr>
          <w:b/>
          <w:i/>
        </w:rPr>
        <w:t>the</w:t>
      </w:r>
      <w:r w:rsidR="007F5756" w:rsidRPr="001E7D19">
        <w:rPr>
          <w:b/>
          <w:i/>
        </w:rPr>
        <w:t xml:space="preserve"> </w:t>
      </w:r>
      <w:r w:rsidR="003E7018" w:rsidRPr="001E7D19">
        <w:rPr>
          <w:b/>
          <w:i/>
        </w:rPr>
        <w:t>criteria in 10.25</w:t>
      </w:r>
      <w:proofErr w:type="gramStart"/>
      <w:r w:rsidR="003E7018" w:rsidRPr="001E7D19">
        <w:rPr>
          <w:b/>
          <w:i/>
        </w:rPr>
        <w:t>,Q,2</w:t>
      </w:r>
      <w:proofErr w:type="gramEnd"/>
      <w:r w:rsidRPr="001E7D19">
        <w:rPr>
          <w:b/>
          <w:i/>
        </w:rPr>
        <w:t xml:space="preserve"> appropriate</w:t>
      </w:r>
      <w:r w:rsidR="007F5756" w:rsidRPr="001E7D19">
        <w:rPr>
          <w:b/>
          <w:i/>
        </w:rPr>
        <w:t xml:space="preserve"> for Level 2 Subdivisions</w:t>
      </w:r>
      <w:r w:rsidR="0003714B" w:rsidRPr="001E7D19">
        <w:rPr>
          <w:b/>
          <w:i/>
        </w:rPr>
        <w:t xml:space="preserve">? Would different </w:t>
      </w:r>
      <w:r w:rsidRPr="001E7D19">
        <w:rPr>
          <w:b/>
          <w:i/>
        </w:rPr>
        <w:t>criteria</w:t>
      </w:r>
      <w:r w:rsidR="0003714B" w:rsidRPr="001E7D19">
        <w:rPr>
          <w:b/>
          <w:i/>
        </w:rPr>
        <w:t xml:space="preserve"> be more</w:t>
      </w:r>
      <w:r w:rsidR="003A2F05" w:rsidRPr="001E7D19">
        <w:rPr>
          <w:b/>
          <w:i/>
        </w:rPr>
        <w:t xml:space="preserve"> effective in promoting </w:t>
      </w:r>
      <w:r w:rsidR="007F5756" w:rsidRPr="001E7D19">
        <w:rPr>
          <w:b/>
          <w:i/>
        </w:rPr>
        <w:t>a streamlined application process for some subdivisions</w:t>
      </w:r>
      <w:r w:rsidR="003E7018" w:rsidRPr="001E7D19">
        <w:rPr>
          <w:b/>
          <w:i/>
        </w:rPr>
        <w:t xml:space="preserve"> in </w:t>
      </w:r>
      <w:r w:rsidR="00984430">
        <w:rPr>
          <w:b/>
          <w:i/>
        </w:rPr>
        <w:t>these</w:t>
      </w:r>
      <w:r w:rsidR="00984430" w:rsidRPr="001E7D19">
        <w:rPr>
          <w:b/>
          <w:i/>
        </w:rPr>
        <w:t xml:space="preserve"> </w:t>
      </w:r>
      <w:r w:rsidR="003E7018" w:rsidRPr="001E7D19">
        <w:rPr>
          <w:b/>
          <w:i/>
        </w:rPr>
        <w:t>areas</w:t>
      </w:r>
      <w:r w:rsidR="007F5756" w:rsidRPr="001E7D19">
        <w:rPr>
          <w:b/>
          <w:i/>
        </w:rPr>
        <w:t>?</w:t>
      </w:r>
      <w:r w:rsidR="0039296A">
        <w:rPr>
          <w:b/>
          <w:i/>
        </w:rPr>
        <w:t xml:space="preserve"> If yes, what criteria should the Commission apply?</w:t>
      </w:r>
      <w:r w:rsidR="0003714B" w:rsidRPr="001E7D19">
        <w:rPr>
          <w:b/>
        </w:rPr>
        <w:t xml:space="preserve"> </w:t>
      </w:r>
    </w:p>
    <w:p w:rsidR="00610E05" w:rsidRDefault="00610E05" w:rsidP="00610E05">
      <w:pPr>
        <w:spacing w:after="0"/>
        <w:ind w:left="720"/>
      </w:pPr>
    </w:p>
    <w:p w:rsidR="003516E6" w:rsidRPr="000E7E96" w:rsidRDefault="00C47D1E" w:rsidP="00610E05">
      <w:pPr>
        <w:spacing w:after="0"/>
        <w:rPr>
          <w:b/>
        </w:rPr>
      </w:pPr>
      <w:r>
        <w:rPr>
          <w:b/>
        </w:rPr>
        <w:t>6</w:t>
      </w:r>
      <w:r w:rsidR="003516E6" w:rsidRPr="000E7E96">
        <w:rPr>
          <w:b/>
        </w:rPr>
        <w:t>.</w:t>
      </w:r>
      <w:r w:rsidR="003516E6" w:rsidRPr="000E7E96">
        <w:rPr>
          <w:b/>
        </w:rPr>
        <w:tab/>
      </w:r>
      <w:r w:rsidR="00DB15FD" w:rsidRPr="000E7E96">
        <w:rPr>
          <w:b/>
        </w:rPr>
        <w:t>Layout and design for all subdivisions</w:t>
      </w:r>
      <w:r w:rsidR="003516E6" w:rsidRPr="000E7E96">
        <w:rPr>
          <w:b/>
        </w:rPr>
        <w:tab/>
      </w:r>
    </w:p>
    <w:p w:rsidR="00FF4E0C" w:rsidRDefault="00DB15FD" w:rsidP="005633F4">
      <w:pPr>
        <w:spacing w:after="0"/>
        <w:ind w:left="720"/>
      </w:pPr>
      <w:r w:rsidRPr="000E7E96">
        <w:t>Section 10.25</w:t>
      </w:r>
      <w:proofErr w:type="gramStart"/>
      <w:r w:rsidRPr="000E7E96">
        <w:t>,Q</w:t>
      </w:r>
      <w:proofErr w:type="gramEnd"/>
      <w:r w:rsidRPr="000E7E96">
        <w:t>,</w:t>
      </w:r>
      <w:r w:rsidR="009578ED" w:rsidRPr="000E7E96">
        <w:t xml:space="preserve"> subsection </w:t>
      </w:r>
      <w:r w:rsidRPr="000E7E96">
        <w:t>3 of the Commission’s rules</w:t>
      </w:r>
      <w:r w:rsidR="005F725F" w:rsidRPr="000E7E96">
        <w:t xml:space="preserve"> </w:t>
      </w:r>
      <w:r w:rsidR="00225D47">
        <w:t>provides</w:t>
      </w:r>
      <w:r w:rsidR="005F725F" w:rsidRPr="000E7E96">
        <w:t xml:space="preserve"> standards for </w:t>
      </w:r>
      <w:r w:rsidR="003E7018">
        <w:t xml:space="preserve">subdivision </w:t>
      </w:r>
      <w:r w:rsidR="005F725F" w:rsidRPr="000E7E96">
        <w:t xml:space="preserve">layout and design that are intended to </w:t>
      </w:r>
      <w:r w:rsidR="00225D47">
        <w:t>promote</w:t>
      </w:r>
      <w:r w:rsidR="007566AC" w:rsidRPr="000E7E96">
        <w:t xml:space="preserve"> a </w:t>
      </w:r>
      <w:r w:rsidR="00FF4E0C">
        <w:t>good</w:t>
      </w:r>
      <w:r w:rsidR="00FF4E0C" w:rsidRPr="000E7E96">
        <w:t xml:space="preserve"> </w:t>
      </w:r>
      <w:r w:rsidR="007566AC" w:rsidRPr="000E7E96">
        <w:t xml:space="preserve">fit </w:t>
      </w:r>
      <w:r w:rsidR="00FF4E0C">
        <w:t>between the subdivision and</w:t>
      </w:r>
      <w:r w:rsidR="00FF4E0C" w:rsidRPr="000E7E96">
        <w:t xml:space="preserve"> </w:t>
      </w:r>
      <w:r w:rsidR="007566AC" w:rsidRPr="000E7E96">
        <w:t xml:space="preserve">the surrounding </w:t>
      </w:r>
      <w:r w:rsidR="00FF4E0C">
        <w:t xml:space="preserve">community and </w:t>
      </w:r>
      <w:r w:rsidR="007566AC" w:rsidRPr="000E7E96">
        <w:t>landscape, especially where house lots are proposed along roadways and shorelines</w:t>
      </w:r>
      <w:r w:rsidR="00FF4E0C">
        <w:t xml:space="preserve">. The </w:t>
      </w:r>
      <w:r w:rsidR="00C07CC4">
        <w:t>layout and design standards</w:t>
      </w:r>
      <w:r w:rsidR="003E7018">
        <w:t xml:space="preserve"> also </w:t>
      </w:r>
      <w:r w:rsidR="00C07CC4">
        <w:t xml:space="preserve">are </w:t>
      </w:r>
      <w:r w:rsidR="00FF4E0C">
        <w:t>intended to ensure</w:t>
      </w:r>
      <w:r w:rsidR="003E7018">
        <w:t xml:space="preserve"> efficient use of land</w:t>
      </w:r>
      <w:r w:rsidR="00FF4E0C">
        <w:t xml:space="preserve"> over the long term</w:t>
      </w:r>
      <w:r w:rsidR="007566AC" w:rsidRPr="000E7E96">
        <w:t>.</w:t>
      </w:r>
      <w:r w:rsidR="006E4FA2" w:rsidRPr="000E7E96">
        <w:t xml:space="preserve"> </w:t>
      </w:r>
      <w:r w:rsidR="00C07CC4">
        <w:t xml:space="preserve">The rules </w:t>
      </w:r>
      <w:r w:rsidR="009578ED" w:rsidRPr="000E7E96">
        <w:t>encourage</w:t>
      </w:r>
      <w:r w:rsidR="006E4FA2" w:rsidRPr="000E7E96">
        <w:t xml:space="preserve"> house lots to </w:t>
      </w:r>
      <w:r w:rsidR="009578ED" w:rsidRPr="000E7E96">
        <w:t xml:space="preserve">be gathered </w:t>
      </w:r>
      <w:r w:rsidR="006E4FA2" w:rsidRPr="000E7E96">
        <w:t xml:space="preserve">around a center point rather than spread out in a linear fashion. If </w:t>
      </w:r>
      <w:r w:rsidR="00354604" w:rsidRPr="000E7E96">
        <w:t>a subdivision</w:t>
      </w:r>
      <w:r w:rsidR="006E4FA2" w:rsidRPr="000E7E96">
        <w:t xml:space="preserve"> applicant </w:t>
      </w:r>
      <w:r w:rsidR="00FF4E0C">
        <w:t>must</w:t>
      </w:r>
      <w:r w:rsidR="00354604" w:rsidRPr="000E7E96">
        <w:t xml:space="preserve"> </w:t>
      </w:r>
      <w:r w:rsidR="006E4FA2" w:rsidRPr="000E7E96">
        <w:t xml:space="preserve">arrange the </w:t>
      </w:r>
      <w:r w:rsidR="00354604" w:rsidRPr="000E7E96">
        <w:t>lots</w:t>
      </w:r>
      <w:r w:rsidR="006E4FA2" w:rsidRPr="000E7E96">
        <w:t xml:space="preserve"> in a linear fashion</w:t>
      </w:r>
      <w:r w:rsidR="00FF4E0C">
        <w:t xml:space="preserve"> due to site constraints</w:t>
      </w:r>
      <w:r w:rsidR="009578ED" w:rsidRPr="000E7E96">
        <w:t>, then</w:t>
      </w:r>
      <w:r w:rsidR="00354604" w:rsidRPr="000E7E96">
        <w:t xml:space="preserve"> this subsection requires that such lots be arranged in small </w:t>
      </w:r>
      <w:r w:rsidR="00225D47">
        <w:t xml:space="preserve">linear </w:t>
      </w:r>
      <w:r w:rsidR="00354604" w:rsidRPr="000E7E96">
        <w:t xml:space="preserve">groupings (combined maximum frontage of 1,320 feet per </w:t>
      </w:r>
      <w:r w:rsidR="00225D47">
        <w:t>group</w:t>
      </w:r>
      <w:r w:rsidR="00354604" w:rsidRPr="000E7E96">
        <w:t>) with significant undeveloped frontage (minim</w:t>
      </w:r>
      <w:r w:rsidR="00225D47">
        <w:t>um 500 feet) in between group</w:t>
      </w:r>
      <w:r w:rsidR="00354604" w:rsidRPr="000E7E96">
        <w:t xml:space="preserve">s. </w:t>
      </w:r>
    </w:p>
    <w:p w:rsidR="00DB15FD" w:rsidRPr="00FF4E0C" w:rsidRDefault="00354604" w:rsidP="005633F4">
      <w:pPr>
        <w:spacing w:after="0"/>
        <w:ind w:left="720"/>
        <w:rPr>
          <w:b/>
        </w:rPr>
      </w:pPr>
      <w:r w:rsidRPr="001E7D19">
        <w:rPr>
          <w:b/>
          <w:i/>
        </w:rPr>
        <w:t xml:space="preserve">Do you have comments about these provisions? Would </w:t>
      </w:r>
      <w:r w:rsidR="00C47D1E">
        <w:rPr>
          <w:b/>
          <w:i/>
        </w:rPr>
        <w:t xml:space="preserve">a </w:t>
      </w:r>
      <w:r w:rsidRPr="001E7D19">
        <w:rPr>
          <w:b/>
          <w:i/>
        </w:rPr>
        <w:t xml:space="preserve">different </w:t>
      </w:r>
      <w:r w:rsidR="00C47D1E">
        <w:rPr>
          <w:b/>
          <w:i/>
        </w:rPr>
        <w:t xml:space="preserve">approach or different </w:t>
      </w:r>
      <w:r w:rsidRPr="001E7D19">
        <w:rPr>
          <w:b/>
          <w:i/>
        </w:rPr>
        <w:t xml:space="preserve">standards be more effective in promoting the Commission’s </w:t>
      </w:r>
      <w:r w:rsidR="00A24760" w:rsidRPr="001E7D19">
        <w:rPr>
          <w:b/>
          <w:i/>
        </w:rPr>
        <w:t xml:space="preserve">stated </w:t>
      </w:r>
      <w:r w:rsidRPr="001E7D19">
        <w:rPr>
          <w:b/>
          <w:i/>
        </w:rPr>
        <w:t>goals</w:t>
      </w:r>
      <w:r w:rsidR="003F69B4" w:rsidRPr="001E7D19">
        <w:rPr>
          <w:b/>
          <w:i/>
        </w:rPr>
        <w:t>?</w:t>
      </w:r>
    </w:p>
    <w:p w:rsidR="00AC496D" w:rsidRPr="000E7E96" w:rsidRDefault="00AC496D" w:rsidP="005633F4">
      <w:pPr>
        <w:spacing w:after="0"/>
        <w:ind w:left="720"/>
      </w:pPr>
    </w:p>
    <w:p w:rsidR="0075787A" w:rsidRPr="000E7E96" w:rsidRDefault="00C47D1E" w:rsidP="002153F7">
      <w:pPr>
        <w:pStyle w:val="ListParagraph"/>
        <w:ind w:left="0"/>
        <w:rPr>
          <w:b/>
        </w:rPr>
      </w:pPr>
      <w:r>
        <w:rPr>
          <w:b/>
        </w:rPr>
        <w:t>7</w:t>
      </w:r>
      <w:r w:rsidR="002153F7" w:rsidRPr="000E7E96">
        <w:rPr>
          <w:b/>
        </w:rPr>
        <w:t>.</w:t>
      </w:r>
      <w:r w:rsidR="002153F7" w:rsidRPr="000E7E96">
        <w:rPr>
          <w:b/>
        </w:rPr>
        <w:tab/>
      </w:r>
      <w:r w:rsidR="00FF4E0C">
        <w:rPr>
          <w:b/>
        </w:rPr>
        <w:t>C</w:t>
      </w:r>
      <w:r w:rsidR="001F4F69" w:rsidRPr="000E7E96">
        <w:rPr>
          <w:b/>
        </w:rPr>
        <w:t>luster development standards</w:t>
      </w:r>
    </w:p>
    <w:p w:rsidR="00FF4E0C" w:rsidRDefault="001F4F69">
      <w:pPr>
        <w:pStyle w:val="ListParagraph"/>
      </w:pPr>
      <w:r w:rsidRPr="000E7E96">
        <w:t xml:space="preserve">Section 10.25,R, subsection 1 </w:t>
      </w:r>
      <w:r w:rsidR="008D7603" w:rsidRPr="000E7E96">
        <w:t xml:space="preserve">of the Commission’s rules </w:t>
      </w:r>
      <w:r w:rsidRPr="000E7E96">
        <w:t xml:space="preserve">specifies </w:t>
      </w:r>
      <w:r w:rsidR="008D7603" w:rsidRPr="000E7E96">
        <w:t>locations</w:t>
      </w:r>
      <w:r w:rsidR="003F69B4" w:rsidRPr="000E7E96">
        <w:t xml:space="preserve"> in which a clustered lot configuration</w:t>
      </w:r>
      <w:r w:rsidR="00FF4E0C">
        <w:t xml:space="preserve"> </w:t>
      </w:r>
      <w:r w:rsidR="003F69B4" w:rsidRPr="000E7E96">
        <w:t xml:space="preserve">and a significant amount of open space </w:t>
      </w:r>
      <w:r w:rsidR="008D7603" w:rsidRPr="000E7E96">
        <w:t>are required to be included in any proposed subdivision</w:t>
      </w:r>
      <w:r w:rsidR="00B57203" w:rsidRPr="000E7E96">
        <w:t xml:space="preserve"> plan</w:t>
      </w:r>
      <w:r w:rsidR="00246735" w:rsidRPr="000E7E96">
        <w:t>, consistent with the Commission’s goal of promoting efficient use of land for development purposes</w:t>
      </w:r>
      <w:r w:rsidR="00E253C9">
        <w:t xml:space="preserve">. </w:t>
      </w:r>
      <w:r w:rsidR="006709F6" w:rsidRPr="000E7E96">
        <w:t xml:space="preserve">Level 2 </w:t>
      </w:r>
      <w:r w:rsidR="00E253C9">
        <w:t>S</w:t>
      </w:r>
      <w:r w:rsidR="006709F6" w:rsidRPr="000E7E96">
        <w:t xml:space="preserve">ubdivisions </w:t>
      </w:r>
      <w:r w:rsidR="00246735" w:rsidRPr="000E7E96">
        <w:t xml:space="preserve">that are </w:t>
      </w:r>
      <w:r w:rsidR="00B57203" w:rsidRPr="000E7E96">
        <w:t xml:space="preserve">comprised </w:t>
      </w:r>
      <w:r w:rsidR="006709F6" w:rsidRPr="000E7E96">
        <w:t xml:space="preserve">of more than 5 lots </w:t>
      </w:r>
      <w:r w:rsidR="00246735" w:rsidRPr="000E7E96">
        <w:t xml:space="preserve">and </w:t>
      </w:r>
      <w:r w:rsidR="00563511">
        <w:t>all subdivisions</w:t>
      </w:r>
      <w:r w:rsidR="00246735" w:rsidRPr="000E7E96">
        <w:t xml:space="preserve"> within 250 feet of </w:t>
      </w:r>
      <w:r w:rsidR="00BE4BCE">
        <w:t>class 4 and 5</w:t>
      </w:r>
      <w:r w:rsidR="00FF4E0C">
        <w:t xml:space="preserve"> lakes</w:t>
      </w:r>
      <w:r w:rsidR="00246735" w:rsidRPr="000E7E96">
        <w:t xml:space="preserve"> </w:t>
      </w:r>
      <w:r w:rsidR="00BE4BCE">
        <w:t xml:space="preserve">(which already have significant shoreline development) </w:t>
      </w:r>
      <w:r w:rsidR="00563511">
        <w:t>generally must follow</w:t>
      </w:r>
      <w:r w:rsidR="00B57203" w:rsidRPr="000E7E96">
        <w:t xml:space="preserve"> the Cluster development standards</w:t>
      </w:r>
      <w:r w:rsidR="00246735" w:rsidRPr="000E7E96">
        <w:t>, although the Commission may waive these standards in</w:t>
      </w:r>
      <w:r w:rsidR="00A24760">
        <w:t xml:space="preserve"> some cases. </w:t>
      </w:r>
      <w:r w:rsidR="00C47D1E">
        <w:t>Landowners may also choose to obtain flexibility in dimensional requirements by using cluster development in locations where it is not required.</w:t>
      </w:r>
    </w:p>
    <w:p w:rsidR="002153F7" w:rsidRPr="001E7D19" w:rsidRDefault="00726F6A">
      <w:pPr>
        <w:pStyle w:val="ListParagraph"/>
        <w:rPr>
          <w:b/>
        </w:rPr>
      </w:pPr>
      <w:r w:rsidRPr="001E7D19">
        <w:rPr>
          <w:b/>
          <w:i/>
        </w:rPr>
        <w:t xml:space="preserve">Do you have comments about </w:t>
      </w:r>
      <w:r w:rsidR="00BE4BCE">
        <w:rPr>
          <w:b/>
          <w:i/>
        </w:rPr>
        <w:t>whether or not it is appropriate to require cluster development in these locations or in other locations?</w:t>
      </w:r>
      <w:r w:rsidR="0040067B" w:rsidRPr="001E7D19">
        <w:rPr>
          <w:b/>
          <w:i/>
        </w:rPr>
        <w:t xml:space="preserve"> </w:t>
      </w:r>
    </w:p>
    <w:p w:rsidR="00AC496D" w:rsidRPr="000E7E96" w:rsidRDefault="00AC496D" w:rsidP="002153F7">
      <w:pPr>
        <w:pStyle w:val="ListParagraph"/>
        <w:ind w:left="0"/>
      </w:pPr>
    </w:p>
    <w:p w:rsidR="00B57203" w:rsidRPr="000E7E96" w:rsidRDefault="00C47D1E" w:rsidP="002153F7">
      <w:pPr>
        <w:pStyle w:val="ListParagraph"/>
        <w:ind w:left="0"/>
        <w:rPr>
          <w:b/>
        </w:rPr>
      </w:pPr>
      <w:r>
        <w:rPr>
          <w:b/>
        </w:rPr>
        <w:t>8</w:t>
      </w:r>
      <w:r w:rsidR="002153F7" w:rsidRPr="000E7E96">
        <w:rPr>
          <w:b/>
        </w:rPr>
        <w:t>.</w:t>
      </w:r>
      <w:r w:rsidR="002153F7" w:rsidRPr="000E7E96">
        <w:rPr>
          <w:b/>
        </w:rPr>
        <w:tab/>
      </w:r>
      <w:r w:rsidR="00E253C9">
        <w:rPr>
          <w:b/>
        </w:rPr>
        <w:t>Layout and design for Cluster S</w:t>
      </w:r>
      <w:r w:rsidR="00B57203" w:rsidRPr="000E7E96">
        <w:rPr>
          <w:b/>
        </w:rPr>
        <w:t>ubdivisions</w:t>
      </w:r>
    </w:p>
    <w:p w:rsidR="00FF4E0C" w:rsidRDefault="00726F6A" w:rsidP="00C22FAB">
      <w:pPr>
        <w:pStyle w:val="ListParagraph"/>
      </w:pPr>
      <w:r w:rsidRPr="000E7E96">
        <w:t>Section 10.25</w:t>
      </w:r>
      <w:proofErr w:type="gramStart"/>
      <w:r w:rsidRPr="000E7E96">
        <w:t>,R</w:t>
      </w:r>
      <w:proofErr w:type="gramEnd"/>
      <w:r w:rsidRPr="000E7E96">
        <w:t xml:space="preserve">, subsection 2, </w:t>
      </w:r>
      <w:r w:rsidR="00563511">
        <w:t>also contains</w:t>
      </w:r>
      <w:r w:rsidRPr="000E7E96">
        <w:t xml:space="preserve"> provisions governing the actual layout of Cluster </w:t>
      </w:r>
      <w:r w:rsidR="00D734AF">
        <w:t>S</w:t>
      </w:r>
      <w:r w:rsidR="00FF4E0C">
        <w:t>ubdivisions</w:t>
      </w:r>
      <w:r w:rsidR="00563511">
        <w:t xml:space="preserve"> </w:t>
      </w:r>
      <w:r w:rsidRPr="000E7E96">
        <w:t xml:space="preserve">and </w:t>
      </w:r>
      <w:r w:rsidR="00563511">
        <w:t xml:space="preserve">identifying </w:t>
      </w:r>
      <w:r w:rsidRPr="000E7E96">
        <w:t xml:space="preserve">the </w:t>
      </w:r>
      <w:r w:rsidR="00563511">
        <w:t xml:space="preserve">steps </w:t>
      </w:r>
      <w:r w:rsidRPr="000E7E96">
        <w:t>necessary to calculate the amount of “net developable land” and “net developable shorefront”</w:t>
      </w:r>
      <w:r w:rsidR="00C22FAB" w:rsidRPr="000E7E96">
        <w:t xml:space="preserve"> of a parcel propo</w:t>
      </w:r>
      <w:r w:rsidR="00E253C9">
        <w:t>sed for residential subdivision</w:t>
      </w:r>
      <w:r w:rsidR="00C22FAB" w:rsidRPr="000E7E96">
        <w:t xml:space="preserve"> development. These standards are intended to ensure that no more than 50% of land and shoreline can be consumed by a proposed subdivision plan, to promote the efficient use of land, and to </w:t>
      </w:r>
      <w:r w:rsidR="00BE4BCE">
        <w:t>set aside some open space in areas that already have or are likely to receive significant development</w:t>
      </w:r>
      <w:r w:rsidR="00C22FAB" w:rsidRPr="000E7E96">
        <w:t xml:space="preserve">. </w:t>
      </w:r>
      <w:r w:rsidR="00BE4BCE">
        <w:t xml:space="preserve">Examples </w:t>
      </w:r>
      <w:r w:rsidR="007C4274">
        <w:t xml:space="preserve">where this may be useful </w:t>
      </w:r>
      <w:r w:rsidR="00BE4BCE">
        <w:t>are heavily developed shorelines</w:t>
      </w:r>
      <w:r w:rsidR="007C4274">
        <w:t>, island communities,</w:t>
      </w:r>
      <w:r w:rsidR="00BE4BCE">
        <w:t xml:space="preserve"> or </w:t>
      </w:r>
      <w:r w:rsidR="007C4274">
        <w:t xml:space="preserve">other </w:t>
      </w:r>
      <w:r w:rsidR="00BE4BCE">
        <w:t>areas of dense residential development.</w:t>
      </w:r>
    </w:p>
    <w:p w:rsidR="00726F6A" w:rsidRPr="001E7D19" w:rsidRDefault="00C22FAB" w:rsidP="00C22FAB">
      <w:pPr>
        <w:pStyle w:val="ListParagraph"/>
        <w:rPr>
          <w:b/>
        </w:rPr>
      </w:pPr>
      <w:r w:rsidRPr="001E7D19">
        <w:rPr>
          <w:b/>
          <w:i/>
        </w:rPr>
        <w:t xml:space="preserve">Do you have comments about the layout and design of Cluster </w:t>
      </w:r>
      <w:r w:rsidR="00E253C9" w:rsidRPr="001E7D19">
        <w:rPr>
          <w:b/>
          <w:i/>
        </w:rPr>
        <w:t>S</w:t>
      </w:r>
      <w:r w:rsidRPr="001E7D19">
        <w:rPr>
          <w:b/>
          <w:i/>
        </w:rPr>
        <w:t xml:space="preserve">ubdivisions? </w:t>
      </w:r>
      <w:r w:rsidR="00510ECC">
        <w:rPr>
          <w:b/>
          <w:i/>
        </w:rPr>
        <w:t>Are these standards the right ones for areas that are currently or are likely to be densely developed in the future</w:t>
      </w:r>
      <w:r w:rsidR="007C4274" w:rsidRPr="00AC6ABC">
        <w:rPr>
          <w:b/>
          <w:i/>
        </w:rPr>
        <w:t>?</w:t>
      </w:r>
      <w:r w:rsidRPr="00AC6ABC">
        <w:rPr>
          <w:b/>
          <w:i/>
        </w:rPr>
        <w:t xml:space="preserve"> </w:t>
      </w:r>
      <w:r w:rsidR="004B4E70" w:rsidRPr="00AC6ABC">
        <w:rPr>
          <w:b/>
          <w:i/>
        </w:rPr>
        <w:t>If not, what other approaches would</w:t>
      </w:r>
      <w:r w:rsidR="00F36791">
        <w:rPr>
          <w:b/>
          <w:i/>
        </w:rPr>
        <w:t xml:space="preserve"> be better</w:t>
      </w:r>
      <w:r w:rsidR="004B4E70" w:rsidRPr="00AC6ABC">
        <w:rPr>
          <w:b/>
          <w:i/>
        </w:rPr>
        <w:t>?</w:t>
      </w:r>
    </w:p>
    <w:p w:rsidR="00AC496D" w:rsidRPr="000E7E96" w:rsidRDefault="00AC496D" w:rsidP="002153F7">
      <w:pPr>
        <w:pStyle w:val="ListParagraph"/>
        <w:ind w:left="0"/>
        <w:rPr>
          <w:rFonts w:ascii="Times New Roman" w:hAnsi="Times New Roman" w:cs="Times New Roman"/>
        </w:rPr>
      </w:pPr>
    </w:p>
    <w:p w:rsidR="002153F7" w:rsidRPr="000E7E96" w:rsidRDefault="00C47D1E" w:rsidP="002153F7">
      <w:pPr>
        <w:pStyle w:val="ListParagraph"/>
        <w:ind w:left="0"/>
      </w:pPr>
      <w:r>
        <w:rPr>
          <w:b/>
        </w:rPr>
        <w:lastRenderedPageBreak/>
        <w:t>9</w:t>
      </w:r>
      <w:r w:rsidR="00B57203" w:rsidRPr="000E7E96">
        <w:rPr>
          <w:b/>
        </w:rPr>
        <w:t>.</w:t>
      </w:r>
      <w:r w:rsidR="00B57203" w:rsidRPr="000E7E96">
        <w:rPr>
          <w:b/>
        </w:rPr>
        <w:tab/>
      </w:r>
      <w:r w:rsidR="00FF4E0C">
        <w:rPr>
          <w:b/>
        </w:rPr>
        <w:t>O</w:t>
      </w:r>
      <w:r w:rsidR="002153F7" w:rsidRPr="000E7E96">
        <w:rPr>
          <w:b/>
        </w:rPr>
        <w:t>pen space</w:t>
      </w:r>
      <w:r w:rsidR="00FF4E0C">
        <w:rPr>
          <w:b/>
        </w:rPr>
        <w:t xml:space="preserve"> provisions</w:t>
      </w:r>
    </w:p>
    <w:p w:rsidR="0085008D" w:rsidRPr="000E7E96" w:rsidRDefault="002153F7" w:rsidP="002153F7">
      <w:pPr>
        <w:pStyle w:val="ListParagraph"/>
        <w:ind w:left="0"/>
      </w:pPr>
      <w:r w:rsidRPr="000E7E96">
        <w:rPr>
          <w:b/>
        </w:rPr>
        <w:tab/>
      </w:r>
      <w:r w:rsidR="0085008D" w:rsidRPr="000E7E96">
        <w:t>Section 10.25</w:t>
      </w:r>
      <w:proofErr w:type="gramStart"/>
      <w:r w:rsidR="0085008D" w:rsidRPr="000E7E96">
        <w:t>,S</w:t>
      </w:r>
      <w:proofErr w:type="gramEnd"/>
      <w:r w:rsidR="0085008D" w:rsidRPr="000E7E96">
        <w:t xml:space="preserve"> of the Commission’s rules sets forth the mechanisms for the establishment of open space areas</w:t>
      </w:r>
    </w:p>
    <w:p w:rsidR="00137576" w:rsidRDefault="0085008D" w:rsidP="0085008D">
      <w:pPr>
        <w:pStyle w:val="ListParagraph"/>
      </w:pPr>
      <w:proofErr w:type="gramStart"/>
      <w:r w:rsidRPr="000E7E96">
        <w:t>and</w:t>
      </w:r>
      <w:proofErr w:type="gramEnd"/>
      <w:r w:rsidRPr="000E7E96">
        <w:t xml:space="preserve"> the dedication of associated development rights to a qualified holder, such as may be proposed by the applicant as a required part of </w:t>
      </w:r>
      <w:r w:rsidR="00A27208" w:rsidRPr="000E7E96">
        <w:t xml:space="preserve">a </w:t>
      </w:r>
      <w:r w:rsidR="0040067B">
        <w:t xml:space="preserve">proposed </w:t>
      </w:r>
      <w:r w:rsidR="00E253C9">
        <w:t>Cluster S</w:t>
      </w:r>
      <w:r w:rsidRPr="000E7E96">
        <w:t>ubdivision plan.</w:t>
      </w:r>
      <w:r w:rsidR="00F57428" w:rsidRPr="000E7E96">
        <w:t xml:space="preserve"> The intention behind these standards is to ensure the availability of these lands to </w:t>
      </w:r>
      <w:r w:rsidR="00E253C9">
        <w:t>the</w:t>
      </w:r>
      <w:r w:rsidR="00F57428" w:rsidRPr="000E7E96">
        <w:t xml:space="preserve"> residents</w:t>
      </w:r>
      <w:r w:rsidR="006A37B0" w:rsidRPr="000E7E96">
        <w:t xml:space="preserve"> </w:t>
      </w:r>
      <w:r w:rsidR="00E253C9">
        <w:t>of the subdivision in</w:t>
      </w:r>
      <w:r w:rsidR="0040067B">
        <w:t>to</w:t>
      </w:r>
      <w:r w:rsidR="00E253C9">
        <w:t xml:space="preserve"> </w:t>
      </w:r>
      <w:r w:rsidR="006A37B0" w:rsidRPr="000E7E96">
        <w:t>the future,</w:t>
      </w:r>
      <w:r w:rsidR="00F57428" w:rsidRPr="000E7E96">
        <w:t xml:space="preserve"> </w:t>
      </w:r>
      <w:r w:rsidR="0040067B">
        <w:t xml:space="preserve">whether </w:t>
      </w:r>
      <w:r w:rsidR="00F57428" w:rsidRPr="000E7E96">
        <w:t>for</w:t>
      </w:r>
      <w:r w:rsidR="00A27208" w:rsidRPr="000E7E96">
        <w:t xml:space="preserve"> </w:t>
      </w:r>
      <w:r w:rsidR="006A37B0" w:rsidRPr="000E7E96">
        <w:t>agricultur</w:t>
      </w:r>
      <w:r w:rsidR="0040067B">
        <w:t>al</w:t>
      </w:r>
      <w:r w:rsidR="006A37B0" w:rsidRPr="000E7E96">
        <w:t>, recreation or conservation</w:t>
      </w:r>
      <w:r w:rsidR="00F57428" w:rsidRPr="000E7E96">
        <w:t xml:space="preserve"> </w:t>
      </w:r>
      <w:r w:rsidR="006A37B0" w:rsidRPr="000E7E96">
        <w:t xml:space="preserve">purposes </w:t>
      </w:r>
      <w:r w:rsidR="00A27208" w:rsidRPr="000E7E96">
        <w:t>as specified by the holder.</w:t>
      </w:r>
      <w:r w:rsidR="00F57428" w:rsidRPr="000E7E96">
        <w:t xml:space="preserve"> </w:t>
      </w:r>
    </w:p>
    <w:p w:rsidR="002153F7" w:rsidRPr="001E7D19" w:rsidRDefault="00F57428" w:rsidP="0085008D">
      <w:pPr>
        <w:pStyle w:val="ListParagraph"/>
        <w:rPr>
          <w:b/>
        </w:rPr>
      </w:pPr>
      <w:r w:rsidRPr="001E7D19">
        <w:rPr>
          <w:b/>
          <w:i/>
        </w:rPr>
        <w:t xml:space="preserve">Do you have any comments on whether the current </w:t>
      </w:r>
      <w:r w:rsidR="00A27208" w:rsidRPr="001E7D19">
        <w:rPr>
          <w:b/>
          <w:i/>
        </w:rPr>
        <w:t xml:space="preserve">methods for the dedication of open space </w:t>
      </w:r>
      <w:r w:rsidRPr="001E7D19">
        <w:rPr>
          <w:b/>
          <w:i/>
        </w:rPr>
        <w:t xml:space="preserve">are effective in </w:t>
      </w:r>
      <w:r w:rsidR="007C4274">
        <w:rPr>
          <w:b/>
          <w:i/>
        </w:rPr>
        <w:t>making the cluster provisions workable</w:t>
      </w:r>
      <w:r w:rsidRPr="001E7D19">
        <w:rPr>
          <w:b/>
          <w:i/>
        </w:rPr>
        <w:t xml:space="preserve"> and how </w:t>
      </w:r>
      <w:r w:rsidR="000B0515">
        <w:rPr>
          <w:b/>
          <w:i/>
        </w:rPr>
        <w:t>the standards</w:t>
      </w:r>
      <w:r w:rsidRPr="001E7D19">
        <w:rPr>
          <w:b/>
          <w:i/>
        </w:rPr>
        <w:t xml:space="preserve"> might be improved?</w:t>
      </w:r>
      <w:r w:rsidR="007C4274">
        <w:rPr>
          <w:b/>
          <w:i/>
        </w:rPr>
        <w:t xml:space="preserve"> </w:t>
      </w:r>
    </w:p>
    <w:p w:rsidR="002153F7" w:rsidRPr="000E7E96" w:rsidRDefault="002153F7" w:rsidP="002153F7">
      <w:pPr>
        <w:pStyle w:val="ListParagraph"/>
        <w:ind w:left="0"/>
      </w:pPr>
    </w:p>
    <w:p w:rsidR="000E7E96" w:rsidRPr="000E7E96" w:rsidRDefault="000E7E96" w:rsidP="002153F7">
      <w:pPr>
        <w:pStyle w:val="ListParagraph"/>
        <w:ind w:left="0"/>
      </w:pPr>
    </w:p>
    <w:p w:rsidR="0075250F" w:rsidRDefault="000E7E96" w:rsidP="0075250F">
      <w:pPr>
        <w:pStyle w:val="ListParagraph"/>
        <w:spacing w:after="0"/>
        <w:ind w:left="0"/>
        <w:rPr>
          <w:b/>
        </w:rPr>
      </w:pPr>
      <w:r>
        <w:rPr>
          <w:b/>
        </w:rPr>
        <w:t>INCENTIVES AND PERFORMANCE GUARANTEES</w:t>
      </w:r>
    </w:p>
    <w:p w:rsidR="0075250F" w:rsidRDefault="0075250F" w:rsidP="0075250F">
      <w:pPr>
        <w:pStyle w:val="ListParagraph"/>
        <w:spacing w:after="0"/>
        <w:ind w:left="0"/>
      </w:pPr>
      <w:r w:rsidRPr="0075250F">
        <w:t>The following questions relate to possible new standards that could work in tandem with any changes propos</w:t>
      </w:r>
      <w:r w:rsidR="00374001">
        <w:t>ed by respondents in questions 3</w:t>
      </w:r>
      <w:r w:rsidRPr="0075250F">
        <w:t xml:space="preserve"> thr</w:t>
      </w:r>
      <w:r w:rsidR="00374001">
        <w:t>ough 9</w:t>
      </w:r>
      <w:r w:rsidRPr="0075250F">
        <w:t xml:space="preserve"> above.</w:t>
      </w:r>
      <w:r>
        <w:t xml:space="preserve"> These concepts </w:t>
      </w:r>
      <w:r w:rsidR="00D03A07">
        <w:t xml:space="preserve">are </w:t>
      </w:r>
      <w:r>
        <w:t>not currently found in the Commission’s rules.</w:t>
      </w:r>
    </w:p>
    <w:p w:rsidR="0075250F" w:rsidRPr="0075250F" w:rsidRDefault="0075250F" w:rsidP="0075250F">
      <w:pPr>
        <w:pStyle w:val="ListParagraph"/>
        <w:spacing w:after="0"/>
        <w:ind w:left="0"/>
      </w:pPr>
    </w:p>
    <w:p w:rsidR="0075250F" w:rsidRPr="0075250F" w:rsidRDefault="00C47D1E" w:rsidP="0075250F">
      <w:pPr>
        <w:pStyle w:val="ListParagraph"/>
        <w:ind w:left="0"/>
      </w:pPr>
      <w:r>
        <w:rPr>
          <w:b/>
        </w:rPr>
        <w:t>10</w:t>
      </w:r>
      <w:r w:rsidR="0075250F" w:rsidRPr="0075250F">
        <w:rPr>
          <w:b/>
        </w:rPr>
        <w:t>.</w:t>
      </w:r>
      <w:r w:rsidR="0075250F" w:rsidRPr="0075250F">
        <w:rPr>
          <w:b/>
        </w:rPr>
        <w:tab/>
        <w:t>In</w:t>
      </w:r>
      <w:r w:rsidR="00AC496D">
        <w:rPr>
          <w:b/>
        </w:rPr>
        <w:t>centive-</w:t>
      </w:r>
      <w:r w:rsidR="0075250F" w:rsidRPr="0075250F">
        <w:rPr>
          <w:b/>
        </w:rPr>
        <w:t>based standards to promote best practices</w:t>
      </w:r>
    </w:p>
    <w:p w:rsidR="00E37DBC" w:rsidRDefault="0075250F" w:rsidP="00E37DBC">
      <w:pPr>
        <w:pStyle w:val="ListParagraph"/>
      </w:pPr>
      <w:r>
        <w:t xml:space="preserve">In addition to </w:t>
      </w:r>
      <w:r w:rsidR="00937DB2">
        <w:t>(or in the place of) Level 2 Subdivisions and Cluster Subdivisions</w:t>
      </w:r>
      <w:r w:rsidR="005633F4">
        <w:t xml:space="preserve"> mentioned above</w:t>
      </w:r>
      <w:r w:rsidR="00937DB2">
        <w:t xml:space="preserve">, other </w:t>
      </w:r>
      <w:r w:rsidR="005633F4">
        <w:t xml:space="preserve">possible </w:t>
      </w:r>
      <w:r w:rsidR="00937DB2">
        <w:t xml:space="preserve">incentive-based standards for residential subdivisions could be proposed for </w:t>
      </w:r>
      <w:r w:rsidR="005633F4">
        <w:t>all or part of the LUPC jurisdiction</w:t>
      </w:r>
      <w:r w:rsidR="00937DB2">
        <w:t xml:space="preserve">. </w:t>
      </w:r>
      <w:r w:rsidR="00137576">
        <w:t>One example of an i</w:t>
      </w:r>
      <w:r w:rsidR="005633F4">
        <w:t>ncentive-</w:t>
      </w:r>
      <w:r w:rsidR="00937DB2" w:rsidRPr="000E7E96">
        <w:t xml:space="preserve">based </w:t>
      </w:r>
      <w:r w:rsidR="005633F4">
        <w:t xml:space="preserve">or </w:t>
      </w:r>
      <w:r w:rsidR="00937DB2" w:rsidRPr="000E7E96">
        <w:t xml:space="preserve">“bonus” provision </w:t>
      </w:r>
      <w:r w:rsidR="005633F4">
        <w:t xml:space="preserve">could </w:t>
      </w:r>
      <w:r w:rsidR="00137576">
        <w:t xml:space="preserve">be a reduced or eliminated requirement for Certificates of Compliance if the </w:t>
      </w:r>
      <w:r w:rsidR="00FD776C">
        <w:t xml:space="preserve">land development </w:t>
      </w:r>
      <w:r w:rsidR="00137576">
        <w:t xml:space="preserve">work is performed by a certified contractor. </w:t>
      </w:r>
      <w:r w:rsidR="00D977AC">
        <w:t>Another example might be</w:t>
      </w:r>
      <w:r w:rsidR="00D8120E">
        <w:t xml:space="preserve"> incentives for developers of single lots and other smaller projects to share the cost of</w:t>
      </w:r>
      <w:r w:rsidR="00ED4BE5">
        <w:t xml:space="preserve"> high</w:t>
      </w:r>
      <w:r w:rsidR="00D8120E">
        <w:t xml:space="preserve"> </w:t>
      </w:r>
      <w:r w:rsidR="00ED4BE5">
        <w:t>quality</w:t>
      </w:r>
      <w:r w:rsidR="00D8120E">
        <w:t xml:space="preserve"> infrastructure improvements </w:t>
      </w:r>
      <w:r w:rsidR="00ED4BE5">
        <w:t>to</w:t>
      </w:r>
      <w:r w:rsidR="00D8120E">
        <w:t xml:space="preserve"> reduce adverse environmental impacts.  </w:t>
      </w:r>
      <w:r w:rsidR="00E37DBC">
        <w:t xml:space="preserve">Such provisions could be designed to take </w:t>
      </w:r>
      <w:r w:rsidR="001F58EB">
        <w:t xml:space="preserve">into account the </w:t>
      </w:r>
      <w:r w:rsidR="00E37DBC">
        <w:t xml:space="preserve">cumulative impact of </w:t>
      </w:r>
      <w:r w:rsidR="001F58EB">
        <w:t xml:space="preserve">multiple </w:t>
      </w:r>
      <w:r w:rsidR="00E37DBC">
        <w:t xml:space="preserve">smaller projects in a manner similar to </w:t>
      </w:r>
      <w:r w:rsidR="001F58EB">
        <w:t xml:space="preserve">those of </w:t>
      </w:r>
      <w:r w:rsidR="00E37DBC">
        <w:t>one large project.</w:t>
      </w:r>
    </w:p>
    <w:p w:rsidR="00C51E67" w:rsidRDefault="00137576" w:rsidP="00960EED">
      <w:pPr>
        <w:pStyle w:val="ListParagraph"/>
        <w:rPr>
          <w:b/>
          <w:i/>
        </w:rPr>
      </w:pPr>
      <w:r w:rsidRPr="001E7D19">
        <w:rPr>
          <w:b/>
          <w:i/>
        </w:rPr>
        <w:t xml:space="preserve">What ideas do you have for incentive-based standards? </w:t>
      </w:r>
      <w:r w:rsidR="00D8120E">
        <w:rPr>
          <w:b/>
          <w:i/>
        </w:rPr>
        <w:t xml:space="preserve">If your suggested changes include </w:t>
      </w:r>
      <w:r w:rsidR="00937DB2" w:rsidRPr="001E7D19">
        <w:rPr>
          <w:b/>
          <w:i/>
        </w:rPr>
        <w:t>“bonus” provisions</w:t>
      </w:r>
      <w:r w:rsidR="00D977AC">
        <w:rPr>
          <w:b/>
          <w:i/>
        </w:rPr>
        <w:t>, how would they</w:t>
      </w:r>
      <w:r w:rsidR="00937DB2" w:rsidRPr="001E7D19">
        <w:rPr>
          <w:b/>
          <w:i/>
        </w:rPr>
        <w:t xml:space="preserve"> be </w:t>
      </w:r>
      <w:r w:rsidR="000317A3" w:rsidRPr="001E7D19">
        <w:rPr>
          <w:b/>
          <w:i/>
        </w:rPr>
        <w:t xml:space="preserve">structured? How might they be tied to appropriate </w:t>
      </w:r>
      <w:r w:rsidR="00937DB2" w:rsidRPr="001E7D19">
        <w:rPr>
          <w:b/>
          <w:i/>
        </w:rPr>
        <w:t>natural resource conservation goals</w:t>
      </w:r>
      <w:r w:rsidR="000317A3" w:rsidRPr="001E7D19">
        <w:rPr>
          <w:b/>
          <w:i/>
        </w:rPr>
        <w:t>?</w:t>
      </w:r>
    </w:p>
    <w:p w:rsidR="00E37DBC" w:rsidRPr="00E37DBC" w:rsidRDefault="00E37DBC" w:rsidP="00960EED">
      <w:pPr>
        <w:pStyle w:val="ListParagraph"/>
        <w:rPr>
          <w:b/>
        </w:rPr>
      </w:pPr>
    </w:p>
    <w:p w:rsidR="0075250F" w:rsidRPr="0075250F" w:rsidRDefault="0075250F" w:rsidP="0075250F">
      <w:pPr>
        <w:pStyle w:val="ListParagraph"/>
        <w:ind w:left="0"/>
      </w:pPr>
      <w:r>
        <w:rPr>
          <w:b/>
        </w:rPr>
        <w:t>1</w:t>
      </w:r>
      <w:r w:rsidR="00C47D1E">
        <w:rPr>
          <w:b/>
        </w:rPr>
        <w:t>1</w:t>
      </w:r>
      <w:r w:rsidRPr="0075250F">
        <w:rPr>
          <w:b/>
        </w:rPr>
        <w:t>.</w:t>
      </w:r>
      <w:r w:rsidRPr="0075250F">
        <w:rPr>
          <w:b/>
        </w:rPr>
        <w:tab/>
      </w:r>
      <w:r>
        <w:rPr>
          <w:b/>
        </w:rPr>
        <w:t>Performance guarantees for subdivision development</w:t>
      </w:r>
    </w:p>
    <w:p w:rsidR="00137576" w:rsidRDefault="000317A3" w:rsidP="0075250F">
      <w:pPr>
        <w:pStyle w:val="ListParagraph"/>
      </w:pPr>
      <w:r>
        <w:t xml:space="preserve">Larger projects and smaller projects with common infrastructure require extensive financial and technical capacity. In numerous cases, we have learned of residential subdivisions where road improvements have not been completed to appropriate specifications and/or home owners associations have not taken on as much responsibility for maintenance as </w:t>
      </w:r>
      <w:r w:rsidR="003A6CD0">
        <w:t xml:space="preserve">anticipated. </w:t>
      </w:r>
      <w:r w:rsidR="00513DF7">
        <w:t>This may result in environmental degradation and additional costs borne by owners</w:t>
      </w:r>
      <w:r w:rsidR="000B0515">
        <w:t xml:space="preserve"> </w:t>
      </w:r>
      <w:r w:rsidR="00513DF7">
        <w:t xml:space="preserve">and developers. </w:t>
      </w:r>
      <w:r w:rsidR="003A6CD0">
        <w:t xml:space="preserve">In some regions of the LUPC jurisdiction it has been suggested that these conditions have created an oversupply of substandard lots for sale in previously approved residential subdivisions. </w:t>
      </w:r>
    </w:p>
    <w:p w:rsidR="0075787A" w:rsidRDefault="003A6CD0" w:rsidP="0075250F">
      <w:pPr>
        <w:pStyle w:val="ListParagraph"/>
        <w:rPr>
          <w:b/>
          <w:i/>
        </w:rPr>
      </w:pPr>
      <w:r w:rsidRPr="001E7D19">
        <w:rPr>
          <w:b/>
          <w:i/>
        </w:rPr>
        <w:t>Should certain types of project characteristics, such as number of lots or length of roadways, be considered as triggers for bonding or other form of performance guarantees? What other steps could be taken to ensure common infrastructure</w:t>
      </w:r>
      <w:r w:rsidR="00D8120E">
        <w:rPr>
          <w:b/>
          <w:i/>
        </w:rPr>
        <w:t xml:space="preserve"> is constructed and maintained to protect future owners and local natural resources</w:t>
      </w:r>
      <w:r w:rsidRPr="001E7D19">
        <w:rPr>
          <w:b/>
          <w:i/>
        </w:rPr>
        <w:t>?</w:t>
      </w:r>
    </w:p>
    <w:p w:rsidR="00137576" w:rsidRPr="00E37DBC" w:rsidRDefault="00137576" w:rsidP="0075250F">
      <w:pPr>
        <w:pStyle w:val="ListParagraph"/>
        <w:rPr>
          <w:b/>
        </w:rPr>
      </w:pPr>
    </w:p>
    <w:p w:rsidR="00137576" w:rsidRPr="0075250F" w:rsidRDefault="00C47D1E" w:rsidP="00137576">
      <w:pPr>
        <w:pStyle w:val="ListParagraph"/>
        <w:ind w:left="0"/>
      </w:pPr>
      <w:r>
        <w:rPr>
          <w:b/>
        </w:rPr>
        <w:t>12</w:t>
      </w:r>
      <w:r w:rsidR="00137576" w:rsidRPr="0075250F">
        <w:rPr>
          <w:b/>
        </w:rPr>
        <w:t>.</w:t>
      </w:r>
      <w:r w:rsidR="00137576" w:rsidRPr="0075250F">
        <w:rPr>
          <w:b/>
        </w:rPr>
        <w:tab/>
      </w:r>
      <w:r w:rsidR="00137576">
        <w:rPr>
          <w:b/>
        </w:rPr>
        <w:t>Other suggestions for improvement</w:t>
      </w:r>
    </w:p>
    <w:p w:rsidR="00137576" w:rsidRPr="0055458F" w:rsidRDefault="00137576" w:rsidP="00137576">
      <w:pPr>
        <w:pStyle w:val="ListParagraph"/>
        <w:rPr>
          <w:b/>
          <w:i/>
        </w:rPr>
      </w:pPr>
      <w:r>
        <w:rPr>
          <w:b/>
          <w:i/>
        </w:rPr>
        <w:t>What other suggestions do you have for issues or solutions that the Commission should address as this rule revision process moves forward</w:t>
      </w:r>
      <w:r w:rsidRPr="0055458F">
        <w:rPr>
          <w:b/>
          <w:i/>
        </w:rPr>
        <w:t>?</w:t>
      </w:r>
    </w:p>
    <w:p w:rsidR="0075787A" w:rsidRDefault="0075787A" w:rsidP="00E37DBC">
      <w:pPr>
        <w:spacing w:after="0"/>
      </w:pPr>
    </w:p>
    <w:sectPr w:rsidR="0075787A" w:rsidSect="000B08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F6741"/>
    <w:multiLevelType w:val="hybridMultilevel"/>
    <w:tmpl w:val="EE444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E71F56"/>
    <w:multiLevelType w:val="hybridMultilevel"/>
    <w:tmpl w:val="5824F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000"/>
    <w:rsid w:val="000114B5"/>
    <w:rsid w:val="000317A3"/>
    <w:rsid w:val="0003714B"/>
    <w:rsid w:val="00046C7D"/>
    <w:rsid w:val="00083EFF"/>
    <w:rsid w:val="000B0515"/>
    <w:rsid w:val="000B0872"/>
    <w:rsid w:val="000E7E96"/>
    <w:rsid w:val="00100B97"/>
    <w:rsid w:val="00117267"/>
    <w:rsid w:val="0012543D"/>
    <w:rsid w:val="00132975"/>
    <w:rsid w:val="00137576"/>
    <w:rsid w:val="001377A1"/>
    <w:rsid w:val="001450FC"/>
    <w:rsid w:val="001454F9"/>
    <w:rsid w:val="00177F84"/>
    <w:rsid w:val="001C4A7B"/>
    <w:rsid w:val="001E7D19"/>
    <w:rsid w:val="001F4F69"/>
    <w:rsid w:val="001F58EB"/>
    <w:rsid w:val="002070CF"/>
    <w:rsid w:val="002153F7"/>
    <w:rsid w:val="00225CB9"/>
    <w:rsid w:val="00225D47"/>
    <w:rsid w:val="00246735"/>
    <w:rsid w:val="00266D7B"/>
    <w:rsid w:val="00270BC6"/>
    <w:rsid w:val="00290000"/>
    <w:rsid w:val="00290585"/>
    <w:rsid w:val="002A49C5"/>
    <w:rsid w:val="002F055A"/>
    <w:rsid w:val="0033112B"/>
    <w:rsid w:val="003516E6"/>
    <w:rsid w:val="00354604"/>
    <w:rsid w:val="00374001"/>
    <w:rsid w:val="00390EA2"/>
    <w:rsid w:val="0039296A"/>
    <w:rsid w:val="003A221F"/>
    <w:rsid w:val="003A2F05"/>
    <w:rsid w:val="003A6CD0"/>
    <w:rsid w:val="003A70C1"/>
    <w:rsid w:val="003B5DA5"/>
    <w:rsid w:val="003C770C"/>
    <w:rsid w:val="003E7018"/>
    <w:rsid w:val="003F69B4"/>
    <w:rsid w:val="0040067B"/>
    <w:rsid w:val="004B4E70"/>
    <w:rsid w:val="004D481F"/>
    <w:rsid w:val="004F7DF7"/>
    <w:rsid w:val="00510ECC"/>
    <w:rsid w:val="00513DF7"/>
    <w:rsid w:val="0054415F"/>
    <w:rsid w:val="005633F4"/>
    <w:rsid w:val="00563511"/>
    <w:rsid w:val="005B6B3A"/>
    <w:rsid w:val="005F3990"/>
    <w:rsid w:val="005F725F"/>
    <w:rsid w:val="006059D3"/>
    <w:rsid w:val="00610E05"/>
    <w:rsid w:val="00615E84"/>
    <w:rsid w:val="0063031E"/>
    <w:rsid w:val="00645D9D"/>
    <w:rsid w:val="0065720D"/>
    <w:rsid w:val="006709F6"/>
    <w:rsid w:val="00691C73"/>
    <w:rsid w:val="006A37B0"/>
    <w:rsid w:val="006A4F79"/>
    <w:rsid w:val="006D4057"/>
    <w:rsid w:val="006D68AA"/>
    <w:rsid w:val="006E4FA2"/>
    <w:rsid w:val="006F0E29"/>
    <w:rsid w:val="007042B6"/>
    <w:rsid w:val="00710857"/>
    <w:rsid w:val="00726D35"/>
    <w:rsid w:val="00726F6A"/>
    <w:rsid w:val="007523FF"/>
    <w:rsid w:val="0075250F"/>
    <w:rsid w:val="007566AC"/>
    <w:rsid w:val="0075787A"/>
    <w:rsid w:val="0076571A"/>
    <w:rsid w:val="00771F24"/>
    <w:rsid w:val="00786441"/>
    <w:rsid w:val="007B36ED"/>
    <w:rsid w:val="007C4274"/>
    <w:rsid w:val="007D474E"/>
    <w:rsid w:val="007E4872"/>
    <w:rsid w:val="007E4DDC"/>
    <w:rsid w:val="007E73BA"/>
    <w:rsid w:val="007F5756"/>
    <w:rsid w:val="0085008D"/>
    <w:rsid w:val="00875B7B"/>
    <w:rsid w:val="00884AA3"/>
    <w:rsid w:val="008B5C6E"/>
    <w:rsid w:val="008D2024"/>
    <w:rsid w:val="008D7603"/>
    <w:rsid w:val="008D7EC7"/>
    <w:rsid w:val="00904BB9"/>
    <w:rsid w:val="00925A11"/>
    <w:rsid w:val="00937DB2"/>
    <w:rsid w:val="009464C4"/>
    <w:rsid w:val="009564B0"/>
    <w:rsid w:val="009578ED"/>
    <w:rsid w:val="00960EED"/>
    <w:rsid w:val="00984430"/>
    <w:rsid w:val="00984C7C"/>
    <w:rsid w:val="009865DB"/>
    <w:rsid w:val="009D3E70"/>
    <w:rsid w:val="009E6C9E"/>
    <w:rsid w:val="009F51C8"/>
    <w:rsid w:val="009F587F"/>
    <w:rsid w:val="00A24760"/>
    <w:rsid w:val="00A27208"/>
    <w:rsid w:val="00A4314C"/>
    <w:rsid w:val="00A74FA9"/>
    <w:rsid w:val="00A92A0E"/>
    <w:rsid w:val="00A9610D"/>
    <w:rsid w:val="00AC496D"/>
    <w:rsid w:val="00AC6ABC"/>
    <w:rsid w:val="00B12C86"/>
    <w:rsid w:val="00B316BA"/>
    <w:rsid w:val="00B5214E"/>
    <w:rsid w:val="00B57203"/>
    <w:rsid w:val="00B57530"/>
    <w:rsid w:val="00B71F3A"/>
    <w:rsid w:val="00BA437A"/>
    <w:rsid w:val="00BA6116"/>
    <w:rsid w:val="00BD36E7"/>
    <w:rsid w:val="00BE4BCE"/>
    <w:rsid w:val="00C064C8"/>
    <w:rsid w:val="00C073D0"/>
    <w:rsid w:val="00C07CC4"/>
    <w:rsid w:val="00C129D2"/>
    <w:rsid w:val="00C17251"/>
    <w:rsid w:val="00C2288D"/>
    <w:rsid w:val="00C22FAB"/>
    <w:rsid w:val="00C47D1E"/>
    <w:rsid w:val="00C51E67"/>
    <w:rsid w:val="00C619AB"/>
    <w:rsid w:val="00C77B90"/>
    <w:rsid w:val="00CA164A"/>
    <w:rsid w:val="00CF739D"/>
    <w:rsid w:val="00D03A07"/>
    <w:rsid w:val="00D663AC"/>
    <w:rsid w:val="00D7241F"/>
    <w:rsid w:val="00D734AF"/>
    <w:rsid w:val="00D772B8"/>
    <w:rsid w:val="00D8120E"/>
    <w:rsid w:val="00D85E57"/>
    <w:rsid w:val="00D977AC"/>
    <w:rsid w:val="00DB15FD"/>
    <w:rsid w:val="00DE6BAC"/>
    <w:rsid w:val="00E20434"/>
    <w:rsid w:val="00E2183B"/>
    <w:rsid w:val="00E253C9"/>
    <w:rsid w:val="00E34014"/>
    <w:rsid w:val="00E359C4"/>
    <w:rsid w:val="00E36F35"/>
    <w:rsid w:val="00E37DBC"/>
    <w:rsid w:val="00E51C3B"/>
    <w:rsid w:val="00E542A0"/>
    <w:rsid w:val="00E80D08"/>
    <w:rsid w:val="00ED4BE5"/>
    <w:rsid w:val="00F36791"/>
    <w:rsid w:val="00F47957"/>
    <w:rsid w:val="00F55079"/>
    <w:rsid w:val="00F57428"/>
    <w:rsid w:val="00F63F0A"/>
    <w:rsid w:val="00F77F51"/>
    <w:rsid w:val="00F81842"/>
    <w:rsid w:val="00FA39A5"/>
    <w:rsid w:val="00FC67F1"/>
    <w:rsid w:val="00FD776C"/>
    <w:rsid w:val="00FF4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8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251"/>
    <w:pPr>
      <w:ind w:left="720"/>
      <w:contextualSpacing/>
    </w:pPr>
  </w:style>
  <w:style w:type="character" w:styleId="Hyperlink">
    <w:name w:val="Hyperlink"/>
    <w:basedOn w:val="DefaultParagraphFont"/>
    <w:uiPriority w:val="99"/>
    <w:unhideWhenUsed/>
    <w:rsid w:val="00786441"/>
    <w:rPr>
      <w:color w:val="0000FF"/>
      <w:u w:val="single"/>
    </w:rPr>
  </w:style>
  <w:style w:type="paragraph" w:styleId="BalloonText">
    <w:name w:val="Balloon Text"/>
    <w:basedOn w:val="Normal"/>
    <w:link w:val="BalloonTextChar"/>
    <w:uiPriority w:val="99"/>
    <w:semiHidden/>
    <w:unhideWhenUsed/>
    <w:rsid w:val="005B6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B3A"/>
    <w:rPr>
      <w:rFonts w:ascii="Tahoma" w:hAnsi="Tahoma" w:cs="Tahoma"/>
      <w:sz w:val="16"/>
      <w:szCs w:val="16"/>
    </w:rPr>
  </w:style>
  <w:style w:type="character" w:styleId="CommentReference">
    <w:name w:val="annotation reference"/>
    <w:basedOn w:val="DefaultParagraphFont"/>
    <w:uiPriority w:val="99"/>
    <w:semiHidden/>
    <w:unhideWhenUsed/>
    <w:rsid w:val="002153F7"/>
    <w:rPr>
      <w:sz w:val="16"/>
      <w:szCs w:val="16"/>
    </w:rPr>
  </w:style>
  <w:style w:type="paragraph" w:styleId="CommentText">
    <w:name w:val="annotation text"/>
    <w:basedOn w:val="Normal"/>
    <w:link w:val="CommentTextChar"/>
    <w:uiPriority w:val="99"/>
    <w:semiHidden/>
    <w:unhideWhenUsed/>
    <w:rsid w:val="002153F7"/>
    <w:pPr>
      <w:spacing w:line="240" w:lineRule="auto"/>
    </w:pPr>
    <w:rPr>
      <w:sz w:val="20"/>
      <w:szCs w:val="20"/>
    </w:rPr>
  </w:style>
  <w:style w:type="character" w:customStyle="1" w:styleId="CommentTextChar">
    <w:name w:val="Comment Text Char"/>
    <w:basedOn w:val="DefaultParagraphFont"/>
    <w:link w:val="CommentText"/>
    <w:uiPriority w:val="99"/>
    <w:semiHidden/>
    <w:rsid w:val="002153F7"/>
    <w:rPr>
      <w:sz w:val="20"/>
      <w:szCs w:val="20"/>
    </w:rPr>
  </w:style>
  <w:style w:type="paragraph" w:styleId="CommentSubject">
    <w:name w:val="annotation subject"/>
    <w:basedOn w:val="CommentText"/>
    <w:next w:val="CommentText"/>
    <w:link w:val="CommentSubjectChar"/>
    <w:uiPriority w:val="99"/>
    <w:semiHidden/>
    <w:unhideWhenUsed/>
    <w:rsid w:val="002153F7"/>
    <w:rPr>
      <w:b/>
      <w:bCs/>
    </w:rPr>
  </w:style>
  <w:style w:type="character" w:customStyle="1" w:styleId="CommentSubjectChar">
    <w:name w:val="Comment Subject Char"/>
    <w:basedOn w:val="CommentTextChar"/>
    <w:link w:val="CommentSubject"/>
    <w:uiPriority w:val="99"/>
    <w:semiHidden/>
    <w:rsid w:val="002153F7"/>
    <w:rPr>
      <w:b/>
      <w:bCs/>
      <w:sz w:val="20"/>
      <w:szCs w:val="20"/>
    </w:rPr>
  </w:style>
  <w:style w:type="character" w:styleId="FollowedHyperlink">
    <w:name w:val="FollowedHyperlink"/>
    <w:basedOn w:val="DefaultParagraphFont"/>
    <w:uiPriority w:val="99"/>
    <w:semiHidden/>
    <w:unhideWhenUsed/>
    <w:rsid w:val="0037400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8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251"/>
    <w:pPr>
      <w:ind w:left="720"/>
      <w:contextualSpacing/>
    </w:pPr>
  </w:style>
  <w:style w:type="character" w:styleId="Hyperlink">
    <w:name w:val="Hyperlink"/>
    <w:basedOn w:val="DefaultParagraphFont"/>
    <w:uiPriority w:val="99"/>
    <w:unhideWhenUsed/>
    <w:rsid w:val="00786441"/>
    <w:rPr>
      <w:color w:val="0000FF"/>
      <w:u w:val="single"/>
    </w:rPr>
  </w:style>
  <w:style w:type="paragraph" w:styleId="BalloonText">
    <w:name w:val="Balloon Text"/>
    <w:basedOn w:val="Normal"/>
    <w:link w:val="BalloonTextChar"/>
    <w:uiPriority w:val="99"/>
    <w:semiHidden/>
    <w:unhideWhenUsed/>
    <w:rsid w:val="005B6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B3A"/>
    <w:rPr>
      <w:rFonts w:ascii="Tahoma" w:hAnsi="Tahoma" w:cs="Tahoma"/>
      <w:sz w:val="16"/>
      <w:szCs w:val="16"/>
    </w:rPr>
  </w:style>
  <w:style w:type="character" w:styleId="CommentReference">
    <w:name w:val="annotation reference"/>
    <w:basedOn w:val="DefaultParagraphFont"/>
    <w:uiPriority w:val="99"/>
    <w:semiHidden/>
    <w:unhideWhenUsed/>
    <w:rsid w:val="002153F7"/>
    <w:rPr>
      <w:sz w:val="16"/>
      <w:szCs w:val="16"/>
    </w:rPr>
  </w:style>
  <w:style w:type="paragraph" w:styleId="CommentText">
    <w:name w:val="annotation text"/>
    <w:basedOn w:val="Normal"/>
    <w:link w:val="CommentTextChar"/>
    <w:uiPriority w:val="99"/>
    <w:semiHidden/>
    <w:unhideWhenUsed/>
    <w:rsid w:val="002153F7"/>
    <w:pPr>
      <w:spacing w:line="240" w:lineRule="auto"/>
    </w:pPr>
    <w:rPr>
      <w:sz w:val="20"/>
      <w:szCs w:val="20"/>
    </w:rPr>
  </w:style>
  <w:style w:type="character" w:customStyle="1" w:styleId="CommentTextChar">
    <w:name w:val="Comment Text Char"/>
    <w:basedOn w:val="DefaultParagraphFont"/>
    <w:link w:val="CommentText"/>
    <w:uiPriority w:val="99"/>
    <w:semiHidden/>
    <w:rsid w:val="002153F7"/>
    <w:rPr>
      <w:sz w:val="20"/>
      <w:szCs w:val="20"/>
    </w:rPr>
  </w:style>
  <w:style w:type="paragraph" w:styleId="CommentSubject">
    <w:name w:val="annotation subject"/>
    <w:basedOn w:val="CommentText"/>
    <w:next w:val="CommentText"/>
    <w:link w:val="CommentSubjectChar"/>
    <w:uiPriority w:val="99"/>
    <w:semiHidden/>
    <w:unhideWhenUsed/>
    <w:rsid w:val="002153F7"/>
    <w:rPr>
      <w:b/>
      <w:bCs/>
    </w:rPr>
  </w:style>
  <w:style w:type="character" w:customStyle="1" w:styleId="CommentSubjectChar">
    <w:name w:val="Comment Subject Char"/>
    <w:basedOn w:val="CommentTextChar"/>
    <w:link w:val="CommentSubject"/>
    <w:uiPriority w:val="99"/>
    <w:semiHidden/>
    <w:rsid w:val="002153F7"/>
    <w:rPr>
      <w:b/>
      <w:bCs/>
      <w:sz w:val="20"/>
      <w:szCs w:val="20"/>
    </w:rPr>
  </w:style>
  <w:style w:type="character" w:styleId="FollowedHyperlink">
    <w:name w:val="FollowedHyperlink"/>
    <w:basedOn w:val="DefaultParagraphFont"/>
    <w:uiPriority w:val="99"/>
    <w:semiHidden/>
    <w:unhideWhenUsed/>
    <w:rsid w:val="003740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886035">
      <w:bodyDiv w:val="1"/>
      <w:marLeft w:val="0"/>
      <w:marRight w:val="0"/>
      <w:marTop w:val="0"/>
      <w:marBottom w:val="0"/>
      <w:divBdr>
        <w:top w:val="none" w:sz="0" w:space="0" w:color="auto"/>
        <w:left w:val="none" w:sz="0" w:space="0" w:color="auto"/>
        <w:bottom w:val="none" w:sz="0" w:space="0" w:color="auto"/>
        <w:right w:val="none" w:sz="0" w:space="0" w:color="auto"/>
      </w:divBdr>
    </w:div>
    <w:div w:id="1125999405">
      <w:bodyDiv w:val="1"/>
      <w:marLeft w:val="0"/>
      <w:marRight w:val="0"/>
      <w:marTop w:val="0"/>
      <w:marBottom w:val="0"/>
      <w:divBdr>
        <w:top w:val="none" w:sz="0" w:space="0" w:color="auto"/>
        <w:left w:val="none" w:sz="0" w:space="0" w:color="auto"/>
        <w:bottom w:val="none" w:sz="0" w:space="0" w:color="auto"/>
        <w:right w:val="none" w:sz="0" w:space="0" w:color="auto"/>
      </w:divBdr>
    </w:div>
    <w:div w:id="1315374323">
      <w:bodyDiv w:val="1"/>
      <w:marLeft w:val="0"/>
      <w:marRight w:val="0"/>
      <w:marTop w:val="0"/>
      <w:marBottom w:val="0"/>
      <w:divBdr>
        <w:top w:val="none" w:sz="0" w:space="0" w:color="auto"/>
        <w:left w:val="none" w:sz="0" w:space="0" w:color="auto"/>
        <w:bottom w:val="none" w:sz="0" w:space="0" w:color="auto"/>
        <w:right w:val="none" w:sz="0" w:space="0" w:color="auto"/>
      </w:divBdr>
    </w:div>
    <w:div w:id="1426147785">
      <w:bodyDiv w:val="1"/>
      <w:marLeft w:val="0"/>
      <w:marRight w:val="0"/>
      <w:marTop w:val="0"/>
      <w:marBottom w:val="0"/>
      <w:divBdr>
        <w:top w:val="none" w:sz="0" w:space="0" w:color="auto"/>
        <w:left w:val="none" w:sz="0" w:space="0" w:color="auto"/>
        <w:bottom w:val="none" w:sz="0" w:space="0" w:color="auto"/>
        <w:right w:val="none" w:sz="0" w:space="0" w:color="auto"/>
      </w:divBdr>
    </w:div>
    <w:div w:id="2105876790">
      <w:bodyDiv w:val="1"/>
      <w:marLeft w:val="0"/>
      <w:marRight w:val="0"/>
      <w:marTop w:val="0"/>
      <w:marBottom w:val="0"/>
      <w:divBdr>
        <w:top w:val="none" w:sz="0" w:space="0" w:color="auto"/>
        <w:left w:val="none" w:sz="0" w:space="0" w:color="auto"/>
        <w:bottom w:val="none" w:sz="0" w:space="0" w:color="auto"/>
        <w:right w:val="none" w:sz="0" w:space="0" w:color="auto"/>
      </w:divBdr>
    </w:div>
    <w:div w:id="211381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dacf/lupc/projects/subdivision_review/subdivision_review.shtml" TargetMode="External"/><Relationship Id="rId3" Type="http://schemas.openxmlformats.org/officeDocument/2006/relationships/styles" Target="styles.xml"/><Relationship Id="rId7" Type="http://schemas.openxmlformats.org/officeDocument/2006/relationships/hyperlink" Target="mailto:james.francomano@maine.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94C1F-4A88-4732-B74D-FDF601246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1541</Words>
  <Characters>8787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10308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Francomano, James</dc:creator>
  <cp:keywords/>
  <dc:description/>
  <cp:lastModifiedBy>Jackson, Ellen</cp:lastModifiedBy>
  <cp:revision>5</cp:revision>
  <cp:lastPrinted>2014-04-03T18:08:00Z</cp:lastPrinted>
  <dcterms:created xsi:type="dcterms:W3CDTF">2014-04-09T21:28:00Z</dcterms:created>
  <dcterms:modified xsi:type="dcterms:W3CDTF">2014-04-11T15:00:00Z</dcterms:modified>
</cp:coreProperties>
</file>