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2D454" w14:textId="77777777" w:rsidR="00CA1E0B" w:rsidRDefault="00CA1E0B" w:rsidP="00E63242">
      <w:bookmarkStart w:id="0" w:name="_GoBack"/>
      <w:bookmarkEnd w:id="0"/>
    </w:p>
    <w:p w14:paraId="2A584FF1" w14:textId="77777777" w:rsidR="00CA1E0B" w:rsidRDefault="00CA1E0B" w:rsidP="00E63242">
      <w:pPr>
        <w:tabs>
          <w:tab w:val="left" w:pos="-1260"/>
          <w:tab w:val="left" w:pos="0"/>
          <w:tab w:val="left" w:pos="2160"/>
          <w:tab w:val="left" w:pos="3600"/>
          <w:tab w:val="left" w:pos="5040"/>
          <w:tab w:val="left" w:pos="6480"/>
          <w:tab w:val="left" w:pos="7920"/>
        </w:tabs>
        <w:ind w:right="-144"/>
        <w:rPr>
          <w:rFonts w:ascii="Times New Roman" w:hAnsi="Times New Roman"/>
        </w:rPr>
      </w:pPr>
    </w:p>
    <w:p w14:paraId="18FF9796" w14:textId="77777777" w:rsidR="00CA1E0B" w:rsidRDefault="007C450A" w:rsidP="00B12060">
      <w:pPr>
        <w:pStyle w:val="Heading1"/>
        <w:jc w:val="center"/>
        <w:rPr>
          <w:noProof/>
        </w:rPr>
      </w:pPr>
      <w:r>
        <w:rPr>
          <w:noProof/>
        </w:rPr>
        <w:drawing>
          <wp:inline distT="0" distB="0" distL="0" distR="0" wp14:anchorId="0FF873EB" wp14:editId="4983B8F7">
            <wp:extent cx="2676525" cy="20020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cf-500px.jpg"/>
                    <pic:cNvPicPr/>
                  </pic:nvPicPr>
                  <pic:blipFill>
                    <a:blip r:embed="rId8">
                      <a:extLst>
                        <a:ext uri="{28A0092B-C50C-407E-A947-70E740481C1C}">
                          <a14:useLocalDpi xmlns:a14="http://schemas.microsoft.com/office/drawing/2010/main" val="0"/>
                        </a:ext>
                      </a:extLst>
                    </a:blip>
                    <a:stretch>
                      <a:fillRect/>
                    </a:stretch>
                  </pic:blipFill>
                  <pic:spPr>
                    <a:xfrm>
                      <a:off x="0" y="0"/>
                      <a:ext cx="2699473" cy="2019206"/>
                    </a:xfrm>
                    <a:prstGeom prst="rect">
                      <a:avLst/>
                    </a:prstGeom>
                  </pic:spPr>
                </pic:pic>
              </a:graphicData>
            </a:graphic>
          </wp:inline>
        </w:drawing>
      </w:r>
    </w:p>
    <w:p w14:paraId="20672777" w14:textId="77777777" w:rsidR="00CA1E0B" w:rsidRDefault="00CA1E0B" w:rsidP="00B12060">
      <w:pPr>
        <w:pStyle w:val="Heading1"/>
        <w:jc w:val="center"/>
      </w:pPr>
    </w:p>
    <w:p w14:paraId="3061CF22" w14:textId="77777777" w:rsidR="00CA1E0B" w:rsidRPr="00CA1E0B" w:rsidRDefault="00CA1E0B" w:rsidP="00B12060">
      <w:pPr>
        <w:jc w:val="center"/>
      </w:pPr>
    </w:p>
    <w:p w14:paraId="33540918" w14:textId="77777777" w:rsidR="00CA1E0B" w:rsidRPr="00E40992" w:rsidRDefault="00CA1E0B" w:rsidP="00B12060">
      <w:pPr>
        <w:pStyle w:val="Heading1"/>
        <w:jc w:val="center"/>
        <w:rPr>
          <w:rFonts w:ascii="Times New Roman" w:hAnsi="Times New Roman"/>
          <w:sz w:val="24"/>
          <w:szCs w:val="24"/>
        </w:rPr>
      </w:pPr>
    </w:p>
    <w:p w14:paraId="6DC4D058" w14:textId="6CA1FAD3" w:rsidR="00CA1E0B" w:rsidRPr="007C450A" w:rsidRDefault="00CA1E0B" w:rsidP="00B12060">
      <w:pPr>
        <w:pStyle w:val="Heading1"/>
        <w:jc w:val="center"/>
        <w:rPr>
          <w:rFonts w:ascii="Times New Roman" w:hAnsi="Times New Roman"/>
          <w:sz w:val="32"/>
          <w:szCs w:val="32"/>
        </w:rPr>
      </w:pPr>
      <w:r w:rsidRPr="007C450A">
        <w:rPr>
          <w:rFonts w:ascii="Times New Roman" w:hAnsi="Times New Roman"/>
          <w:sz w:val="32"/>
          <w:szCs w:val="32"/>
        </w:rPr>
        <w:t>STATE PLAN OF PROGRAM OPERATIONS AND ADMINISTRATION</w:t>
      </w:r>
      <w:r w:rsidR="00E63242">
        <w:rPr>
          <w:rFonts w:ascii="Times New Roman" w:hAnsi="Times New Roman"/>
          <w:sz w:val="32"/>
          <w:szCs w:val="32"/>
        </w:rPr>
        <w:t xml:space="preserve"> </w:t>
      </w:r>
      <w:r w:rsidRPr="007C450A">
        <w:rPr>
          <w:rFonts w:ascii="Times New Roman" w:hAnsi="Times New Roman"/>
          <w:sz w:val="32"/>
          <w:szCs w:val="32"/>
        </w:rPr>
        <w:t>OF</w:t>
      </w:r>
    </w:p>
    <w:p w14:paraId="3279C185" w14:textId="0C24C388" w:rsidR="00CA1E0B" w:rsidRPr="007C450A" w:rsidRDefault="00CA1E0B" w:rsidP="00B12060">
      <w:pPr>
        <w:pStyle w:val="Heading1"/>
        <w:jc w:val="center"/>
        <w:rPr>
          <w:rFonts w:ascii="Times New Roman" w:hAnsi="Times New Roman"/>
          <w:sz w:val="32"/>
          <w:szCs w:val="32"/>
        </w:rPr>
      </w:pPr>
      <w:r w:rsidRPr="007C450A">
        <w:rPr>
          <w:rFonts w:ascii="Times New Roman" w:hAnsi="Times New Roman"/>
          <w:sz w:val="32"/>
          <w:szCs w:val="32"/>
        </w:rPr>
        <w:t>THE COMMODITY SUPPLEMENTAL FOOD PROGRAM</w:t>
      </w:r>
    </w:p>
    <w:p w14:paraId="0401E768" w14:textId="77777777" w:rsidR="00CA1E0B" w:rsidRPr="007C450A" w:rsidRDefault="00CA1E0B" w:rsidP="00B12060">
      <w:pPr>
        <w:jc w:val="center"/>
        <w:rPr>
          <w:rFonts w:ascii="Times New Roman" w:hAnsi="Times New Roman" w:cs="Times New Roman"/>
          <w:sz w:val="32"/>
          <w:szCs w:val="32"/>
        </w:rPr>
      </w:pPr>
    </w:p>
    <w:p w14:paraId="58173D52" w14:textId="0AC25A79" w:rsidR="00CA1E0B" w:rsidRDefault="00CE415C" w:rsidP="00B12060">
      <w:pPr>
        <w:jc w:val="center"/>
        <w:rPr>
          <w:rFonts w:ascii="Times New Roman" w:hAnsi="Times New Roman" w:cs="Times New Roman"/>
          <w:b/>
          <w:sz w:val="32"/>
          <w:szCs w:val="32"/>
        </w:rPr>
      </w:pPr>
      <w:r w:rsidRPr="007C450A">
        <w:rPr>
          <w:rFonts w:ascii="Times New Roman" w:hAnsi="Times New Roman" w:cs="Times New Roman"/>
          <w:b/>
          <w:sz w:val="32"/>
          <w:szCs w:val="32"/>
        </w:rPr>
        <w:t>20</w:t>
      </w:r>
      <w:r w:rsidR="009B3E41">
        <w:rPr>
          <w:rFonts w:ascii="Times New Roman" w:hAnsi="Times New Roman" w:cs="Times New Roman"/>
          <w:b/>
          <w:sz w:val="32"/>
          <w:szCs w:val="32"/>
        </w:rPr>
        <w:t>21</w:t>
      </w:r>
    </w:p>
    <w:p w14:paraId="0E986A01" w14:textId="77777777" w:rsidR="00385F37" w:rsidRDefault="00385F37" w:rsidP="00E63242">
      <w:pPr>
        <w:rPr>
          <w:rFonts w:ascii="Times New Roman" w:hAnsi="Times New Roman" w:cs="Times New Roman"/>
          <w:b/>
          <w:sz w:val="32"/>
          <w:szCs w:val="32"/>
        </w:rPr>
      </w:pPr>
    </w:p>
    <w:p w14:paraId="08275B78" w14:textId="77777777" w:rsidR="00385F37" w:rsidRDefault="00385F37" w:rsidP="00E63242">
      <w:pPr>
        <w:rPr>
          <w:rFonts w:ascii="Times New Roman" w:hAnsi="Times New Roman" w:cs="Times New Roman"/>
          <w:b/>
          <w:sz w:val="32"/>
          <w:szCs w:val="32"/>
        </w:rPr>
      </w:pPr>
    </w:p>
    <w:p w14:paraId="68ECB96C" w14:textId="77777777" w:rsidR="00385F37" w:rsidRDefault="00385F37" w:rsidP="00E63242">
      <w:pPr>
        <w:rPr>
          <w:rFonts w:ascii="Times New Roman" w:hAnsi="Times New Roman" w:cs="Times New Roman"/>
          <w:b/>
          <w:sz w:val="32"/>
          <w:szCs w:val="32"/>
        </w:rPr>
      </w:pPr>
    </w:p>
    <w:p w14:paraId="5C92523A" w14:textId="4281D66C" w:rsidR="00CA1E0B" w:rsidRDefault="00385F37" w:rsidP="00E63242">
      <w:pPr>
        <w:tabs>
          <w:tab w:val="left" w:pos="-1260"/>
          <w:tab w:val="left" w:pos="0"/>
          <w:tab w:val="left" w:pos="2160"/>
          <w:tab w:val="left" w:pos="3600"/>
          <w:tab w:val="left" w:pos="5040"/>
          <w:tab w:val="left" w:pos="6480"/>
          <w:tab w:val="left" w:pos="7920"/>
        </w:tabs>
        <w:ind w:left="-713"/>
        <w:rPr>
          <w:rFonts w:ascii="Times New Roman" w:hAnsi="Times New Roman"/>
        </w:rPr>
      </w:pPr>
      <w:r w:rsidRPr="00385F37">
        <w:rPr>
          <w:rFonts w:ascii="Times New Roman" w:hAnsi="Times New Roman"/>
        </w:rPr>
        <w:t>This document represents our plan for the administration of the Commodity Supplemental Food Program in the State of Maine in 20</w:t>
      </w:r>
      <w:r w:rsidR="00E2172C">
        <w:rPr>
          <w:rFonts w:ascii="Times New Roman" w:hAnsi="Times New Roman"/>
        </w:rPr>
        <w:t>21</w:t>
      </w:r>
      <w:r w:rsidRPr="00385F37">
        <w:rPr>
          <w:rFonts w:ascii="Times New Roman" w:hAnsi="Times New Roman"/>
        </w:rPr>
        <w:t>. Under State law, and by agreement with the U.S. Department of Agriculture, the Maine Department of Agriculture, Conservation and Forestry is the distributing agency in Maine for USDA Donated Foods.</w:t>
      </w:r>
    </w:p>
    <w:p w14:paraId="6AAE2543" w14:textId="77777777" w:rsidR="00B12060" w:rsidRDefault="00B12060" w:rsidP="00E63242">
      <w:pPr>
        <w:tabs>
          <w:tab w:val="left" w:pos="-1260"/>
          <w:tab w:val="left" w:pos="0"/>
          <w:tab w:val="left" w:pos="2160"/>
          <w:tab w:val="left" w:pos="3600"/>
          <w:tab w:val="left" w:pos="5040"/>
          <w:tab w:val="left" w:pos="6480"/>
          <w:tab w:val="left" w:pos="7920"/>
        </w:tabs>
        <w:ind w:left="-713"/>
        <w:rPr>
          <w:rFonts w:ascii="Times New Roman" w:hAnsi="Times New Roman"/>
        </w:rPr>
      </w:pPr>
    </w:p>
    <w:p w14:paraId="1EB176B9" w14:textId="04D8289F" w:rsidR="00B12060" w:rsidRPr="00B12060" w:rsidRDefault="00B12060" w:rsidP="00E63242">
      <w:pPr>
        <w:tabs>
          <w:tab w:val="left" w:pos="-1260"/>
          <w:tab w:val="left" w:pos="0"/>
          <w:tab w:val="left" w:pos="2160"/>
          <w:tab w:val="left" w:pos="3600"/>
          <w:tab w:val="left" w:pos="5040"/>
          <w:tab w:val="left" w:pos="6480"/>
          <w:tab w:val="left" w:pos="7920"/>
        </w:tabs>
        <w:ind w:left="-713"/>
        <w:rPr>
          <w:rFonts w:ascii="Times New Roman" w:hAnsi="Times New Roman"/>
          <w:i/>
          <w:iCs/>
        </w:rPr>
      </w:pPr>
      <w:r w:rsidRPr="00B12060">
        <w:rPr>
          <w:rFonts w:ascii="Times New Roman" w:hAnsi="Times New Roman"/>
          <w:i/>
          <w:iCs/>
        </w:rPr>
        <w:t>Last updated 3/17/2021</w:t>
      </w:r>
    </w:p>
    <w:p w14:paraId="74696DC8" w14:textId="77777777" w:rsidR="00CA1E0B" w:rsidRDefault="00CA1E0B" w:rsidP="00E63242">
      <w:pPr>
        <w:tabs>
          <w:tab w:val="left" w:pos="-1260"/>
          <w:tab w:val="left" w:pos="0"/>
          <w:tab w:val="left" w:pos="2160"/>
          <w:tab w:val="left" w:pos="3600"/>
          <w:tab w:val="left" w:pos="5040"/>
          <w:tab w:val="left" w:pos="6480"/>
          <w:tab w:val="left" w:pos="7920"/>
        </w:tabs>
        <w:ind w:left="-1260" w:right="-144" w:firstLine="540"/>
        <w:rPr>
          <w:rFonts w:ascii="Times New Roman" w:hAnsi="Times New Roman"/>
          <w:snapToGrid w:val="0"/>
        </w:rPr>
      </w:pPr>
      <w:r>
        <w:rPr>
          <w:rFonts w:ascii="Times New Roman" w:hAnsi="Times New Roman"/>
          <w:snapToGrid w:val="0"/>
        </w:rPr>
        <w:lastRenderedPageBreak/>
        <w:br w:type="page"/>
      </w:r>
    </w:p>
    <w:p w14:paraId="0BA59562" w14:textId="77777777" w:rsidR="00385F37" w:rsidRDefault="00385F37" w:rsidP="00E63242">
      <w:pPr>
        <w:tabs>
          <w:tab w:val="left" w:pos="-1260"/>
          <w:tab w:val="left" w:pos="0"/>
          <w:tab w:val="left" w:pos="2160"/>
          <w:tab w:val="left" w:pos="3600"/>
          <w:tab w:val="left" w:pos="5040"/>
          <w:tab w:val="left" w:pos="6480"/>
          <w:tab w:val="left" w:pos="7920"/>
        </w:tabs>
        <w:ind w:left="-1260" w:right="-144" w:firstLine="540"/>
        <w:rPr>
          <w:rFonts w:ascii="Times New Roman" w:hAnsi="Times New Roman"/>
        </w:rPr>
      </w:pPr>
    </w:p>
    <w:p w14:paraId="6A6090AA" w14:textId="77777777" w:rsidR="00CA1E0B" w:rsidRDefault="00CA1E0B" w:rsidP="00E63242">
      <w:pPr>
        <w:pStyle w:val="Heading5"/>
        <w:spacing w:before="0" w:after="0"/>
        <w:rPr>
          <w:rFonts w:ascii="Times New Roman" w:hAnsi="Times New Roman"/>
          <w:b/>
          <w:sz w:val="24"/>
        </w:rPr>
      </w:pPr>
      <w:r>
        <w:rPr>
          <w:rFonts w:ascii="Times New Roman" w:hAnsi="Times New Roman"/>
          <w:b/>
          <w:sz w:val="24"/>
        </w:rPr>
        <w:t>TABLE OF CONTENTS</w:t>
      </w:r>
    </w:p>
    <w:p w14:paraId="159AAF37" w14:textId="77777777" w:rsidR="00CA1E0B" w:rsidRDefault="00CA1E0B" w:rsidP="00E63242">
      <w:pPr>
        <w:tabs>
          <w:tab w:val="left" w:pos="-1260"/>
          <w:tab w:val="left" w:pos="720"/>
          <w:tab w:val="left" w:pos="1296"/>
          <w:tab w:val="left" w:pos="1872"/>
          <w:tab w:val="left" w:pos="2880"/>
          <w:tab w:val="left" w:pos="4320"/>
          <w:tab w:val="left" w:pos="5760"/>
          <w:tab w:val="left" w:pos="7200"/>
          <w:tab w:val="left" w:pos="8640"/>
        </w:tabs>
        <w:rPr>
          <w:rFonts w:ascii="Courier" w:hAnsi="Courier"/>
          <w:sz w:val="24"/>
        </w:rPr>
      </w:pPr>
    </w:p>
    <w:p w14:paraId="6A408235" w14:textId="77777777" w:rsidR="00CA1E0B" w:rsidRDefault="00CA1E0B" w:rsidP="00E63242">
      <w:pPr>
        <w:tabs>
          <w:tab w:val="left" w:pos="-1260"/>
          <w:tab w:val="left" w:pos="720"/>
          <w:tab w:val="left" w:pos="1296"/>
          <w:tab w:val="left" w:pos="1872"/>
          <w:tab w:val="left" w:pos="2880"/>
          <w:tab w:val="left" w:pos="4320"/>
          <w:tab w:val="left" w:pos="5760"/>
          <w:tab w:val="left" w:pos="7200"/>
          <w:tab w:val="left" w:pos="8640"/>
        </w:tabs>
        <w:rPr>
          <w:rFonts w:ascii="Times New Roman" w:hAnsi="Times New Roman"/>
        </w:rPr>
      </w:pPr>
      <w:r>
        <w:rPr>
          <w:rFonts w:ascii="Times New Roman" w:hAnsi="Times New Roman"/>
        </w:rPr>
        <w:t xml:space="preserve"> I.  Local Agency Identification</w:t>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3</w:t>
      </w:r>
    </w:p>
    <w:p w14:paraId="47D0120E" w14:textId="77777777" w:rsidR="00CA1E0B" w:rsidRDefault="00CA1E0B" w:rsidP="00E63242">
      <w:pPr>
        <w:tabs>
          <w:tab w:val="left" w:pos="-1260"/>
          <w:tab w:val="left" w:pos="720"/>
          <w:tab w:val="left" w:pos="1296"/>
          <w:tab w:val="left" w:pos="1872"/>
          <w:tab w:val="left" w:pos="2880"/>
          <w:tab w:val="left" w:pos="4320"/>
          <w:tab w:val="left" w:pos="5760"/>
          <w:tab w:val="left" w:pos="7200"/>
          <w:tab w:val="left" w:pos="8640"/>
        </w:tabs>
        <w:rPr>
          <w:rFonts w:ascii="Times New Roman" w:hAnsi="Times New Roman"/>
        </w:rPr>
      </w:pPr>
      <w:r>
        <w:rPr>
          <w:rFonts w:ascii="Times New Roman" w:hAnsi="Times New Roman"/>
        </w:rPr>
        <w:t xml:space="preserve">                        </w:t>
      </w:r>
    </w:p>
    <w:p w14:paraId="14518505" w14:textId="3F859320" w:rsidR="00CA1E0B" w:rsidRDefault="00CA1E0B" w:rsidP="00E63242">
      <w:pPr>
        <w:tabs>
          <w:tab w:val="left" w:pos="-1260"/>
          <w:tab w:val="left" w:pos="720"/>
          <w:tab w:val="left" w:pos="1296"/>
          <w:tab w:val="left" w:pos="1872"/>
          <w:tab w:val="left" w:pos="2880"/>
          <w:tab w:val="left" w:pos="4320"/>
          <w:tab w:val="left" w:pos="5760"/>
          <w:tab w:val="left" w:pos="7200"/>
          <w:tab w:val="left" w:pos="8640"/>
        </w:tabs>
        <w:rPr>
          <w:rFonts w:ascii="Times New Roman" w:hAnsi="Times New Roman"/>
        </w:rPr>
      </w:pPr>
      <w:r>
        <w:rPr>
          <w:rFonts w:ascii="Times New Roman" w:hAnsi="Times New Roman"/>
        </w:rPr>
        <w:t>II. Certification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17952">
        <w:rPr>
          <w:rFonts w:ascii="Times New Roman" w:hAnsi="Times New Roman"/>
        </w:rPr>
        <w:t>3</w:t>
      </w:r>
    </w:p>
    <w:p w14:paraId="1668D3CE" w14:textId="77777777" w:rsidR="00CA1E0B" w:rsidRDefault="00CA1E0B" w:rsidP="00E63242">
      <w:pPr>
        <w:tabs>
          <w:tab w:val="left" w:pos="-1260"/>
          <w:tab w:val="left" w:pos="720"/>
          <w:tab w:val="left" w:pos="1296"/>
          <w:tab w:val="left" w:pos="1872"/>
          <w:tab w:val="left" w:pos="2880"/>
          <w:tab w:val="left" w:pos="4320"/>
          <w:tab w:val="left" w:pos="5760"/>
          <w:tab w:val="left" w:pos="7200"/>
          <w:tab w:val="left" w:pos="8640"/>
        </w:tabs>
        <w:rPr>
          <w:rFonts w:ascii="Times New Roman" w:hAnsi="Times New Roman"/>
        </w:rPr>
      </w:pPr>
    </w:p>
    <w:p w14:paraId="4E924826" w14:textId="38A98BB2" w:rsidR="00CA1E0B" w:rsidRDefault="00CA1E0B" w:rsidP="00E63242">
      <w:pPr>
        <w:tabs>
          <w:tab w:val="left" w:pos="-1260"/>
          <w:tab w:val="left" w:pos="720"/>
          <w:tab w:val="left" w:pos="1296"/>
          <w:tab w:val="left" w:pos="1872"/>
          <w:tab w:val="left" w:pos="2880"/>
          <w:tab w:val="left" w:pos="4320"/>
          <w:tab w:val="left" w:pos="5760"/>
          <w:tab w:val="left" w:pos="7200"/>
          <w:tab w:val="left" w:pos="8640"/>
        </w:tabs>
        <w:rPr>
          <w:rFonts w:ascii="Times New Roman" w:hAnsi="Times New Roman"/>
        </w:rPr>
      </w:pPr>
      <w:r>
        <w:rPr>
          <w:rFonts w:ascii="Times New Roman" w:hAnsi="Times New Roman"/>
        </w:rPr>
        <w:t xml:space="preserve"> III. Caseload Management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17952">
        <w:rPr>
          <w:rFonts w:ascii="Times New Roman" w:hAnsi="Times New Roman"/>
        </w:rPr>
        <w:t>5</w:t>
      </w:r>
    </w:p>
    <w:p w14:paraId="5CE6AA20" w14:textId="77777777" w:rsidR="00CA1E0B" w:rsidRDefault="00CA1E0B" w:rsidP="00E63242">
      <w:pPr>
        <w:tabs>
          <w:tab w:val="left" w:pos="-1260"/>
          <w:tab w:val="left" w:pos="720"/>
          <w:tab w:val="left" w:pos="1296"/>
          <w:tab w:val="left" w:pos="1872"/>
          <w:tab w:val="left" w:pos="2880"/>
          <w:tab w:val="left" w:pos="4320"/>
          <w:tab w:val="left" w:pos="5760"/>
          <w:tab w:val="left" w:pos="7200"/>
          <w:tab w:val="left" w:pos="8640"/>
        </w:tabs>
        <w:rPr>
          <w:rFonts w:ascii="Times New Roman" w:hAnsi="Times New Roman"/>
        </w:rPr>
      </w:pPr>
      <w:r>
        <w:rPr>
          <w:rFonts w:ascii="Times New Roman" w:hAnsi="Times New Roman"/>
        </w:rPr>
        <w:t xml:space="preserve"> </w:t>
      </w:r>
      <w:r>
        <w:rPr>
          <w:rFonts w:ascii="Times New Roman" w:hAnsi="Times New Roman"/>
        </w:rPr>
        <w:tab/>
      </w:r>
    </w:p>
    <w:p w14:paraId="1819830A" w14:textId="63CFD503" w:rsidR="00CA1E0B" w:rsidRDefault="00CA1E0B" w:rsidP="00E63242">
      <w:pPr>
        <w:tabs>
          <w:tab w:val="left" w:pos="-1260"/>
          <w:tab w:val="left" w:pos="720"/>
          <w:tab w:val="left" w:pos="1296"/>
          <w:tab w:val="left" w:pos="1872"/>
          <w:tab w:val="left" w:pos="2880"/>
          <w:tab w:val="left" w:pos="4320"/>
          <w:tab w:val="left" w:pos="5760"/>
          <w:tab w:val="left" w:pos="7200"/>
          <w:tab w:val="left" w:pos="8640"/>
        </w:tabs>
        <w:rPr>
          <w:rFonts w:ascii="Times New Roman" w:hAnsi="Times New Roman"/>
        </w:rPr>
      </w:pPr>
      <w:r>
        <w:rPr>
          <w:rFonts w:ascii="Times New Roman" w:hAnsi="Times New Roman"/>
        </w:rPr>
        <w:t xml:space="preserve"> IV. Outreach</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17952">
        <w:rPr>
          <w:rFonts w:ascii="Times New Roman" w:hAnsi="Times New Roman"/>
        </w:rPr>
        <w:t>6</w:t>
      </w:r>
    </w:p>
    <w:p w14:paraId="25C4E250" w14:textId="77777777" w:rsidR="00CA1E0B" w:rsidRDefault="00CA1E0B" w:rsidP="00E63242">
      <w:pPr>
        <w:tabs>
          <w:tab w:val="left" w:pos="-1260"/>
          <w:tab w:val="left" w:pos="720"/>
          <w:tab w:val="left" w:pos="1296"/>
          <w:tab w:val="left" w:pos="1872"/>
          <w:tab w:val="left" w:pos="2880"/>
          <w:tab w:val="left" w:pos="4320"/>
          <w:tab w:val="left" w:pos="5760"/>
          <w:tab w:val="left" w:pos="7200"/>
          <w:tab w:val="left" w:pos="8640"/>
        </w:tabs>
        <w:rPr>
          <w:rFonts w:ascii="Times New Roman" w:hAnsi="Times New Roman"/>
        </w:rPr>
      </w:pPr>
      <w:r>
        <w:rPr>
          <w:rFonts w:ascii="Times New Roman" w:hAnsi="Times New Roman"/>
        </w:rPr>
        <w:tab/>
      </w:r>
    </w:p>
    <w:p w14:paraId="0D2ADC13" w14:textId="259928A6" w:rsidR="00CA1E0B" w:rsidRDefault="00CA1E0B" w:rsidP="00E63242">
      <w:pPr>
        <w:tabs>
          <w:tab w:val="left" w:pos="-1260"/>
          <w:tab w:val="left" w:pos="720"/>
          <w:tab w:val="left" w:pos="1296"/>
          <w:tab w:val="left" w:pos="1872"/>
          <w:tab w:val="left" w:pos="2880"/>
          <w:tab w:val="left" w:pos="4320"/>
          <w:tab w:val="left" w:pos="5760"/>
          <w:tab w:val="left" w:pos="7200"/>
          <w:tab w:val="left" w:pos="8640"/>
        </w:tabs>
        <w:rPr>
          <w:rFonts w:ascii="Times New Roman" w:hAnsi="Times New Roman"/>
        </w:rPr>
      </w:pPr>
      <w:r>
        <w:rPr>
          <w:rFonts w:ascii="Times New Roman" w:hAnsi="Times New Roman"/>
        </w:rPr>
        <w:t xml:space="preserve"> V.  Nutrition Education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17952">
        <w:rPr>
          <w:rFonts w:ascii="Times New Roman" w:hAnsi="Times New Roman"/>
        </w:rPr>
        <w:t>6</w:t>
      </w:r>
    </w:p>
    <w:p w14:paraId="4049838B" w14:textId="77777777" w:rsidR="00CA1E0B" w:rsidRDefault="00CA1E0B" w:rsidP="00E63242">
      <w:pPr>
        <w:tabs>
          <w:tab w:val="left" w:pos="-1260"/>
          <w:tab w:val="left" w:pos="720"/>
          <w:tab w:val="left" w:pos="1296"/>
          <w:tab w:val="left" w:pos="1872"/>
          <w:tab w:val="left" w:pos="2880"/>
          <w:tab w:val="left" w:pos="4320"/>
          <w:tab w:val="left" w:pos="5760"/>
          <w:tab w:val="left" w:pos="7200"/>
          <w:tab w:val="left" w:pos="8640"/>
        </w:tabs>
        <w:rPr>
          <w:rFonts w:ascii="Times New Roman" w:hAnsi="Times New Roman"/>
        </w:rPr>
      </w:pPr>
    </w:p>
    <w:p w14:paraId="5F483FA4" w14:textId="0528D194" w:rsidR="00CA1E0B" w:rsidRDefault="00CA1E0B" w:rsidP="00E63242">
      <w:pPr>
        <w:tabs>
          <w:tab w:val="left" w:pos="-1260"/>
          <w:tab w:val="left" w:pos="720"/>
          <w:tab w:val="left" w:pos="1296"/>
          <w:tab w:val="left" w:pos="1872"/>
          <w:tab w:val="left" w:pos="2880"/>
          <w:tab w:val="left" w:pos="4320"/>
          <w:tab w:val="left" w:pos="5760"/>
          <w:tab w:val="left" w:pos="7200"/>
          <w:tab w:val="left" w:pos="8640"/>
        </w:tabs>
        <w:rPr>
          <w:rFonts w:ascii="Times New Roman" w:hAnsi="Times New Roman"/>
        </w:rPr>
      </w:pPr>
      <w:r>
        <w:rPr>
          <w:rFonts w:ascii="Times New Roman" w:hAnsi="Times New Roman"/>
        </w:rPr>
        <w:t>VI. Nutritional Risk Criteria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17952">
        <w:rPr>
          <w:rFonts w:ascii="Times New Roman" w:hAnsi="Times New Roman"/>
        </w:rPr>
        <w:t>9</w:t>
      </w:r>
    </w:p>
    <w:p w14:paraId="71BE4FBD" w14:textId="77777777" w:rsidR="00CA1E0B" w:rsidRDefault="00CA1E0B" w:rsidP="00E63242">
      <w:pPr>
        <w:tabs>
          <w:tab w:val="left" w:pos="-1260"/>
          <w:tab w:val="left" w:pos="720"/>
          <w:tab w:val="left" w:pos="1296"/>
          <w:tab w:val="left" w:pos="1872"/>
          <w:tab w:val="left" w:pos="2880"/>
          <w:tab w:val="left" w:pos="4320"/>
          <w:tab w:val="left" w:pos="5760"/>
          <w:tab w:val="left" w:pos="7200"/>
          <w:tab w:val="left" w:pos="8640"/>
        </w:tabs>
        <w:rPr>
          <w:rFonts w:ascii="Times New Roman" w:hAnsi="Times New Roman"/>
        </w:rPr>
      </w:pPr>
    </w:p>
    <w:p w14:paraId="2D060BB5" w14:textId="453B72C5" w:rsidR="00CA1E0B" w:rsidRDefault="00CA1E0B" w:rsidP="00E63242">
      <w:pPr>
        <w:tabs>
          <w:tab w:val="left" w:pos="-1260"/>
          <w:tab w:val="left" w:pos="720"/>
          <w:tab w:val="left" w:pos="1296"/>
          <w:tab w:val="left" w:pos="1872"/>
          <w:tab w:val="left" w:pos="2880"/>
          <w:tab w:val="left" w:pos="4320"/>
          <w:tab w:val="left" w:pos="5760"/>
          <w:tab w:val="left" w:pos="7200"/>
          <w:tab w:val="left" w:pos="8640"/>
        </w:tabs>
        <w:rPr>
          <w:rFonts w:ascii="Times New Roman" w:hAnsi="Times New Roman"/>
        </w:rPr>
      </w:pPr>
      <w:r>
        <w:rPr>
          <w:rFonts w:ascii="Times New Roman" w:hAnsi="Times New Roman"/>
        </w:rPr>
        <w:t xml:space="preserve">VII. Food Storage/Distribution and Record Keeping </w:t>
      </w:r>
      <w:r>
        <w:rPr>
          <w:rFonts w:ascii="Times New Roman" w:hAnsi="Times New Roman"/>
        </w:rPr>
        <w:tab/>
      </w:r>
      <w:r>
        <w:rPr>
          <w:rFonts w:ascii="Times New Roman" w:hAnsi="Times New Roman"/>
        </w:rPr>
        <w:tab/>
      </w:r>
      <w:r w:rsidR="00217952">
        <w:rPr>
          <w:rFonts w:ascii="Times New Roman" w:hAnsi="Times New Roman"/>
        </w:rPr>
        <w:t>9</w:t>
      </w:r>
    </w:p>
    <w:p w14:paraId="5BFBF6F1" w14:textId="77777777" w:rsidR="00CA1E0B" w:rsidRDefault="00CA1E0B" w:rsidP="00E63242">
      <w:pPr>
        <w:tabs>
          <w:tab w:val="left" w:pos="-1260"/>
          <w:tab w:val="left" w:pos="720"/>
          <w:tab w:val="left" w:pos="1296"/>
          <w:tab w:val="left" w:pos="1872"/>
          <w:tab w:val="left" w:pos="2880"/>
          <w:tab w:val="left" w:pos="4320"/>
          <w:tab w:val="left" w:pos="5760"/>
          <w:tab w:val="left" w:pos="7200"/>
          <w:tab w:val="left" w:pos="8640"/>
        </w:tabs>
        <w:rPr>
          <w:rFonts w:ascii="Times New Roman" w:hAnsi="Times New Roman"/>
        </w:rPr>
      </w:pPr>
      <w:r>
        <w:rPr>
          <w:rFonts w:ascii="Times New Roman" w:hAnsi="Times New Roman"/>
        </w:rPr>
        <w:t xml:space="preserve">  </w:t>
      </w:r>
    </w:p>
    <w:p w14:paraId="6C3D73BC" w14:textId="00200FFC" w:rsidR="00CA1E0B" w:rsidRDefault="00CA1E0B" w:rsidP="00E63242">
      <w:pPr>
        <w:tabs>
          <w:tab w:val="left" w:pos="-1260"/>
          <w:tab w:val="left" w:pos="720"/>
          <w:tab w:val="left" w:pos="1296"/>
          <w:tab w:val="left" w:pos="1872"/>
          <w:tab w:val="left" w:pos="2880"/>
          <w:tab w:val="left" w:pos="4320"/>
          <w:tab w:val="left" w:pos="5760"/>
          <w:tab w:val="left" w:pos="7200"/>
          <w:tab w:val="left" w:pos="8640"/>
        </w:tabs>
        <w:rPr>
          <w:rFonts w:ascii="Times New Roman" w:hAnsi="Times New Roman"/>
        </w:rPr>
      </w:pPr>
      <w:r>
        <w:rPr>
          <w:rFonts w:ascii="Times New Roman" w:hAnsi="Times New Roman"/>
        </w:rPr>
        <w:t>VIII. Detection of Dual Participation</w:t>
      </w:r>
      <w:r>
        <w:rPr>
          <w:rFonts w:ascii="Times New Roman" w:hAnsi="Times New Roman"/>
        </w:rPr>
        <w:tab/>
      </w:r>
      <w:r>
        <w:rPr>
          <w:rFonts w:ascii="Times New Roman" w:hAnsi="Times New Roman"/>
        </w:rPr>
        <w:tab/>
      </w:r>
      <w:r>
        <w:rPr>
          <w:rFonts w:ascii="Times New Roman" w:hAnsi="Times New Roman"/>
        </w:rPr>
        <w:tab/>
      </w:r>
      <w:r w:rsidR="00217952">
        <w:rPr>
          <w:rFonts w:ascii="Times New Roman" w:hAnsi="Times New Roman"/>
        </w:rPr>
        <w:t>10</w:t>
      </w:r>
    </w:p>
    <w:p w14:paraId="0C8DDAA0" w14:textId="77777777" w:rsidR="00CA1E0B" w:rsidRDefault="00CA1E0B" w:rsidP="00E63242">
      <w:pPr>
        <w:tabs>
          <w:tab w:val="left" w:pos="-1260"/>
          <w:tab w:val="left" w:pos="720"/>
          <w:tab w:val="left" w:pos="1296"/>
          <w:tab w:val="left" w:pos="1872"/>
          <w:tab w:val="left" w:pos="2880"/>
          <w:tab w:val="left" w:pos="4320"/>
          <w:tab w:val="left" w:pos="5760"/>
          <w:tab w:val="left" w:pos="7200"/>
          <w:tab w:val="left" w:pos="8640"/>
        </w:tabs>
        <w:rPr>
          <w:rFonts w:ascii="Times New Roman" w:hAnsi="Times New Roman"/>
        </w:rPr>
      </w:pPr>
    </w:p>
    <w:p w14:paraId="3908F22F" w14:textId="7C336D30" w:rsidR="00CA1E0B" w:rsidRDefault="00CA1E0B" w:rsidP="00E63242">
      <w:pPr>
        <w:tabs>
          <w:tab w:val="left" w:pos="-1260"/>
          <w:tab w:val="left" w:pos="720"/>
          <w:tab w:val="left" w:pos="1296"/>
          <w:tab w:val="left" w:pos="1872"/>
          <w:tab w:val="left" w:pos="2880"/>
          <w:tab w:val="left" w:pos="4320"/>
          <w:tab w:val="left" w:pos="5760"/>
          <w:tab w:val="left" w:pos="7200"/>
          <w:tab w:val="left" w:pos="8640"/>
        </w:tabs>
        <w:rPr>
          <w:rFonts w:ascii="Times New Roman" w:hAnsi="Times New Roman"/>
        </w:rPr>
      </w:pPr>
      <w:r>
        <w:rPr>
          <w:rFonts w:ascii="Times New Roman" w:hAnsi="Times New Roman"/>
        </w:rPr>
        <w:t>IX</w:t>
      </w:r>
      <w:r>
        <w:t xml:space="preserve">. </w:t>
      </w:r>
      <w:r>
        <w:rPr>
          <w:rFonts w:ascii="Times New Roman" w:hAnsi="Times New Roman"/>
        </w:rPr>
        <w:t>Claims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17952">
        <w:rPr>
          <w:rFonts w:ascii="Times New Roman" w:hAnsi="Times New Roman"/>
        </w:rPr>
        <w:t>10</w:t>
      </w:r>
    </w:p>
    <w:p w14:paraId="273FC88C" w14:textId="77777777" w:rsidR="00CA1E0B" w:rsidRDefault="00CA1E0B" w:rsidP="00E63242">
      <w:pPr>
        <w:tabs>
          <w:tab w:val="left" w:pos="-1260"/>
          <w:tab w:val="left" w:pos="720"/>
          <w:tab w:val="left" w:pos="1296"/>
          <w:tab w:val="left" w:pos="1872"/>
          <w:tab w:val="left" w:pos="2880"/>
          <w:tab w:val="left" w:pos="4320"/>
          <w:tab w:val="left" w:pos="5760"/>
          <w:tab w:val="left" w:pos="7200"/>
          <w:tab w:val="left" w:pos="8640"/>
        </w:tabs>
        <w:rPr>
          <w:rFonts w:ascii="Times New Roman" w:hAnsi="Times New Roman"/>
        </w:rPr>
      </w:pPr>
    </w:p>
    <w:p w14:paraId="127A2498" w14:textId="512BA973" w:rsidR="00CA1E0B" w:rsidRPr="00230845" w:rsidRDefault="00CA1E0B" w:rsidP="00E63242">
      <w:pPr>
        <w:tabs>
          <w:tab w:val="left" w:pos="-1260"/>
          <w:tab w:val="left" w:pos="720"/>
          <w:tab w:val="left" w:pos="1296"/>
          <w:tab w:val="left" w:pos="1872"/>
          <w:tab w:val="left" w:pos="2880"/>
          <w:tab w:val="left" w:pos="4320"/>
          <w:tab w:val="left" w:pos="5760"/>
          <w:tab w:val="left" w:pos="7200"/>
          <w:tab w:val="left" w:pos="8640"/>
        </w:tabs>
        <w:rPr>
          <w:rFonts w:ascii="Times New Roman" w:hAnsi="Times New Roman"/>
        </w:rPr>
      </w:pPr>
      <w:r>
        <w:rPr>
          <w:rFonts w:ascii="Times New Roman" w:hAnsi="Times New Roman"/>
        </w:rPr>
        <w:t>X.   Homebound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17952">
        <w:rPr>
          <w:rFonts w:ascii="Times New Roman" w:hAnsi="Times New Roman"/>
        </w:rPr>
        <w:t>10</w:t>
      </w:r>
    </w:p>
    <w:p w14:paraId="224308DA" w14:textId="77777777" w:rsidR="00CA1E0B" w:rsidRDefault="00CA1E0B" w:rsidP="00E63242">
      <w:pPr>
        <w:pStyle w:val="List"/>
        <w:ind w:left="0" w:firstLine="0"/>
      </w:pPr>
      <w:r>
        <w:t xml:space="preserve">     </w:t>
      </w:r>
    </w:p>
    <w:p w14:paraId="00B74866" w14:textId="7D0B70BC" w:rsidR="00CA1E0B" w:rsidRDefault="00CA1E0B" w:rsidP="00E63242">
      <w:pPr>
        <w:pStyle w:val="List"/>
        <w:ind w:left="0" w:firstLine="0"/>
        <w:rPr>
          <w:rFonts w:ascii="Times New Roman" w:hAnsi="Times New Roman"/>
        </w:rPr>
      </w:pPr>
      <w:r>
        <w:rPr>
          <w:rFonts w:ascii="Times New Roman" w:hAnsi="Times New Roman"/>
        </w:rPr>
        <w:t>XI.   Agreement Maine CSFP and Good Shepherd Food Bank</w:t>
      </w:r>
      <w:r>
        <w:rPr>
          <w:rFonts w:ascii="Times New Roman" w:hAnsi="Times New Roman"/>
        </w:rPr>
        <w:tab/>
      </w:r>
      <w:r w:rsidR="00230845">
        <w:rPr>
          <w:rFonts w:ascii="Times New Roman" w:hAnsi="Times New Roman"/>
        </w:rPr>
        <w:tab/>
      </w:r>
      <w:r>
        <w:rPr>
          <w:rFonts w:ascii="Times New Roman" w:hAnsi="Times New Roman"/>
        </w:rPr>
        <w:t>1</w:t>
      </w:r>
      <w:r w:rsidR="00217952">
        <w:rPr>
          <w:rFonts w:ascii="Times New Roman" w:hAnsi="Times New Roman"/>
        </w:rPr>
        <w:t>2</w:t>
      </w:r>
    </w:p>
    <w:p w14:paraId="1261232F" w14:textId="77777777" w:rsidR="00CA1E0B" w:rsidRDefault="00CA1E0B" w:rsidP="00E63242">
      <w:pPr>
        <w:pStyle w:val="List"/>
        <w:ind w:left="0" w:firstLine="0"/>
        <w:rPr>
          <w:rFonts w:ascii="Times New Roman" w:hAnsi="Times New Roman"/>
        </w:rPr>
      </w:pPr>
    </w:p>
    <w:p w14:paraId="170879A1" w14:textId="46A77D7D" w:rsidR="00385F37" w:rsidRDefault="00CA1E0B" w:rsidP="00E63242">
      <w:pPr>
        <w:pStyle w:val="List"/>
        <w:ind w:left="0" w:firstLine="0"/>
        <w:rPr>
          <w:rFonts w:ascii="Times New Roman" w:hAnsi="Times New Roman"/>
        </w:rPr>
      </w:pPr>
      <w:r>
        <w:rPr>
          <w:rFonts w:ascii="Times New Roman" w:hAnsi="Times New Roman"/>
        </w:rPr>
        <w:t xml:space="preserve">        </w:t>
      </w:r>
    </w:p>
    <w:p w14:paraId="3B2ED70D" w14:textId="77777777" w:rsidR="00385F37" w:rsidRDefault="00385F37" w:rsidP="00E63242">
      <w:pPr>
        <w:rPr>
          <w:rFonts w:ascii="Times New Roman" w:hAnsi="Times New Roman"/>
        </w:rPr>
      </w:pPr>
    </w:p>
    <w:p w14:paraId="0EFCE518" w14:textId="77777777" w:rsidR="00385F37" w:rsidRDefault="00385F37" w:rsidP="00E63242">
      <w:pPr>
        <w:rPr>
          <w:rFonts w:ascii="Times New Roman" w:hAnsi="Times New Roman"/>
        </w:rPr>
      </w:pPr>
    </w:p>
    <w:p w14:paraId="16ED7541" w14:textId="77777777" w:rsidR="00CA1E0B" w:rsidRDefault="00CA1E0B" w:rsidP="00E63242">
      <w:pPr>
        <w:rPr>
          <w:rFonts w:ascii="Times New Roman" w:hAnsi="Times New Roman"/>
        </w:rPr>
      </w:pPr>
    </w:p>
    <w:p w14:paraId="2EB8068C" w14:textId="77777777" w:rsidR="00CA1E0B" w:rsidRDefault="00CA1E0B" w:rsidP="00E63242">
      <w:pPr>
        <w:widowControl w:val="0"/>
        <w:numPr>
          <w:ilvl w:val="0"/>
          <w:numId w:val="1"/>
        </w:numPr>
        <w:snapToGrid w:val="0"/>
        <w:spacing w:after="0" w:line="240" w:lineRule="auto"/>
        <w:rPr>
          <w:rFonts w:ascii="Times New Roman" w:hAnsi="Times New Roman"/>
          <w:b/>
          <w:caps/>
        </w:rPr>
      </w:pPr>
      <w:r>
        <w:rPr>
          <w:rFonts w:ascii="Times New Roman" w:hAnsi="Times New Roman"/>
          <w:b/>
          <w:caps/>
        </w:rPr>
        <w:lastRenderedPageBreak/>
        <w:t xml:space="preserve">Local Agency Identification </w:t>
      </w:r>
    </w:p>
    <w:p w14:paraId="64DFEAB8" w14:textId="77777777" w:rsidR="00CA1E0B" w:rsidRDefault="00CA1E0B" w:rsidP="00E63242">
      <w:pPr>
        <w:ind w:left="1080"/>
        <w:rPr>
          <w:rFonts w:ascii="Times New Roman" w:hAnsi="Times New Roman"/>
        </w:rPr>
      </w:pPr>
    </w:p>
    <w:p w14:paraId="7D3C8814" w14:textId="4B518538" w:rsidR="00CA1E0B" w:rsidRDefault="00CA1E0B" w:rsidP="00E63242">
      <w:pPr>
        <w:ind w:left="1080"/>
        <w:contextualSpacing/>
        <w:rPr>
          <w:rFonts w:ascii="Times New Roman" w:hAnsi="Times New Roman"/>
        </w:rPr>
      </w:pPr>
      <w:r>
        <w:rPr>
          <w:rFonts w:ascii="Times New Roman" w:hAnsi="Times New Roman"/>
        </w:rPr>
        <w:t>The following local Agencies have signed an agreement with the Maine Dep</w:t>
      </w:r>
      <w:r w:rsidR="00E63242">
        <w:rPr>
          <w:rFonts w:ascii="Times New Roman" w:hAnsi="Times New Roman"/>
        </w:rPr>
        <w:t>artment</w:t>
      </w:r>
      <w:r>
        <w:rPr>
          <w:rFonts w:ascii="Times New Roman" w:hAnsi="Times New Roman"/>
        </w:rPr>
        <w:t xml:space="preserve"> of Agriculture</w:t>
      </w:r>
      <w:r w:rsidR="00E63242">
        <w:rPr>
          <w:rFonts w:ascii="Times New Roman" w:hAnsi="Times New Roman"/>
        </w:rPr>
        <w:t>, Conservation and Forestry</w:t>
      </w:r>
      <w:r>
        <w:rPr>
          <w:rFonts w:ascii="Times New Roman" w:hAnsi="Times New Roman"/>
        </w:rPr>
        <w:t xml:space="preserve"> to operate the Commodity Supplemental Food Program in Maine</w:t>
      </w:r>
      <w:r w:rsidR="00E40992">
        <w:rPr>
          <w:rFonts w:ascii="Times New Roman" w:hAnsi="Times New Roman"/>
        </w:rPr>
        <w:t xml:space="preserve"> in 20</w:t>
      </w:r>
      <w:r w:rsidR="00E63242">
        <w:rPr>
          <w:rFonts w:ascii="Times New Roman" w:hAnsi="Times New Roman"/>
        </w:rPr>
        <w:t>21</w:t>
      </w:r>
      <w:r>
        <w:rPr>
          <w:rFonts w:ascii="Times New Roman" w:hAnsi="Times New Roman"/>
        </w:rPr>
        <w:t>:</w:t>
      </w:r>
    </w:p>
    <w:p w14:paraId="163D7568" w14:textId="739AFC34" w:rsidR="00CA1E0B" w:rsidRDefault="00CA1E0B" w:rsidP="00E63242">
      <w:pPr>
        <w:ind w:left="1080"/>
        <w:contextualSpacing/>
        <w:rPr>
          <w:rFonts w:ascii="Times New Roman" w:hAnsi="Times New Roman"/>
        </w:rPr>
      </w:pPr>
    </w:p>
    <w:p w14:paraId="4ECDE049" w14:textId="77777777" w:rsidR="00CA1E0B" w:rsidRDefault="00CA1E0B" w:rsidP="00E63242">
      <w:pPr>
        <w:spacing w:after="0" w:line="240" w:lineRule="auto"/>
        <w:ind w:left="1080"/>
        <w:contextualSpacing/>
        <w:rPr>
          <w:rFonts w:ascii="Times New Roman" w:hAnsi="Times New Roman"/>
        </w:rPr>
      </w:pPr>
      <w:r>
        <w:rPr>
          <w:rFonts w:ascii="Times New Roman" w:hAnsi="Times New Roman"/>
        </w:rPr>
        <w:t>Good Shepherd Food Bank</w:t>
      </w:r>
    </w:p>
    <w:p w14:paraId="4B2231A0" w14:textId="77777777" w:rsidR="00CA1E0B" w:rsidRDefault="00E40992" w:rsidP="00E63242">
      <w:pPr>
        <w:spacing w:after="0" w:line="240" w:lineRule="auto"/>
        <w:ind w:left="1080"/>
        <w:rPr>
          <w:rFonts w:ascii="Times New Roman" w:hAnsi="Times New Roman"/>
        </w:rPr>
      </w:pPr>
      <w:r>
        <w:rPr>
          <w:rFonts w:ascii="Times New Roman" w:hAnsi="Times New Roman"/>
        </w:rPr>
        <w:t>312</w:t>
      </w:r>
      <w:r w:rsidR="00CA1E0B">
        <w:rPr>
          <w:rFonts w:ascii="Times New Roman" w:hAnsi="Times New Roman"/>
        </w:rPr>
        <w:t>1 Hotel Road</w:t>
      </w:r>
    </w:p>
    <w:p w14:paraId="79D6B08C" w14:textId="77777777" w:rsidR="00CA1E0B" w:rsidRDefault="00CA1E0B" w:rsidP="00E63242">
      <w:pPr>
        <w:spacing w:after="0" w:line="240" w:lineRule="auto"/>
        <w:ind w:left="1080"/>
        <w:rPr>
          <w:rFonts w:ascii="Times New Roman" w:hAnsi="Times New Roman"/>
        </w:rPr>
      </w:pPr>
      <w:smartTag w:uri="urn:schemas-microsoft-com:office:smarttags" w:element="place">
        <w:smartTag w:uri="urn:schemas-microsoft-com:office:smarttags" w:element="City">
          <w:r>
            <w:rPr>
              <w:rFonts w:ascii="Times New Roman" w:hAnsi="Times New Roman"/>
            </w:rPr>
            <w:t>Auburn</w:t>
          </w:r>
        </w:smartTag>
        <w:r>
          <w:rPr>
            <w:rFonts w:ascii="Times New Roman" w:hAnsi="Times New Roman"/>
          </w:rPr>
          <w:t xml:space="preserve">, </w:t>
        </w:r>
        <w:smartTag w:uri="urn:schemas-microsoft-com:office:smarttags" w:element="State">
          <w:r>
            <w:rPr>
              <w:rFonts w:ascii="Times New Roman" w:hAnsi="Times New Roman"/>
            </w:rPr>
            <w:t>Maine</w:t>
          </w:r>
        </w:smartTag>
        <w:r>
          <w:rPr>
            <w:rFonts w:ascii="Times New Roman" w:hAnsi="Times New Roman"/>
          </w:rPr>
          <w:t xml:space="preserve"> </w:t>
        </w:r>
        <w:smartTag w:uri="urn:schemas-microsoft-com:office:smarttags" w:element="PostalCode">
          <w:r>
            <w:rPr>
              <w:rFonts w:ascii="Times New Roman" w:hAnsi="Times New Roman"/>
            </w:rPr>
            <w:t>04210</w:t>
          </w:r>
        </w:smartTag>
      </w:smartTag>
    </w:p>
    <w:p w14:paraId="3C3FDA81" w14:textId="77777777" w:rsidR="00CA1E0B" w:rsidRDefault="00CA1E0B" w:rsidP="00E63242">
      <w:pPr>
        <w:spacing w:after="0" w:line="240" w:lineRule="auto"/>
        <w:ind w:left="1080"/>
        <w:rPr>
          <w:rFonts w:ascii="Times New Roman" w:hAnsi="Times New Roman"/>
        </w:rPr>
      </w:pPr>
    </w:p>
    <w:p w14:paraId="78AE5336" w14:textId="77777777" w:rsidR="00CA1E0B" w:rsidRDefault="00E40992" w:rsidP="00E63242">
      <w:pPr>
        <w:spacing w:after="0" w:line="240" w:lineRule="auto"/>
        <w:ind w:left="1080"/>
        <w:rPr>
          <w:rFonts w:ascii="Times New Roman" w:hAnsi="Times New Roman"/>
        </w:rPr>
      </w:pPr>
      <w:r>
        <w:rPr>
          <w:rFonts w:ascii="Times New Roman" w:hAnsi="Times New Roman"/>
        </w:rPr>
        <w:t>Wayside Food Programs</w:t>
      </w:r>
    </w:p>
    <w:p w14:paraId="52BB4257" w14:textId="77777777" w:rsidR="00E40992" w:rsidRDefault="00E40992" w:rsidP="00E63242">
      <w:pPr>
        <w:spacing w:after="0" w:line="240" w:lineRule="auto"/>
        <w:ind w:left="1080"/>
        <w:rPr>
          <w:rFonts w:ascii="Times New Roman" w:hAnsi="Times New Roman"/>
        </w:rPr>
      </w:pPr>
      <w:r>
        <w:rPr>
          <w:rFonts w:ascii="Times New Roman" w:hAnsi="Times New Roman"/>
        </w:rPr>
        <w:t>PO Box 1278</w:t>
      </w:r>
    </w:p>
    <w:p w14:paraId="74ECEA08" w14:textId="77777777" w:rsidR="00E40992" w:rsidRDefault="00E40992" w:rsidP="00E63242">
      <w:pPr>
        <w:spacing w:after="0" w:line="240" w:lineRule="auto"/>
        <w:ind w:left="1080"/>
        <w:rPr>
          <w:rFonts w:ascii="Times New Roman" w:hAnsi="Times New Roman"/>
        </w:rPr>
      </w:pPr>
      <w:r>
        <w:rPr>
          <w:rFonts w:ascii="Times New Roman" w:hAnsi="Times New Roman"/>
        </w:rPr>
        <w:t>Portland, ME 04104</w:t>
      </w:r>
    </w:p>
    <w:p w14:paraId="3FDB1A5C" w14:textId="77777777" w:rsidR="00CA1E0B" w:rsidRDefault="00CA1E0B" w:rsidP="00E63242">
      <w:pPr>
        <w:spacing w:after="0" w:line="240" w:lineRule="auto"/>
        <w:ind w:left="1080"/>
        <w:rPr>
          <w:rFonts w:ascii="Times New Roman" w:hAnsi="Times New Roman"/>
        </w:rPr>
      </w:pPr>
    </w:p>
    <w:p w14:paraId="538F1329" w14:textId="77777777" w:rsidR="00E40992" w:rsidRPr="00E40992" w:rsidRDefault="00E40992" w:rsidP="00E63242">
      <w:pPr>
        <w:spacing w:after="0" w:line="240" w:lineRule="auto"/>
        <w:ind w:left="1080"/>
        <w:rPr>
          <w:rFonts w:ascii="Times New Roman" w:hAnsi="Times New Roman"/>
        </w:rPr>
      </w:pPr>
      <w:r w:rsidRPr="00E40992">
        <w:rPr>
          <w:rFonts w:ascii="Times New Roman" w:hAnsi="Times New Roman"/>
        </w:rPr>
        <w:t>Central Maine Agency on Aging, dba Spectrum Generations</w:t>
      </w:r>
    </w:p>
    <w:p w14:paraId="32DF00A2" w14:textId="77777777" w:rsidR="00E40992" w:rsidRPr="00E40992" w:rsidRDefault="00E40992" w:rsidP="00E63242">
      <w:pPr>
        <w:spacing w:after="0" w:line="240" w:lineRule="auto"/>
        <w:ind w:left="1080"/>
        <w:rPr>
          <w:rFonts w:ascii="Times New Roman" w:hAnsi="Times New Roman"/>
        </w:rPr>
      </w:pPr>
      <w:r w:rsidRPr="00E40992">
        <w:rPr>
          <w:rFonts w:ascii="Times New Roman" w:hAnsi="Times New Roman"/>
        </w:rPr>
        <w:t>One Weston Court</w:t>
      </w:r>
    </w:p>
    <w:p w14:paraId="3028208B" w14:textId="77777777" w:rsidR="00CA1E0B" w:rsidRDefault="00E40992" w:rsidP="00E63242">
      <w:pPr>
        <w:spacing w:after="0" w:line="240" w:lineRule="auto"/>
        <w:ind w:left="1080"/>
        <w:rPr>
          <w:rFonts w:ascii="Times New Roman" w:hAnsi="Times New Roman"/>
        </w:rPr>
      </w:pPr>
      <w:r w:rsidRPr="00E40992">
        <w:rPr>
          <w:rFonts w:ascii="Times New Roman" w:hAnsi="Times New Roman"/>
        </w:rPr>
        <w:t>Augusta,  Maine 04338</w:t>
      </w:r>
    </w:p>
    <w:p w14:paraId="0E75383C" w14:textId="77777777" w:rsidR="00E40992" w:rsidRDefault="00E40992" w:rsidP="00E63242">
      <w:pPr>
        <w:spacing w:after="0" w:line="240" w:lineRule="auto"/>
        <w:ind w:left="1080"/>
        <w:rPr>
          <w:rFonts w:ascii="Times New Roman" w:hAnsi="Times New Roman"/>
        </w:rPr>
      </w:pPr>
    </w:p>
    <w:p w14:paraId="41FB1111" w14:textId="77777777" w:rsidR="00E40992" w:rsidRPr="00E40992" w:rsidRDefault="00E40992" w:rsidP="00E63242">
      <w:pPr>
        <w:spacing w:after="0" w:line="240" w:lineRule="auto"/>
        <w:ind w:left="1080"/>
        <w:rPr>
          <w:rFonts w:ascii="Times New Roman" w:hAnsi="Times New Roman"/>
        </w:rPr>
      </w:pPr>
      <w:r w:rsidRPr="00E40992">
        <w:rPr>
          <w:rFonts w:ascii="Times New Roman" w:hAnsi="Times New Roman"/>
        </w:rPr>
        <w:t>Eastern Area Agency on Aging</w:t>
      </w:r>
    </w:p>
    <w:p w14:paraId="57CA86A7" w14:textId="77777777" w:rsidR="00E40992" w:rsidRPr="00E40992" w:rsidRDefault="00E40992" w:rsidP="00E63242">
      <w:pPr>
        <w:spacing w:after="0" w:line="240" w:lineRule="auto"/>
        <w:ind w:left="1080"/>
        <w:rPr>
          <w:rFonts w:ascii="Times New Roman" w:hAnsi="Times New Roman"/>
        </w:rPr>
      </w:pPr>
      <w:r w:rsidRPr="00E40992">
        <w:rPr>
          <w:rFonts w:ascii="Times New Roman" w:hAnsi="Times New Roman"/>
        </w:rPr>
        <w:t>450 Essex Street</w:t>
      </w:r>
    </w:p>
    <w:p w14:paraId="0F9C8778" w14:textId="77777777" w:rsidR="00E40992" w:rsidRDefault="00E40992" w:rsidP="00E63242">
      <w:pPr>
        <w:spacing w:after="0" w:line="240" w:lineRule="auto"/>
        <w:ind w:left="1080"/>
        <w:rPr>
          <w:rFonts w:ascii="Times New Roman" w:hAnsi="Times New Roman"/>
        </w:rPr>
      </w:pPr>
      <w:r w:rsidRPr="00E40992">
        <w:rPr>
          <w:rFonts w:ascii="Times New Roman" w:hAnsi="Times New Roman"/>
        </w:rPr>
        <w:t>Bangor,  Maine 04401</w:t>
      </w:r>
    </w:p>
    <w:p w14:paraId="0305AF0F" w14:textId="77777777" w:rsidR="00E40992" w:rsidRDefault="00E40992" w:rsidP="00E63242">
      <w:pPr>
        <w:spacing w:after="0" w:line="240" w:lineRule="auto"/>
        <w:ind w:left="1080"/>
        <w:rPr>
          <w:rFonts w:ascii="Times New Roman" w:hAnsi="Times New Roman"/>
        </w:rPr>
      </w:pPr>
    </w:p>
    <w:p w14:paraId="0C19893A" w14:textId="77777777" w:rsidR="00E40992" w:rsidRPr="00E40992" w:rsidRDefault="00E40992" w:rsidP="00E63242">
      <w:pPr>
        <w:spacing w:after="0" w:line="240" w:lineRule="auto"/>
        <w:ind w:left="1080"/>
        <w:rPr>
          <w:rFonts w:ascii="Times New Roman" w:hAnsi="Times New Roman"/>
        </w:rPr>
      </w:pPr>
      <w:r w:rsidRPr="00E40992">
        <w:rPr>
          <w:rFonts w:ascii="Times New Roman" w:hAnsi="Times New Roman"/>
        </w:rPr>
        <w:t xml:space="preserve">Aroostook Area Agency on Aging </w:t>
      </w:r>
    </w:p>
    <w:p w14:paraId="4AB22115" w14:textId="77777777" w:rsidR="00E40992" w:rsidRPr="00E40992" w:rsidRDefault="00E40992" w:rsidP="00E63242">
      <w:pPr>
        <w:spacing w:after="0" w:line="240" w:lineRule="auto"/>
        <w:ind w:left="1080"/>
        <w:rPr>
          <w:rFonts w:ascii="Times New Roman" w:hAnsi="Times New Roman"/>
        </w:rPr>
      </w:pPr>
      <w:r w:rsidRPr="00E40992">
        <w:rPr>
          <w:rFonts w:ascii="Times New Roman" w:hAnsi="Times New Roman"/>
        </w:rPr>
        <w:t>PO Box 1288</w:t>
      </w:r>
    </w:p>
    <w:p w14:paraId="2EABF724" w14:textId="77777777" w:rsidR="00E40992" w:rsidRDefault="00E40992" w:rsidP="00E63242">
      <w:pPr>
        <w:spacing w:after="0" w:line="240" w:lineRule="auto"/>
        <w:ind w:left="1080"/>
        <w:rPr>
          <w:rFonts w:ascii="Times New Roman" w:hAnsi="Times New Roman"/>
        </w:rPr>
      </w:pPr>
      <w:r w:rsidRPr="00E40992">
        <w:rPr>
          <w:rFonts w:ascii="Times New Roman" w:hAnsi="Times New Roman"/>
        </w:rPr>
        <w:t>Presque Isle,  Maine 04769</w:t>
      </w:r>
    </w:p>
    <w:p w14:paraId="1634E670" w14:textId="77777777" w:rsidR="00E40992" w:rsidRDefault="00E40992" w:rsidP="00E63242">
      <w:pPr>
        <w:spacing w:after="0" w:line="240" w:lineRule="auto"/>
        <w:ind w:left="1080"/>
        <w:rPr>
          <w:rFonts w:ascii="Times New Roman" w:hAnsi="Times New Roman"/>
        </w:rPr>
      </w:pPr>
    </w:p>
    <w:p w14:paraId="06791FAC" w14:textId="77777777" w:rsidR="00E40992" w:rsidRPr="00E40992" w:rsidRDefault="00E40992" w:rsidP="00E63242">
      <w:pPr>
        <w:spacing w:after="0" w:line="240" w:lineRule="auto"/>
        <w:ind w:left="1080"/>
        <w:rPr>
          <w:rFonts w:ascii="Times New Roman" w:hAnsi="Times New Roman"/>
        </w:rPr>
      </w:pPr>
      <w:r w:rsidRPr="00E40992">
        <w:rPr>
          <w:rFonts w:ascii="Times New Roman" w:hAnsi="Times New Roman"/>
        </w:rPr>
        <w:t>Western Maine Community Action</w:t>
      </w:r>
    </w:p>
    <w:p w14:paraId="6FC0B9CF" w14:textId="77777777" w:rsidR="00E40992" w:rsidRPr="00E40992" w:rsidRDefault="00E40992" w:rsidP="00E63242">
      <w:pPr>
        <w:spacing w:after="0" w:line="240" w:lineRule="auto"/>
        <w:ind w:left="1080"/>
        <w:rPr>
          <w:rFonts w:ascii="Times New Roman" w:hAnsi="Times New Roman"/>
        </w:rPr>
      </w:pPr>
      <w:r w:rsidRPr="00E40992">
        <w:rPr>
          <w:rFonts w:ascii="Times New Roman" w:hAnsi="Times New Roman"/>
        </w:rPr>
        <w:t>20 Church Street, PO Box 200</w:t>
      </w:r>
    </w:p>
    <w:p w14:paraId="4FA54078" w14:textId="77777777" w:rsidR="00E40992" w:rsidRDefault="00E40992" w:rsidP="00E63242">
      <w:pPr>
        <w:spacing w:after="0" w:line="240" w:lineRule="auto"/>
        <w:ind w:left="1080"/>
        <w:rPr>
          <w:rFonts w:ascii="Times New Roman" w:hAnsi="Times New Roman"/>
        </w:rPr>
      </w:pPr>
      <w:r w:rsidRPr="00E40992">
        <w:rPr>
          <w:rFonts w:ascii="Times New Roman" w:hAnsi="Times New Roman"/>
        </w:rPr>
        <w:t>Wilton,  Maine 04034</w:t>
      </w:r>
    </w:p>
    <w:p w14:paraId="11A7289E" w14:textId="77777777" w:rsidR="00CA1E0B" w:rsidRDefault="00CA1E0B" w:rsidP="00E63242">
      <w:pPr>
        <w:ind w:left="1080"/>
        <w:rPr>
          <w:rFonts w:ascii="Times New Roman" w:hAnsi="Times New Roman"/>
        </w:rPr>
      </w:pPr>
    </w:p>
    <w:p w14:paraId="7C123808" w14:textId="52C4076E" w:rsidR="00CA1E0B" w:rsidRDefault="00CA1E0B" w:rsidP="00E63242">
      <w:pPr>
        <w:pStyle w:val="Heading9"/>
        <w:rPr>
          <w:rFonts w:ascii="Times New Roman" w:hAnsi="Times New Roman"/>
          <w:i w:val="0"/>
          <w:sz w:val="24"/>
        </w:rPr>
      </w:pPr>
      <w:r>
        <w:rPr>
          <w:rFonts w:ascii="Times New Roman" w:hAnsi="Times New Roman"/>
          <w:i w:val="0"/>
          <w:sz w:val="24"/>
        </w:rPr>
        <w:t xml:space="preserve">II. CERTIFICATION </w:t>
      </w:r>
    </w:p>
    <w:p w14:paraId="61FC92AD" w14:textId="77777777" w:rsidR="00CA1E0B" w:rsidRDefault="00CA1E0B" w:rsidP="00E63242">
      <w:pPr>
        <w:pStyle w:val="Heading4"/>
      </w:pPr>
    </w:p>
    <w:p w14:paraId="3193D5C8" w14:textId="77777777" w:rsidR="00CA1E0B" w:rsidRDefault="00CA1E0B" w:rsidP="00E63242">
      <w:pPr>
        <w:pStyle w:val="BodyText"/>
        <w:numPr>
          <w:ilvl w:val="0"/>
          <w:numId w:val="2"/>
        </w:numPr>
        <w:rPr>
          <w:rFonts w:ascii="Times New Roman" w:hAnsi="Times New Roman"/>
        </w:rPr>
      </w:pPr>
      <w:r>
        <w:rPr>
          <w:rFonts w:ascii="Times New Roman" w:hAnsi="Times New Roman"/>
          <w:b/>
        </w:rPr>
        <w:t>Assessment</w:t>
      </w:r>
      <w:r>
        <w:rPr>
          <w:rFonts w:ascii="Times New Roman" w:hAnsi="Times New Roman"/>
        </w:rPr>
        <w:tab/>
      </w:r>
    </w:p>
    <w:p w14:paraId="0F7D38D2" w14:textId="77777777" w:rsidR="00CA1E0B" w:rsidRDefault="00CA1E0B" w:rsidP="00E63242">
      <w:pPr>
        <w:pStyle w:val="Style3"/>
        <w:numPr>
          <w:ilvl w:val="0"/>
          <w:numId w:val="3"/>
        </w:numPr>
        <w:tabs>
          <w:tab w:val="left" w:pos="540"/>
          <w:tab w:val="left" w:pos="720"/>
          <w:tab w:val="left" w:pos="1080"/>
          <w:tab w:val="left" w:pos="1440"/>
          <w:tab w:val="left" w:pos="1800"/>
          <w:tab w:val="left" w:pos="2160"/>
        </w:tabs>
      </w:pPr>
      <w:r>
        <w:t xml:space="preserve"> Eligibility Requirements:  To be certified as eligible to receive supplemental foods each applicant must meet the following criteria:</w:t>
      </w:r>
    </w:p>
    <w:p w14:paraId="51F977A0" w14:textId="77777777" w:rsidR="00CA1E0B" w:rsidRDefault="00CA1E0B" w:rsidP="00E63242">
      <w:pPr>
        <w:pStyle w:val="Style3"/>
        <w:tabs>
          <w:tab w:val="left" w:pos="360"/>
          <w:tab w:val="left" w:pos="720"/>
          <w:tab w:val="left" w:pos="1080"/>
          <w:tab w:val="left" w:pos="1440"/>
          <w:tab w:val="left" w:pos="1800"/>
          <w:tab w:val="left" w:pos="2160"/>
        </w:tabs>
      </w:pPr>
    </w:p>
    <w:p w14:paraId="6A6F1CD3" w14:textId="77777777" w:rsidR="00CA1E0B" w:rsidRDefault="00CA1E0B" w:rsidP="00E63242">
      <w:pPr>
        <w:pStyle w:val="Style3"/>
        <w:tabs>
          <w:tab w:val="left" w:pos="360"/>
          <w:tab w:val="left" w:pos="720"/>
          <w:tab w:val="left" w:pos="1080"/>
          <w:tab w:val="left" w:pos="1440"/>
          <w:tab w:val="left" w:pos="1800"/>
          <w:tab w:val="left" w:pos="2160"/>
        </w:tabs>
        <w:ind w:left="1080" w:hanging="1080"/>
        <w:rPr>
          <w:spacing w:val="1"/>
        </w:rPr>
      </w:pPr>
      <w:r>
        <w:tab/>
      </w:r>
      <w:r>
        <w:tab/>
      </w:r>
      <w:r>
        <w:tab/>
        <w:t>a.</w:t>
      </w:r>
      <w:r>
        <w:tab/>
        <w:t xml:space="preserve">Elderly individuals certified on or after </w:t>
      </w:r>
      <w:smartTag w:uri="urn:schemas-microsoft-com:office:smarttags" w:element="date">
        <w:smartTagPr>
          <w:attr w:name="Month" w:val="9"/>
          <w:attr w:name="Day" w:val="17"/>
          <w:attr w:name="Year" w:val="1986"/>
        </w:smartTagPr>
        <w:r>
          <w:t>September 17, 1986</w:t>
        </w:r>
      </w:smartTag>
      <w:r>
        <w:t xml:space="preserve">, shall be sixty (60) years old </w:t>
      </w:r>
      <w:r>
        <w:rPr>
          <w:spacing w:val="1"/>
        </w:rPr>
        <w:t xml:space="preserve">or older with household income at or below One Hundred Thirty percent (130%) of the annually published federal poverty income </w:t>
      </w:r>
      <w:r>
        <w:rPr>
          <w:spacing w:val="2"/>
        </w:rPr>
        <w:t xml:space="preserve">guideline. Elderly individuals certified prior to September 17, 1986, shall be </w:t>
      </w:r>
      <w:r>
        <w:rPr>
          <w:spacing w:val="1"/>
        </w:rPr>
        <w:t>subject to the terms and conditions in effect on the date of their certification.</w:t>
      </w:r>
    </w:p>
    <w:p w14:paraId="43B1B37A" w14:textId="77777777" w:rsidR="00CA1E0B" w:rsidRDefault="00CA1E0B" w:rsidP="00E63242">
      <w:pPr>
        <w:pStyle w:val="Style3"/>
        <w:tabs>
          <w:tab w:val="left" w:pos="360"/>
          <w:tab w:val="left" w:pos="720"/>
          <w:tab w:val="left" w:pos="1080"/>
          <w:tab w:val="left" w:pos="1440"/>
          <w:tab w:val="left" w:pos="1800"/>
          <w:tab w:val="left" w:pos="2160"/>
        </w:tabs>
        <w:ind w:left="1080" w:hanging="1080"/>
        <w:rPr>
          <w:spacing w:val="1"/>
        </w:rPr>
      </w:pPr>
    </w:p>
    <w:p w14:paraId="133F2D95" w14:textId="77777777" w:rsidR="00CA1E0B" w:rsidRDefault="00CA1E0B" w:rsidP="00E63242">
      <w:pPr>
        <w:pStyle w:val="List2"/>
        <w:ind w:left="1080" w:firstLine="0"/>
        <w:rPr>
          <w:rFonts w:ascii="Times New Roman" w:hAnsi="Times New Roman"/>
        </w:rPr>
      </w:pPr>
      <w:r>
        <w:rPr>
          <w:rFonts w:ascii="Times New Roman" w:hAnsi="Times New Roman"/>
        </w:rPr>
        <w:t xml:space="preserve">c. Income eligibility determinations </w:t>
      </w:r>
      <w:r w:rsidR="007C450A">
        <w:rPr>
          <w:rFonts w:ascii="Times New Roman" w:hAnsi="Times New Roman"/>
        </w:rPr>
        <w:t xml:space="preserve">can be conducted and </w:t>
      </w:r>
      <w:r>
        <w:rPr>
          <w:rFonts w:ascii="Times New Roman" w:hAnsi="Times New Roman"/>
        </w:rPr>
        <w:t>shall be based on the gross monthly household income of the family unit. The definition of a family is an economic unit which generally means a group of related or non</w:t>
      </w:r>
      <w:r>
        <w:rPr>
          <w:rFonts w:ascii="Times New Roman" w:hAnsi="Times New Roman"/>
        </w:rPr>
        <w:noBreakHyphen/>
        <w:t xml:space="preserve">related individuals who share all significant income and expenses of its members. The economic units </w:t>
      </w:r>
      <w:r>
        <w:rPr>
          <w:rFonts w:ascii="Times New Roman" w:hAnsi="Times New Roman"/>
        </w:rPr>
        <w:lastRenderedPageBreak/>
        <w:t>are characterized by the sharing of expenses, such as food, housing, medical costs and household insurance expenses.</w:t>
      </w:r>
    </w:p>
    <w:p w14:paraId="79C473EF" w14:textId="77777777" w:rsidR="00CA1E0B" w:rsidRDefault="00CA1E0B" w:rsidP="00E63242">
      <w:pPr>
        <w:pStyle w:val="Style3"/>
        <w:tabs>
          <w:tab w:val="left" w:pos="360"/>
          <w:tab w:val="left" w:pos="720"/>
          <w:tab w:val="left" w:pos="1080"/>
          <w:tab w:val="left" w:pos="1440"/>
          <w:tab w:val="left" w:pos="1800"/>
          <w:tab w:val="left" w:pos="2160"/>
        </w:tabs>
        <w:ind w:left="720" w:hanging="720"/>
        <w:rPr>
          <w:spacing w:val="1"/>
        </w:rPr>
      </w:pPr>
    </w:p>
    <w:p w14:paraId="00A08A9E" w14:textId="77777777" w:rsidR="00CA1E0B" w:rsidRDefault="00CA1E0B" w:rsidP="00E63242">
      <w:pPr>
        <w:pStyle w:val="Style3"/>
        <w:tabs>
          <w:tab w:val="left" w:pos="360"/>
          <w:tab w:val="left" w:pos="720"/>
          <w:tab w:val="left" w:pos="1080"/>
          <w:tab w:val="left" w:pos="1440"/>
          <w:tab w:val="left" w:pos="1800"/>
          <w:tab w:val="left" w:pos="2160"/>
        </w:tabs>
        <w:ind w:left="1440" w:hanging="1440"/>
        <w:rPr>
          <w:spacing w:val="11"/>
        </w:rPr>
      </w:pPr>
      <w:r>
        <w:tab/>
      </w:r>
      <w:r>
        <w:tab/>
      </w:r>
      <w:r>
        <w:tab/>
      </w:r>
      <w:r>
        <w:tab/>
        <w:t>(1)</w:t>
      </w:r>
      <w:r>
        <w:tab/>
        <w:t>Monthly income is defined as gross income before required or voluntary deductions</w:t>
      </w:r>
      <w:r>
        <w:rPr>
          <w:spacing w:val="11"/>
        </w:rPr>
        <w:t>.</w:t>
      </w:r>
    </w:p>
    <w:p w14:paraId="29F28D5E" w14:textId="77777777" w:rsidR="00CA1E0B" w:rsidRDefault="00CA1E0B" w:rsidP="00E63242">
      <w:pPr>
        <w:pStyle w:val="Style3"/>
        <w:tabs>
          <w:tab w:val="left" w:pos="360"/>
          <w:tab w:val="left" w:pos="720"/>
          <w:tab w:val="left" w:pos="1080"/>
          <w:tab w:val="left" w:pos="1440"/>
          <w:tab w:val="left" w:pos="1800"/>
          <w:tab w:val="left" w:pos="2160"/>
        </w:tabs>
        <w:ind w:left="720" w:hanging="720"/>
        <w:rPr>
          <w:spacing w:val="11"/>
        </w:rPr>
      </w:pPr>
    </w:p>
    <w:p w14:paraId="59260AF1" w14:textId="77777777" w:rsidR="00CA1E0B" w:rsidRDefault="00CA1E0B" w:rsidP="00E63242">
      <w:pPr>
        <w:pStyle w:val="Style3"/>
        <w:tabs>
          <w:tab w:val="left" w:pos="360"/>
          <w:tab w:val="left" w:pos="720"/>
          <w:tab w:val="left" w:pos="1080"/>
          <w:tab w:val="left" w:pos="1440"/>
          <w:tab w:val="left" w:pos="2160"/>
        </w:tabs>
        <w:ind w:left="1440"/>
        <w:rPr>
          <w:spacing w:val="1"/>
        </w:rPr>
      </w:pPr>
      <w:r>
        <w:t xml:space="preserve">(2) Eligibility determinations shall be made based on income received by the </w:t>
      </w:r>
      <w:r>
        <w:rPr>
          <w:spacing w:val="2"/>
        </w:rPr>
        <w:t xml:space="preserve">household during the month prior to application. If income received during </w:t>
      </w:r>
      <w:r>
        <w:rPr>
          <w:spacing w:val="1"/>
        </w:rPr>
        <w:t>the month prior to application is not representative of current income, the certification staff may consider income received for a longer period of time to more accurately determine current income.</w:t>
      </w:r>
    </w:p>
    <w:p w14:paraId="237EA2F2" w14:textId="77777777" w:rsidR="00CA1E0B" w:rsidRDefault="00CA1E0B" w:rsidP="00E63242">
      <w:pPr>
        <w:pStyle w:val="Style3"/>
        <w:tabs>
          <w:tab w:val="left" w:pos="360"/>
          <w:tab w:val="left" w:pos="720"/>
          <w:tab w:val="left" w:pos="1080"/>
          <w:tab w:val="left" w:pos="1440"/>
          <w:tab w:val="left" w:pos="1800"/>
          <w:tab w:val="left" w:pos="2160"/>
        </w:tabs>
        <w:ind w:left="1080" w:hanging="1080"/>
        <w:rPr>
          <w:spacing w:val="1"/>
        </w:rPr>
      </w:pPr>
    </w:p>
    <w:p w14:paraId="4C3DE28C" w14:textId="77777777" w:rsidR="00CA1E0B" w:rsidRDefault="00CA1E0B" w:rsidP="00E63242">
      <w:pPr>
        <w:pStyle w:val="Style3"/>
        <w:tabs>
          <w:tab w:val="left" w:pos="360"/>
          <w:tab w:val="left" w:pos="720"/>
          <w:tab w:val="left" w:pos="1080"/>
          <w:tab w:val="left" w:pos="1440"/>
          <w:tab w:val="left" w:pos="1800"/>
          <w:tab w:val="left" w:pos="2160"/>
        </w:tabs>
        <w:ind w:left="1080" w:hanging="1080"/>
      </w:pPr>
      <w:r>
        <w:tab/>
      </w:r>
      <w:r>
        <w:tab/>
      </w:r>
      <w:r>
        <w:tab/>
      </w:r>
      <w:r>
        <w:tab/>
        <w:t>(3)</w:t>
      </w:r>
      <w:r>
        <w:tab/>
        <w:t>Determination of Monthly Income:</w:t>
      </w:r>
    </w:p>
    <w:p w14:paraId="7D28FD62" w14:textId="77777777" w:rsidR="00CA1E0B" w:rsidRDefault="00CA1E0B" w:rsidP="00E63242">
      <w:pPr>
        <w:pStyle w:val="Style3"/>
        <w:tabs>
          <w:tab w:val="left" w:pos="360"/>
          <w:tab w:val="left" w:pos="720"/>
          <w:tab w:val="left" w:pos="1080"/>
          <w:tab w:val="left" w:pos="1440"/>
          <w:tab w:val="left" w:pos="1800"/>
          <w:tab w:val="left" w:pos="2160"/>
        </w:tabs>
        <w:ind w:left="1080" w:hanging="1080"/>
      </w:pPr>
      <w:r>
        <w:tab/>
      </w:r>
      <w:r>
        <w:tab/>
      </w:r>
      <w:r>
        <w:tab/>
      </w:r>
      <w:r>
        <w:tab/>
      </w:r>
      <w:r>
        <w:tab/>
        <w:t>(a)</w:t>
      </w:r>
      <w:r>
        <w:tab/>
        <w:t>Weekly income times 4.33.</w:t>
      </w:r>
    </w:p>
    <w:p w14:paraId="288D815A" w14:textId="77777777" w:rsidR="00CA1E0B" w:rsidRDefault="00CA1E0B" w:rsidP="00E63242">
      <w:pPr>
        <w:pStyle w:val="Style3"/>
        <w:tabs>
          <w:tab w:val="left" w:pos="360"/>
          <w:tab w:val="left" w:pos="720"/>
          <w:tab w:val="left" w:pos="1080"/>
          <w:tab w:val="left" w:pos="1440"/>
          <w:tab w:val="left" w:pos="1800"/>
          <w:tab w:val="left" w:pos="2160"/>
        </w:tabs>
        <w:ind w:left="1080" w:hanging="1080"/>
      </w:pPr>
      <w:r>
        <w:tab/>
      </w:r>
      <w:r>
        <w:tab/>
      </w:r>
      <w:r>
        <w:tab/>
      </w:r>
      <w:r>
        <w:tab/>
      </w:r>
      <w:r>
        <w:tab/>
        <w:t>(b)</w:t>
      </w:r>
      <w:r>
        <w:tab/>
        <w:t>Biweekly income [every two- (2) weeks] times 2.15.</w:t>
      </w:r>
    </w:p>
    <w:p w14:paraId="57A83123" w14:textId="77777777" w:rsidR="00CA1E0B" w:rsidRDefault="00CA1E0B" w:rsidP="00E63242">
      <w:pPr>
        <w:pStyle w:val="Style3"/>
        <w:tabs>
          <w:tab w:val="left" w:pos="360"/>
          <w:tab w:val="left" w:pos="720"/>
          <w:tab w:val="left" w:pos="1080"/>
          <w:tab w:val="left" w:pos="1440"/>
          <w:tab w:val="left" w:pos="1800"/>
          <w:tab w:val="left" w:pos="2160"/>
        </w:tabs>
        <w:ind w:left="1080" w:hanging="1080"/>
      </w:pPr>
      <w:r>
        <w:tab/>
      </w:r>
      <w:r>
        <w:tab/>
      </w:r>
      <w:r>
        <w:tab/>
      </w:r>
      <w:r>
        <w:tab/>
      </w:r>
      <w:r>
        <w:tab/>
        <w:t>(c)</w:t>
      </w:r>
      <w:r>
        <w:tab/>
        <w:t>Semi-monthly (twice a month) times 2.</w:t>
      </w:r>
    </w:p>
    <w:p w14:paraId="6A71E494" w14:textId="77777777" w:rsidR="00CA1E0B" w:rsidRDefault="00CA1E0B" w:rsidP="00E63242">
      <w:pPr>
        <w:pStyle w:val="Style3"/>
        <w:tabs>
          <w:tab w:val="left" w:pos="360"/>
          <w:tab w:val="left" w:pos="720"/>
          <w:tab w:val="left" w:pos="1080"/>
          <w:tab w:val="left" w:pos="1440"/>
          <w:tab w:val="left" w:pos="1800"/>
          <w:tab w:val="left" w:pos="2160"/>
        </w:tabs>
        <w:ind w:left="1080" w:hanging="1080"/>
      </w:pPr>
    </w:p>
    <w:p w14:paraId="2E5AEBF1" w14:textId="77777777" w:rsidR="00CA1E0B" w:rsidRDefault="00CA1E0B" w:rsidP="00E63242">
      <w:pPr>
        <w:pStyle w:val="Style3"/>
        <w:tabs>
          <w:tab w:val="left" w:pos="360"/>
          <w:tab w:val="left" w:pos="720"/>
          <w:tab w:val="left" w:pos="1080"/>
          <w:tab w:val="left" w:pos="1440"/>
          <w:tab w:val="left" w:pos="1800"/>
          <w:tab w:val="left" w:pos="2160"/>
        </w:tabs>
      </w:pPr>
      <w:r>
        <w:tab/>
      </w:r>
      <w:r>
        <w:tab/>
        <w:t>2.</w:t>
      </w:r>
      <w:r>
        <w:tab/>
        <w:t>There shall not be any nutritional risk requirement or criteria imposed.</w:t>
      </w:r>
    </w:p>
    <w:p w14:paraId="711A3EC9" w14:textId="77777777" w:rsidR="00CA1E0B" w:rsidRDefault="00CA1E0B" w:rsidP="00E63242">
      <w:pPr>
        <w:pStyle w:val="Style3"/>
        <w:tabs>
          <w:tab w:val="left" w:pos="360"/>
          <w:tab w:val="left" w:pos="720"/>
          <w:tab w:val="left" w:pos="1080"/>
          <w:tab w:val="left" w:pos="1440"/>
          <w:tab w:val="left" w:pos="1800"/>
          <w:tab w:val="left" w:pos="2160"/>
        </w:tabs>
        <w:ind w:left="1080" w:hanging="1080"/>
      </w:pPr>
    </w:p>
    <w:p w14:paraId="16E794BE" w14:textId="77777777" w:rsidR="00CA1E0B" w:rsidRDefault="00CA1E0B" w:rsidP="00E63242">
      <w:pPr>
        <w:pStyle w:val="Style3"/>
        <w:tabs>
          <w:tab w:val="left" w:pos="0"/>
          <w:tab w:val="left" w:pos="360"/>
          <w:tab w:val="left" w:pos="720"/>
          <w:tab w:val="left" w:pos="810"/>
          <w:tab w:val="left" w:pos="990"/>
          <w:tab w:val="left" w:pos="1440"/>
          <w:tab w:val="left" w:pos="1800"/>
          <w:tab w:val="left" w:pos="2160"/>
        </w:tabs>
        <w:ind w:left="720" w:hanging="1800"/>
        <w:rPr>
          <w:spacing w:val="2"/>
        </w:rPr>
      </w:pPr>
      <w:r>
        <w:tab/>
      </w:r>
      <w:r>
        <w:tab/>
      </w:r>
      <w:r>
        <w:tab/>
        <w:t>3.</w:t>
      </w:r>
      <w:r>
        <w:tab/>
      </w:r>
      <w:r>
        <w:rPr>
          <w:spacing w:val="2"/>
        </w:rPr>
        <w:t>No fixed residency or duration requirement shall be imposed as a condition for eligibility.</w:t>
      </w:r>
    </w:p>
    <w:p w14:paraId="4D41E9E8" w14:textId="77777777" w:rsidR="00CA1E0B" w:rsidRDefault="00CA1E0B" w:rsidP="00E63242">
      <w:pPr>
        <w:pStyle w:val="Style3"/>
        <w:tabs>
          <w:tab w:val="left" w:pos="0"/>
          <w:tab w:val="left" w:pos="360"/>
          <w:tab w:val="left" w:pos="720"/>
          <w:tab w:val="left" w:pos="1440"/>
          <w:tab w:val="left" w:pos="1800"/>
          <w:tab w:val="left" w:pos="2160"/>
        </w:tabs>
        <w:ind w:hanging="1080"/>
        <w:rPr>
          <w:spacing w:val="2"/>
        </w:rPr>
      </w:pPr>
    </w:p>
    <w:p w14:paraId="74B73B8D" w14:textId="77777777" w:rsidR="00CA1E0B" w:rsidRDefault="00CA1E0B" w:rsidP="00E63242">
      <w:pPr>
        <w:pStyle w:val="Style3"/>
        <w:tabs>
          <w:tab w:val="left" w:pos="0"/>
          <w:tab w:val="left" w:pos="360"/>
          <w:tab w:val="left" w:pos="720"/>
          <w:tab w:val="left" w:pos="1800"/>
          <w:tab w:val="left" w:pos="2160"/>
        </w:tabs>
        <w:ind w:left="720" w:hanging="1800"/>
        <w:rPr>
          <w:spacing w:val="1"/>
        </w:rPr>
      </w:pPr>
      <w:r>
        <w:tab/>
      </w:r>
      <w:r>
        <w:tab/>
      </w:r>
      <w:r>
        <w:tab/>
        <w:t>4</w:t>
      </w:r>
      <w:r w:rsidR="007C450A">
        <w:t>. Certification site staff may</w:t>
      </w:r>
      <w:r>
        <w:t xml:space="preserve"> verify and document the income, identification, age, and </w:t>
      </w:r>
      <w:r>
        <w:rPr>
          <w:spacing w:val="1"/>
        </w:rPr>
        <w:t>residency of participants prior to certification</w:t>
      </w:r>
      <w:r w:rsidR="007C450A">
        <w:rPr>
          <w:spacing w:val="1"/>
        </w:rPr>
        <w:t xml:space="preserve"> if deemed necessary</w:t>
      </w:r>
      <w:r>
        <w:rPr>
          <w:spacing w:val="1"/>
        </w:rPr>
        <w:t>. Sources of verification include, but are not limited to:</w:t>
      </w:r>
    </w:p>
    <w:p w14:paraId="34747AFF" w14:textId="77777777" w:rsidR="00CA1E0B" w:rsidRDefault="00CA1E0B" w:rsidP="00E63242">
      <w:pPr>
        <w:pStyle w:val="Style3"/>
        <w:tabs>
          <w:tab w:val="left" w:pos="0"/>
          <w:tab w:val="left" w:pos="360"/>
          <w:tab w:val="left" w:pos="720"/>
          <w:tab w:val="left" w:pos="1080"/>
          <w:tab w:val="left" w:pos="1440"/>
          <w:tab w:val="left" w:pos="1800"/>
          <w:tab w:val="left" w:pos="2160"/>
        </w:tabs>
        <w:ind w:hanging="1080"/>
        <w:rPr>
          <w:spacing w:val="3"/>
        </w:rPr>
      </w:pPr>
      <w:r>
        <w:tab/>
      </w:r>
      <w:r>
        <w:tab/>
      </w:r>
      <w:r>
        <w:tab/>
      </w:r>
      <w:r>
        <w:tab/>
        <w:t>a.</w:t>
      </w:r>
      <w:r>
        <w:tab/>
      </w:r>
      <w:r>
        <w:rPr>
          <w:spacing w:val="3"/>
        </w:rPr>
        <w:t>Driver’s License or other state-issued identification card;</w:t>
      </w:r>
    </w:p>
    <w:p w14:paraId="739F5C54" w14:textId="77777777" w:rsidR="00CA1E0B" w:rsidRDefault="00CA1E0B" w:rsidP="00E63242">
      <w:pPr>
        <w:pStyle w:val="Style3"/>
        <w:tabs>
          <w:tab w:val="left" w:pos="0"/>
          <w:tab w:val="left" w:pos="360"/>
          <w:tab w:val="left" w:pos="720"/>
          <w:tab w:val="left" w:pos="1080"/>
          <w:tab w:val="left" w:pos="1440"/>
          <w:tab w:val="left" w:pos="1800"/>
          <w:tab w:val="left" w:pos="2160"/>
        </w:tabs>
        <w:ind w:hanging="1080"/>
      </w:pPr>
      <w:r>
        <w:rPr>
          <w:spacing w:val="3"/>
        </w:rPr>
        <w:tab/>
      </w:r>
      <w:r>
        <w:rPr>
          <w:spacing w:val="3"/>
        </w:rPr>
        <w:tab/>
      </w:r>
      <w:r>
        <w:rPr>
          <w:spacing w:val="3"/>
        </w:rPr>
        <w:tab/>
      </w:r>
      <w:r>
        <w:rPr>
          <w:spacing w:val="3"/>
        </w:rPr>
        <w:tab/>
        <w:t>b.</w:t>
      </w:r>
      <w:r>
        <w:rPr>
          <w:spacing w:val="3"/>
        </w:rPr>
        <w:tab/>
      </w:r>
      <w:r>
        <w:t>Birth certificate;</w:t>
      </w:r>
    </w:p>
    <w:p w14:paraId="43A5FE99" w14:textId="77777777" w:rsidR="00CA1E0B" w:rsidRDefault="00CA1E0B" w:rsidP="00E63242">
      <w:pPr>
        <w:pStyle w:val="Style3"/>
        <w:tabs>
          <w:tab w:val="left" w:pos="0"/>
          <w:tab w:val="left" w:pos="360"/>
          <w:tab w:val="left" w:pos="720"/>
          <w:tab w:val="left" w:pos="1080"/>
          <w:tab w:val="left" w:pos="1440"/>
          <w:tab w:val="left" w:pos="1800"/>
          <w:tab w:val="left" w:pos="2160"/>
        </w:tabs>
        <w:ind w:hanging="1080"/>
      </w:pPr>
      <w:r>
        <w:tab/>
      </w:r>
      <w:r>
        <w:tab/>
      </w:r>
      <w:r>
        <w:tab/>
      </w:r>
      <w:r>
        <w:tab/>
        <w:t>c.</w:t>
      </w:r>
      <w:r>
        <w:tab/>
        <w:t>Medicare/ Maine</w:t>
      </w:r>
      <w:r w:rsidR="007C450A">
        <w:t xml:space="preserve"> </w:t>
      </w:r>
      <w:r>
        <w:t>Care card;</w:t>
      </w:r>
    </w:p>
    <w:p w14:paraId="522505A1" w14:textId="77777777" w:rsidR="00CA1E0B" w:rsidRDefault="00CA1E0B" w:rsidP="00E63242">
      <w:pPr>
        <w:pStyle w:val="Style3"/>
        <w:tabs>
          <w:tab w:val="left" w:pos="0"/>
          <w:tab w:val="left" w:pos="360"/>
          <w:tab w:val="left" w:pos="720"/>
          <w:tab w:val="left" w:pos="1080"/>
          <w:tab w:val="left" w:pos="1440"/>
          <w:tab w:val="left" w:pos="1800"/>
          <w:tab w:val="left" w:pos="2160"/>
        </w:tabs>
        <w:ind w:hanging="1080"/>
      </w:pPr>
      <w:r>
        <w:tab/>
      </w:r>
      <w:r>
        <w:tab/>
      </w:r>
      <w:r>
        <w:tab/>
      </w:r>
      <w:r>
        <w:tab/>
        <w:t>d.</w:t>
      </w:r>
      <w:r>
        <w:tab/>
        <w:t>Check stubs or statement from employer verifying wages;</w:t>
      </w:r>
    </w:p>
    <w:p w14:paraId="7155C75A" w14:textId="77777777" w:rsidR="00CA1E0B" w:rsidRDefault="00CA1E0B" w:rsidP="00E63242">
      <w:pPr>
        <w:pStyle w:val="Style3"/>
        <w:tabs>
          <w:tab w:val="left" w:pos="0"/>
          <w:tab w:val="left" w:pos="360"/>
          <w:tab w:val="left" w:pos="720"/>
          <w:tab w:val="left" w:pos="1080"/>
          <w:tab w:val="left" w:pos="1170"/>
          <w:tab w:val="left" w:pos="1350"/>
          <w:tab w:val="left" w:pos="1800"/>
          <w:tab w:val="left" w:pos="2160"/>
        </w:tabs>
        <w:ind w:left="1440" w:hanging="1170"/>
        <w:rPr>
          <w:spacing w:val="1"/>
        </w:rPr>
      </w:pPr>
      <w:r>
        <w:tab/>
      </w:r>
      <w:r>
        <w:tab/>
      </w:r>
      <w:r>
        <w:tab/>
        <w:t>e.   Award letter or other official document, verifying participation in a federal, s</w:t>
      </w:r>
      <w:r>
        <w:rPr>
          <w:spacing w:val="1"/>
        </w:rPr>
        <w:t>tate, or local program for low-income persons.</w:t>
      </w:r>
    </w:p>
    <w:p w14:paraId="02CDCE0C" w14:textId="77777777" w:rsidR="00CA1E0B" w:rsidRDefault="00CA1E0B" w:rsidP="00E63242">
      <w:pPr>
        <w:pStyle w:val="Style3"/>
        <w:tabs>
          <w:tab w:val="left" w:pos="0"/>
          <w:tab w:val="left" w:pos="360"/>
          <w:tab w:val="left" w:pos="720"/>
          <w:tab w:val="left" w:pos="1080"/>
          <w:tab w:val="left" w:pos="1170"/>
          <w:tab w:val="left" w:pos="1800"/>
          <w:tab w:val="left" w:pos="2160"/>
        </w:tabs>
        <w:ind w:left="1440" w:hanging="1170"/>
        <w:rPr>
          <w:spacing w:val="1"/>
        </w:rPr>
      </w:pPr>
    </w:p>
    <w:p w14:paraId="2C6649B3" w14:textId="77777777" w:rsidR="00CA1E0B" w:rsidRDefault="00CA1E0B" w:rsidP="00E63242">
      <w:pPr>
        <w:pStyle w:val="Style3"/>
        <w:tabs>
          <w:tab w:val="left" w:pos="0"/>
          <w:tab w:val="left" w:pos="360"/>
          <w:tab w:val="left" w:pos="720"/>
          <w:tab w:val="left" w:pos="990"/>
          <w:tab w:val="left" w:pos="1080"/>
          <w:tab w:val="left" w:pos="1800"/>
          <w:tab w:val="left" w:pos="2160"/>
        </w:tabs>
        <w:ind w:left="900" w:hanging="450"/>
        <w:rPr>
          <w:spacing w:val="1"/>
        </w:rPr>
      </w:pPr>
      <w:r>
        <w:rPr>
          <w:spacing w:val="1"/>
        </w:rPr>
        <w:tab/>
        <w:t xml:space="preserve">5.  A Social Security card </w:t>
      </w:r>
      <w:r>
        <w:rPr>
          <w:b/>
          <w:spacing w:val="1"/>
        </w:rPr>
        <w:t xml:space="preserve">IS NOT </w:t>
      </w:r>
      <w:r>
        <w:rPr>
          <w:spacing w:val="1"/>
        </w:rPr>
        <w:t xml:space="preserve">an acceptable source of verification. </w:t>
      </w:r>
    </w:p>
    <w:p w14:paraId="6B26195D" w14:textId="77777777" w:rsidR="00CA1E0B" w:rsidRDefault="00CA1E0B" w:rsidP="00E63242">
      <w:pPr>
        <w:pStyle w:val="Style3"/>
        <w:tabs>
          <w:tab w:val="left" w:pos="0"/>
          <w:tab w:val="left" w:pos="360"/>
          <w:tab w:val="left" w:pos="720"/>
          <w:tab w:val="left" w:pos="990"/>
          <w:tab w:val="left" w:pos="1080"/>
          <w:tab w:val="left" w:pos="1800"/>
          <w:tab w:val="left" w:pos="2160"/>
        </w:tabs>
        <w:ind w:left="900" w:hanging="900"/>
        <w:rPr>
          <w:spacing w:val="1"/>
        </w:rPr>
      </w:pPr>
    </w:p>
    <w:p w14:paraId="2FA8049D" w14:textId="77777777" w:rsidR="00CA1E0B" w:rsidRDefault="00CA1E0B" w:rsidP="00E63242">
      <w:pPr>
        <w:pStyle w:val="Style3"/>
        <w:tabs>
          <w:tab w:val="left" w:pos="0"/>
          <w:tab w:val="left" w:pos="360"/>
          <w:tab w:val="left" w:pos="720"/>
          <w:tab w:val="left" w:pos="990"/>
          <w:tab w:val="left" w:pos="1080"/>
          <w:tab w:val="left" w:pos="1800"/>
          <w:tab w:val="left" w:pos="2160"/>
        </w:tabs>
        <w:ind w:left="900" w:hanging="450"/>
        <w:rPr>
          <w:spacing w:val="1"/>
        </w:rPr>
      </w:pPr>
      <w:r>
        <w:rPr>
          <w:spacing w:val="1"/>
        </w:rPr>
        <w:tab/>
        <w:t xml:space="preserve">6.  Documentation of verification may be a copy of </w:t>
      </w:r>
      <w:r w:rsidR="00385F37">
        <w:rPr>
          <w:spacing w:val="1"/>
        </w:rPr>
        <w:t>t</w:t>
      </w:r>
      <w:r>
        <w:rPr>
          <w:spacing w:val="1"/>
        </w:rPr>
        <w:t>he information provided, or a notation on the application with an indication of what verification was seen.</w:t>
      </w:r>
    </w:p>
    <w:p w14:paraId="5BC5D061" w14:textId="77777777" w:rsidR="00CA1E0B" w:rsidRDefault="00CA1E0B" w:rsidP="00E63242">
      <w:pPr>
        <w:pStyle w:val="BodyText"/>
        <w:ind w:left="360"/>
        <w:rPr>
          <w:rFonts w:ascii="Times New Roman" w:hAnsi="Times New Roman"/>
        </w:rPr>
      </w:pPr>
    </w:p>
    <w:p w14:paraId="4ED7EECE" w14:textId="77777777" w:rsidR="00CA1E0B" w:rsidRDefault="00CA1E0B" w:rsidP="00E63242">
      <w:pPr>
        <w:pStyle w:val="List2"/>
        <w:ind w:left="0" w:firstLine="0"/>
      </w:pPr>
    </w:p>
    <w:p w14:paraId="4CF13F4F" w14:textId="77777777" w:rsidR="00CA1E0B" w:rsidRDefault="00CA1E0B" w:rsidP="00E63242">
      <w:pPr>
        <w:pStyle w:val="BodyText"/>
        <w:spacing w:after="0"/>
        <w:ind w:left="450"/>
        <w:rPr>
          <w:rFonts w:ascii="Times New Roman" w:hAnsi="Times New Roman"/>
        </w:rPr>
      </w:pPr>
      <w:r>
        <w:rPr>
          <w:rFonts w:ascii="Times New Roman" w:hAnsi="Times New Roman"/>
          <w:b/>
        </w:rPr>
        <w:t>B</w:t>
      </w:r>
      <w:r>
        <w:rPr>
          <w:rFonts w:ascii="Times New Roman" w:hAnsi="Times New Roman"/>
        </w:rPr>
        <w:t xml:space="preserve">. </w:t>
      </w:r>
      <w:r>
        <w:rPr>
          <w:rFonts w:ascii="Times New Roman" w:hAnsi="Times New Roman"/>
          <w:b/>
        </w:rPr>
        <w:t>Eligibility Determination</w:t>
      </w:r>
    </w:p>
    <w:p w14:paraId="5E1697CF" w14:textId="77777777" w:rsidR="00CA1E0B" w:rsidRDefault="00CA1E0B" w:rsidP="00E63242">
      <w:pPr>
        <w:pStyle w:val="BodyText"/>
        <w:spacing w:after="0"/>
        <w:rPr>
          <w:rFonts w:ascii="Times New Roman" w:hAnsi="Times New Roman"/>
        </w:rPr>
      </w:pPr>
    </w:p>
    <w:p w14:paraId="23CABF6F" w14:textId="77777777" w:rsidR="00CA1E0B" w:rsidRDefault="00CA1E0B" w:rsidP="00E63242">
      <w:pPr>
        <w:pStyle w:val="BodyText"/>
        <w:spacing w:after="0"/>
        <w:ind w:left="810"/>
        <w:rPr>
          <w:rFonts w:ascii="Times New Roman" w:hAnsi="Times New Roman"/>
        </w:rPr>
      </w:pPr>
      <w:r>
        <w:rPr>
          <w:rFonts w:ascii="Times New Roman" w:hAnsi="Times New Roman"/>
        </w:rPr>
        <w:t xml:space="preserve">The </w:t>
      </w:r>
      <w:r w:rsidR="007C450A">
        <w:rPr>
          <w:rFonts w:ascii="Times New Roman" w:hAnsi="Times New Roman"/>
        </w:rPr>
        <w:t>regional distributing agent</w:t>
      </w:r>
      <w:r>
        <w:rPr>
          <w:rFonts w:ascii="Times New Roman" w:hAnsi="Times New Roman"/>
        </w:rPr>
        <w:t xml:space="preserve"> will </w:t>
      </w:r>
      <w:r w:rsidR="007C450A">
        <w:rPr>
          <w:rFonts w:ascii="Times New Roman" w:hAnsi="Times New Roman"/>
        </w:rPr>
        <w:t>supply a unit of food to all clients 60 years of age or older at next monthly distribution a</w:t>
      </w:r>
      <w:r w:rsidR="00BC55D6">
        <w:rPr>
          <w:rFonts w:ascii="Times New Roman" w:hAnsi="Times New Roman"/>
        </w:rPr>
        <w:t xml:space="preserve">fter receiving an application.  If there is </w:t>
      </w:r>
      <w:r w:rsidR="00DE19AA">
        <w:rPr>
          <w:rFonts w:ascii="Times New Roman" w:hAnsi="Times New Roman"/>
        </w:rPr>
        <w:t xml:space="preserve">no </w:t>
      </w:r>
      <w:r w:rsidR="00BC55D6">
        <w:rPr>
          <w:rFonts w:ascii="Times New Roman" w:hAnsi="Times New Roman"/>
        </w:rPr>
        <w:t>room on caseload to immediately serve participant, client is placed on a waiting list.  T</w:t>
      </w:r>
      <w:r>
        <w:rPr>
          <w:rFonts w:ascii="Times New Roman" w:hAnsi="Times New Roman"/>
        </w:rPr>
        <w:t>h</w:t>
      </w:r>
      <w:r w:rsidR="00BC55D6">
        <w:rPr>
          <w:rFonts w:ascii="Times New Roman" w:hAnsi="Times New Roman"/>
        </w:rPr>
        <w:t xml:space="preserve">e participant must fill out an application and need is self-evident upon application. Participant should update any changing information immediately with regional distributing agent, or during recertification </w:t>
      </w:r>
      <w:r w:rsidR="007D3DCE">
        <w:rPr>
          <w:rFonts w:ascii="Times New Roman" w:hAnsi="Times New Roman"/>
        </w:rPr>
        <w:t>every 3 years</w:t>
      </w:r>
      <w:r w:rsidR="00BC55D6">
        <w:rPr>
          <w:rFonts w:ascii="Times New Roman" w:hAnsi="Times New Roman"/>
        </w:rPr>
        <w:t xml:space="preserve">.  </w:t>
      </w:r>
      <w:r>
        <w:rPr>
          <w:rFonts w:ascii="Times New Roman" w:hAnsi="Times New Roman"/>
        </w:rPr>
        <w:t xml:space="preserve">At the time of certification or </w:t>
      </w:r>
      <w:r>
        <w:rPr>
          <w:rFonts w:ascii="Times New Roman" w:hAnsi="Times New Roman"/>
        </w:rPr>
        <w:lastRenderedPageBreak/>
        <w:t>re-certification participants are given the opportunity to self</w:t>
      </w:r>
      <w:r w:rsidR="00BC55D6">
        <w:rPr>
          <w:rFonts w:ascii="Times New Roman" w:hAnsi="Times New Roman"/>
        </w:rPr>
        <w:t xml:space="preserve">-identify race and ethnicity. </w:t>
      </w:r>
      <w:r>
        <w:rPr>
          <w:rFonts w:ascii="Times New Roman" w:hAnsi="Times New Roman"/>
        </w:rPr>
        <w:t>If the participant chooses not to self-identify race and ethnicity, the certifier must record the participant’s race and ethnicity</w:t>
      </w:r>
      <w:r w:rsidR="00BC55D6">
        <w:rPr>
          <w:rFonts w:ascii="Times New Roman" w:hAnsi="Times New Roman"/>
        </w:rPr>
        <w:t xml:space="preserve"> based on visual observation. </w:t>
      </w:r>
      <w:r>
        <w:rPr>
          <w:rFonts w:ascii="Times New Roman" w:hAnsi="Times New Roman"/>
        </w:rPr>
        <w:t xml:space="preserve">This information is entered into the computer during certification or re-certification and is submitted to the SDA each year when the racial/ethnic data is due.  </w:t>
      </w:r>
    </w:p>
    <w:p w14:paraId="341ED9FF" w14:textId="77777777" w:rsidR="00CA1E0B" w:rsidRDefault="00CA1E0B" w:rsidP="00E63242">
      <w:pPr>
        <w:pStyle w:val="BodyText"/>
        <w:spacing w:after="0"/>
        <w:rPr>
          <w:rFonts w:ascii="Times New Roman" w:hAnsi="Times New Roman"/>
        </w:rPr>
      </w:pPr>
    </w:p>
    <w:p w14:paraId="1E9DC8DB" w14:textId="77777777" w:rsidR="00CA1E0B" w:rsidRDefault="00CA1E0B" w:rsidP="00E63242">
      <w:pPr>
        <w:pStyle w:val="List"/>
        <w:ind w:left="810" w:firstLine="0"/>
        <w:rPr>
          <w:rFonts w:ascii="Times New Roman" w:hAnsi="Times New Roman"/>
        </w:rPr>
      </w:pPr>
      <w:r>
        <w:rPr>
          <w:rFonts w:ascii="Times New Roman" w:hAnsi="Times New Roman"/>
        </w:rPr>
        <w:t xml:space="preserve">Eligible pregnant women shall be referred to the WIC Program </w:t>
      </w:r>
      <w:r w:rsidR="00BC55D6">
        <w:rPr>
          <w:rFonts w:ascii="Times New Roman" w:hAnsi="Times New Roman"/>
        </w:rPr>
        <w:t>since Maine participates in CSFP to serve low income elderly only.</w:t>
      </w:r>
    </w:p>
    <w:p w14:paraId="262F3C66" w14:textId="77777777" w:rsidR="00CA1E0B" w:rsidRDefault="00CA1E0B" w:rsidP="00E63242">
      <w:pPr>
        <w:pStyle w:val="BodyText"/>
        <w:spacing w:after="0"/>
        <w:rPr>
          <w:rFonts w:ascii="Times New Roman" w:hAnsi="Times New Roman"/>
        </w:rPr>
      </w:pPr>
    </w:p>
    <w:p w14:paraId="7D2CC96D" w14:textId="77777777" w:rsidR="00CA1E0B" w:rsidRDefault="00CA1E0B" w:rsidP="00E63242">
      <w:pPr>
        <w:pStyle w:val="BodyText"/>
        <w:ind w:left="450"/>
        <w:rPr>
          <w:rFonts w:ascii="Times New Roman" w:hAnsi="Times New Roman"/>
        </w:rPr>
      </w:pPr>
      <w:r>
        <w:rPr>
          <w:rFonts w:ascii="Times New Roman" w:hAnsi="Times New Roman"/>
          <w:b/>
        </w:rPr>
        <w:t>C.</w:t>
      </w:r>
      <w:r>
        <w:rPr>
          <w:rFonts w:ascii="Times New Roman" w:hAnsi="Times New Roman"/>
        </w:rPr>
        <w:t xml:space="preserve"> </w:t>
      </w:r>
      <w:r>
        <w:rPr>
          <w:rFonts w:ascii="Times New Roman" w:hAnsi="Times New Roman"/>
          <w:b/>
        </w:rPr>
        <w:t>Certification Notification</w:t>
      </w:r>
    </w:p>
    <w:p w14:paraId="3A385987" w14:textId="77777777" w:rsidR="00CA1E0B" w:rsidRDefault="00CA1E0B" w:rsidP="00E63242">
      <w:pPr>
        <w:pStyle w:val="BodyText"/>
        <w:ind w:left="810"/>
        <w:rPr>
          <w:rFonts w:ascii="Times New Roman" w:hAnsi="Times New Roman"/>
        </w:rPr>
      </w:pPr>
      <w:r>
        <w:rPr>
          <w:rFonts w:ascii="Times New Roman" w:hAnsi="Times New Roman"/>
        </w:rPr>
        <w:t>The local agency shall either certify the applicant, or notify eligible applicants that they have been put on a waiting list, or notify the applicant of eligibility or ineligibility for the program within 10 days of the applicant’s first visit to the local agency to apply for participation in the program. A person who is determined to be eligible shall re</w:t>
      </w:r>
      <w:r w:rsidR="00BC55D6">
        <w:rPr>
          <w:rFonts w:ascii="Times New Roman" w:hAnsi="Times New Roman"/>
        </w:rPr>
        <w:t>ceive supplemental foods at next monthly distribution if caseload allows, or be put on waiting list.</w:t>
      </w:r>
    </w:p>
    <w:p w14:paraId="1ECF5E7F" w14:textId="77777777" w:rsidR="00CA1E0B" w:rsidRDefault="00CA1E0B" w:rsidP="00E63242">
      <w:pPr>
        <w:pStyle w:val="List"/>
        <w:ind w:left="450" w:firstLine="0"/>
        <w:rPr>
          <w:rFonts w:ascii="Times New Roman" w:hAnsi="Times New Roman"/>
          <w:b/>
        </w:rPr>
      </w:pPr>
    </w:p>
    <w:p w14:paraId="1468E86F" w14:textId="77777777" w:rsidR="00CA1E0B" w:rsidRDefault="00CA1E0B" w:rsidP="00E63242">
      <w:pPr>
        <w:pStyle w:val="List"/>
        <w:ind w:left="-90" w:firstLine="540"/>
        <w:rPr>
          <w:rFonts w:ascii="Times New Roman" w:hAnsi="Times New Roman"/>
          <w:b/>
        </w:rPr>
      </w:pPr>
      <w:r>
        <w:rPr>
          <w:rFonts w:ascii="Times New Roman" w:hAnsi="Times New Roman"/>
          <w:b/>
        </w:rPr>
        <w:t>D.</w:t>
      </w:r>
      <w:r>
        <w:rPr>
          <w:rFonts w:ascii="Times New Roman" w:hAnsi="Times New Roman"/>
        </w:rPr>
        <w:t xml:space="preserve"> </w:t>
      </w:r>
      <w:r>
        <w:rPr>
          <w:rFonts w:ascii="Times New Roman" w:hAnsi="Times New Roman"/>
          <w:b/>
        </w:rPr>
        <w:t>Termination/Ineligibility</w:t>
      </w:r>
    </w:p>
    <w:p w14:paraId="17A9A9F1" w14:textId="77777777" w:rsidR="00CA1E0B" w:rsidRDefault="00CA1E0B" w:rsidP="00E63242">
      <w:pPr>
        <w:pStyle w:val="List"/>
        <w:ind w:left="0" w:firstLine="0"/>
        <w:rPr>
          <w:rFonts w:ascii="Times New Roman" w:hAnsi="Times New Roman"/>
          <w:b/>
        </w:rPr>
      </w:pPr>
    </w:p>
    <w:p w14:paraId="62E93E31" w14:textId="51C95B80" w:rsidR="00CA1E0B" w:rsidRDefault="00CA1E0B" w:rsidP="00E63242">
      <w:pPr>
        <w:pStyle w:val="List"/>
        <w:ind w:left="810" w:firstLine="0"/>
        <w:rPr>
          <w:rFonts w:ascii="Times New Roman" w:hAnsi="Times New Roman"/>
        </w:rPr>
      </w:pPr>
      <w:r>
        <w:rPr>
          <w:rFonts w:ascii="Times New Roman" w:hAnsi="Times New Roman"/>
        </w:rPr>
        <w:t>Written notification to participants of termination/ineligibility will be sent 15 days prior to the termination date. This notice will include the reason for termination, ineligibility and the participants’ right to a fair hearing, including the method t</w:t>
      </w:r>
      <w:r w:rsidR="00BC55D6">
        <w:rPr>
          <w:rFonts w:ascii="Times New Roman" w:hAnsi="Times New Roman"/>
        </w:rPr>
        <w:t xml:space="preserve">o request the fair hearing and </w:t>
      </w:r>
      <w:r>
        <w:rPr>
          <w:rFonts w:ascii="Times New Roman" w:hAnsi="Times New Roman"/>
        </w:rPr>
        <w:t>the right to be represented at the hearing.  The documented reasons for ineligibility are held on file by the local agency.  Applicants will be advised of their rights, including non</w:t>
      </w:r>
      <w:r>
        <w:rPr>
          <w:rFonts w:ascii="Times New Roman" w:hAnsi="Times New Roman"/>
        </w:rPr>
        <w:noBreakHyphen/>
        <w:t>discrimination, fair hearings, and nutrition education.</w:t>
      </w:r>
    </w:p>
    <w:p w14:paraId="2903CE1F" w14:textId="77777777" w:rsidR="00CA1E0B" w:rsidRDefault="00CA1E0B" w:rsidP="00E63242">
      <w:pPr>
        <w:pStyle w:val="List"/>
        <w:ind w:left="0" w:firstLine="0"/>
        <w:rPr>
          <w:rFonts w:ascii="Times New Roman" w:hAnsi="Times New Roman"/>
        </w:rPr>
      </w:pPr>
    </w:p>
    <w:p w14:paraId="12073975" w14:textId="77777777" w:rsidR="00CA1E0B" w:rsidRDefault="00CA1E0B" w:rsidP="00B12060">
      <w:pPr>
        <w:pStyle w:val="List2"/>
        <w:ind w:left="446" w:firstLine="0"/>
        <w:contextualSpacing/>
        <w:rPr>
          <w:rFonts w:ascii="Times New Roman" w:hAnsi="Times New Roman"/>
        </w:rPr>
      </w:pPr>
    </w:p>
    <w:p w14:paraId="3A33E7D7" w14:textId="77777777" w:rsidR="00CA1E0B" w:rsidRDefault="00CA1E0B" w:rsidP="00E63242">
      <w:pPr>
        <w:pStyle w:val="List2"/>
        <w:ind w:left="0" w:firstLine="0"/>
        <w:rPr>
          <w:rFonts w:ascii="Times New Roman" w:hAnsi="Times New Roman"/>
        </w:rPr>
      </w:pPr>
    </w:p>
    <w:p w14:paraId="7451EEA1" w14:textId="77777777" w:rsidR="00CA1E0B" w:rsidRDefault="00CA1E0B" w:rsidP="00E63242">
      <w:pPr>
        <w:pStyle w:val="Heading4"/>
      </w:pPr>
      <w:r>
        <w:t xml:space="preserve">III. </w:t>
      </w:r>
      <w:r>
        <w:rPr>
          <w:caps/>
        </w:rPr>
        <w:t>Caseload Management</w:t>
      </w:r>
      <w:r>
        <w:t xml:space="preserve"> </w:t>
      </w:r>
    </w:p>
    <w:p w14:paraId="063C9A4A" w14:textId="77777777" w:rsidR="00CA1E0B" w:rsidRDefault="00CA1E0B" w:rsidP="00E63242"/>
    <w:p w14:paraId="5DF7CFD7" w14:textId="77777777" w:rsidR="00CA1E0B" w:rsidRDefault="00CA1E0B" w:rsidP="00E63242">
      <w:pPr>
        <w:pStyle w:val="BodyText"/>
        <w:ind w:left="450"/>
      </w:pPr>
      <w:r>
        <w:rPr>
          <w:rFonts w:ascii="Times New Roman" w:hAnsi="Times New Roman"/>
          <w:b/>
        </w:rPr>
        <w:t>A.</w:t>
      </w:r>
      <w:r>
        <w:rPr>
          <w:rFonts w:ascii="Times New Roman" w:hAnsi="Times New Roman"/>
        </w:rPr>
        <w:t xml:space="preserve"> There is an inherent need to have a management system to effectively and efficiently </w:t>
      </w:r>
      <w:r>
        <w:rPr>
          <w:rFonts w:ascii="Times New Roman" w:hAnsi="Times New Roman"/>
        </w:rPr>
        <w:tab/>
        <w:t>control caseload to ensure caseload is not surpassed</w:t>
      </w:r>
      <w:r>
        <w:t>.</w:t>
      </w:r>
    </w:p>
    <w:p w14:paraId="06ED4579" w14:textId="77777777" w:rsidR="00CA1E0B" w:rsidRDefault="00CA1E0B" w:rsidP="00E63242">
      <w:pPr>
        <w:pStyle w:val="List"/>
        <w:ind w:left="720" w:firstLine="0"/>
        <w:rPr>
          <w:rFonts w:ascii="Times New Roman" w:hAnsi="Times New Roman"/>
        </w:rPr>
      </w:pPr>
      <w:r>
        <w:rPr>
          <w:rFonts w:ascii="Times New Roman" w:hAnsi="Times New Roman"/>
        </w:rPr>
        <w:t xml:space="preserve">1. The waiting list policy is established when the program has reached maximum caseload. </w:t>
      </w:r>
    </w:p>
    <w:p w14:paraId="578EE8AE" w14:textId="77777777" w:rsidR="00CA1E0B" w:rsidRDefault="00CA1E0B" w:rsidP="00E63242">
      <w:pPr>
        <w:pStyle w:val="List"/>
        <w:ind w:left="0" w:firstLine="0"/>
        <w:rPr>
          <w:rFonts w:ascii="Times New Roman" w:hAnsi="Times New Roman"/>
        </w:rPr>
      </w:pPr>
    </w:p>
    <w:p w14:paraId="20813E1E" w14:textId="77777777" w:rsidR="00CA1E0B" w:rsidRDefault="00CA1E0B" w:rsidP="00E63242">
      <w:pPr>
        <w:pStyle w:val="List"/>
        <w:ind w:left="0" w:firstLine="0"/>
        <w:rPr>
          <w:rFonts w:ascii="Times New Roman" w:hAnsi="Times New Roman"/>
        </w:rPr>
      </w:pPr>
      <w:r>
        <w:rPr>
          <w:rFonts w:ascii="Times New Roman" w:hAnsi="Times New Roman"/>
        </w:rPr>
        <w:tab/>
        <w:t>2. The waiting list will include:</w:t>
      </w:r>
    </w:p>
    <w:p w14:paraId="1938D5C0" w14:textId="77777777" w:rsidR="00CA1E0B" w:rsidRDefault="00CA1E0B" w:rsidP="00E63242">
      <w:pPr>
        <w:pStyle w:val="List"/>
        <w:ind w:left="0" w:firstLine="720"/>
        <w:rPr>
          <w:rFonts w:ascii="Times New Roman" w:hAnsi="Times New Roman"/>
        </w:rPr>
      </w:pPr>
      <w:r>
        <w:rPr>
          <w:rFonts w:ascii="Times New Roman" w:hAnsi="Times New Roman"/>
        </w:rPr>
        <w:tab/>
        <w:t>a. Applicant’s name and status,</w:t>
      </w:r>
    </w:p>
    <w:p w14:paraId="346CD9DA" w14:textId="77777777" w:rsidR="00CA1E0B" w:rsidRDefault="00CA1E0B" w:rsidP="00E63242">
      <w:pPr>
        <w:pStyle w:val="List"/>
        <w:ind w:left="0" w:firstLine="720"/>
        <w:rPr>
          <w:rFonts w:ascii="Times New Roman" w:hAnsi="Times New Roman"/>
        </w:rPr>
      </w:pPr>
      <w:r>
        <w:rPr>
          <w:rFonts w:ascii="Times New Roman" w:hAnsi="Times New Roman"/>
        </w:rPr>
        <w:tab/>
        <w:t>b. Address</w:t>
      </w:r>
    </w:p>
    <w:p w14:paraId="4EEE5563" w14:textId="77777777" w:rsidR="00CA1E0B" w:rsidRDefault="00BC55D6" w:rsidP="00E63242">
      <w:pPr>
        <w:pStyle w:val="List"/>
        <w:ind w:left="0" w:firstLine="720"/>
        <w:rPr>
          <w:rFonts w:ascii="Times New Roman" w:hAnsi="Times New Roman"/>
        </w:rPr>
      </w:pPr>
      <w:r>
        <w:rPr>
          <w:rFonts w:ascii="Times New Roman" w:hAnsi="Times New Roman"/>
        </w:rPr>
        <w:tab/>
        <w:t xml:space="preserve">c. </w:t>
      </w:r>
      <w:r w:rsidR="00CA1E0B">
        <w:rPr>
          <w:rFonts w:ascii="Times New Roman" w:hAnsi="Times New Roman"/>
        </w:rPr>
        <w:t>Telephone number</w:t>
      </w:r>
    </w:p>
    <w:p w14:paraId="284EA4F6" w14:textId="77777777" w:rsidR="00CA1E0B" w:rsidRDefault="00CA1E0B" w:rsidP="00E63242">
      <w:pPr>
        <w:pStyle w:val="List"/>
        <w:ind w:left="0" w:firstLine="720"/>
        <w:rPr>
          <w:rFonts w:ascii="Times New Roman" w:hAnsi="Times New Roman"/>
        </w:rPr>
      </w:pPr>
      <w:r>
        <w:rPr>
          <w:rFonts w:ascii="Times New Roman" w:hAnsi="Times New Roman"/>
        </w:rPr>
        <w:tab/>
        <w:t xml:space="preserve">d. Date applicant is placed on list. </w:t>
      </w:r>
    </w:p>
    <w:p w14:paraId="6C1B3DB7" w14:textId="77777777" w:rsidR="00CA1E0B" w:rsidRDefault="00CA1E0B" w:rsidP="00E63242">
      <w:pPr>
        <w:pStyle w:val="List"/>
        <w:ind w:firstLine="360"/>
        <w:rPr>
          <w:rFonts w:ascii="Times New Roman" w:hAnsi="Times New Roman"/>
        </w:rPr>
      </w:pPr>
      <w:r>
        <w:rPr>
          <w:rFonts w:ascii="Times New Roman" w:hAnsi="Times New Roman"/>
        </w:rPr>
        <w:tab/>
        <w:t xml:space="preserve">e. Age  </w:t>
      </w:r>
    </w:p>
    <w:p w14:paraId="6C1B9934" w14:textId="77777777" w:rsidR="00CA1E0B" w:rsidRDefault="00CA1E0B" w:rsidP="00E63242">
      <w:pPr>
        <w:pStyle w:val="List"/>
        <w:rPr>
          <w:rFonts w:ascii="Times New Roman" w:hAnsi="Times New Roman"/>
        </w:rPr>
      </w:pPr>
    </w:p>
    <w:p w14:paraId="79D14650" w14:textId="77777777" w:rsidR="00CA1E0B" w:rsidRDefault="00CA1E0B" w:rsidP="00E63242">
      <w:pPr>
        <w:pStyle w:val="List"/>
        <w:ind w:firstLine="90"/>
        <w:rPr>
          <w:rFonts w:ascii="Times New Roman" w:hAnsi="Times New Roman"/>
        </w:rPr>
      </w:pPr>
      <w:r>
        <w:rPr>
          <w:rFonts w:ascii="Times New Roman" w:hAnsi="Times New Roman"/>
          <w:b/>
        </w:rPr>
        <w:t>B.</w:t>
      </w:r>
      <w:r>
        <w:rPr>
          <w:rFonts w:ascii="Times New Roman" w:hAnsi="Times New Roman"/>
        </w:rPr>
        <w:t xml:space="preserve"> A maximum certification period of </w:t>
      </w:r>
      <w:r w:rsidR="00385F37">
        <w:rPr>
          <w:rFonts w:ascii="Times New Roman" w:hAnsi="Times New Roman"/>
        </w:rPr>
        <w:t>3 years</w:t>
      </w:r>
      <w:r>
        <w:rPr>
          <w:rFonts w:ascii="Times New Roman" w:hAnsi="Times New Roman"/>
        </w:rPr>
        <w:t xml:space="preserve"> has been established for all program        </w:t>
      </w:r>
      <w:r>
        <w:rPr>
          <w:rFonts w:ascii="Times New Roman" w:hAnsi="Times New Roman"/>
        </w:rPr>
        <w:tab/>
        <w:t>participants.</w:t>
      </w:r>
    </w:p>
    <w:p w14:paraId="6C8376F4" w14:textId="77777777" w:rsidR="00CA1E0B" w:rsidRDefault="00CA1E0B" w:rsidP="00E63242">
      <w:pPr>
        <w:pStyle w:val="List"/>
        <w:ind w:left="0" w:firstLine="0"/>
        <w:rPr>
          <w:rFonts w:ascii="Times New Roman" w:hAnsi="Times New Roman"/>
        </w:rPr>
      </w:pPr>
    </w:p>
    <w:p w14:paraId="0A774D47" w14:textId="34C82713" w:rsidR="00CA1E0B" w:rsidRDefault="00CA1E0B" w:rsidP="00E63242">
      <w:pPr>
        <w:pStyle w:val="List"/>
        <w:ind w:left="450" w:firstLine="0"/>
        <w:rPr>
          <w:rFonts w:ascii="Times New Roman" w:hAnsi="Times New Roman"/>
        </w:rPr>
      </w:pPr>
      <w:r>
        <w:rPr>
          <w:rFonts w:ascii="Times New Roman" w:hAnsi="Times New Roman"/>
          <w:b/>
        </w:rPr>
        <w:t>C.</w:t>
      </w:r>
      <w:r>
        <w:rPr>
          <w:rFonts w:ascii="Times New Roman" w:hAnsi="Times New Roman"/>
        </w:rPr>
        <w:t xml:space="preserve"> Every effort should be made to provide CSFP benefits to th</w:t>
      </w:r>
      <w:r w:rsidR="00BC55D6">
        <w:rPr>
          <w:rFonts w:ascii="Times New Roman" w:hAnsi="Times New Roman"/>
        </w:rPr>
        <w:t xml:space="preserve">e most needy applicants.  When </w:t>
      </w:r>
      <w:r>
        <w:rPr>
          <w:rFonts w:ascii="Times New Roman" w:hAnsi="Times New Roman"/>
        </w:rPr>
        <w:t>the maximum caseload has been reached, the local agency must keep a list of all potential applicants who contact the agency in person.  Applicants should be informe</w:t>
      </w:r>
      <w:r w:rsidR="00BC55D6">
        <w:rPr>
          <w:rFonts w:ascii="Times New Roman" w:hAnsi="Times New Roman"/>
        </w:rPr>
        <w:t xml:space="preserve">d of the income </w:t>
      </w:r>
      <w:r w:rsidR="00B41B4B">
        <w:rPr>
          <w:rFonts w:ascii="Times New Roman" w:hAnsi="Times New Roman"/>
        </w:rPr>
        <w:t xml:space="preserve">standards, process, and waiting list </w:t>
      </w:r>
      <w:r>
        <w:rPr>
          <w:rFonts w:ascii="Times New Roman" w:hAnsi="Times New Roman"/>
        </w:rPr>
        <w:t>at the initial contact to avoid later screening effo</w:t>
      </w:r>
      <w:r w:rsidR="00BC55D6">
        <w:rPr>
          <w:rFonts w:ascii="Times New Roman" w:hAnsi="Times New Roman"/>
        </w:rPr>
        <w:t xml:space="preserve">rt. Certification from waiting </w:t>
      </w:r>
      <w:r>
        <w:rPr>
          <w:rFonts w:ascii="Times New Roman" w:hAnsi="Times New Roman"/>
        </w:rPr>
        <w:t xml:space="preserve">lists will be on a first come, first served basis.  </w:t>
      </w:r>
    </w:p>
    <w:p w14:paraId="1DDC6028" w14:textId="77777777" w:rsidR="00CA1E0B" w:rsidRDefault="00CA1E0B" w:rsidP="00E63242">
      <w:pPr>
        <w:pStyle w:val="List"/>
        <w:ind w:left="0" w:firstLine="0"/>
        <w:rPr>
          <w:rFonts w:ascii="Times New Roman" w:hAnsi="Times New Roman"/>
        </w:rPr>
      </w:pPr>
    </w:p>
    <w:p w14:paraId="3B8DF08E" w14:textId="57F17EAC" w:rsidR="00217952" w:rsidRDefault="00CA1E0B" w:rsidP="00E63242">
      <w:pPr>
        <w:tabs>
          <w:tab w:val="left" w:pos="-1260"/>
          <w:tab w:val="left" w:pos="4320"/>
          <w:tab w:val="left" w:pos="5760"/>
          <w:tab w:val="left" w:pos="7200"/>
          <w:tab w:val="left" w:pos="8640"/>
        </w:tabs>
        <w:ind w:left="450"/>
        <w:rPr>
          <w:rFonts w:ascii="Times New Roman" w:hAnsi="Times New Roman"/>
          <w:snapToGrid w:val="0"/>
        </w:rPr>
      </w:pPr>
      <w:r>
        <w:rPr>
          <w:rFonts w:ascii="Times New Roman" w:hAnsi="Times New Roman"/>
          <w:b/>
        </w:rPr>
        <w:t>D.</w:t>
      </w:r>
      <w:r>
        <w:rPr>
          <w:rFonts w:ascii="Times New Roman" w:hAnsi="Times New Roman"/>
        </w:rPr>
        <w:t xml:space="preserve"> </w:t>
      </w:r>
      <w:r w:rsidRPr="00E63242">
        <w:rPr>
          <w:rFonts w:ascii="Times New Roman" w:hAnsi="Times New Roman"/>
          <w:sz w:val="24"/>
          <w:szCs w:val="24"/>
        </w:rPr>
        <w:t>A form denoting the period of certification will be given to each participant upon approval of the application.</w:t>
      </w:r>
      <w:r>
        <w:rPr>
          <w:rFonts w:ascii="Times New Roman" w:hAnsi="Times New Roman"/>
        </w:rPr>
        <w:t xml:space="preserve">   </w:t>
      </w:r>
    </w:p>
    <w:p w14:paraId="7DDD34DE" w14:textId="00AB0290" w:rsidR="00CA1E0B" w:rsidRPr="00217952" w:rsidRDefault="00CA1E0B" w:rsidP="00E63242">
      <w:pPr>
        <w:tabs>
          <w:tab w:val="left" w:pos="-1260"/>
          <w:tab w:val="left" w:pos="720"/>
          <w:tab w:val="left" w:pos="1296"/>
          <w:tab w:val="left" w:pos="1872"/>
          <w:tab w:val="left" w:pos="2880"/>
          <w:tab w:val="left" w:pos="4320"/>
          <w:tab w:val="left" w:pos="5760"/>
          <w:tab w:val="left" w:pos="7200"/>
          <w:tab w:val="left" w:pos="8640"/>
        </w:tabs>
        <w:rPr>
          <w:rFonts w:ascii="Times New Roman" w:hAnsi="Times New Roman"/>
          <w:b/>
          <w:bCs/>
          <w:snapToGrid w:val="0"/>
          <w:sz w:val="24"/>
          <w:szCs w:val="24"/>
        </w:rPr>
      </w:pPr>
      <w:r w:rsidRPr="00217952">
        <w:rPr>
          <w:rFonts w:ascii="Times New Roman" w:hAnsi="Times New Roman"/>
          <w:b/>
          <w:bCs/>
          <w:sz w:val="24"/>
          <w:szCs w:val="24"/>
        </w:rPr>
        <w:t xml:space="preserve">IV. </w:t>
      </w:r>
      <w:r w:rsidRPr="00217952">
        <w:rPr>
          <w:rFonts w:ascii="Times New Roman" w:hAnsi="Times New Roman"/>
          <w:b/>
          <w:bCs/>
          <w:caps/>
          <w:sz w:val="24"/>
          <w:szCs w:val="24"/>
        </w:rPr>
        <w:t xml:space="preserve">Outreach </w:t>
      </w:r>
    </w:p>
    <w:p w14:paraId="45CFF442" w14:textId="1A30A3C8" w:rsidR="00CA1E0B" w:rsidRDefault="00CA1E0B" w:rsidP="00E63242">
      <w:pPr>
        <w:pStyle w:val="List"/>
        <w:ind w:left="720" w:firstLine="0"/>
        <w:rPr>
          <w:rFonts w:ascii="Times New Roman" w:hAnsi="Times New Roman"/>
        </w:rPr>
      </w:pPr>
      <w:r>
        <w:rPr>
          <w:rFonts w:ascii="Times New Roman" w:hAnsi="Times New Roman"/>
          <w:b/>
        </w:rPr>
        <w:t>A.</w:t>
      </w:r>
      <w:r>
        <w:rPr>
          <w:rFonts w:ascii="Times New Roman" w:hAnsi="Times New Roman"/>
        </w:rPr>
        <w:t xml:space="preserve">  The State Agency administering CSFP also administers TEFAP. TEFAP participants 60 and over will be screened for possible eligibility for this program. Criteria of eligibility will be posted at distribution sites and announcements will be made through present communication channels.</w:t>
      </w:r>
    </w:p>
    <w:p w14:paraId="55DA590C" w14:textId="77777777" w:rsidR="00CA1E0B" w:rsidRDefault="00CA1E0B" w:rsidP="00E63242">
      <w:pPr>
        <w:pStyle w:val="List"/>
        <w:ind w:left="0" w:firstLine="0"/>
        <w:rPr>
          <w:rFonts w:ascii="Times New Roman" w:hAnsi="Times New Roman"/>
        </w:rPr>
      </w:pPr>
    </w:p>
    <w:p w14:paraId="34970FBB" w14:textId="77777777" w:rsidR="00CA1E0B" w:rsidRDefault="00CA1E0B" w:rsidP="00E63242">
      <w:pPr>
        <w:pStyle w:val="List"/>
        <w:ind w:left="720" w:firstLine="0"/>
        <w:rPr>
          <w:rFonts w:ascii="Times New Roman" w:hAnsi="Times New Roman"/>
        </w:rPr>
      </w:pPr>
      <w:r>
        <w:rPr>
          <w:rFonts w:ascii="Times New Roman" w:hAnsi="Times New Roman"/>
          <w:b/>
        </w:rPr>
        <w:t>B</w:t>
      </w:r>
      <w:r>
        <w:rPr>
          <w:rFonts w:ascii="Times New Roman" w:hAnsi="Times New Roman"/>
        </w:rPr>
        <w:t>. CSFP information will also be made available to Maine Office of Elder Services programs provided by the Local Area Agencies on Aging and the Meals on Wheels food delivery program.</w:t>
      </w:r>
    </w:p>
    <w:p w14:paraId="224341C4" w14:textId="77777777" w:rsidR="00CA1E0B" w:rsidRDefault="00CA1E0B" w:rsidP="00E63242">
      <w:pPr>
        <w:pStyle w:val="List"/>
        <w:ind w:left="0" w:firstLine="0"/>
        <w:rPr>
          <w:rFonts w:ascii="Times New Roman" w:hAnsi="Times New Roman"/>
        </w:rPr>
      </w:pPr>
    </w:p>
    <w:p w14:paraId="093EC4F6" w14:textId="26C6FCB0" w:rsidR="00CA1E0B" w:rsidRDefault="00CA1E0B" w:rsidP="00E63242">
      <w:pPr>
        <w:pStyle w:val="BodyText"/>
        <w:ind w:left="720"/>
        <w:rPr>
          <w:rFonts w:ascii="Times New Roman" w:hAnsi="Times New Roman"/>
        </w:rPr>
      </w:pPr>
      <w:r>
        <w:rPr>
          <w:rFonts w:ascii="Times New Roman" w:hAnsi="Times New Roman"/>
          <w:b/>
        </w:rPr>
        <w:t>C.</w:t>
      </w:r>
      <w:r>
        <w:rPr>
          <w:rFonts w:ascii="Times New Roman" w:hAnsi="Times New Roman"/>
        </w:rPr>
        <w:t xml:space="preserve">  Coordinate and communicate client information between the Maine Senior Farmers Market Nutrition Program</w:t>
      </w:r>
      <w:r w:rsidR="00B12060">
        <w:rPr>
          <w:rFonts w:ascii="Times New Roman" w:hAnsi="Times New Roman"/>
        </w:rPr>
        <w:t xml:space="preserve"> (known as the Maine Senior </w:t>
      </w:r>
      <w:proofErr w:type="spellStart"/>
      <w:r w:rsidR="00B12060">
        <w:rPr>
          <w:rFonts w:ascii="Times New Roman" w:hAnsi="Times New Roman"/>
        </w:rPr>
        <w:t>Farmshare</w:t>
      </w:r>
      <w:proofErr w:type="spellEnd"/>
      <w:r w:rsidR="00B12060">
        <w:rPr>
          <w:rFonts w:ascii="Times New Roman" w:hAnsi="Times New Roman"/>
        </w:rPr>
        <w:t xml:space="preserve"> Program)</w:t>
      </w:r>
      <w:r w:rsidR="00FB5FD4">
        <w:rPr>
          <w:rFonts w:ascii="Times New Roman" w:hAnsi="Times New Roman"/>
        </w:rPr>
        <w:t xml:space="preserve"> and </w:t>
      </w:r>
      <w:r>
        <w:rPr>
          <w:rFonts w:ascii="Times New Roman" w:hAnsi="Times New Roman"/>
        </w:rPr>
        <w:t>CSFP to capture eligible clients.</w:t>
      </w:r>
    </w:p>
    <w:p w14:paraId="4816D327" w14:textId="77777777" w:rsidR="00CA1E0B" w:rsidRDefault="00CA1E0B" w:rsidP="00E63242">
      <w:pPr>
        <w:pStyle w:val="List"/>
        <w:ind w:left="0" w:firstLine="0"/>
        <w:rPr>
          <w:rFonts w:ascii="Times New Roman" w:hAnsi="Times New Roman"/>
        </w:rPr>
      </w:pPr>
    </w:p>
    <w:p w14:paraId="566520D1" w14:textId="77777777" w:rsidR="00CA1E0B" w:rsidRDefault="00CA1E0B" w:rsidP="00E63242">
      <w:pPr>
        <w:pStyle w:val="List"/>
        <w:ind w:firstLine="0"/>
        <w:rPr>
          <w:rFonts w:ascii="Times New Roman" w:hAnsi="Times New Roman"/>
        </w:rPr>
      </w:pPr>
    </w:p>
    <w:p w14:paraId="00A8E180" w14:textId="77777777" w:rsidR="00CA1E0B" w:rsidRDefault="00CA1E0B" w:rsidP="00E63242">
      <w:pPr>
        <w:pStyle w:val="List"/>
        <w:ind w:left="0" w:hanging="540"/>
        <w:rPr>
          <w:rFonts w:ascii="Times New Roman" w:hAnsi="Times New Roman"/>
          <w:b/>
        </w:rPr>
      </w:pPr>
      <w:r>
        <w:rPr>
          <w:rFonts w:ascii="Times New Roman" w:hAnsi="Times New Roman"/>
          <w:b/>
        </w:rPr>
        <w:t>V.</w:t>
      </w:r>
      <w:r>
        <w:rPr>
          <w:rFonts w:ascii="Times New Roman" w:hAnsi="Times New Roman"/>
          <w:b/>
        </w:rPr>
        <w:tab/>
      </w:r>
      <w:r>
        <w:rPr>
          <w:rFonts w:ascii="Times New Roman" w:hAnsi="Times New Roman"/>
          <w:b/>
          <w:caps/>
        </w:rPr>
        <w:t>Nutrition Education</w:t>
      </w:r>
      <w:r>
        <w:rPr>
          <w:rFonts w:ascii="Times New Roman" w:hAnsi="Times New Roman"/>
          <w:b/>
        </w:rPr>
        <w:t xml:space="preserve"> </w:t>
      </w:r>
    </w:p>
    <w:p w14:paraId="69DF8A5E" w14:textId="77777777" w:rsidR="00CA1E0B" w:rsidRDefault="00CA1E0B" w:rsidP="00E63242">
      <w:pPr>
        <w:pStyle w:val="List"/>
        <w:ind w:left="0" w:firstLine="0"/>
        <w:rPr>
          <w:rFonts w:ascii="Times New Roman" w:hAnsi="Times New Roman"/>
          <w:b/>
        </w:rPr>
      </w:pPr>
    </w:p>
    <w:p w14:paraId="3FCC320F" w14:textId="77777777" w:rsidR="00CA1E0B" w:rsidRDefault="00CA1E0B" w:rsidP="00E63242">
      <w:pPr>
        <w:pStyle w:val="List"/>
        <w:ind w:left="0" w:firstLine="0"/>
        <w:rPr>
          <w:rFonts w:ascii="Times New Roman" w:hAnsi="Times New Roman"/>
        </w:rPr>
      </w:pPr>
      <w:r>
        <w:rPr>
          <w:rFonts w:ascii="Times New Roman" w:hAnsi="Times New Roman"/>
        </w:rPr>
        <w:t>Nutrition education is a dynamic process through which health and dietary information is exchanged with the individual in a manner which will promote both his/her knowledge and application of the dietary practices required for attaining and maintaining positive nutritional and health status.  In order to be effective nutrition education must be tailored to the needs, interests, experiences, capabilities, and life styles of the individuals or groups taking part in this process.</w:t>
      </w:r>
    </w:p>
    <w:p w14:paraId="17A93CB3" w14:textId="77777777" w:rsidR="00CA1E0B" w:rsidRDefault="00CA1E0B" w:rsidP="00E63242">
      <w:pPr>
        <w:pStyle w:val="List"/>
        <w:ind w:left="0" w:firstLine="0"/>
        <w:rPr>
          <w:rFonts w:ascii="Times New Roman" w:hAnsi="Times New Roman"/>
        </w:rPr>
      </w:pPr>
      <w:r>
        <w:rPr>
          <w:rFonts w:ascii="Times New Roman" w:hAnsi="Times New Roman"/>
        </w:rPr>
        <w:t>Nutrition education stresses the promotion of the dietary guidelines and reduction of the risks of disease.  CSFP Program nutrition education should be integrated into and coordinated with other community nutrition programs.</w:t>
      </w:r>
    </w:p>
    <w:p w14:paraId="528A4AEF" w14:textId="77777777" w:rsidR="00CA1E0B" w:rsidRDefault="00CA1E0B" w:rsidP="00E63242">
      <w:pPr>
        <w:rPr>
          <w:rFonts w:ascii="Courier" w:hAnsi="Courier"/>
        </w:rPr>
      </w:pPr>
    </w:p>
    <w:p w14:paraId="1E699D99" w14:textId="77777777" w:rsidR="00CA1E0B" w:rsidRDefault="00CA1E0B" w:rsidP="00E63242">
      <w:pPr>
        <w:pStyle w:val="Heading9"/>
        <w:rPr>
          <w:rFonts w:ascii="Times New Roman" w:hAnsi="Times New Roman"/>
          <w:sz w:val="24"/>
        </w:rPr>
      </w:pPr>
      <w:r>
        <w:rPr>
          <w:rFonts w:ascii="Times New Roman" w:hAnsi="Times New Roman"/>
          <w:i w:val="0"/>
          <w:sz w:val="24"/>
        </w:rPr>
        <w:t>A</w:t>
      </w:r>
      <w:r>
        <w:rPr>
          <w:rFonts w:ascii="Times New Roman" w:hAnsi="Times New Roman"/>
          <w:sz w:val="24"/>
        </w:rPr>
        <w:t xml:space="preserve">.  </w:t>
      </w:r>
      <w:r>
        <w:rPr>
          <w:rFonts w:ascii="Times New Roman" w:hAnsi="Times New Roman"/>
          <w:i w:val="0"/>
          <w:sz w:val="24"/>
        </w:rPr>
        <w:t>Assessment of Nutrition Education Needs</w:t>
      </w:r>
    </w:p>
    <w:p w14:paraId="54CFCA33" w14:textId="77777777" w:rsidR="00CA1E0B" w:rsidRDefault="00CA1E0B" w:rsidP="00E63242">
      <w:pPr>
        <w:pStyle w:val="BodyText"/>
        <w:ind w:left="450"/>
        <w:rPr>
          <w:rFonts w:ascii="Times New Roman" w:hAnsi="Times New Roman"/>
        </w:rPr>
      </w:pPr>
      <w:r>
        <w:rPr>
          <w:rFonts w:ascii="Times New Roman" w:hAnsi="Times New Roman"/>
        </w:rPr>
        <w:t>1.  Prior to initiation of nutrition education services, the CSFP staff must determine if the participant is receiving nutrition education services through other community based nutrition programs.</w:t>
      </w:r>
    </w:p>
    <w:p w14:paraId="428CFBA4" w14:textId="77777777" w:rsidR="00CA1E0B" w:rsidRDefault="00CA1E0B" w:rsidP="00E63242">
      <w:pPr>
        <w:pStyle w:val="BodyText"/>
        <w:ind w:left="450"/>
        <w:rPr>
          <w:rFonts w:ascii="Times New Roman" w:hAnsi="Times New Roman"/>
        </w:rPr>
      </w:pPr>
      <w:r>
        <w:rPr>
          <w:rFonts w:ascii="Times New Roman" w:hAnsi="Times New Roman"/>
        </w:rPr>
        <w:t>2.  CSFP participants who are not receiving nutrition education services from another source must be assessed for:</w:t>
      </w:r>
    </w:p>
    <w:p w14:paraId="359E98BF" w14:textId="77777777" w:rsidR="00CA1E0B" w:rsidRDefault="00CA1E0B" w:rsidP="00E63242">
      <w:pPr>
        <w:pStyle w:val="BodyText"/>
        <w:ind w:left="720"/>
        <w:rPr>
          <w:rFonts w:ascii="Times New Roman" w:hAnsi="Times New Roman"/>
        </w:rPr>
      </w:pPr>
      <w:r>
        <w:rPr>
          <w:rFonts w:ascii="Times New Roman" w:hAnsi="Times New Roman"/>
        </w:rPr>
        <w:t>a. Known risk factors which can be affected by nutritional practices or diet therapy</w:t>
      </w:r>
    </w:p>
    <w:p w14:paraId="2056ACE2" w14:textId="77777777" w:rsidR="00CA1E0B" w:rsidRDefault="00CA1E0B" w:rsidP="00E63242">
      <w:pPr>
        <w:pStyle w:val="BodyText"/>
        <w:ind w:left="720"/>
        <w:rPr>
          <w:rFonts w:ascii="Times New Roman" w:hAnsi="Times New Roman"/>
        </w:rPr>
      </w:pPr>
      <w:r>
        <w:rPr>
          <w:rFonts w:ascii="Times New Roman" w:hAnsi="Times New Roman"/>
        </w:rPr>
        <w:lastRenderedPageBreak/>
        <w:t>b. Adequacy of the food supply and other sources of food assistance</w:t>
      </w:r>
    </w:p>
    <w:p w14:paraId="3833173E" w14:textId="77777777" w:rsidR="00CA1E0B" w:rsidRDefault="00CA1E0B" w:rsidP="00E63242">
      <w:pPr>
        <w:pStyle w:val="BodyText"/>
        <w:ind w:left="720"/>
        <w:rPr>
          <w:rFonts w:ascii="Times New Roman" w:hAnsi="Times New Roman"/>
        </w:rPr>
      </w:pPr>
      <w:r>
        <w:rPr>
          <w:rFonts w:ascii="Times New Roman" w:hAnsi="Times New Roman"/>
        </w:rPr>
        <w:t>c. Usual dietary intake by food frequency, diet recall, or food record</w:t>
      </w:r>
    </w:p>
    <w:p w14:paraId="1B0F87C2" w14:textId="77777777" w:rsidR="00CA1E0B" w:rsidRDefault="00CA1E0B" w:rsidP="00E63242">
      <w:pPr>
        <w:pStyle w:val="Heading9"/>
        <w:rPr>
          <w:rFonts w:ascii="Times New Roman" w:hAnsi="Times New Roman"/>
          <w:sz w:val="24"/>
        </w:rPr>
      </w:pPr>
      <w:r>
        <w:rPr>
          <w:rFonts w:ascii="Times New Roman" w:hAnsi="Times New Roman"/>
          <w:i w:val="0"/>
          <w:sz w:val="24"/>
        </w:rPr>
        <w:t>B</w:t>
      </w:r>
      <w:r>
        <w:rPr>
          <w:rFonts w:ascii="Times New Roman" w:hAnsi="Times New Roman"/>
          <w:sz w:val="24"/>
        </w:rPr>
        <w:t xml:space="preserve">.  </w:t>
      </w:r>
      <w:r>
        <w:rPr>
          <w:rFonts w:ascii="Times New Roman" w:hAnsi="Times New Roman"/>
          <w:i w:val="0"/>
          <w:sz w:val="24"/>
        </w:rPr>
        <w:t>CSFP Nutrition Education Services</w:t>
      </w:r>
    </w:p>
    <w:p w14:paraId="3DD7D5F9" w14:textId="77777777" w:rsidR="00CA1E0B" w:rsidRDefault="00CA1E0B" w:rsidP="00E63242">
      <w:pPr>
        <w:pStyle w:val="List"/>
        <w:ind w:left="450" w:firstLine="0"/>
        <w:rPr>
          <w:rFonts w:ascii="Times New Roman" w:hAnsi="Times New Roman"/>
        </w:rPr>
      </w:pPr>
      <w:r>
        <w:rPr>
          <w:rFonts w:ascii="Times New Roman" w:hAnsi="Times New Roman"/>
        </w:rPr>
        <w:t>1.  Nutrition education is to be considered a benefit of the program and is to be provided to each participant at no cost.  Nutrition education may be provided by another community</w:t>
      </w:r>
      <w:r>
        <w:rPr>
          <w:rFonts w:ascii="Times New Roman" w:hAnsi="Times New Roman"/>
        </w:rPr>
        <w:noBreakHyphen/>
        <w:t xml:space="preserve">based nutrition program. </w:t>
      </w:r>
    </w:p>
    <w:p w14:paraId="1C3889A6" w14:textId="77777777" w:rsidR="00CA1E0B" w:rsidRDefault="00CA1E0B" w:rsidP="00E63242">
      <w:pPr>
        <w:pStyle w:val="List"/>
        <w:ind w:left="0" w:firstLine="0"/>
        <w:rPr>
          <w:rFonts w:ascii="Times New Roman" w:hAnsi="Times New Roman"/>
        </w:rPr>
      </w:pPr>
    </w:p>
    <w:p w14:paraId="40057720" w14:textId="77777777" w:rsidR="00CA1E0B" w:rsidRDefault="00CA1E0B" w:rsidP="00E63242">
      <w:pPr>
        <w:pStyle w:val="BodyText"/>
        <w:ind w:left="450"/>
        <w:rPr>
          <w:rFonts w:ascii="Times New Roman" w:hAnsi="Times New Roman"/>
        </w:rPr>
      </w:pPr>
      <w:r>
        <w:rPr>
          <w:rFonts w:ascii="Times New Roman" w:hAnsi="Times New Roman"/>
        </w:rPr>
        <w:t>2.  Participants must be encouraged to participate in nutrition education services, and the long</w:t>
      </w:r>
      <w:r>
        <w:rPr>
          <w:rFonts w:ascii="Times New Roman" w:hAnsi="Times New Roman"/>
        </w:rPr>
        <w:noBreakHyphen/>
        <w:t>term benefits of utilizing such services must be stressed.</w:t>
      </w:r>
    </w:p>
    <w:p w14:paraId="2CB7EDF4" w14:textId="77777777" w:rsidR="00CA1E0B" w:rsidRDefault="00CA1E0B" w:rsidP="00E63242">
      <w:pPr>
        <w:pStyle w:val="BodyText"/>
        <w:ind w:left="450"/>
        <w:rPr>
          <w:rFonts w:ascii="Times New Roman" w:hAnsi="Times New Roman"/>
        </w:rPr>
      </w:pPr>
      <w:r>
        <w:rPr>
          <w:rFonts w:ascii="Times New Roman" w:hAnsi="Times New Roman"/>
        </w:rPr>
        <w:t>3.  No participant shall be denied supplemental food for failure to participate in the nutrition education services offered through the CSFP or other community nutrition programs.</w:t>
      </w:r>
    </w:p>
    <w:p w14:paraId="27306FA0" w14:textId="7208C0CA" w:rsidR="00CA1E0B" w:rsidRDefault="00CA1E0B" w:rsidP="00E63242">
      <w:pPr>
        <w:pStyle w:val="List"/>
        <w:ind w:left="450" w:firstLine="0"/>
        <w:rPr>
          <w:rFonts w:ascii="Times New Roman" w:hAnsi="Times New Roman"/>
        </w:rPr>
      </w:pPr>
      <w:r>
        <w:rPr>
          <w:rFonts w:ascii="Times New Roman" w:hAnsi="Times New Roman"/>
        </w:rPr>
        <w:t>4.  Nutrition education must be offered to all adult participants and must include:</w:t>
      </w:r>
    </w:p>
    <w:p w14:paraId="083719A1" w14:textId="77777777" w:rsidR="00CA1E0B" w:rsidRDefault="00CA1E0B" w:rsidP="00E63242">
      <w:pPr>
        <w:tabs>
          <w:tab w:val="left" w:pos="-1260"/>
          <w:tab w:val="left" w:pos="720"/>
          <w:tab w:val="left" w:pos="1296"/>
          <w:tab w:val="left" w:pos="1872"/>
          <w:tab w:val="left" w:pos="2880"/>
          <w:tab w:val="left" w:pos="4320"/>
          <w:tab w:val="left" w:pos="5760"/>
          <w:tab w:val="left" w:pos="7200"/>
          <w:tab w:val="left" w:pos="8640"/>
        </w:tabs>
        <w:rPr>
          <w:rFonts w:ascii="Times New Roman" w:hAnsi="Times New Roman"/>
        </w:rPr>
      </w:pPr>
    </w:p>
    <w:p w14:paraId="44DEFA6C" w14:textId="77777777" w:rsidR="00CA1E0B" w:rsidRDefault="00CA1E0B" w:rsidP="00E63242">
      <w:pPr>
        <w:pStyle w:val="BodyText"/>
        <w:ind w:left="720" w:firstLine="180"/>
        <w:rPr>
          <w:rFonts w:ascii="Times New Roman" w:hAnsi="Times New Roman"/>
        </w:rPr>
      </w:pPr>
      <w:r>
        <w:rPr>
          <w:rFonts w:ascii="Times New Roman" w:hAnsi="Times New Roman"/>
        </w:rPr>
        <w:t xml:space="preserve">a. An explanation of the importance of the consumption of the supplemental foods </w:t>
      </w:r>
      <w:r>
        <w:rPr>
          <w:rFonts w:ascii="Times New Roman" w:hAnsi="Times New Roman"/>
        </w:rPr>
        <w:tab/>
      </w:r>
      <w:r>
        <w:rPr>
          <w:rFonts w:ascii="Times New Roman" w:hAnsi="Times New Roman"/>
        </w:rPr>
        <w:tab/>
        <w:t>by the participant.</w:t>
      </w:r>
    </w:p>
    <w:p w14:paraId="3939DF45" w14:textId="77777777" w:rsidR="00CA1E0B" w:rsidRDefault="00CA1E0B" w:rsidP="00E63242">
      <w:pPr>
        <w:pStyle w:val="BodyText"/>
        <w:ind w:left="990" w:hanging="90"/>
        <w:rPr>
          <w:rFonts w:ascii="Times New Roman" w:hAnsi="Times New Roman"/>
        </w:rPr>
      </w:pPr>
      <w:r>
        <w:rPr>
          <w:rFonts w:ascii="Times New Roman" w:hAnsi="Times New Roman"/>
        </w:rPr>
        <w:t xml:space="preserve">b. Reference to any special nutritional needs of participants and ways to </w:t>
      </w:r>
      <w:r>
        <w:rPr>
          <w:rFonts w:ascii="Times New Roman" w:hAnsi="Times New Roman"/>
        </w:rPr>
        <w:tab/>
      </w:r>
      <w:r>
        <w:rPr>
          <w:rFonts w:ascii="Times New Roman" w:hAnsi="Times New Roman"/>
        </w:rPr>
        <w:tab/>
      </w:r>
      <w:r>
        <w:rPr>
          <w:rFonts w:ascii="Times New Roman" w:hAnsi="Times New Roman"/>
        </w:rPr>
        <w:tab/>
        <w:t xml:space="preserve">provide an adequate diet.  </w:t>
      </w:r>
    </w:p>
    <w:p w14:paraId="7C373254" w14:textId="5B4B5408" w:rsidR="00CA1E0B" w:rsidRDefault="00CA1E0B" w:rsidP="00E63242">
      <w:pPr>
        <w:pStyle w:val="BodyText"/>
        <w:tabs>
          <w:tab w:val="left" w:pos="990"/>
        </w:tabs>
        <w:ind w:left="990" w:hanging="90"/>
        <w:rPr>
          <w:rFonts w:ascii="Times New Roman" w:hAnsi="Times New Roman"/>
        </w:rPr>
      </w:pPr>
      <w:r>
        <w:rPr>
          <w:rFonts w:ascii="Times New Roman" w:hAnsi="Times New Roman"/>
        </w:rPr>
        <w:t>c. Information on the use and nutritional value of supplemental foods.</w:t>
      </w:r>
    </w:p>
    <w:p w14:paraId="46C6CAD2" w14:textId="71731C3E" w:rsidR="00CA1E0B" w:rsidRDefault="00A06766" w:rsidP="00E63242">
      <w:pPr>
        <w:pStyle w:val="BodyText"/>
        <w:tabs>
          <w:tab w:val="left" w:pos="990"/>
        </w:tabs>
        <w:ind w:left="990" w:hanging="90"/>
        <w:rPr>
          <w:rFonts w:ascii="Times New Roman" w:hAnsi="Times New Roman"/>
        </w:rPr>
      </w:pPr>
      <w:r>
        <w:rPr>
          <w:rFonts w:ascii="Times New Roman" w:hAnsi="Times New Roman"/>
        </w:rPr>
        <w:t xml:space="preserve">d. </w:t>
      </w:r>
      <w:r w:rsidR="00CA1E0B">
        <w:rPr>
          <w:rFonts w:ascii="Times New Roman" w:hAnsi="Times New Roman"/>
        </w:rPr>
        <w:t>Referral to other social and health programs when indicated.</w:t>
      </w:r>
    </w:p>
    <w:p w14:paraId="535FA61E" w14:textId="77777777" w:rsidR="00CA1E0B" w:rsidRDefault="00CA1E0B" w:rsidP="00E63242">
      <w:pPr>
        <w:tabs>
          <w:tab w:val="left" w:pos="-1260"/>
          <w:tab w:val="left" w:pos="720"/>
          <w:tab w:val="left" w:pos="1296"/>
          <w:tab w:val="left" w:pos="1872"/>
          <w:tab w:val="left" w:pos="2880"/>
          <w:tab w:val="left" w:pos="4320"/>
          <w:tab w:val="left" w:pos="5760"/>
          <w:tab w:val="left" w:pos="7200"/>
          <w:tab w:val="left" w:pos="8640"/>
        </w:tabs>
        <w:rPr>
          <w:rFonts w:ascii="Times New Roman" w:hAnsi="Times New Roman"/>
        </w:rPr>
      </w:pPr>
    </w:p>
    <w:p w14:paraId="17749FD9" w14:textId="77777777" w:rsidR="00CA1E0B" w:rsidRDefault="00CA1E0B" w:rsidP="00E63242">
      <w:pPr>
        <w:pStyle w:val="List"/>
        <w:ind w:left="480" w:firstLine="0"/>
        <w:rPr>
          <w:rFonts w:ascii="Times New Roman" w:hAnsi="Times New Roman"/>
        </w:rPr>
      </w:pPr>
      <w:r>
        <w:rPr>
          <w:rFonts w:ascii="Times New Roman" w:hAnsi="Times New Roman"/>
        </w:rPr>
        <w:t>5.  A nutrition education contact is defined as an activity designed to improve health status, achieve positive change in dietary habits, and/or emphasize relationships between nutrition and health, all in keeping with the individual’s personal, cultural, and socioeconomic preferences.</w:t>
      </w:r>
    </w:p>
    <w:p w14:paraId="7024FE3A" w14:textId="77777777" w:rsidR="00CA1E0B" w:rsidRDefault="00CA1E0B" w:rsidP="00E63242">
      <w:pPr>
        <w:pStyle w:val="List"/>
        <w:ind w:left="0" w:firstLine="0"/>
        <w:rPr>
          <w:rFonts w:ascii="Times New Roman" w:hAnsi="Times New Roman"/>
        </w:rPr>
      </w:pPr>
    </w:p>
    <w:p w14:paraId="5639F254" w14:textId="2452D221" w:rsidR="00CA1E0B" w:rsidRDefault="00CA1E0B" w:rsidP="00E63242">
      <w:pPr>
        <w:pStyle w:val="BodyText"/>
        <w:ind w:left="840"/>
        <w:rPr>
          <w:rFonts w:ascii="Times New Roman" w:hAnsi="Times New Roman"/>
        </w:rPr>
      </w:pPr>
      <w:r>
        <w:rPr>
          <w:rFonts w:ascii="Times New Roman" w:hAnsi="Times New Roman"/>
        </w:rPr>
        <w:t>a. To ensure consistency, the local agency shall have written policies regarding basic nutrition for the elderly.  Policies must be consistent with the dietary guidelines where applicable.</w:t>
      </w:r>
    </w:p>
    <w:p w14:paraId="081252B7" w14:textId="77777777" w:rsidR="00CA1E0B" w:rsidRDefault="00CA1E0B" w:rsidP="00E63242">
      <w:pPr>
        <w:pStyle w:val="BodyText"/>
        <w:ind w:left="840"/>
        <w:rPr>
          <w:rFonts w:ascii="Times New Roman" w:hAnsi="Times New Roman"/>
        </w:rPr>
      </w:pPr>
      <w:r>
        <w:rPr>
          <w:rFonts w:ascii="Times New Roman" w:hAnsi="Times New Roman"/>
        </w:rPr>
        <w:t>b. A nutrition education contact may be provided through either individual or group education.</w:t>
      </w:r>
    </w:p>
    <w:p w14:paraId="41FBF3EC" w14:textId="77777777" w:rsidR="00CA1E0B" w:rsidRDefault="00CA1E0B" w:rsidP="00E63242">
      <w:pPr>
        <w:pStyle w:val="BodyText"/>
        <w:ind w:left="840"/>
        <w:rPr>
          <w:rFonts w:ascii="Times New Roman" w:hAnsi="Times New Roman"/>
        </w:rPr>
      </w:pPr>
      <w:r>
        <w:rPr>
          <w:rFonts w:ascii="Times New Roman" w:hAnsi="Times New Roman"/>
        </w:rPr>
        <w:t>c. A nutrition education contact may be made during a certification visit, visit for food pick</w:t>
      </w:r>
      <w:r>
        <w:rPr>
          <w:rFonts w:ascii="Times New Roman" w:hAnsi="Times New Roman"/>
        </w:rPr>
        <w:noBreakHyphen/>
        <w:t>up, a home visit, etc.  It is desirable to integrate/coordinate nutrition education services with health agency services and other nutrition education services offered in the community.</w:t>
      </w:r>
    </w:p>
    <w:p w14:paraId="79C97C79" w14:textId="77777777" w:rsidR="00CA1E0B" w:rsidRDefault="00CA1E0B" w:rsidP="00E63242">
      <w:pPr>
        <w:pStyle w:val="List2"/>
        <w:ind w:left="840" w:firstLine="0"/>
        <w:rPr>
          <w:rFonts w:ascii="Times New Roman" w:hAnsi="Times New Roman"/>
        </w:rPr>
      </w:pPr>
      <w:r>
        <w:rPr>
          <w:rFonts w:ascii="Times New Roman" w:hAnsi="Times New Roman"/>
        </w:rPr>
        <w:t>d. A nutrition education contact will usually involve a face</w:t>
      </w:r>
      <w:r>
        <w:rPr>
          <w:rFonts w:ascii="Times New Roman" w:hAnsi="Times New Roman"/>
        </w:rPr>
        <w:noBreakHyphen/>
        <w:t>to</w:t>
      </w:r>
      <w:r>
        <w:rPr>
          <w:rFonts w:ascii="Times New Roman" w:hAnsi="Times New Roman"/>
        </w:rPr>
        <w:noBreakHyphen/>
        <w:t xml:space="preserve">face encounter between the educator and the participant.  If literature is given out or a film is shown it must be accompanied by discussion. </w:t>
      </w:r>
    </w:p>
    <w:p w14:paraId="41B922B2" w14:textId="77777777" w:rsidR="00CA1E0B" w:rsidRDefault="00CA1E0B" w:rsidP="00E63242">
      <w:pPr>
        <w:pStyle w:val="List2"/>
        <w:ind w:left="0" w:firstLine="0"/>
        <w:rPr>
          <w:rFonts w:ascii="Times New Roman" w:hAnsi="Times New Roman"/>
        </w:rPr>
      </w:pPr>
    </w:p>
    <w:p w14:paraId="7674E080" w14:textId="77777777" w:rsidR="00CA1E0B" w:rsidRDefault="00CA1E0B" w:rsidP="00E63242">
      <w:pPr>
        <w:pStyle w:val="BodyText"/>
        <w:ind w:left="840"/>
        <w:rPr>
          <w:rFonts w:ascii="Times New Roman" w:hAnsi="Times New Roman"/>
        </w:rPr>
      </w:pPr>
      <w:r>
        <w:rPr>
          <w:rFonts w:ascii="Times New Roman" w:hAnsi="Times New Roman"/>
        </w:rPr>
        <w:t xml:space="preserve">e. Nutrition education must be easily understood by the participant and practical in </w:t>
      </w:r>
      <w:r>
        <w:rPr>
          <w:rFonts w:ascii="Times New Roman" w:hAnsi="Times New Roman"/>
        </w:rPr>
        <w:lastRenderedPageBreak/>
        <w:t>terms of the participant’s household situation and cultural food habits.</w:t>
      </w:r>
    </w:p>
    <w:p w14:paraId="26970F50" w14:textId="6D9CCA72" w:rsidR="00CA1E0B" w:rsidRDefault="00CA1E0B" w:rsidP="00E63242">
      <w:pPr>
        <w:pStyle w:val="BodyText"/>
        <w:ind w:left="840"/>
        <w:rPr>
          <w:rFonts w:ascii="Times New Roman" w:hAnsi="Times New Roman"/>
        </w:rPr>
      </w:pPr>
      <w:r>
        <w:rPr>
          <w:rFonts w:ascii="Times New Roman" w:hAnsi="Times New Roman"/>
        </w:rPr>
        <w:t xml:space="preserve">f. Participants who are known to be at high nutritional risk should receive a level of nutrition intervention that is consistent with their degree of risk.  The CSFP </w:t>
      </w:r>
      <w:r w:rsidR="001F5AFB">
        <w:rPr>
          <w:rFonts w:ascii="Times New Roman" w:hAnsi="Times New Roman"/>
        </w:rPr>
        <w:t xml:space="preserve">contact </w:t>
      </w:r>
      <w:r>
        <w:rPr>
          <w:rFonts w:ascii="Times New Roman" w:hAnsi="Times New Roman"/>
        </w:rPr>
        <w:t xml:space="preserve">may refer high nutritional risk participants to the health department. </w:t>
      </w:r>
    </w:p>
    <w:p w14:paraId="0C3325F0" w14:textId="77777777" w:rsidR="00CA1E0B" w:rsidRDefault="00CA1E0B" w:rsidP="00E63242">
      <w:pPr>
        <w:pStyle w:val="List2"/>
        <w:ind w:left="0" w:firstLine="0"/>
        <w:rPr>
          <w:rFonts w:ascii="Times New Roman" w:hAnsi="Times New Roman"/>
        </w:rPr>
      </w:pPr>
    </w:p>
    <w:p w14:paraId="214332AB" w14:textId="77777777" w:rsidR="00CA1E0B" w:rsidRDefault="00CA1E0B" w:rsidP="00E63242">
      <w:pPr>
        <w:pStyle w:val="BodyText"/>
        <w:ind w:left="480"/>
        <w:rPr>
          <w:rFonts w:ascii="Times New Roman" w:hAnsi="Times New Roman"/>
        </w:rPr>
      </w:pPr>
      <w:r>
        <w:rPr>
          <w:rFonts w:ascii="Times New Roman" w:hAnsi="Times New Roman"/>
        </w:rPr>
        <w:t>6.  Nutrition education may be provided by:</w:t>
      </w:r>
    </w:p>
    <w:p w14:paraId="29FB92BA" w14:textId="77777777" w:rsidR="00CA1E0B" w:rsidRDefault="00CA1E0B" w:rsidP="00E63242">
      <w:pPr>
        <w:pStyle w:val="BodyText"/>
        <w:ind w:left="840"/>
        <w:rPr>
          <w:rFonts w:ascii="Times New Roman" w:hAnsi="Times New Roman"/>
        </w:rPr>
      </w:pPr>
      <w:r>
        <w:rPr>
          <w:rFonts w:ascii="Times New Roman" w:hAnsi="Times New Roman"/>
        </w:rPr>
        <w:t>a. A nutritionist, home economist,</w:t>
      </w:r>
    </w:p>
    <w:p w14:paraId="3338C3C9" w14:textId="77777777" w:rsidR="00CA1E0B" w:rsidRDefault="00CA1E0B" w:rsidP="00E63242">
      <w:pPr>
        <w:pStyle w:val="List2"/>
        <w:ind w:left="840" w:firstLine="0"/>
        <w:rPr>
          <w:rFonts w:ascii="Times New Roman" w:hAnsi="Times New Roman"/>
        </w:rPr>
      </w:pPr>
      <w:r>
        <w:rPr>
          <w:rFonts w:ascii="Times New Roman" w:hAnsi="Times New Roman"/>
        </w:rPr>
        <w:t>b. Program participants (on voluntary basis)</w:t>
      </w:r>
    </w:p>
    <w:p w14:paraId="23BBC42C" w14:textId="77777777" w:rsidR="00CA1E0B" w:rsidRDefault="00CA1E0B" w:rsidP="00E63242">
      <w:pPr>
        <w:pStyle w:val="List2"/>
        <w:ind w:left="0" w:firstLine="0"/>
        <w:rPr>
          <w:rFonts w:ascii="Times New Roman" w:hAnsi="Times New Roman"/>
        </w:rPr>
      </w:pPr>
    </w:p>
    <w:p w14:paraId="756190C4" w14:textId="77777777" w:rsidR="00CA1E0B" w:rsidRDefault="00CA1E0B" w:rsidP="00E63242">
      <w:pPr>
        <w:pStyle w:val="List2"/>
        <w:ind w:left="480" w:firstLine="0"/>
        <w:rPr>
          <w:rFonts w:ascii="Times New Roman" w:hAnsi="Times New Roman"/>
        </w:rPr>
      </w:pPr>
      <w:r>
        <w:rPr>
          <w:rFonts w:ascii="Times New Roman" w:hAnsi="Times New Roman"/>
        </w:rPr>
        <w:t>7. Continuing education and training of local agency staff for the purpose of developing and/or updating the skills and knowledge necessary for the delivery of nutrition education to program participants is to be considered part of the nutrition education services provided through the local and state agencies.</w:t>
      </w:r>
    </w:p>
    <w:p w14:paraId="3AFBA5AA" w14:textId="77777777" w:rsidR="00CA1E0B" w:rsidRDefault="00CA1E0B" w:rsidP="00E63242">
      <w:pPr>
        <w:tabs>
          <w:tab w:val="left" w:pos="-1260"/>
          <w:tab w:val="left" w:pos="720"/>
          <w:tab w:val="left" w:pos="1296"/>
          <w:tab w:val="left" w:pos="1872"/>
          <w:tab w:val="left" w:pos="2880"/>
          <w:tab w:val="left" w:pos="4320"/>
          <w:tab w:val="left" w:pos="5760"/>
          <w:tab w:val="left" w:pos="7200"/>
          <w:tab w:val="left" w:pos="8640"/>
        </w:tabs>
        <w:rPr>
          <w:rFonts w:ascii="Times New Roman" w:hAnsi="Times New Roman"/>
        </w:rPr>
      </w:pPr>
    </w:p>
    <w:p w14:paraId="630F4B57" w14:textId="77777777" w:rsidR="00CA1E0B" w:rsidRDefault="00CA1E0B" w:rsidP="00E63242">
      <w:pPr>
        <w:pStyle w:val="BodyText"/>
        <w:ind w:left="-90"/>
        <w:rPr>
          <w:rFonts w:ascii="Times New Roman" w:hAnsi="Times New Roman"/>
          <w:b/>
        </w:rPr>
      </w:pPr>
      <w:r>
        <w:rPr>
          <w:rFonts w:ascii="Times New Roman" w:hAnsi="Times New Roman"/>
          <w:b/>
        </w:rPr>
        <w:t>C.   Documentation of Nutrition Intervention</w:t>
      </w:r>
    </w:p>
    <w:p w14:paraId="5CCA279D" w14:textId="77777777" w:rsidR="00CA1E0B" w:rsidRDefault="00CA1E0B" w:rsidP="00E63242">
      <w:pPr>
        <w:pStyle w:val="BodyText"/>
        <w:ind w:left="450"/>
        <w:rPr>
          <w:rFonts w:ascii="Times New Roman" w:hAnsi="Times New Roman"/>
        </w:rPr>
      </w:pPr>
      <w:r>
        <w:rPr>
          <w:rFonts w:ascii="Times New Roman" w:hAnsi="Times New Roman"/>
        </w:rPr>
        <w:t>1.  Where nutrition education classes or food demonstrations are offered, activity outlines should be developed.  The suggested components of an outline include:</w:t>
      </w:r>
    </w:p>
    <w:p w14:paraId="525E9829" w14:textId="77777777" w:rsidR="00CA1E0B" w:rsidRDefault="00CA1E0B" w:rsidP="00E63242">
      <w:pPr>
        <w:pStyle w:val="BodyText"/>
        <w:ind w:left="720"/>
        <w:rPr>
          <w:rFonts w:ascii="Times New Roman" w:hAnsi="Times New Roman"/>
        </w:rPr>
      </w:pPr>
      <w:r>
        <w:rPr>
          <w:rFonts w:ascii="Times New Roman" w:hAnsi="Times New Roman"/>
        </w:rPr>
        <w:t>a. Target audience</w:t>
      </w:r>
    </w:p>
    <w:p w14:paraId="12004CD7" w14:textId="77777777" w:rsidR="00CA1E0B" w:rsidRDefault="00CA1E0B" w:rsidP="00E63242">
      <w:pPr>
        <w:pStyle w:val="BodyText"/>
        <w:ind w:left="720"/>
        <w:rPr>
          <w:rFonts w:ascii="Times New Roman" w:hAnsi="Times New Roman"/>
        </w:rPr>
      </w:pPr>
      <w:r>
        <w:rPr>
          <w:rFonts w:ascii="Times New Roman" w:hAnsi="Times New Roman"/>
        </w:rPr>
        <w:t>b. Objectives</w:t>
      </w:r>
    </w:p>
    <w:p w14:paraId="309095D2" w14:textId="77777777" w:rsidR="00CA1E0B" w:rsidRDefault="00CA1E0B" w:rsidP="00E63242">
      <w:pPr>
        <w:pStyle w:val="BodyText"/>
        <w:ind w:left="720"/>
        <w:rPr>
          <w:rFonts w:ascii="Times New Roman" w:hAnsi="Times New Roman"/>
        </w:rPr>
      </w:pPr>
      <w:r>
        <w:rPr>
          <w:rFonts w:ascii="Times New Roman" w:hAnsi="Times New Roman"/>
        </w:rPr>
        <w:t>c. Outline of the presentation</w:t>
      </w:r>
    </w:p>
    <w:p w14:paraId="35D0583B" w14:textId="77777777" w:rsidR="00CA1E0B" w:rsidRDefault="00CA1E0B" w:rsidP="00E63242">
      <w:pPr>
        <w:pStyle w:val="BodyText"/>
        <w:ind w:left="720"/>
        <w:rPr>
          <w:rFonts w:ascii="Times New Roman" w:hAnsi="Times New Roman"/>
        </w:rPr>
      </w:pPr>
      <w:r>
        <w:rPr>
          <w:rFonts w:ascii="Times New Roman" w:hAnsi="Times New Roman"/>
        </w:rPr>
        <w:t>d. Activities/materials used</w:t>
      </w:r>
    </w:p>
    <w:p w14:paraId="14D59917" w14:textId="77777777" w:rsidR="00CA1E0B" w:rsidRDefault="00CA1E0B" w:rsidP="00E63242">
      <w:pPr>
        <w:pStyle w:val="List"/>
        <w:ind w:left="450" w:firstLine="0"/>
        <w:rPr>
          <w:rFonts w:ascii="Times New Roman" w:hAnsi="Times New Roman"/>
        </w:rPr>
      </w:pPr>
      <w:r>
        <w:rPr>
          <w:rFonts w:ascii="Times New Roman" w:hAnsi="Times New Roman"/>
        </w:rPr>
        <w:t xml:space="preserve">Sample class outlines may be obtained through the </w:t>
      </w:r>
      <w:smartTag w:uri="urn:schemas-microsoft-com:office:smarttags" w:element="place">
        <w:smartTag w:uri="urn:schemas-microsoft-com:office:smarttags" w:element="PlaceType">
          <w:r>
            <w:rPr>
              <w:rFonts w:ascii="Times New Roman" w:hAnsi="Times New Roman"/>
            </w:rPr>
            <w:t>University</w:t>
          </w:r>
        </w:smartTag>
        <w:r>
          <w:rPr>
            <w:rFonts w:ascii="Times New Roman" w:hAnsi="Times New Roman"/>
          </w:rPr>
          <w:t xml:space="preserve"> of </w:t>
        </w:r>
        <w:smartTag w:uri="urn:schemas-microsoft-com:office:smarttags" w:element="PlaceName">
          <w:r>
            <w:rPr>
              <w:rFonts w:ascii="Times New Roman" w:hAnsi="Times New Roman"/>
            </w:rPr>
            <w:t>Maine Cooperative Extension Service</w:t>
          </w:r>
        </w:smartTag>
      </w:smartTag>
      <w:r>
        <w:rPr>
          <w:rFonts w:ascii="Times New Roman" w:hAnsi="Times New Roman"/>
        </w:rPr>
        <w:t>, EFNEP.</w:t>
      </w:r>
    </w:p>
    <w:p w14:paraId="615ED009" w14:textId="77777777" w:rsidR="00CA1E0B" w:rsidRDefault="00CA1E0B" w:rsidP="00E63242">
      <w:pPr>
        <w:pStyle w:val="List"/>
        <w:ind w:left="0" w:firstLine="0"/>
        <w:rPr>
          <w:rFonts w:ascii="Times New Roman" w:hAnsi="Times New Roman"/>
        </w:rPr>
      </w:pPr>
    </w:p>
    <w:p w14:paraId="0D5FCA74" w14:textId="77777777" w:rsidR="00CA1E0B" w:rsidRDefault="00CA1E0B" w:rsidP="00E63242">
      <w:pPr>
        <w:pStyle w:val="List"/>
        <w:ind w:left="450" w:firstLine="0"/>
        <w:rPr>
          <w:rFonts w:ascii="Times New Roman" w:hAnsi="Times New Roman"/>
        </w:rPr>
      </w:pPr>
      <w:r>
        <w:rPr>
          <w:rFonts w:ascii="Times New Roman" w:hAnsi="Times New Roman"/>
        </w:rPr>
        <w:t>2.  Documentation of individual and/or group nutrition education should be an ongoing part of the participant record. Documentation should include, at the least, the following information:</w:t>
      </w:r>
    </w:p>
    <w:p w14:paraId="2EE68E2C" w14:textId="77777777" w:rsidR="00CA1E0B" w:rsidRDefault="00CA1E0B" w:rsidP="00E63242">
      <w:pPr>
        <w:tabs>
          <w:tab w:val="left" w:pos="-1260"/>
          <w:tab w:val="left" w:pos="720"/>
          <w:tab w:val="left" w:pos="1296"/>
          <w:tab w:val="left" w:pos="1872"/>
          <w:tab w:val="left" w:pos="2880"/>
          <w:tab w:val="left" w:pos="4320"/>
          <w:tab w:val="left" w:pos="5760"/>
          <w:tab w:val="left" w:pos="7200"/>
          <w:tab w:val="left" w:pos="8640"/>
        </w:tabs>
        <w:rPr>
          <w:rFonts w:ascii="Times New Roman" w:hAnsi="Times New Roman"/>
        </w:rPr>
      </w:pPr>
    </w:p>
    <w:p w14:paraId="5DE8F324" w14:textId="77777777" w:rsidR="00CA1E0B" w:rsidRDefault="00CA1E0B" w:rsidP="00E63242">
      <w:pPr>
        <w:pStyle w:val="BodyText"/>
        <w:ind w:left="720"/>
        <w:rPr>
          <w:rFonts w:ascii="Times New Roman" w:hAnsi="Times New Roman"/>
        </w:rPr>
      </w:pPr>
      <w:r>
        <w:rPr>
          <w:rFonts w:ascii="Times New Roman" w:hAnsi="Times New Roman"/>
        </w:rPr>
        <w:t>a. A summary of the basic content of the nutrition education provided or the topic of the class attended</w:t>
      </w:r>
    </w:p>
    <w:p w14:paraId="4CC49F05" w14:textId="77777777" w:rsidR="00CA1E0B" w:rsidRDefault="00CA1E0B" w:rsidP="00E63242">
      <w:pPr>
        <w:pStyle w:val="BodyText"/>
        <w:ind w:left="720"/>
        <w:rPr>
          <w:rFonts w:ascii="Times New Roman" w:hAnsi="Times New Roman"/>
        </w:rPr>
      </w:pPr>
      <w:r>
        <w:rPr>
          <w:rFonts w:ascii="Times New Roman" w:hAnsi="Times New Roman"/>
        </w:rPr>
        <w:t>b. Date the nutrition education was provided and the signature and title of the person providing the service.</w:t>
      </w:r>
    </w:p>
    <w:p w14:paraId="2E154EB8" w14:textId="77777777" w:rsidR="00CA1E0B" w:rsidRDefault="00CA1E0B" w:rsidP="00E63242">
      <w:pPr>
        <w:pStyle w:val="List"/>
        <w:ind w:left="720" w:firstLine="0"/>
        <w:rPr>
          <w:rFonts w:ascii="Times New Roman" w:hAnsi="Times New Roman"/>
        </w:rPr>
      </w:pPr>
      <w:r>
        <w:rPr>
          <w:rFonts w:ascii="Times New Roman" w:hAnsi="Times New Roman"/>
        </w:rPr>
        <w:t>c. A participant’s refusal and/or inability to take part in nutrition education activities must be documented.</w:t>
      </w:r>
    </w:p>
    <w:p w14:paraId="0279C2C3" w14:textId="77777777" w:rsidR="00CA1E0B" w:rsidRDefault="00CA1E0B" w:rsidP="00E63242">
      <w:pPr>
        <w:tabs>
          <w:tab w:val="left" w:pos="-1260"/>
          <w:tab w:val="left" w:pos="720"/>
          <w:tab w:val="left" w:pos="1296"/>
          <w:tab w:val="left" w:pos="1872"/>
          <w:tab w:val="left" w:pos="2880"/>
          <w:tab w:val="left" w:pos="4320"/>
          <w:tab w:val="left" w:pos="5760"/>
          <w:tab w:val="left" w:pos="7200"/>
          <w:tab w:val="left" w:pos="8640"/>
        </w:tabs>
        <w:rPr>
          <w:rFonts w:ascii="Times New Roman" w:hAnsi="Times New Roman"/>
        </w:rPr>
      </w:pPr>
    </w:p>
    <w:p w14:paraId="1431651F" w14:textId="77777777" w:rsidR="00CA1E0B" w:rsidRDefault="00CA1E0B" w:rsidP="00E63242">
      <w:pPr>
        <w:pStyle w:val="BodyText"/>
        <w:ind w:hanging="270"/>
        <w:rPr>
          <w:rFonts w:ascii="Times New Roman" w:hAnsi="Times New Roman"/>
          <w:b/>
        </w:rPr>
      </w:pPr>
      <w:r>
        <w:rPr>
          <w:rFonts w:ascii="Times New Roman" w:hAnsi="Times New Roman"/>
          <w:b/>
        </w:rPr>
        <w:t>D.  Evaluation</w:t>
      </w:r>
    </w:p>
    <w:p w14:paraId="4601052B" w14:textId="1D2054FC" w:rsidR="00CA1E0B" w:rsidRDefault="00CA1E0B" w:rsidP="00E63242">
      <w:pPr>
        <w:pStyle w:val="BodyText"/>
        <w:ind w:left="450"/>
        <w:rPr>
          <w:rFonts w:ascii="Times New Roman" w:hAnsi="Times New Roman"/>
        </w:rPr>
      </w:pPr>
      <w:r>
        <w:rPr>
          <w:rFonts w:ascii="Times New Roman" w:hAnsi="Times New Roman"/>
        </w:rPr>
        <w:t>1.  A review of CSFP nutrition education services will be conducted by the State Agency</w:t>
      </w:r>
      <w:r w:rsidR="006C0741">
        <w:rPr>
          <w:rFonts w:ascii="Times New Roman" w:hAnsi="Times New Roman"/>
        </w:rPr>
        <w:t xml:space="preserve"> during Program ME every other year</w:t>
      </w:r>
      <w:r>
        <w:rPr>
          <w:rFonts w:ascii="Times New Roman" w:hAnsi="Times New Roman"/>
        </w:rPr>
        <w:t xml:space="preserve"> and will include:</w:t>
      </w:r>
    </w:p>
    <w:p w14:paraId="3030283A" w14:textId="77777777" w:rsidR="00CA1E0B" w:rsidRDefault="00CA1E0B" w:rsidP="00E63242">
      <w:pPr>
        <w:pStyle w:val="List2"/>
        <w:ind w:firstLine="0"/>
        <w:rPr>
          <w:rFonts w:ascii="Times New Roman" w:hAnsi="Times New Roman"/>
        </w:rPr>
      </w:pPr>
      <w:r>
        <w:rPr>
          <w:rFonts w:ascii="Times New Roman" w:hAnsi="Times New Roman"/>
        </w:rPr>
        <w:lastRenderedPageBreak/>
        <w:t>a. A review of local agency written policies and procedures.</w:t>
      </w:r>
    </w:p>
    <w:p w14:paraId="4283F83C" w14:textId="77777777" w:rsidR="00CA1E0B" w:rsidRDefault="00CA1E0B" w:rsidP="00E63242">
      <w:pPr>
        <w:pStyle w:val="List2"/>
        <w:ind w:left="0" w:firstLine="0"/>
        <w:rPr>
          <w:rFonts w:ascii="Times New Roman" w:hAnsi="Times New Roman"/>
        </w:rPr>
      </w:pPr>
    </w:p>
    <w:p w14:paraId="5BD6F45B" w14:textId="77777777" w:rsidR="00CA1E0B" w:rsidRDefault="00CA1E0B" w:rsidP="00E63242">
      <w:pPr>
        <w:pStyle w:val="BodyText"/>
        <w:ind w:left="720"/>
        <w:rPr>
          <w:rFonts w:ascii="Times New Roman" w:hAnsi="Times New Roman"/>
        </w:rPr>
      </w:pPr>
      <w:r>
        <w:rPr>
          <w:rFonts w:ascii="Times New Roman" w:hAnsi="Times New Roman"/>
        </w:rPr>
        <w:t xml:space="preserve">b. A review of participant records </w:t>
      </w:r>
    </w:p>
    <w:p w14:paraId="606929BD" w14:textId="77777777" w:rsidR="00CA1E0B" w:rsidRDefault="00CA1E0B" w:rsidP="00E63242">
      <w:pPr>
        <w:pStyle w:val="BodyText"/>
        <w:spacing w:after="0"/>
        <w:rPr>
          <w:rFonts w:ascii="Times New Roman" w:hAnsi="Times New Roman"/>
        </w:rPr>
      </w:pPr>
    </w:p>
    <w:p w14:paraId="3D7319F7" w14:textId="77777777" w:rsidR="00CA1E0B" w:rsidRDefault="00CA1E0B" w:rsidP="00E63242">
      <w:pPr>
        <w:pStyle w:val="List"/>
        <w:ind w:left="450" w:firstLine="0"/>
        <w:rPr>
          <w:rFonts w:ascii="Times New Roman" w:hAnsi="Times New Roman"/>
        </w:rPr>
      </w:pPr>
      <w:r>
        <w:rPr>
          <w:rFonts w:ascii="Times New Roman" w:hAnsi="Times New Roman"/>
        </w:rPr>
        <w:t>2.  The local agency will establish an evaluation procedure to obtain the views of CSFP participants or their caretakers concerning nutrition services provided by the local CSFP agency.  The purpose of the survey is to assist in program planning at the state and local level.</w:t>
      </w:r>
    </w:p>
    <w:p w14:paraId="03B7FE90" w14:textId="77777777" w:rsidR="00CA1E0B" w:rsidRDefault="00CA1E0B" w:rsidP="00E63242">
      <w:pPr>
        <w:tabs>
          <w:tab w:val="left" w:pos="-1260"/>
          <w:tab w:val="left" w:pos="720"/>
          <w:tab w:val="left" w:pos="1296"/>
          <w:tab w:val="left" w:pos="1872"/>
          <w:tab w:val="left" w:pos="2880"/>
          <w:tab w:val="left" w:pos="4320"/>
          <w:tab w:val="left" w:pos="5760"/>
          <w:tab w:val="left" w:pos="7200"/>
          <w:tab w:val="left" w:pos="8640"/>
        </w:tabs>
        <w:rPr>
          <w:rFonts w:ascii="Times New Roman" w:hAnsi="Times New Roman"/>
        </w:rPr>
      </w:pPr>
    </w:p>
    <w:p w14:paraId="44AD8805" w14:textId="77777777" w:rsidR="00CA1E0B" w:rsidRDefault="00CA1E0B" w:rsidP="00E63242">
      <w:pPr>
        <w:pStyle w:val="BodyText"/>
        <w:ind w:left="450"/>
        <w:rPr>
          <w:rFonts w:ascii="Times New Roman" w:hAnsi="Times New Roman"/>
        </w:rPr>
      </w:pPr>
      <w:r>
        <w:rPr>
          <w:rFonts w:ascii="Times New Roman" w:hAnsi="Times New Roman"/>
        </w:rPr>
        <w:t>The procedure should be designed to obtain information regarding, but not limited to:</w:t>
      </w:r>
    </w:p>
    <w:p w14:paraId="5047FA03" w14:textId="77777777" w:rsidR="00CA1E0B" w:rsidRDefault="00CA1E0B" w:rsidP="00E63242">
      <w:pPr>
        <w:pStyle w:val="BodyText"/>
        <w:ind w:left="720"/>
        <w:rPr>
          <w:rFonts w:ascii="Times New Roman" w:hAnsi="Times New Roman"/>
        </w:rPr>
      </w:pPr>
      <w:r>
        <w:rPr>
          <w:rFonts w:ascii="Times New Roman" w:hAnsi="Times New Roman"/>
        </w:rPr>
        <w:t>a. Attitudes on the need for nutrition education</w:t>
      </w:r>
    </w:p>
    <w:p w14:paraId="744F28E4" w14:textId="77777777" w:rsidR="00CA1E0B" w:rsidRDefault="00CA1E0B" w:rsidP="00E63242">
      <w:pPr>
        <w:pStyle w:val="BodyText"/>
        <w:ind w:left="720"/>
        <w:rPr>
          <w:rFonts w:ascii="Times New Roman" w:hAnsi="Times New Roman"/>
        </w:rPr>
      </w:pPr>
      <w:r>
        <w:rPr>
          <w:rFonts w:ascii="Times New Roman" w:hAnsi="Times New Roman"/>
        </w:rPr>
        <w:t>b. Barriers to attendance at nutrition education sessions</w:t>
      </w:r>
    </w:p>
    <w:p w14:paraId="1BE0B0EF" w14:textId="77777777" w:rsidR="00CA1E0B" w:rsidRDefault="00CA1E0B" w:rsidP="00E63242">
      <w:pPr>
        <w:pStyle w:val="BodyText"/>
        <w:ind w:firstLine="720"/>
        <w:rPr>
          <w:rFonts w:ascii="Times New Roman" w:hAnsi="Times New Roman"/>
        </w:rPr>
      </w:pPr>
      <w:r>
        <w:rPr>
          <w:rFonts w:ascii="Times New Roman" w:hAnsi="Times New Roman"/>
        </w:rPr>
        <w:t>c. Topics participants are interested in learning about</w:t>
      </w:r>
    </w:p>
    <w:p w14:paraId="15F08F47" w14:textId="77777777" w:rsidR="00CA1E0B" w:rsidRDefault="00CA1E0B" w:rsidP="00E63242">
      <w:pPr>
        <w:pStyle w:val="BodyText"/>
        <w:ind w:firstLine="720"/>
        <w:rPr>
          <w:rFonts w:ascii="Times New Roman" w:hAnsi="Times New Roman"/>
        </w:rPr>
      </w:pPr>
      <w:r>
        <w:rPr>
          <w:rFonts w:ascii="Times New Roman" w:hAnsi="Times New Roman"/>
        </w:rPr>
        <w:t>d. Preferred methods for delivery of nutrition education</w:t>
      </w:r>
    </w:p>
    <w:p w14:paraId="222CDE4C" w14:textId="74F3797D" w:rsidR="006C0741" w:rsidRPr="00217952" w:rsidRDefault="00CA1E0B" w:rsidP="00E63242">
      <w:pPr>
        <w:pStyle w:val="BodyText"/>
        <w:ind w:firstLine="720"/>
        <w:rPr>
          <w:rFonts w:ascii="Times New Roman" w:hAnsi="Times New Roman"/>
        </w:rPr>
      </w:pPr>
      <w:r>
        <w:rPr>
          <w:rFonts w:ascii="Times New Roman" w:hAnsi="Times New Roman"/>
        </w:rPr>
        <w:t xml:space="preserve">e. Impact of CSFP and CSFP foods on the </w:t>
      </w:r>
      <w:r w:rsidR="006C0741">
        <w:rPr>
          <w:rFonts w:ascii="Times New Roman" w:hAnsi="Times New Roman"/>
        </w:rPr>
        <w:t>household</w:t>
      </w:r>
      <w:r>
        <w:rPr>
          <w:rFonts w:ascii="Times New Roman" w:hAnsi="Times New Roman"/>
        </w:rPr>
        <w:t xml:space="preserve"> food choices</w:t>
      </w:r>
    </w:p>
    <w:p w14:paraId="1E96F871" w14:textId="77777777" w:rsidR="006C0741" w:rsidRDefault="006C0741" w:rsidP="00E63242">
      <w:pPr>
        <w:pStyle w:val="BodyText"/>
        <w:ind w:left="-90"/>
        <w:rPr>
          <w:rFonts w:ascii="Times New Roman" w:hAnsi="Times New Roman"/>
          <w:b/>
        </w:rPr>
      </w:pPr>
    </w:p>
    <w:p w14:paraId="3983721A" w14:textId="2E58C554" w:rsidR="00CA1E0B" w:rsidRDefault="00CA1E0B" w:rsidP="00E63242">
      <w:pPr>
        <w:pStyle w:val="BodyText"/>
        <w:ind w:left="-90"/>
        <w:rPr>
          <w:rFonts w:ascii="Times New Roman" w:hAnsi="Times New Roman"/>
          <w:b/>
        </w:rPr>
      </w:pPr>
      <w:r>
        <w:rPr>
          <w:rFonts w:ascii="Times New Roman" w:hAnsi="Times New Roman"/>
          <w:b/>
        </w:rPr>
        <w:t>VI.   NUTRITIONAL RISK CRITERIA</w:t>
      </w:r>
    </w:p>
    <w:p w14:paraId="2B84429C" w14:textId="77777777" w:rsidR="00CA1E0B" w:rsidRDefault="00CA1E0B" w:rsidP="00E63242">
      <w:pPr>
        <w:ind w:left="180"/>
        <w:rPr>
          <w:rFonts w:ascii="Times New Roman" w:hAnsi="Times New Roman"/>
        </w:rPr>
      </w:pPr>
      <w:r>
        <w:rPr>
          <w:rFonts w:ascii="Times New Roman" w:hAnsi="Times New Roman"/>
        </w:rPr>
        <w:t>No nutritional risk criteria are imposed at this time.</w:t>
      </w:r>
    </w:p>
    <w:p w14:paraId="0BFC2B60" w14:textId="77777777" w:rsidR="00CA1E0B" w:rsidRDefault="00CA1E0B" w:rsidP="00E63242">
      <w:pPr>
        <w:pStyle w:val="BodyText"/>
        <w:rPr>
          <w:b/>
        </w:rPr>
      </w:pPr>
      <w:r>
        <w:rPr>
          <w:b/>
        </w:rPr>
        <w:t xml:space="preserve"> </w:t>
      </w:r>
    </w:p>
    <w:p w14:paraId="6418BE0A" w14:textId="77777777" w:rsidR="00CA1E0B" w:rsidRDefault="00CA1E0B" w:rsidP="00E63242">
      <w:pPr>
        <w:pStyle w:val="BodyText"/>
        <w:ind w:left="-90"/>
        <w:rPr>
          <w:rFonts w:ascii="Times New Roman" w:hAnsi="Times New Roman"/>
          <w:b/>
        </w:rPr>
      </w:pPr>
      <w:r>
        <w:rPr>
          <w:rFonts w:ascii="Times New Roman" w:hAnsi="Times New Roman"/>
          <w:b/>
        </w:rPr>
        <w:t xml:space="preserve">VII.  </w:t>
      </w:r>
      <w:r>
        <w:rPr>
          <w:rFonts w:ascii="Times New Roman" w:hAnsi="Times New Roman"/>
          <w:b/>
          <w:caps/>
        </w:rPr>
        <w:t>Storage/Distribution/Record Keeping</w:t>
      </w:r>
      <w:r>
        <w:rPr>
          <w:rFonts w:ascii="Times New Roman" w:hAnsi="Times New Roman"/>
          <w:b/>
        </w:rPr>
        <w:t xml:space="preserve"> </w:t>
      </w:r>
    </w:p>
    <w:p w14:paraId="243F805E" w14:textId="77777777" w:rsidR="00CA1E0B" w:rsidRDefault="00CA1E0B" w:rsidP="00E63242">
      <w:pPr>
        <w:pStyle w:val="BodyText"/>
        <w:ind w:left="180"/>
        <w:rPr>
          <w:rFonts w:ascii="Times New Roman" w:hAnsi="Times New Roman"/>
          <w:b/>
        </w:rPr>
      </w:pPr>
      <w:r>
        <w:rPr>
          <w:rFonts w:ascii="Times New Roman" w:hAnsi="Times New Roman"/>
          <w:b/>
        </w:rPr>
        <w:t>A.  Distributing Agency:</w:t>
      </w:r>
    </w:p>
    <w:p w14:paraId="332C5DDB" w14:textId="2393EEA6" w:rsidR="00CA1E0B" w:rsidRDefault="00CA1E0B" w:rsidP="00E63242">
      <w:pPr>
        <w:pStyle w:val="BodyText"/>
        <w:ind w:left="180"/>
        <w:rPr>
          <w:rFonts w:ascii="Times New Roman" w:hAnsi="Times New Roman"/>
        </w:rPr>
      </w:pPr>
      <w:r>
        <w:rPr>
          <w:rFonts w:ascii="Times New Roman" w:hAnsi="Times New Roman"/>
        </w:rPr>
        <w:t xml:space="preserve">The </w:t>
      </w:r>
      <w:r w:rsidR="00E40992">
        <w:rPr>
          <w:rFonts w:ascii="Times New Roman" w:hAnsi="Times New Roman"/>
        </w:rPr>
        <w:t>Maine Department of Agriculture, Conservation and Forestry</w:t>
      </w:r>
      <w:r>
        <w:rPr>
          <w:rFonts w:ascii="Times New Roman" w:hAnsi="Times New Roman"/>
        </w:rPr>
        <w:t xml:space="preserve">’s Food Assistance Program, 28 State House Station, Augusta, Maine 04333 will be the primary distributing agency. The food storage </w:t>
      </w:r>
      <w:r w:rsidR="00FB5FD4">
        <w:rPr>
          <w:rFonts w:ascii="Times New Roman" w:hAnsi="Times New Roman"/>
        </w:rPr>
        <w:t xml:space="preserve">and production </w:t>
      </w:r>
      <w:r>
        <w:rPr>
          <w:rFonts w:ascii="Times New Roman" w:hAnsi="Times New Roman"/>
        </w:rPr>
        <w:t xml:space="preserve">facility, The Good Shepherd Food Bank, </w:t>
      </w:r>
      <w:r w:rsidR="00FB5FD4">
        <w:rPr>
          <w:rFonts w:ascii="Times New Roman" w:hAnsi="Times New Roman"/>
        </w:rPr>
        <w:t>has offices in</w:t>
      </w:r>
      <w:r>
        <w:rPr>
          <w:rFonts w:ascii="Times New Roman" w:hAnsi="Times New Roman"/>
        </w:rPr>
        <w:t xml:space="preserve"> Auburn</w:t>
      </w:r>
      <w:r w:rsidR="00FB5FD4">
        <w:rPr>
          <w:rFonts w:ascii="Times New Roman" w:hAnsi="Times New Roman"/>
        </w:rPr>
        <w:t xml:space="preserve"> and production facilities in Hampden,</w:t>
      </w:r>
      <w:r>
        <w:rPr>
          <w:rFonts w:ascii="Times New Roman" w:hAnsi="Times New Roman"/>
        </w:rPr>
        <w:t xml:space="preserve"> Maine. Commodities ordered from USDA will be delivered to the </w:t>
      </w:r>
      <w:r w:rsidR="00FB5FD4">
        <w:rPr>
          <w:rFonts w:ascii="Times New Roman" w:hAnsi="Times New Roman"/>
        </w:rPr>
        <w:t xml:space="preserve">Hamden </w:t>
      </w:r>
      <w:r>
        <w:rPr>
          <w:rFonts w:ascii="Times New Roman" w:hAnsi="Times New Roman"/>
        </w:rPr>
        <w:t>warehouse</w:t>
      </w:r>
      <w:r w:rsidR="00FB5FD4">
        <w:rPr>
          <w:rFonts w:ascii="Times New Roman" w:hAnsi="Times New Roman"/>
        </w:rPr>
        <w:t xml:space="preserve"> starting January 2021</w:t>
      </w:r>
      <w:r>
        <w:rPr>
          <w:rFonts w:ascii="Times New Roman" w:hAnsi="Times New Roman"/>
        </w:rPr>
        <w:t xml:space="preserve">. The Good Shepherd Food Bank will provide storage for these commodities which will protect them from theft, spoilage, damage or destruction or other loss. When the sub-distributing agency places an order for a delivery from </w:t>
      </w:r>
      <w:r w:rsidR="00FB5FD4">
        <w:rPr>
          <w:rFonts w:ascii="Times New Roman" w:hAnsi="Times New Roman"/>
        </w:rPr>
        <w:t>Hamden</w:t>
      </w:r>
      <w:r>
        <w:rPr>
          <w:rFonts w:ascii="Times New Roman" w:hAnsi="Times New Roman"/>
        </w:rPr>
        <w:t>; commodities are taken from the warehouse and shipped to the Local Distributing Agency.</w:t>
      </w:r>
    </w:p>
    <w:p w14:paraId="48196DE1" w14:textId="77777777" w:rsidR="00CA1E0B" w:rsidRDefault="00CA1E0B" w:rsidP="00E63242">
      <w:pPr>
        <w:pStyle w:val="List2"/>
        <w:ind w:left="0" w:firstLine="0"/>
        <w:rPr>
          <w:rFonts w:ascii="Times New Roman" w:hAnsi="Times New Roman"/>
        </w:rPr>
      </w:pPr>
    </w:p>
    <w:p w14:paraId="129929FB" w14:textId="67B1A92B" w:rsidR="00CA1E0B" w:rsidRDefault="00CA1E0B" w:rsidP="00E63242">
      <w:pPr>
        <w:pStyle w:val="List3"/>
        <w:ind w:left="180" w:firstLine="0"/>
        <w:rPr>
          <w:rFonts w:ascii="Times New Roman" w:hAnsi="Times New Roman"/>
        </w:rPr>
      </w:pPr>
      <w:r>
        <w:rPr>
          <w:rFonts w:ascii="Times New Roman" w:hAnsi="Times New Roman"/>
        </w:rPr>
        <w:t xml:space="preserve">The Good Shepherd Food Bank from its storage facility at </w:t>
      </w:r>
      <w:r w:rsidR="00FB5FD4">
        <w:rPr>
          <w:rFonts w:ascii="Times New Roman" w:hAnsi="Times New Roman"/>
        </w:rPr>
        <w:t>Hamden</w:t>
      </w:r>
      <w:r>
        <w:rPr>
          <w:rFonts w:ascii="Times New Roman" w:hAnsi="Times New Roman"/>
        </w:rPr>
        <w:t xml:space="preserve">, Maine will make deliveries monthly to the Local Distributing Agencies. When commodities are delivered to a CSFP sub-distributing agency commodities are placed in the existing CSFP inventory.  </w:t>
      </w:r>
    </w:p>
    <w:p w14:paraId="18EC427A" w14:textId="25B3B5B5" w:rsidR="00CA1E0B" w:rsidRDefault="00CA1E0B" w:rsidP="00E63242">
      <w:pPr>
        <w:pStyle w:val="List3"/>
        <w:ind w:left="180" w:firstLine="0"/>
        <w:rPr>
          <w:rFonts w:ascii="Times New Roman" w:hAnsi="Times New Roman"/>
        </w:rPr>
      </w:pPr>
      <w:r>
        <w:rPr>
          <w:rFonts w:ascii="Times New Roman" w:hAnsi="Times New Roman"/>
        </w:rPr>
        <w:t xml:space="preserve">The LDA will issue a supplemental food package to participants monthly. Participants arrive at designated distribution site, sign monthly sheet to verify he/she received the food package in accordance with the food package guide rate established by FNS. </w:t>
      </w:r>
    </w:p>
    <w:p w14:paraId="3ABEEFF4" w14:textId="77777777" w:rsidR="00CA1E0B" w:rsidRDefault="00CA1E0B" w:rsidP="00E63242">
      <w:pPr>
        <w:pStyle w:val="BodyTextIndent"/>
        <w:ind w:firstLine="0"/>
        <w:rPr>
          <w:rFonts w:ascii="Times New Roman" w:hAnsi="Times New Roman"/>
        </w:rPr>
      </w:pPr>
    </w:p>
    <w:p w14:paraId="4A082EDE" w14:textId="7A4EA77C" w:rsidR="00CA1E0B" w:rsidRDefault="00CA1E0B" w:rsidP="00E63242">
      <w:pPr>
        <w:pStyle w:val="BodyTextIndent"/>
        <w:ind w:left="180" w:firstLine="0"/>
        <w:rPr>
          <w:rFonts w:ascii="Times New Roman" w:hAnsi="Times New Roman"/>
        </w:rPr>
      </w:pPr>
      <w:r>
        <w:rPr>
          <w:rFonts w:ascii="Times New Roman" w:hAnsi="Times New Roman"/>
        </w:rPr>
        <w:t xml:space="preserve">The State or local CSFP distributing agency will not require any participant to make payment </w:t>
      </w:r>
      <w:r>
        <w:rPr>
          <w:rFonts w:ascii="Times New Roman" w:hAnsi="Times New Roman"/>
        </w:rPr>
        <w:lastRenderedPageBreak/>
        <w:t>or provide services in connection with receipt of CSFP commodities. The state or local distributing agency will not use the distribution of CSFP commodities as a means for furthering the political interest of any person or party.</w:t>
      </w:r>
    </w:p>
    <w:p w14:paraId="36FAE293" w14:textId="77777777" w:rsidR="00CA1E0B" w:rsidRDefault="00CA1E0B" w:rsidP="00E63242">
      <w:pPr>
        <w:pStyle w:val="BodyTextIndent"/>
        <w:ind w:firstLine="0"/>
        <w:rPr>
          <w:rFonts w:ascii="Times New Roman" w:hAnsi="Times New Roman"/>
        </w:rPr>
      </w:pPr>
    </w:p>
    <w:p w14:paraId="51D2F8C5" w14:textId="7D37238D" w:rsidR="00CA1E0B" w:rsidRDefault="00CA1E0B" w:rsidP="00E63242">
      <w:pPr>
        <w:pStyle w:val="BodyTextIndent"/>
        <w:ind w:left="180" w:firstLine="0"/>
        <w:rPr>
          <w:rFonts w:ascii="Times New Roman" w:hAnsi="Times New Roman"/>
        </w:rPr>
      </w:pPr>
      <w:r>
        <w:rPr>
          <w:rFonts w:ascii="Times New Roman" w:hAnsi="Times New Roman"/>
        </w:rPr>
        <w:t xml:space="preserve">Records will be maintained in a suitable place for a minimum of five (5) years following the close of the federal fiscal year to which they pertain. The U.S. Department of Agriculture and the </w:t>
      </w:r>
      <w:r w:rsidR="00E40992">
        <w:rPr>
          <w:rFonts w:ascii="Times New Roman" w:hAnsi="Times New Roman"/>
        </w:rPr>
        <w:t>Maine Department of Agriculture, Conservation and Forestry</w:t>
      </w:r>
      <w:r>
        <w:rPr>
          <w:rFonts w:ascii="Times New Roman" w:hAnsi="Times New Roman"/>
        </w:rPr>
        <w:t xml:space="preserve"> are authorized to inspect all program operations, including records and reports, at any reasonable time.</w:t>
      </w:r>
    </w:p>
    <w:p w14:paraId="259E6F77" w14:textId="77777777" w:rsidR="00CA1E0B" w:rsidRDefault="00CA1E0B" w:rsidP="00E63242">
      <w:pPr>
        <w:pStyle w:val="BodyTextIndent"/>
        <w:ind w:firstLine="0"/>
        <w:rPr>
          <w:rFonts w:ascii="Times New Roman" w:hAnsi="Times New Roman"/>
        </w:rPr>
      </w:pPr>
    </w:p>
    <w:p w14:paraId="4A26F029" w14:textId="54ABCC2C" w:rsidR="00CA1E0B" w:rsidRDefault="00CA1E0B" w:rsidP="00E63242">
      <w:pPr>
        <w:pStyle w:val="BodyTextIndent"/>
        <w:ind w:left="180" w:firstLine="0"/>
        <w:rPr>
          <w:rFonts w:ascii="Times New Roman" w:hAnsi="Times New Roman"/>
        </w:rPr>
      </w:pPr>
      <w:r>
        <w:rPr>
          <w:rFonts w:ascii="Times New Roman" w:hAnsi="Times New Roman"/>
        </w:rPr>
        <w:t xml:space="preserve">Physical inventories are taken monthly at the </w:t>
      </w:r>
      <w:r w:rsidR="00FB5FD4">
        <w:rPr>
          <w:rFonts w:ascii="Times New Roman" w:hAnsi="Times New Roman"/>
        </w:rPr>
        <w:t>GSFB</w:t>
      </w:r>
      <w:r>
        <w:rPr>
          <w:rFonts w:ascii="Times New Roman" w:hAnsi="Times New Roman"/>
        </w:rPr>
        <w:t xml:space="preserve"> warehouse. The SDA has an inventory report which is used each month to complete the FNS</w:t>
      </w:r>
      <w:r w:rsidR="00B62743">
        <w:rPr>
          <w:rFonts w:ascii="Times New Roman" w:hAnsi="Times New Roman"/>
        </w:rPr>
        <w:t xml:space="preserve"> </w:t>
      </w:r>
      <w:r>
        <w:rPr>
          <w:rFonts w:ascii="Times New Roman" w:hAnsi="Times New Roman"/>
        </w:rPr>
        <w:t>153 report which is sent to NERO.  The FNS</w:t>
      </w:r>
      <w:r w:rsidR="00B62743">
        <w:rPr>
          <w:rFonts w:ascii="Times New Roman" w:hAnsi="Times New Roman"/>
        </w:rPr>
        <w:t xml:space="preserve"> </w:t>
      </w:r>
      <w:r>
        <w:rPr>
          <w:rFonts w:ascii="Times New Roman" w:hAnsi="Times New Roman"/>
        </w:rPr>
        <w:t>153 report combines the ending monthly inventory for the SDA and the LDA.</w:t>
      </w:r>
    </w:p>
    <w:p w14:paraId="52D83D1E" w14:textId="77777777" w:rsidR="00CA1E0B" w:rsidRDefault="00CA1E0B" w:rsidP="00E63242">
      <w:pPr>
        <w:pStyle w:val="BodyTextIndent"/>
        <w:ind w:firstLine="0"/>
        <w:rPr>
          <w:rFonts w:ascii="Times New Roman" w:hAnsi="Times New Roman"/>
        </w:rPr>
      </w:pPr>
    </w:p>
    <w:p w14:paraId="4CAD9B23" w14:textId="77777777" w:rsidR="00CA1E0B" w:rsidRDefault="00522523" w:rsidP="00E63242">
      <w:pPr>
        <w:pStyle w:val="List"/>
        <w:ind w:left="0" w:hanging="180"/>
        <w:rPr>
          <w:rFonts w:ascii="Times New Roman" w:hAnsi="Times New Roman"/>
          <w:b/>
        </w:rPr>
      </w:pPr>
      <w:r>
        <w:rPr>
          <w:rFonts w:ascii="Times New Roman" w:hAnsi="Times New Roman"/>
          <w:b/>
        </w:rPr>
        <w:t>VII</w:t>
      </w:r>
      <w:r w:rsidR="00CA1E0B">
        <w:rPr>
          <w:rFonts w:ascii="Times New Roman" w:hAnsi="Times New Roman"/>
          <w:b/>
        </w:rPr>
        <w:t xml:space="preserve">I.    </w:t>
      </w:r>
      <w:r w:rsidR="00CA1E0B">
        <w:rPr>
          <w:rFonts w:ascii="Times New Roman" w:hAnsi="Times New Roman"/>
          <w:b/>
          <w:caps/>
        </w:rPr>
        <w:t>Detection of Dual Participation</w:t>
      </w:r>
      <w:r w:rsidR="00CA1E0B">
        <w:rPr>
          <w:rFonts w:ascii="Times New Roman" w:hAnsi="Times New Roman"/>
          <w:b/>
        </w:rPr>
        <w:t xml:space="preserve"> </w:t>
      </w:r>
    </w:p>
    <w:p w14:paraId="3B25757E" w14:textId="77777777" w:rsidR="00522523" w:rsidRDefault="00522523" w:rsidP="00E63242">
      <w:pPr>
        <w:pStyle w:val="List"/>
        <w:ind w:left="0" w:hanging="180"/>
        <w:rPr>
          <w:rFonts w:ascii="Times New Roman" w:hAnsi="Times New Roman"/>
          <w:b/>
        </w:rPr>
      </w:pPr>
    </w:p>
    <w:p w14:paraId="27192C34" w14:textId="77777777" w:rsidR="00CA1E0B" w:rsidRDefault="00522523" w:rsidP="00E63242">
      <w:pPr>
        <w:pStyle w:val="List"/>
        <w:ind w:left="180" w:firstLine="0"/>
        <w:rPr>
          <w:rFonts w:ascii="Times New Roman" w:hAnsi="Times New Roman"/>
        </w:rPr>
      </w:pPr>
      <w:r>
        <w:rPr>
          <w:rFonts w:ascii="Times New Roman" w:hAnsi="Times New Roman"/>
        </w:rPr>
        <w:t>Maine no longer serves WIC applicants through CSFP, no current needs to detect dual participation.</w:t>
      </w:r>
    </w:p>
    <w:p w14:paraId="0BC1A108" w14:textId="77777777" w:rsidR="00CA1E0B" w:rsidRDefault="00CA1E0B" w:rsidP="00E63242">
      <w:pPr>
        <w:pStyle w:val="List"/>
        <w:ind w:left="0" w:hanging="540"/>
        <w:rPr>
          <w:rFonts w:ascii="Times New Roman" w:hAnsi="Times New Roman"/>
        </w:rPr>
      </w:pPr>
    </w:p>
    <w:p w14:paraId="0612D799" w14:textId="77777777" w:rsidR="0031679D" w:rsidRDefault="0031679D" w:rsidP="00E63242">
      <w:pPr>
        <w:pStyle w:val="List"/>
        <w:ind w:left="0" w:hanging="180"/>
        <w:rPr>
          <w:rFonts w:ascii="Times New Roman" w:hAnsi="Times New Roman"/>
          <w:b/>
        </w:rPr>
      </w:pPr>
    </w:p>
    <w:p w14:paraId="1E4B7717" w14:textId="45DB387C" w:rsidR="00CA1E0B" w:rsidRDefault="00CA1E0B" w:rsidP="00E63242">
      <w:pPr>
        <w:pStyle w:val="List"/>
        <w:ind w:left="0" w:hanging="180"/>
        <w:rPr>
          <w:rFonts w:ascii="Times New Roman" w:hAnsi="Times New Roman"/>
          <w:b/>
        </w:rPr>
      </w:pPr>
      <w:r>
        <w:rPr>
          <w:rFonts w:ascii="Times New Roman" w:hAnsi="Times New Roman"/>
          <w:b/>
        </w:rPr>
        <w:t>IX.   CLAIMS</w:t>
      </w:r>
    </w:p>
    <w:p w14:paraId="50247643" w14:textId="77777777" w:rsidR="00522523" w:rsidRPr="00522523" w:rsidRDefault="00522523" w:rsidP="00E63242">
      <w:pPr>
        <w:pStyle w:val="List"/>
        <w:ind w:left="0" w:hanging="180"/>
        <w:rPr>
          <w:rFonts w:ascii="Times New Roman" w:hAnsi="Times New Roman"/>
          <w:b/>
        </w:rPr>
      </w:pPr>
    </w:p>
    <w:p w14:paraId="21D9B811" w14:textId="475BE2D7" w:rsidR="00CA1E0B" w:rsidRDefault="00CA1E0B" w:rsidP="00E63242">
      <w:pPr>
        <w:tabs>
          <w:tab w:val="left" w:pos="-1260"/>
          <w:tab w:val="left" w:pos="720"/>
          <w:tab w:val="left" w:pos="1296"/>
          <w:tab w:val="left" w:pos="1872"/>
          <w:tab w:val="left" w:pos="2880"/>
          <w:tab w:val="left" w:pos="4320"/>
          <w:tab w:val="left" w:pos="5760"/>
          <w:tab w:val="left" w:pos="7200"/>
          <w:tab w:val="left" w:pos="8640"/>
        </w:tabs>
        <w:rPr>
          <w:rFonts w:ascii="Times New Roman" w:hAnsi="Times New Roman"/>
        </w:rPr>
      </w:pPr>
      <w:r>
        <w:rPr>
          <w:rFonts w:ascii="Times New Roman" w:hAnsi="Times New Roman"/>
        </w:rPr>
        <w:t xml:space="preserve">The </w:t>
      </w:r>
      <w:r w:rsidR="00522523">
        <w:rPr>
          <w:rFonts w:ascii="Times New Roman" w:hAnsi="Times New Roman"/>
        </w:rPr>
        <w:t xml:space="preserve">LDA and contracted vendors are responsible </w:t>
      </w:r>
      <w:r>
        <w:rPr>
          <w:rFonts w:ascii="Times New Roman" w:hAnsi="Times New Roman"/>
        </w:rPr>
        <w:t xml:space="preserve">for any improper or negligent issuance of supplemental foods and will make restitution for any improper or negligent authorization.  When a loss of food occurs after delivery to the local CSFP agency, a claim determination must be made.  If the value of the food loss is more than $100.00 but does not exceed $2500.00, </w:t>
      </w:r>
      <w:r w:rsidR="00522523">
        <w:rPr>
          <w:rFonts w:ascii="Times New Roman" w:hAnsi="Times New Roman"/>
        </w:rPr>
        <w:t>DACF will</w:t>
      </w:r>
      <w:r>
        <w:rPr>
          <w:rFonts w:ascii="Times New Roman" w:hAnsi="Times New Roman"/>
        </w:rPr>
        <w:t xml:space="preserve"> make a claim determination.  If the value of the lost food exceeds $2500.00, documentation must be forward to the USDA Regional Office for concurrence with a claim determination by </w:t>
      </w:r>
      <w:r w:rsidR="00522523">
        <w:rPr>
          <w:rFonts w:ascii="Times New Roman" w:hAnsi="Times New Roman"/>
        </w:rPr>
        <w:t>DACF</w:t>
      </w:r>
      <w:r>
        <w:rPr>
          <w:rFonts w:ascii="Times New Roman" w:hAnsi="Times New Roman"/>
        </w:rPr>
        <w:t>. If the CSFP agency</w:t>
      </w:r>
      <w:r w:rsidR="00522523">
        <w:rPr>
          <w:rFonts w:ascii="Times New Roman" w:hAnsi="Times New Roman"/>
        </w:rPr>
        <w:t xml:space="preserve"> or contracted vendor</w:t>
      </w:r>
      <w:r>
        <w:rPr>
          <w:rFonts w:ascii="Times New Roman" w:hAnsi="Times New Roman"/>
        </w:rPr>
        <w:t xml:space="preserve"> is found to be negligent </w:t>
      </w:r>
      <w:r w:rsidR="00522523">
        <w:rPr>
          <w:rFonts w:ascii="Times New Roman" w:hAnsi="Times New Roman"/>
        </w:rPr>
        <w:t>DACF</w:t>
      </w:r>
      <w:r>
        <w:rPr>
          <w:rFonts w:ascii="Times New Roman" w:hAnsi="Times New Roman"/>
        </w:rPr>
        <w:t xml:space="preserve"> must pursue a claim for the value of the food.  All claim payments must be paid by check, payable to </w:t>
      </w:r>
      <w:r w:rsidR="00522523">
        <w:rPr>
          <w:rFonts w:ascii="Times New Roman" w:hAnsi="Times New Roman"/>
        </w:rPr>
        <w:t>Maine Department of Agriculture, Conservation &amp; Forestry</w:t>
      </w:r>
      <w:r>
        <w:rPr>
          <w:rFonts w:ascii="Times New Roman" w:hAnsi="Times New Roman"/>
        </w:rPr>
        <w:t>.  The SDA will not asses any claim against the LDA or a CSFP participant which is less than $100.00.  The SDA feels any claim less th</w:t>
      </w:r>
      <w:r w:rsidR="00E63242">
        <w:rPr>
          <w:rFonts w:ascii="Times New Roman" w:hAnsi="Times New Roman"/>
        </w:rPr>
        <w:t>a</w:t>
      </w:r>
      <w:r>
        <w:rPr>
          <w:rFonts w:ascii="Times New Roman" w:hAnsi="Times New Roman"/>
        </w:rPr>
        <w:t>n $100.00 is not cost effective to pursue.</w:t>
      </w:r>
    </w:p>
    <w:p w14:paraId="387721D8" w14:textId="77777777" w:rsidR="00CA1E0B" w:rsidRDefault="00CA1E0B" w:rsidP="00E63242">
      <w:pPr>
        <w:pStyle w:val="BodyText3"/>
        <w:tabs>
          <w:tab w:val="clear" w:pos="1728"/>
          <w:tab w:val="clear" w:pos="2736"/>
          <w:tab w:val="clear" w:pos="4176"/>
          <w:tab w:val="clear" w:pos="5616"/>
          <w:tab w:val="clear" w:pos="7056"/>
          <w:tab w:val="clear" w:pos="8496"/>
          <w:tab w:val="left" w:pos="720"/>
          <w:tab w:val="left" w:pos="1296"/>
          <w:tab w:val="left" w:pos="1872"/>
          <w:tab w:val="left" w:pos="2880"/>
          <w:tab w:val="left" w:pos="4320"/>
          <w:tab w:val="left" w:pos="5760"/>
          <w:tab w:val="left" w:pos="7200"/>
          <w:tab w:val="left" w:pos="8640"/>
        </w:tabs>
        <w:jc w:val="left"/>
        <w:rPr>
          <w:b w:val="0"/>
        </w:rPr>
      </w:pPr>
      <w:r>
        <w:t>X.    HOMEBOUND</w:t>
      </w:r>
    </w:p>
    <w:p w14:paraId="4D5A21C0" w14:textId="77777777" w:rsidR="00CA1E0B" w:rsidRDefault="00CA1E0B" w:rsidP="00E63242">
      <w:pPr>
        <w:tabs>
          <w:tab w:val="left" w:pos="-1260"/>
          <w:tab w:val="left" w:pos="1728"/>
          <w:tab w:val="left" w:pos="2736"/>
          <w:tab w:val="left" w:pos="4176"/>
          <w:tab w:val="left" w:pos="5616"/>
          <w:tab w:val="left" w:pos="7056"/>
          <w:tab w:val="left" w:pos="8496"/>
        </w:tabs>
        <w:rPr>
          <w:rFonts w:ascii="Times New Roman" w:hAnsi="Times New Roman"/>
        </w:rPr>
      </w:pPr>
    </w:p>
    <w:p w14:paraId="15CDAB21" w14:textId="77777777" w:rsidR="00CA1E0B" w:rsidRDefault="00CA1E0B" w:rsidP="00E63242">
      <w:pPr>
        <w:tabs>
          <w:tab w:val="left" w:pos="-1260"/>
          <w:tab w:val="left" w:pos="1728"/>
          <w:tab w:val="left" w:pos="2736"/>
          <w:tab w:val="left" w:pos="4176"/>
          <w:tab w:val="left" w:pos="5616"/>
          <w:tab w:val="left" w:pos="7056"/>
          <w:tab w:val="left" w:pos="8496"/>
        </w:tabs>
        <w:ind w:left="270" w:hanging="270"/>
        <w:rPr>
          <w:rFonts w:ascii="Times New Roman" w:hAnsi="Times New Roman"/>
        </w:rPr>
      </w:pPr>
      <w:r>
        <w:rPr>
          <w:rFonts w:ascii="Times New Roman" w:hAnsi="Times New Roman"/>
        </w:rPr>
        <w:t xml:space="preserve">1. Homebound elderly participants are eligible for CSFP by the local distributing agency but it is the participant’s responsibility to have a proxy up the commodities for them. </w:t>
      </w:r>
    </w:p>
    <w:p w14:paraId="0E2AC571" w14:textId="77777777" w:rsidR="00CA1E0B" w:rsidRDefault="00CA1E0B" w:rsidP="00E63242">
      <w:pPr>
        <w:tabs>
          <w:tab w:val="left" w:pos="-1260"/>
          <w:tab w:val="left" w:pos="1728"/>
          <w:tab w:val="left" w:pos="2736"/>
          <w:tab w:val="left" w:pos="4176"/>
          <w:tab w:val="left" w:pos="5616"/>
          <w:tab w:val="left" w:pos="7056"/>
          <w:tab w:val="left" w:pos="8496"/>
        </w:tabs>
        <w:ind w:left="540"/>
        <w:rPr>
          <w:rFonts w:ascii="Times New Roman" w:hAnsi="Times New Roman"/>
        </w:rPr>
      </w:pPr>
      <w:r>
        <w:rPr>
          <w:rFonts w:ascii="Times New Roman" w:hAnsi="Times New Roman"/>
        </w:rPr>
        <w:t>a. A proxy form signed by the participant, the proxy and a CSFP staff member must be on file for proxy pickup.</w:t>
      </w:r>
    </w:p>
    <w:p w14:paraId="09D109E4" w14:textId="107F5341" w:rsidR="00CA1E0B" w:rsidRDefault="00CA1E0B" w:rsidP="00E63242">
      <w:pPr>
        <w:tabs>
          <w:tab w:val="left" w:pos="-1260"/>
          <w:tab w:val="left" w:pos="1728"/>
          <w:tab w:val="left" w:pos="2736"/>
          <w:tab w:val="left" w:pos="4176"/>
          <w:tab w:val="left" w:pos="5616"/>
          <w:tab w:val="left" w:pos="7056"/>
          <w:tab w:val="left" w:pos="8496"/>
        </w:tabs>
        <w:ind w:left="540"/>
        <w:rPr>
          <w:rFonts w:ascii="Times New Roman" w:hAnsi="Times New Roman"/>
        </w:rPr>
      </w:pPr>
      <w:r>
        <w:rPr>
          <w:rFonts w:ascii="Times New Roman" w:hAnsi="Times New Roman"/>
        </w:rPr>
        <w:t xml:space="preserve">b. </w:t>
      </w:r>
      <w:r w:rsidR="00522523">
        <w:rPr>
          <w:rFonts w:ascii="Times New Roman" w:hAnsi="Times New Roman"/>
        </w:rPr>
        <w:t xml:space="preserve">The </w:t>
      </w:r>
      <w:r>
        <w:rPr>
          <w:rFonts w:ascii="Times New Roman" w:hAnsi="Times New Roman"/>
        </w:rPr>
        <w:t>CSFP participant is responsible to inform proxy of food distribution schedules.</w:t>
      </w:r>
      <w:r>
        <w:rPr>
          <w:rFonts w:ascii="Times New Roman" w:hAnsi="Times New Roman"/>
        </w:rPr>
        <w:tab/>
      </w:r>
    </w:p>
    <w:p w14:paraId="33751C90" w14:textId="55C36763" w:rsidR="00CA1E0B" w:rsidRDefault="00CA1E0B" w:rsidP="00E63242">
      <w:pPr>
        <w:tabs>
          <w:tab w:val="left" w:pos="-1260"/>
          <w:tab w:val="left" w:pos="1728"/>
          <w:tab w:val="left" w:pos="2736"/>
          <w:tab w:val="left" w:pos="4176"/>
          <w:tab w:val="left" w:pos="5616"/>
          <w:tab w:val="left" w:pos="7056"/>
          <w:tab w:val="left" w:pos="8496"/>
        </w:tabs>
        <w:ind w:left="270" w:hanging="270"/>
        <w:rPr>
          <w:rFonts w:ascii="Times New Roman" w:hAnsi="Times New Roman"/>
        </w:rPr>
      </w:pPr>
      <w:r>
        <w:rPr>
          <w:rFonts w:ascii="Times New Roman" w:hAnsi="Times New Roman"/>
        </w:rPr>
        <w:t>2. Certain Meals on Wheels participants with a documented need may have a home delivery option if the Local Agency offers this service.</w:t>
      </w:r>
    </w:p>
    <w:p w14:paraId="15DFEF67" w14:textId="2B1A2D72" w:rsidR="00CA1E0B" w:rsidRDefault="00425404" w:rsidP="00E63242">
      <w:pPr>
        <w:pStyle w:val="BodyText"/>
        <w:rPr>
          <w:rFonts w:ascii="Times New Roman" w:hAnsi="Times New Roman"/>
          <w:b/>
        </w:rPr>
      </w:pPr>
      <w:r>
        <w:rPr>
          <w:rFonts w:ascii="Times New Roman" w:hAnsi="Times New Roman"/>
          <w:b/>
        </w:rPr>
        <w:t>A</w:t>
      </w:r>
      <w:r w:rsidR="00CA1E0B">
        <w:rPr>
          <w:rFonts w:ascii="Times New Roman" w:hAnsi="Times New Roman"/>
          <w:b/>
        </w:rPr>
        <w:t xml:space="preserve">. The </w:t>
      </w:r>
      <w:r w:rsidR="00E40992">
        <w:rPr>
          <w:rFonts w:ascii="Times New Roman" w:hAnsi="Times New Roman"/>
          <w:b/>
        </w:rPr>
        <w:t>Maine Department of Agriculture, Conservation and Forestry</w:t>
      </w:r>
      <w:r w:rsidR="007D3DCE">
        <w:rPr>
          <w:rFonts w:ascii="Times New Roman" w:hAnsi="Times New Roman"/>
          <w:b/>
        </w:rPr>
        <w:t xml:space="preserve"> </w:t>
      </w:r>
      <w:r w:rsidR="00CA1E0B">
        <w:rPr>
          <w:rFonts w:ascii="Times New Roman" w:hAnsi="Times New Roman"/>
          <w:b/>
        </w:rPr>
        <w:t>agrees:</w:t>
      </w:r>
    </w:p>
    <w:p w14:paraId="4AF00926" w14:textId="77777777" w:rsidR="00CA1E0B" w:rsidRDefault="00CA1E0B" w:rsidP="00E63242">
      <w:pPr>
        <w:pStyle w:val="BodyText"/>
        <w:ind w:left="-630"/>
        <w:rPr>
          <w:rFonts w:ascii="Times New Roman" w:hAnsi="Times New Roman"/>
          <w:b/>
        </w:rPr>
      </w:pPr>
    </w:p>
    <w:p w14:paraId="759BE2A0" w14:textId="77777777" w:rsidR="00CA1E0B" w:rsidRDefault="00CA1E0B" w:rsidP="00E63242">
      <w:pPr>
        <w:widowControl w:val="0"/>
        <w:numPr>
          <w:ilvl w:val="0"/>
          <w:numId w:val="5"/>
        </w:numPr>
        <w:snapToGrid w:val="0"/>
        <w:spacing w:after="0" w:line="240" w:lineRule="auto"/>
        <w:rPr>
          <w:rFonts w:ascii="Times New Roman" w:hAnsi="Times New Roman"/>
        </w:rPr>
      </w:pPr>
      <w:r>
        <w:rPr>
          <w:rFonts w:ascii="Times New Roman" w:hAnsi="Times New Roman"/>
        </w:rPr>
        <w:t>To provide State CSFP Agency regulatory guidance and oversight in administering the Commodity Supplemental Food Program.</w:t>
      </w:r>
    </w:p>
    <w:p w14:paraId="7851FC92" w14:textId="77777777" w:rsidR="00CA1E0B" w:rsidRDefault="00CA1E0B" w:rsidP="00E63242">
      <w:pPr>
        <w:pStyle w:val="List"/>
        <w:ind w:left="-360" w:firstLine="0"/>
        <w:rPr>
          <w:rFonts w:ascii="Times New Roman" w:hAnsi="Times New Roman"/>
        </w:rPr>
      </w:pPr>
    </w:p>
    <w:p w14:paraId="7C537555" w14:textId="77777777" w:rsidR="00CA1E0B" w:rsidRDefault="00CA1E0B" w:rsidP="00E63242">
      <w:pPr>
        <w:pStyle w:val="List"/>
        <w:numPr>
          <w:ilvl w:val="0"/>
          <w:numId w:val="5"/>
        </w:numPr>
        <w:rPr>
          <w:rFonts w:ascii="Times New Roman" w:hAnsi="Times New Roman"/>
        </w:rPr>
      </w:pPr>
      <w:r>
        <w:rPr>
          <w:rFonts w:ascii="Times New Roman" w:hAnsi="Times New Roman"/>
        </w:rPr>
        <w:t>To order the commodities for the program.</w:t>
      </w:r>
    </w:p>
    <w:p w14:paraId="28C9274E" w14:textId="77777777" w:rsidR="00CA1E0B" w:rsidRDefault="00CA1E0B" w:rsidP="00E63242">
      <w:pPr>
        <w:pStyle w:val="List"/>
        <w:ind w:left="-360" w:firstLine="0"/>
        <w:rPr>
          <w:rFonts w:ascii="Times New Roman" w:hAnsi="Times New Roman"/>
        </w:rPr>
      </w:pPr>
    </w:p>
    <w:p w14:paraId="47F5A4B1" w14:textId="77777777" w:rsidR="00CA1E0B" w:rsidRDefault="00CA1E0B" w:rsidP="00E63242">
      <w:pPr>
        <w:pStyle w:val="List"/>
        <w:numPr>
          <w:ilvl w:val="0"/>
          <w:numId w:val="5"/>
        </w:numPr>
        <w:rPr>
          <w:rFonts w:ascii="Times New Roman" w:hAnsi="Times New Roman"/>
        </w:rPr>
      </w:pPr>
      <w:r>
        <w:rPr>
          <w:rFonts w:ascii="Times New Roman" w:hAnsi="Times New Roman"/>
        </w:rPr>
        <w:t xml:space="preserve">To </w:t>
      </w:r>
      <w:r w:rsidR="00522523">
        <w:rPr>
          <w:rFonts w:ascii="Times New Roman" w:hAnsi="Times New Roman"/>
        </w:rPr>
        <w:t xml:space="preserve">contract with vendors to </w:t>
      </w:r>
      <w:r>
        <w:rPr>
          <w:rFonts w:ascii="Times New Roman" w:hAnsi="Times New Roman"/>
        </w:rPr>
        <w:t>store and distribute the commodities to the local distributing agencies.</w:t>
      </w:r>
    </w:p>
    <w:p w14:paraId="35BBED79" w14:textId="77777777" w:rsidR="00CA1E0B" w:rsidRDefault="00CA1E0B" w:rsidP="00E63242">
      <w:pPr>
        <w:pStyle w:val="List"/>
        <w:ind w:left="-360" w:firstLine="0"/>
        <w:rPr>
          <w:rFonts w:ascii="Times New Roman" w:hAnsi="Times New Roman"/>
        </w:rPr>
      </w:pPr>
    </w:p>
    <w:p w14:paraId="05920644" w14:textId="77777777" w:rsidR="00CA1E0B" w:rsidRDefault="00CA1E0B" w:rsidP="00E63242">
      <w:pPr>
        <w:pStyle w:val="List"/>
        <w:numPr>
          <w:ilvl w:val="0"/>
          <w:numId w:val="5"/>
        </w:numPr>
        <w:rPr>
          <w:rFonts w:ascii="Times New Roman" w:hAnsi="Times New Roman"/>
        </w:rPr>
      </w:pPr>
      <w:r>
        <w:rPr>
          <w:rFonts w:ascii="Times New Roman" w:hAnsi="Times New Roman"/>
        </w:rPr>
        <w:t>To determine caseload needs and submit requests for caseload to the USDA.</w:t>
      </w:r>
    </w:p>
    <w:p w14:paraId="4E0700DF" w14:textId="77777777" w:rsidR="00CA1E0B" w:rsidRDefault="00CA1E0B" w:rsidP="00E63242">
      <w:pPr>
        <w:pStyle w:val="List"/>
        <w:ind w:left="-360" w:firstLine="0"/>
        <w:rPr>
          <w:rFonts w:ascii="Times New Roman" w:hAnsi="Times New Roman"/>
        </w:rPr>
      </w:pPr>
    </w:p>
    <w:p w14:paraId="7DB93E41" w14:textId="77777777" w:rsidR="00CA1E0B" w:rsidRDefault="00CA1E0B" w:rsidP="00E63242">
      <w:pPr>
        <w:pStyle w:val="List"/>
        <w:numPr>
          <w:ilvl w:val="0"/>
          <w:numId w:val="5"/>
        </w:numPr>
        <w:rPr>
          <w:rFonts w:ascii="Times New Roman" w:hAnsi="Times New Roman"/>
        </w:rPr>
      </w:pPr>
      <w:r>
        <w:rPr>
          <w:rFonts w:ascii="Times New Roman" w:hAnsi="Times New Roman"/>
        </w:rPr>
        <w:t>To allocate administrative funds to the local distributing agencies</w:t>
      </w:r>
    </w:p>
    <w:p w14:paraId="46963C3F" w14:textId="77777777" w:rsidR="00CA1E0B" w:rsidRDefault="00CA1E0B" w:rsidP="00E63242">
      <w:pPr>
        <w:pStyle w:val="List"/>
        <w:ind w:left="-360" w:firstLine="720"/>
        <w:rPr>
          <w:rFonts w:ascii="Times New Roman" w:hAnsi="Times New Roman"/>
        </w:rPr>
      </w:pPr>
    </w:p>
    <w:p w14:paraId="0C9227D0" w14:textId="77777777" w:rsidR="00CA1E0B" w:rsidRDefault="00CA1E0B" w:rsidP="00E63242">
      <w:pPr>
        <w:pStyle w:val="BodyText"/>
        <w:numPr>
          <w:ilvl w:val="0"/>
          <w:numId w:val="5"/>
        </w:numPr>
        <w:spacing w:after="0"/>
        <w:rPr>
          <w:rFonts w:ascii="Times New Roman" w:hAnsi="Times New Roman"/>
        </w:rPr>
      </w:pPr>
      <w:r>
        <w:rPr>
          <w:rFonts w:ascii="Times New Roman" w:hAnsi="Times New Roman"/>
        </w:rPr>
        <w:t>To provide supplemental foods for the present caseload.</w:t>
      </w:r>
    </w:p>
    <w:p w14:paraId="5E0E11C1" w14:textId="77777777" w:rsidR="00CA1E0B" w:rsidRDefault="00CA1E0B" w:rsidP="00E63242">
      <w:pPr>
        <w:pStyle w:val="BodyText"/>
        <w:rPr>
          <w:rFonts w:ascii="Times New Roman" w:hAnsi="Times New Roman"/>
        </w:rPr>
      </w:pPr>
    </w:p>
    <w:p w14:paraId="5CCC05FC" w14:textId="77777777" w:rsidR="00CA1E0B" w:rsidRDefault="00CA1E0B" w:rsidP="00E63242">
      <w:pPr>
        <w:pStyle w:val="BodyText"/>
        <w:numPr>
          <w:ilvl w:val="0"/>
          <w:numId w:val="5"/>
        </w:numPr>
        <w:spacing w:after="0"/>
        <w:rPr>
          <w:rFonts w:ascii="Times New Roman" w:hAnsi="Times New Roman"/>
        </w:rPr>
      </w:pPr>
      <w:r>
        <w:rPr>
          <w:rFonts w:ascii="Times New Roman" w:hAnsi="Times New Roman"/>
        </w:rPr>
        <w:t>To provide technical assistance as needed.</w:t>
      </w:r>
    </w:p>
    <w:p w14:paraId="1A0E6B77" w14:textId="77777777" w:rsidR="00CA1E0B" w:rsidRDefault="00CA1E0B" w:rsidP="00E63242">
      <w:pPr>
        <w:pStyle w:val="BodyText"/>
        <w:spacing w:after="0"/>
        <w:rPr>
          <w:rFonts w:ascii="Times New Roman" w:hAnsi="Times New Roman"/>
        </w:rPr>
      </w:pPr>
    </w:p>
    <w:p w14:paraId="363D82AE" w14:textId="77777777" w:rsidR="00CA1E0B" w:rsidRDefault="00CA1E0B" w:rsidP="00E63242">
      <w:pPr>
        <w:pStyle w:val="List"/>
        <w:numPr>
          <w:ilvl w:val="0"/>
          <w:numId w:val="5"/>
        </w:numPr>
        <w:rPr>
          <w:rFonts w:ascii="Times New Roman" w:hAnsi="Times New Roman"/>
        </w:rPr>
      </w:pPr>
      <w:r>
        <w:rPr>
          <w:rFonts w:ascii="Times New Roman" w:hAnsi="Times New Roman"/>
        </w:rPr>
        <w:t>To monitor the program through monthly checks and a yearly evaluation.</w:t>
      </w:r>
    </w:p>
    <w:p w14:paraId="70CB2DDE" w14:textId="77777777" w:rsidR="00CA1E0B" w:rsidRDefault="00CA1E0B" w:rsidP="00E63242">
      <w:pPr>
        <w:pStyle w:val="List"/>
        <w:ind w:left="0" w:firstLine="0"/>
        <w:rPr>
          <w:rFonts w:ascii="Times New Roman" w:hAnsi="Times New Roman"/>
        </w:rPr>
      </w:pPr>
    </w:p>
    <w:p w14:paraId="3DAB83A0" w14:textId="7E666507" w:rsidR="00CA1E0B" w:rsidRDefault="00CA1E0B" w:rsidP="00E63242">
      <w:pPr>
        <w:pStyle w:val="List"/>
        <w:numPr>
          <w:ilvl w:val="0"/>
          <w:numId w:val="5"/>
        </w:numPr>
        <w:rPr>
          <w:rFonts w:ascii="Times New Roman" w:hAnsi="Times New Roman"/>
        </w:rPr>
      </w:pPr>
      <w:r>
        <w:rPr>
          <w:rFonts w:ascii="Times New Roman" w:hAnsi="Times New Roman"/>
        </w:rPr>
        <w:t>To continue to provide the foods for the eligible recipients.  The foods will be furnished in accordance with the regulations.  These same foods will be available to use in outreach educational training and for demonstration teaching purposes.  The results of the classes will be a more effective and efficient use of these supplemental foods.</w:t>
      </w:r>
    </w:p>
    <w:p w14:paraId="34C8F3BE" w14:textId="77777777" w:rsidR="005D1D58" w:rsidRDefault="005D1D58" w:rsidP="00E63242">
      <w:pPr>
        <w:pStyle w:val="ListParagraph"/>
        <w:rPr>
          <w:rFonts w:ascii="Times New Roman" w:hAnsi="Times New Roman"/>
        </w:rPr>
      </w:pPr>
    </w:p>
    <w:p w14:paraId="393EAEE9" w14:textId="39E54ADB" w:rsidR="005D1D58" w:rsidRDefault="00296E24" w:rsidP="00E63242">
      <w:pPr>
        <w:pStyle w:val="List"/>
        <w:numPr>
          <w:ilvl w:val="0"/>
          <w:numId w:val="5"/>
        </w:numPr>
        <w:rPr>
          <w:rFonts w:ascii="Times New Roman" w:hAnsi="Times New Roman"/>
        </w:rPr>
      </w:pPr>
      <w:r>
        <w:rPr>
          <w:rFonts w:ascii="Times New Roman" w:hAnsi="Times New Roman"/>
        </w:rPr>
        <w:t>To utilize current federal poverty guidelines and update CSFP financial criteria</w:t>
      </w:r>
      <w:r w:rsidR="00623FC0">
        <w:rPr>
          <w:rFonts w:ascii="Times New Roman" w:hAnsi="Times New Roman"/>
        </w:rPr>
        <w:t xml:space="preserve"> for CSFP agencies/clients.</w:t>
      </w:r>
    </w:p>
    <w:p w14:paraId="77E57334" w14:textId="77777777" w:rsidR="00CA1E0B" w:rsidRDefault="00CA1E0B" w:rsidP="00E63242">
      <w:pPr>
        <w:pStyle w:val="List"/>
        <w:ind w:left="0" w:firstLine="0"/>
        <w:rPr>
          <w:rFonts w:ascii="Times New Roman" w:hAnsi="Times New Roman"/>
        </w:rPr>
      </w:pPr>
    </w:p>
    <w:p w14:paraId="2C268DF1" w14:textId="114459CE" w:rsidR="00CA1E0B" w:rsidRDefault="00CA1E0B" w:rsidP="00E63242">
      <w:pPr>
        <w:pStyle w:val="BodyText"/>
        <w:spacing w:after="240"/>
        <w:ind w:left="274"/>
        <w:rPr>
          <w:rFonts w:ascii="Times New Roman" w:hAnsi="Times New Roman"/>
        </w:rPr>
      </w:pPr>
      <w:r>
        <w:rPr>
          <w:rFonts w:ascii="Times New Roman" w:hAnsi="Times New Roman"/>
        </w:rPr>
        <w:t xml:space="preserve">The State CSFP Agency, </w:t>
      </w:r>
      <w:r w:rsidR="00522523">
        <w:rPr>
          <w:rFonts w:ascii="Times New Roman" w:hAnsi="Times New Roman"/>
        </w:rPr>
        <w:t xml:space="preserve">contracted vendors, </w:t>
      </w:r>
      <w:r>
        <w:rPr>
          <w:rFonts w:ascii="Times New Roman" w:hAnsi="Times New Roman"/>
        </w:rPr>
        <w:t>and local distributing agencies each agree to be responsible for any misuse of program funds.</w:t>
      </w:r>
    </w:p>
    <w:p w14:paraId="1160BB5C" w14:textId="77777777" w:rsidR="00CA1E0B" w:rsidRDefault="00CA1E0B" w:rsidP="00E63242">
      <w:pPr>
        <w:pStyle w:val="List"/>
        <w:spacing w:after="240"/>
        <w:ind w:left="274" w:firstLine="0"/>
        <w:rPr>
          <w:rFonts w:ascii="Times New Roman" w:hAnsi="Times New Roman"/>
        </w:rPr>
      </w:pPr>
      <w:r>
        <w:rPr>
          <w:rFonts w:ascii="Times New Roman" w:hAnsi="Times New Roman"/>
        </w:rPr>
        <w:t>Each agency affiliated with this agreement shall assure that they will not discriminate against anyone because of race, color, national origin, sex, sexual orientation, age, or disability.</w:t>
      </w:r>
    </w:p>
    <w:p w14:paraId="47007A35" w14:textId="77777777" w:rsidR="00CA1E0B" w:rsidRDefault="00CA1E0B" w:rsidP="00E63242">
      <w:pPr>
        <w:pStyle w:val="List"/>
        <w:ind w:left="0" w:firstLine="0"/>
        <w:rPr>
          <w:rFonts w:ascii="Times New Roman" w:hAnsi="Times New Roman"/>
        </w:rPr>
      </w:pPr>
    </w:p>
    <w:p w14:paraId="785D2F86" w14:textId="77777777" w:rsidR="00CA1E0B" w:rsidRDefault="00CA1E0B" w:rsidP="00E63242">
      <w:pPr>
        <w:tabs>
          <w:tab w:val="left" w:pos="-1260"/>
          <w:tab w:val="left" w:pos="1728"/>
          <w:tab w:val="left" w:pos="2736"/>
          <w:tab w:val="left" w:pos="4176"/>
          <w:tab w:val="left" w:pos="5616"/>
          <w:tab w:val="left" w:pos="7056"/>
          <w:tab w:val="left" w:pos="8496"/>
        </w:tabs>
        <w:rPr>
          <w:rFonts w:ascii="Times New Roman" w:hAnsi="Times New Roman"/>
        </w:rPr>
      </w:pPr>
    </w:p>
    <w:p w14:paraId="29F51394" w14:textId="77777777" w:rsidR="00CA1E0B" w:rsidRDefault="00CA1E0B" w:rsidP="00E63242">
      <w:pPr>
        <w:tabs>
          <w:tab w:val="left" w:pos="-1260"/>
          <w:tab w:val="left" w:pos="1728"/>
          <w:tab w:val="left" w:pos="2736"/>
          <w:tab w:val="left" w:pos="4176"/>
          <w:tab w:val="left" w:pos="5616"/>
          <w:tab w:val="left" w:pos="7056"/>
          <w:tab w:val="left" w:pos="8496"/>
        </w:tabs>
        <w:rPr>
          <w:rFonts w:ascii="Times New Roman" w:hAnsi="Times New Roman"/>
        </w:rPr>
      </w:pPr>
      <w:r>
        <w:rPr>
          <w:rFonts w:ascii="Times New Roman" w:hAnsi="Times New Roman"/>
        </w:rPr>
        <w:t xml:space="preserve">_______________________________________________                     _________________      </w:t>
      </w:r>
    </w:p>
    <w:p w14:paraId="39FCDDD2" w14:textId="77777777" w:rsidR="00CA1E0B" w:rsidRDefault="00CA1E0B" w:rsidP="00E63242">
      <w:pPr>
        <w:tabs>
          <w:tab w:val="left" w:pos="-1260"/>
          <w:tab w:val="left" w:pos="1728"/>
          <w:tab w:val="left" w:pos="2736"/>
          <w:tab w:val="left" w:pos="4176"/>
          <w:tab w:val="left" w:pos="5616"/>
          <w:tab w:val="left" w:pos="7056"/>
          <w:tab w:val="left" w:pos="8496"/>
        </w:tabs>
        <w:rPr>
          <w:rFonts w:ascii="Times New Roman" w:hAnsi="Times New Roman"/>
        </w:rPr>
      </w:pPr>
      <w:r>
        <w:rPr>
          <w:rFonts w:ascii="Times New Roman" w:hAnsi="Times New Roman"/>
        </w:rPr>
        <w:t xml:space="preserve">                            (Signature)                                                                                (Date)</w:t>
      </w:r>
    </w:p>
    <w:p w14:paraId="34D69EF3" w14:textId="77777777" w:rsidR="00CA1E0B" w:rsidRDefault="00CA1E0B" w:rsidP="00B12060">
      <w:pPr>
        <w:pStyle w:val="List2"/>
        <w:ind w:left="0" w:firstLine="0"/>
        <w:contextualSpacing/>
        <w:rPr>
          <w:rFonts w:ascii="Times New Roman" w:hAnsi="Times New Roman"/>
        </w:rPr>
      </w:pPr>
      <w:r>
        <w:rPr>
          <w:rFonts w:ascii="Times New Roman" w:hAnsi="Times New Roman"/>
        </w:rPr>
        <w:t xml:space="preserve">              Director, Food Assistance Program</w:t>
      </w:r>
    </w:p>
    <w:p w14:paraId="289CAC11" w14:textId="04DBF67A" w:rsidR="00CA1E0B" w:rsidRDefault="00CA1E0B" w:rsidP="00B12060">
      <w:pPr>
        <w:tabs>
          <w:tab w:val="left" w:pos="-1260"/>
          <w:tab w:val="left" w:pos="1728"/>
          <w:tab w:val="left" w:pos="2736"/>
          <w:tab w:val="left" w:pos="4176"/>
          <w:tab w:val="left" w:pos="5616"/>
          <w:tab w:val="left" w:pos="7056"/>
          <w:tab w:val="left" w:pos="8496"/>
        </w:tabs>
        <w:ind w:left="720"/>
        <w:rPr>
          <w:rFonts w:ascii="Times New Roman" w:hAnsi="Times New Roman"/>
        </w:rPr>
      </w:pPr>
      <w:r>
        <w:rPr>
          <w:rFonts w:ascii="Times New Roman" w:hAnsi="Times New Roman"/>
        </w:rPr>
        <w:t>Maine Department of Agriculture</w:t>
      </w:r>
      <w:r w:rsidR="00B12060">
        <w:rPr>
          <w:rFonts w:ascii="Times New Roman" w:hAnsi="Times New Roman"/>
        </w:rPr>
        <w:t>, Conservation and Forestry</w:t>
      </w:r>
    </w:p>
    <w:p w14:paraId="3A5FC6AA" w14:textId="17D80E4D" w:rsidR="00CA1E0B" w:rsidRDefault="00CA1E0B" w:rsidP="00E63242">
      <w:pPr>
        <w:pStyle w:val="BodyText3"/>
        <w:jc w:val="left"/>
        <w:rPr>
          <w:caps/>
        </w:rPr>
      </w:pPr>
      <w:r>
        <w:t xml:space="preserve">XI.    </w:t>
      </w:r>
      <w:r>
        <w:rPr>
          <w:caps/>
        </w:rPr>
        <w:t xml:space="preserve">Agreement is between the Good Shepherd Food Bank and the Maine Commodity Supplemental Food Program </w:t>
      </w:r>
    </w:p>
    <w:p w14:paraId="07553D08" w14:textId="77777777" w:rsidR="00CA1E0B" w:rsidRDefault="00CA1E0B" w:rsidP="00E63242">
      <w:pPr>
        <w:tabs>
          <w:tab w:val="left" w:pos="-1260"/>
          <w:tab w:val="left" w:pos="1728"/>
          <w:tab w:val="left" w:pos="2736"/>
          <w:tab w:val="left" w:pos="4176"/>
          <w:tab w:val="left" w:pos="5616"/>
          <w:tab w:val="left" w:pos="7056"/>
          <w:tab w:val="left" w:pos="8496"/>
        </w:tabs>
        <w:rPr>
          <w:rFonts w:ascii="Times New Roman" w:hAnsi="Times New Roman"/>
        </w:rPr>
      </w:pPr>
    </w:p>
    <w:p w14:paraId="6C130424" w14:textId="77777777" w:rsidR="00CA1E0B" w:rsidRDefault="00CA1E0B" w:rsidP="00E63242">
      <w:pPr>
        <w:pStyle w:val="BodyText"/>
        <w:spacing w:before="240"/>
        <w:rPr>
          <w:rFonts w:ascii="Times New Roman" w:hAnsi="Times New Roman"/>
        </w:rPr>
      </w:pPr>
      <w:r>
        <w:rPr>
          <w:rFonts w:ascii="Times New Roman" w:hAnsi="Times New Roman"/>
        </w:rPr>
        <w:lastRenderedPageBreak/>
        <w:t xml:space="preserve">The purpose of this agreement is to specify the operational relationship between the Good Shepherd Food Bank (GSFB) and the Maine Commodity Supplemental Food Program (CSFP). All parties agree to comply with all the fiscal and operational requirements prescribed by the State CSFP Agency in accordance with the Commodity Supplemental Food Program regulations as stated in Federal Regulation 7 CFR 250 and 7 CFR 247. </w:t>
      </w:r>
    </w:p>
    <w:p w14:paraId="3092C7AC" w14:textId="77777777" w:rsidR="00CA1E0B" w:rsidRDefault="00CA1E0B" w:rsidP="00E63242">
      <w:pPr>
        <w:pStyle w:val="BodyText"/>
        <w:rPr>
          <w:rFonts w:ascii="Times New Roman" w:hAnsi="Times New Roman"/>
        </w:rPr>
      </w:pPr>
    </w:p>
    <w:p w14:paraId="0A02EF39" w14:textId="77777777" w:rsidR="00CA1E0B" w:rsidRDefault="00CA1E0B" w:rsidP="00E63242">
      <w:pPr>
        <w:pStyle w:val="BodyText"/>
        <w:numPr>
          <w:ilvl w:val="0"/>
          <w:numId w:val="7"/>
        </w:numPr>
        <w:rPr>
          <w:rFonts w:ascii="Times New Roman" w:hAnsi="Times New Roman"/>
          <w:b/>
        </w:rPr>
      </w:pPr>
      <w:r>
        <w:rPr>
          <w:rFonts w:ascii="Times New Roman" w:hAnsi="Times New Roman"/>
          <w:b/>
        </w:rPr>
        <w:t>The Good Shepherd Food Bank Agrees to:</w:t>
      </w:r>
    </w:p>
    <w:p w14:paraId="2DA01A1A" w14:textId="77777777" w:rsidR="00CA1E0B" w:rsidRDefault="00CA1E0B" w:rsidP="00E63242">
      <w:pPr>
        <w:pStyle w:val="BodyText"/>
        <w:numPr>
          <w:ilvl w:val="0"/>
          <w:numId w:val="8"/>
        </w:numPr>
        <w:rPr>
          <w:rFonts w:ascii="Times New Roman" w:hAnsi="Times New Roman"/>
        </w:rPr>
      </w:pPr>
      <w:r>
        <w:rPr>
          <w:rFonts w:ascii="Times New Roman" w:hAnsi="Times New Roman"/>
        </w:rPr>
        <w:t>Receive the commodities used in the Maine CSFP.</w:t>
      </w:r>
    </w:p>
    <w:p w14:paraId="72161A5B" w14:textId="77777777" w:rsidR="00CA1E0B" w:rsidRDefault="00CA1E0B" w:rsidP="00E63242">
      <w:pPr>
        <w:pStyle w:val="BodyText"/>
        <w:numPr>
          <w:ilvl w:val="0"/>
          <w:numId w:val="8"/>
        </w:numPr>
        <w:rPr>
          <w:rFonts w:ascii="Times New Roman" w:hAnsi="Times New Roman"/>
        </w:rPr>
      </w:pPr>
      <w:r>
        <w:rPr>
          <w:rFonts w:ascii="Times New Roman" w:hAnsi="Times New Roman"/>
        </w:rPr>
        <w:t>Break down the commodities into the Food Packages in accordance with the approved food package guide rate</w:t>
      </w:r>
    </w:p>
    <w:p w14:paraId="54FDF6C4" w14:textId="77777777" w:rsidR="00CA1E0B" w:rsidRDefault="00CA1E0B" w:rsidP="00E63242">
      <w:pPr>
        <w:pStyle w:val="BodyText"/>
        <w:numPr>
          <w:ilvl w:val="0"/>
          <w:numId w:val="8"/>
        </w:numPr>
        <w:rPr>
          <w:rFonts w:ascii="Times New Roman" w:hAnsi="Times New Roman"/>
        </w:rPr>
      </w:pPr>
      <w:r>
        <w:rPr>
          <w:rFonts w:ascii="Times New Roman" w:hAnsi="Times New Roman"/>
        </w:rPr>
        <w:t>Store the food until delivered.</w:t>
      </w:r>
    </w:p>
    <w:p w14:paraId="2DF091A6" w14:textId="77777777" w:rsidR="00CA1E0B" w:rsidRDefault="00CA1E0B" w:rsidP="00E63242">
      <w:pPr>
        <w:pStyle w:val="BodyText"/>
        <w:numPr>
          <w:ilvl w:val="0"/>
          <w:numId w:val="8"/>
        </w:numPr>
        <w:rPr>
          <w:rFonts w:ascii="Times New Roman" w:hAnsi="Times New Roman"/>
        </w:rPr>
      </w:pPr>
      <w:r>
        <w:rPr>
          <w:rFonts w:ascii="Times New Roman" w:hAnsi="Times New Roman"/>
        </w:rPr>
        <w:t>Deliver the packages to the Local Distributing Agencies on a monthly basis.</w:t>
      </w:r>
    </w:p>
    <w:p w14:paraId="01105BFC" w14:textId="77777777" w:rsidR="00CA1E0B" w:rsidRDefault="00CA1E0B" w:rsidP="00E63242">
      <w:pPr>
        <w:pStyle w:val="BodyText"/>
        <w:numPr>
          <w:ilvl w:val="0"/>
          <w:numId w:val="8"/>
        </w:numPr>
        <w:rPr>
          <w:rFonts w:ascii="Times New Roman" w:hAnsi="Times New Roman"/>
        </w:rPr>
      </w:pPr>
      <w:r>
        <w:rPr>
          <w:rFonts w:ascii="Times New Roman" w:hAnsi="Times New Roman"/>
        </w:rPr>
        <w:t>Receive the product into the inventory system and track until a written receipt is obtained upon delivery to the Local Agency distribution site.</w:t>
      </w:r>
    </w:p>
    <w:p w14:paraId="6BA57B61" w14:textId="77777777" w:rsidR="00CA1E0B" w:rsidRDefault="00CA1E0B" w:rsidP="00E63242">
      <w:pPr>
        <w:widowControl w:val="0"/>
        <w:numPr>
          <w:ilvl w:val="0"/>
          <w:numId w:val="8"/>
        </w:numPr>
        <w:snapToGrid w:val="0"/>
        <w:spacing w:after="0" w:line="240" w:lineRule="auto"/>
        <w:rPr>
          <w:rFonts w:ascii="Times New Roman" w:hAnsi="Times New Roman"/>
        </w:rPr>
      </w:pPr>
      <w:r>
        <w:rPr>
          <w:rFonts w:ascii="Times New Roman" w:hAnsi="Times New Roman"/>
        </w:rPr>
        <w:t>Be responsible to the State CSFP Agency for any loss resulting from improper storage care or handling of commodities entrusted to the GSFB for oversight.</w:t>
      </w:r>
    </w:p>
    <w:p w14:paraId="467B3838" w14:textId="77777777" w:rsidR="009B3E41" w:rsidRPr="009B3E41" w:rsidRDefault="009B3E41" w:rsidP="00E63242">
      <w:pPr>
        <w:widowControl w:val="0"/>
        <w:snapToGrid w:val="0"/>
        <w:spacing w:after="0" w:line="240" w:lineRule="auto"/>
        <w:ind w:left="1440"/>
        <w:rPr>
          <w:rFonts w:ascii="Times New Roman" w:hAnsi="Times New Roman"/>
        </w:rPr>
      </w:pPr>
    </w:p>
    <w:p w14:paraId="002884A7" w14:textId="77777777" w:rsidR="00CA1E0B" w:rsidRDefault="00CA1E0B" w:rsidP="00E63242">
      <w:pPr>
        <w:pStyle w:val="BodyText"/>
        <w:numPr>
          <w:ilvl w:val="0"/>
          <w:numId w:val="8"/>
        </w:numPr>
        <w:rPr>
          <w:rFonts w:ascii="Times New Roman" w:hAnsi="Times New Roman"/>
        </w:rPr>
      </w:pPr>
      <w:r>
        <w:rPr>
          <w:rFonts w:ascii="Times New Roman" w:hAnsi="Times New Roman"/>
        </w:rPr>
        <w:t>Maintain accurate and complete records with respect to activities under the program and retain such records for a period of five (5) years from the close of the fiscal year to which they pertain, or longer if the records are related to unresolved claims actions, audits or investigations.</w:t>
      </w:r>
    </w:p>
    <w:p w14:paraId="2D75B903" w14:textId="77777777" w:rsidR="00CA1E0B" w:rsidRDefault="00CA1E0B" w:rsidP="00E63242">
      <w:pPr>
        <w:pStyle w:val="BodyText"/>
        <w:ind w:left="1440"/>
        <w:rPr>
          <w:rFonts w:ascii="Times New Roman" w:hAnsi="Times New Roman"/>
        </w:rPr>
      </w:pPr>
    </w:p>
    <w:p w14:paraId="1847605D" w14:textId="77777777" w:rsidR="00CA1E0B" w:rsidRDefault="00CA1E0B" w:rsidP="00E63242">
      <w:pPr>
        <w:pStyle w:val="BodyText"/>
        <w:numPr>
          <w:ilvl w:val="0"/>
          <w:numId w:val="7"/>
        </w:numPr>
        <w:rPr>
          <w:rFonts w:ascii="Times New Roman" w:hAnsi="Times New Roman"/>
          <w:b/>
        </w:rPr>
      </w:pPr>
      <w:r>
        <w:rPr>
          <w:rFonts w:ascii="Times New Roman" w:hAnsi="Times New Roman"/>
          <w:b/>
        </w:rPr>
        <w:t>The Maine CSFP agrees to:</w:t>
      </w:r>
    </w:p>
    <w:p w14:paraId="0548A176" w14:textId="77777777" w:rsidR="00CA1E0B" w:rsidRDefault="00CA1E0B" w:rsidP="00E63242">
      <w:pPr>
        <w:pStyle w:val="BodyText"/>
        <w:numPr>
          <w:ilvl w:val="0"/>
          <w:numId w:val="9"/>
        </w:numPr>
        <w:rPr>
          <w:rFonts w:ascii="Times New Roman" w:hAnsi="Times New Roman"/>
        </w:rPr>
      </w:pPr>
      <w:r>
        <w:rPr>
          <w:rFonts w:ascii="Times New Roman" w:hAnsi="Times New Roman"/>
        </w:rPr>
        <w:t>Order the USDA Foods used in the Program.</w:t>
      </w:r>
    </w:p>
    <w:p w14:paraId="4E66DEE5" w14:textId="77777777" w:rsidR="00CA1E0B" w:rsidRDefault="00CA1E0B" w:rsidP="00E63242">
      <w:pPr>
        <w:pStyle w:val="BodyText"/>
        <w:numPr>
          <w:ilvl w:val="0"/>
          <w:numId w:val="9"/>
        </w:numPr>
        <w:rPr>
          <w:rFonts w:ascii="Times New Roman" w:hAnsi="Times New Roman"/>
        </w:rPr>
      </w:pPr>
      <w:r>
        <w:rPr>
          <w:rFonts w:ascii="Times New Roman" w:hAnsi="Times New Roman"/>
        </w:rPr>
        <w:t>Provide guidance on the approved food package content.</w:t>
      </w:r>
    </w:p>
    <w:p w14:paraId="5B81C56A" w14:textId="77777777" w:rsidR="00CA1E0B" w:rsidRDefault="00CA1E0B" w:rsidP="00E63242">
      <w:pPr>
        <w:pStyle w:val="BodyText"/>
        <w:numPr>
          <w:ilvl w:val="0"/>
          <w:numId w:val="9"/>
        </w:numPr>
        <w:rPr>
          <w:rFonts w:ascii="Times New Roman" w:hAnsi="Times New Roman"/>
        </w:rPr>
      </w:pPr>
      <w:r>
        <w:rPr>
          <w:rFonts w:ascii="Times New Roman" w:hAnsi="Times New Roman"/>
        </w:rPr>
        <w:t>Provide the caseload numbers to GSFB on a monthly basis for packaging purposes.</w:t>
      </w:r>
    </w:p>
    <w:p w14:paraId="1C7F65A0" w14:textId="77777777" w:rsidR="00CA1E0B" w:rsidRDefault="00CA1E0B" w:rsidP="00E63242">
      <w:pPr>
        <w:pStyle w:val="BodyText"/>
        <w:numPr>
          <w:ilvl w:val="0"/>
          <w:numId w:val="9"/>
        </w:numPr>
        <w:rPr>
          <w:rFonts w:ascii="Times New Roman" w:hAnsi="Times New Roman"/>
        </w:rPr>
      </w:pPr>
      <w:r>
        <w:rPr>
          <w:rFonts w:ascii="Times New Roman" w:hAnsi="Times New Roman"/>
        </w:rPr>
        <w:t>Provide State CSFP Agency regulatory guidance and oversight in administering the Commodity Supplemental Food Program.</w:t>
      </w:r>
    </w:p>
    <w:p w14:paraId="5E6A771A" w14:textId="77777777" w:rsidR="00CA1E0B" w:rsidRDefault="00CA1E0B" w:rsidP="00E63242">
      <w:pPr>
        <w:pStyle w:val="List"/>
        <w:numPr>
          <w:ilvl w:val="0"/>
          <w:numId w:val="9"/>
        </w:numPr>
        <w:rPr>
          <w:rFonts w:ascii="Times New Roman" w:hAnsi="Times New Roman"/>
        </w:rPr>
      </w:pPr>
      <w:r>
        <w:rPr>
          <w:rFonts w:ascii="Times New Roman" w:hAnsi="Times New Roman"/>
        </w:rPr>
        <w:t>To allocate administrative funds to GSFB for services rendered as they are available from the USDA.</w:t>
      </w:r>
    </w:p>
    <w:p w14:paraId="35680154" w14:textId="77777777" w:rsidR="00CA1E0B" w:rsidRDefault="00CA1E0B" w:rsidP="00E63242">
      <w:pPr>
        <w:pStyle w:val="List"/>
        <w:ind w:left="1440" w:firstLine="0"/>
        <w:rPr>
          <w:rFonts w:ascii="Times New Roman" w:hAnsi="Times New Roman"/>
        </w:rPr>
      </w:pPr>
    </w:p>
    <w:p w14:paraId="7207C808" w14:textId="13D30794" w:rsidR="00CA1E0B" w:rsidRDefault="00CA1E0B" w:rsidP="00E63242">
      <w:pPr>
        <w:pStyle w:val="List"/>
        <w:numPr>
          <w:ilvl w:val="0"/>
          <w:numId w:val="9"/>
        </w:numPr>
        <w:rPr>
          <w:rFonts w:ascii="Times New Roman" w:hAnsi="Times New Roman"/>
        </w:rPr>
      </w:pPr>
      <w:r>
        <w:rPr>
          <w:rFonts w:ascii="Times New Roman" w:hAnsi="Times New Roman"/>
        </w:rPr>
        <w:t>Monitor GSFB for compliance to rules and regulations of the program</w:t>
      </w:r>
    </w:p>
    <w:p w14:paraId="7B6570D8" w14:textId="77777777" w:rsidR="005D1D58" w:rsidRDefault="005D1D58" w:rsidP="00E63242">
      <w:pPr>
        <w:rPr>
          <w:rFonts w:ascii="Times New Roman" w:hAnsi="Times New Roman"/>
        </w:rPr>
      </w:pPr>
    </w:p>
    <w:p w14:paraId="472DA819" w14:textId="26F0B53B" w:rsidR="00CA1E0B" w:rsidRDefault="00CA1E0B" w:rsidP="00E63242">
      <w:pPr>
        <w:rPr>
          <w:rFonts w:ascii="Times New Roman" w:hAnsi="Times New Roman"/>
        </w:rPr>
      </w:pPr>
      <w:r>
        <w:rPr>
          <w:rFonts w:ascii="Times New Roman" w:hAnsi="Times New Roman"/>
        </w:rPr>
        <w:t>Each agency affiliated with this agreement shall assure that they will not discriminate against anyone because of race, color, national origin, sex, sexual orientation, age, or disability.</w:t>
      </w:r>
    </w:p>
    <w:p w14:paraId="3D969289" w14:textId="77777777" w:rsidR="00CA1E0B" w:rsidRDefault="00CA1E0B" w:rsidP="00E63242">
      <w:pPr>
        <w:pStyle w:val="List"/>
        <w:spacing w:after="240"/>
        <w:ind w:left="274" w:firstLine="0"/>
        <w:rPr>
          <w:rFonts w:ascii="Times New Roman" w:hAnsi="Times New Roman"/>
        </w:rPr>
      </w:pPr>
    </w:p>
    <w:p w14:paraId="5480683C" w14:textId="77777777" w:rsidR="00CA1E0B" w:rsidRDefault="00CA1E0B" w:rsidP="00E63242">
      <w:pPr>
        <w:rPr>
          <w:rFonts w:ascii="Courier" w:hAnsi="Courier"/>
        </w:rPr>
      </w:pPr>
    </w:p>
    <w:p w14:paraId="68622F06" w14:textId="0809D107" w:rsidR="005D1D58" w:rsidRDefault="00CA1E0B" w:rsidP="00E63242">
      <w:r>
        <w:lastRenderedPageBreak/>
        <w:t>_______________________________</w:t>
      </w:r>
      <w:r>
        <w:tab/>
      </w:r>
      <w:r>
        <w:tab/>
      </w:r>
      <w:r>
        <w:tab/>
      </w:r>
      <w:r w:rsidR="005D1D58">
        <w:tab/>
      </w:r>
      <w:r w:rsidR="005D1D58">
        <w:tab/>
      </w:r>
      <w:r w:rsidR="005D1D58">
        <w:tab/>
      </w:r>
      <w:r>
        <w:t>___</w:t>
      </w:r>
      <w:r w:rsidR="00B12060">
        <w:t>________</w:t>
      </w:r>
      <w:r>
        <w:t>___</w:t>
      </w:r>
    </w:p>
    <w:p w14:paraId="711E9947" w14:textId="5E28FEBB" w:rsidR="00CA1E0B" w:rsidRPr="005D1D58" w:rsidRDefault="00CA1E0B" w:rsidP="00E63242">
      <w:r>
        <w:rPr>
          <w:rFonts w:ascii="Times New Roman" w:hAnsi="Times New Roman"/>
        </w:rPr>
        <w:t xml:space="preserve">Maine </w:t>
      </w:r>
      <w:r w:rsidR="005D1D58">
        <w:rPr>
          <w:rFonts w:ascii="Times New Roman" w:hAnsi="Times New Roman"/>
        </w:rPr>
        <w:t xml:space="preserve">Department of </w:t>
      </w:r>
      <w:r>
        <w:rPr>
          <w:rFonts w:ascii="Times New Roman" w:hAnsi="Times New Roman"/>
        </w:rPr>
        <w:t>A</w:t>
      </w:r>
      <w:r w:rsidR="005D1D58">
        <w:rPr>
          <w:rFonts w:ascii="Times New Roman" w:hAnsi="Times New Roman"/>
        </w:rPr>
        <w:t>griculture, Conservation and Forestry</w:t>
      </w:r>
      <w:r w:rsidR="005D1D58">
        <w:tab/>
      </w:r>
      <w:r w:rsidR="005D1D58">
        <w:tab/>
      </w:r>
      <w:r w:rsidR="005D1D58">
        <w:tab/>
      </w:r>
      <w:r>
        <w:rPr>
          <w:rFonts w:ascii="Times New Roman" w:hAnsi="Times New Roman"/>
        </w:rPr>
        <w:t>Date</w:t>
      </w:r>
    </w:p>
    <w:p w14:paraId="3DEB1C86" w14:textId="77777777" w:rsidR="00CA1E0B" w:rsidRDefault="00CA1E0B" w:rsidP="00E63242">
      <w:pPr>
        <w:rPr>
          <w:rFonts w:ascii="Times New Roman" w:hAnsi="Times New Roman"/>
        </w:rPr>
      </w:pPr>
    </w:p>
    <w:p w14:paraId="7FB21186" w14:textId="77777777" w:rsidR="00CA1E0B" w:rsidRDefault="00CA1E0B" w:rsidP="00E63242">
      <w:pPr>
        <w:rPr>
          <w:rFonts w:ascii="Times New Roman" w:hAnsi="Times New Roman"/>
        </w:rPr>
      </w:pPr>
    </w:p>
    <w:p w14:paraId="629BD99E" w14:textId="205B7FF2" w:rsidR="00231B6B" w:rsidRPr="005D1D58" w:rsidRDefault="00231B6B" w:rsidP="00E63242">
      <w:pPr>
        <w:tabs>
          <w:tab w:val="left" w:pos="-1260"/>
        </w:tabs>
        <w:rPr>
          <w:rFonts w:ascii="Times New Roman" w:hAnsi="Times New Roman"/>
        </w:rPr>
      </w:pPr>
    </w:p>
    <w:sectPr w:rsidR="00231B6B" w:rsidRPr="005D1D58" w:rsidSect="00B12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91FBA"/>
    <w:multiLevelType w:val="hybridMultilevel"/>
    <w:tmpl w:val="4F1C4314"/>
    <w:lvl w:ilvl="0" w:tplc="0F6ADB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0CC4B0B"/>
    <w:multiLevelType w:val="hybridMultilevel"/>
    <w:tmpl w:val="8DE63F12"/>
    <w:lvl w:ilvl="0" w:tplc="837EFDC8">
      <w:start w:val="1"/>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F822DDB"/>
    <w:multiLevelType w:val="hybridMultilevel"/>
    <w:tmpl w:val="9A147EB6"/>
    <w:lvl w:ilvl="0" w:tplc="5FDAB2DE">
      <w:start w:val="1"/>
      <w:numFmt w:val="upperLetter"/>
      <w:lvlText w:val="%1."/>
      <w:lvlJc w:val="left"/>
      <w:pPr>
        <w:ind w:left="1080" w:hanging="360"/>
      </w:pPr>
      <w:rPr>
        <w:rFonts w:cs="Times New Roman"/>
        <w:b/>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3FE919D8"/>
    <w:multiLevelType w:val="hybridMultilevel"/>
    <w:tmpl w:val="AC025B62"/>
    <w:lvl w:ilvl="0" w:tplc="E8EAD61C">
      <w:start w:val="1"/>
      <w:numFmt w:val="decimal"/>
      <w:lvlText w:val="%1."/>
      <w:lvlJc w:val="left"/>
      <w:pPr>
        <w:tabs>
          <w:tab w:val="num" w:pos="795"/>
        </w:tabs>
        <w:ind w:left="795" w:hanging="52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8202990"/>
    <w:multiLevelType w:val="hybridMultilevel"/>
    <w:tmpl w:val="B8E23720"/>
    <w:lvl w:ilvl="0" w:tplc="7DBE5A4E">
      <w:start w:val="1"/>
      <w:numFmt w:val="upp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AB67403"/>
    <w:multiLevelType w:val="multilevel"/>
    <w:tmpl w:val="EB4E9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0221D2"/>
    <w:multiLevelType w:val="hybridMultilevel"/>
    <w:tmpl w:val="BD18CA0C"/>
    <w:lvl w:ilvl="0" w:tplc="9A6CAD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515747FC"/>
    <w:multiLevelType w:val="hybridMultilevel"/>
    <w:tmpl w:val="D7743B98"/>
    <w:lvl w:ilvl="0" w:tplc="AB1C02A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69861262"/>
    <w:multiLevelType w:val="hybridMultilevel"/>
    <w:tmpl w:val="43A2F85A"/>
    <w:lvl w:ilvl="0" w:tplc="4E72F6FA">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6FAD03E8"/>
    <w:multiLevelType w:val="hybridMultilevel"/>
    <w:tmpl w:val="D1B0042A"/>
    <w:lvl w:ilvl="0" w:tplc="E8EAD61C">
      <w:start w:val="1"/>
      <w:numFmt w:val="decimal"/>
      <w:lvlText w:val="%1."/>
      <w:lvlJc w:val="left"/>
      <w:pPr>
        <w:tabs>
          <w:tab w:val="num" w:pos="795"/>
        </w:tabs>
        <w:ind w:left="795" w:hanging="52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0B"/>
    <w:rsid w:val="001F5AFB"/>
    <w:rsid w:val="00217952"/>
    <w:rsid w:val="00230845"/>
    <w:rsid w:val="00231B6B"/>
    <w:rsid w:val="00296E24"/>
    <w:rsid w:val="0031679D"/>
    <w:rsid w:val="00385F37"/>
    <w:rsid w:val="00425404"/>
    <w:rsid w:val="00522523"/>
    <w:rsid w:val="005D1D58"/>
    <w:rsid w:val="005F3167"/>
    <w:rsid w:val="005F3689"/>
    <w:rsid w:val="00613022"/>
    <w:rsid w:val="00623FC0"/>
    <w:rsid w:val="006C0741"/>
    <w:rsid w:val="00727E18"/>
    <w:rsid w:val="007C450A"/>
    <w:rsid w:val="007D3DCE"/>
    <w:rsid w:val="009B3E41"/>
    <w:rsid w:val="00A06766"/>
    <w:rsid w:val="00A07E6E"/>
    <w:rsid w:val="00A41FFD"/>
    <w:rsid w:val="00B12060"/>
    <w:rsid w:val="00B41B4B"/>
    <w:rsid w:val="00B62743"/>
    <w:rsid w:val="00BA2F22"/>
    <w:rsid w:val="00BB46B3"/>
    <w:rsid w:val="00BC55D6"/>
    <w:rsid w:val="00C42226"/>
    <w:rsid w:val="00CA1E0B"/>
    <w:rsid w:val="00CE415C"/>
    <w:rsid w:val="00D050BF"/>
    <w:rsid w:val="00D23B83"/>
    <w:rsid w:val="00DE19AA"/>
    <w:rsid w:val="00E2172C"/>
    <w:rsid w:val="00E40992"/>
    <w:rsid w:val="00E63242"/>
    <w:rsid w:val="00FB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3295A6F"/>
  <w15:docId w15:val="{D627508E-F225-4770-B365-0D5AE1A8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CA1E0B"/>
    <w:pPr>
      <w:keepNext/>
      <w:widowControl w:val="0"/>
      <w:snapToGrid w:val="0"/>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semiHidden/>
    <w:unhideWhenUsed/>
    <w:qFormat/>
    <w:rsid w:val="00CA1E0B"/>
    <w:pPr>
      <w:keepNext/>
      <w:widowControl w:val="0"/>
      <w:snapToGrid w:val="0"/>
      <w:spacing w:before="240" w:after="60" w:line="240" w:lineRule="auto"/>
      <w:outlineLvl w:val="1"/>
    </w:pPr>
    <w:rPr>
      <w:rFonts w:ascii="Arial" w:eastAsia="Times New Roman" w:hAnsi="Arial" w:cs="Times New Roman"/>
      <w:b/>
      <w:i/>
      <w:sz w:val="24"/>
      <w:szCs w:val="20"/>
    </w:rPr>
  </w:style>
  <w:style w:type="paragraph" w:styleId="Heading4">
    <w:name w:val="heading 4"/>
    <w:basedOn w:val="Normal"/>
    <w:next w:val="Normal"/>
    <w:link w:val="Heading4Char"/>
    <w:semiHidden/>
    <w:unhideWhenUsed/>
    <w:qFormat/>
    <w:rsid w:val="00CA1E0B"/>
    <w:pPr>
      <w:keepNext/>
      <w:widowControl w:val="0"/>
      <w:snapToGrid w:val="0"/>
      <w:spacing w:after="0" w:line="240" w:lineRule="auto"/>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
    <w:semiHidden/>
    <w:unhideWhenUsed/>
    <w:qFormat/>
    <w:rsid w:val="00CA1E0B"/>
    <w:pPr>
      <w:widowControl w:val="0"/>
      <w:snapToGrid w:val="0"/>
      <w:spacing w:before="240" w:after="60" w:line="240" w:lineRule="auto"/>
      <w:outlineLvl w:val="4"/>
    </w:pPr>
    <w:rPr>
      <w:rFonts w:ascii="Courier" w:eastAsia="Times New Roman" w:hAnsi="Courier" w:cs="Times New Roman"/>
      <w:szCs w:val="20"/>
    </w:rPr>
  </w:style>
  <w:style w:type="paragraph" w:styleId="Heading9">
    <w:name w:val="heading 9"/>
    <w:basedOn w:val="Normal"/>
    <w:next w:val="Normal"/>
    <w:link w:val="Heading9Char"/>
    <w:semiHidden/>
    <w:unhideWhenUsed/>
    <w:qFormat/>
    <w:rsid w:val="00CA1E0B"/>
    <w:pPr>
      <w:widowControl w:val="0"/>
      <w:snapToGrid w:val="0"/>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1E0B"/>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CA1E0B"/>
    <w:rPr>
      <w:rFonts w:ascii="Arial" w:eastAsia="Times New Roman" w:hAnsi="Arial" w:cs="Times New Roman"/>
      <w:b/>
      <w:i/>
      <w:sz w:val="24"/>
      <w:szCs w:val="20"/>
    </w:rPr>
  </w:style>
  <w:style w:type="character" w:customStyle="1" w:styleId="Heading4Char">
    <w:name w:val="Heading 4 Char"/>
    <w:basedOn w:val="DefaultParagraphFont"/>
    <w:link w:val="Heading4"/>
    <w:semiHidden/>
    <w:rsid w:val="00CA1E0B"/>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CA1E0B"/>
    <w:rPr>
      <w:rFonts w:ascii="Courier" w:eastAsia="Times New Roman" w:hAnsi="Courier" w:cs="Times New Roman"/>
      <w:szCs w:val="20"/>
    </w:rPr>
  </w:style>
  <w:style w:type="character" w:customStyle="1" w:styleId="Heading9Char">
    <w:name w:val="Heading 9 Char"/>
    <w:basedOn w:val="DefaultParagraphFont"/>
    <w:link w:val="Heading9"/>
    <w:semiHidden/>
    <w:rsid w:val="00CA1E0B"/>
    <w:rPr>
      <w:rFonts w:ascii="Arial" w:eastAsia="Times New Roman" w:hAnsi="Arial" w:cs="Times New Roman"/>
      <w:b/>
      <w:i/>
      <w:sz w:val="18"/>
      <w:szCs w:val="20"/>
    </w:rPr>
  </w:style>
  <w:style w:type="paragraph" w:styleId="List">
    <w:name w:val="List"/>
    <w:basedOn w:val="Normal"/>
    <w:unhideWhenUsed/>
    <w:rsid w:val="00CA1E0B"/>
    <w:pPr>
      <w:widowControl w:val="0"/>
      <w:snapToGrid w:val="0"/>
      <w:spacing w:after="0" w:line="240" w:lineRule="auto"/>
      <w:ind w:left="360" w:hanging="360"/>
    </w:pPr>
    <w:rPr>
      <w:rFonts w:ascii="Courier" w:eastAsia="Times New Roman" w:hAnsi="Courier" w:cs="Times New Roman"/>
      <w:sz w:val="24"/>
      <w:szCs w:val="20"/>
    </w:rPr>
  </w:style>
  <w:style w:type="paragraph" w:styleId="List2">
    <w:name w:val="List 2"/>
    <w:basedOn w:val="Normal"/>
    <w:semiHidden/>
    <w:unhideWhenUsed/>
    <w:rsid w:val="00CA1E0B"/>
    <w:pPr>
      <w:widowControl w:val="0"/>
      <w:snapToGrid w:val="0"/>
      <w:spacing w:after="0" w:line="240" w:lineRule="auto"/>
      <w:ind w:left="720" w:hanging="360"/>
    </w:pPr>
    <w:rPr>
      <w:rFonts w:ascii="Courier" w:eastAsia="Times New Roman" w:hAnsi="Courier" w:cs="Times New Roman"/>
      <w:sz w:val="24"/>
      <w:szCs w:val="20"/>
    </w:rPr>
  </w:style>
  <w:style w:type="paragraph" w:styleId="List3">
    <w:name w:val="List 3"/>
    <w:basedOn w:val="Normal"/>
    <w:semiHidden/>
    <w:unhideWhenUsed/>
    <w:rsid w:val="00CA1E0B"/>
    <w:pPr>
      <w:widowControl w:val="0"/>
      <w:snapToGrid w:val="0"/>
      <w:spacing w:after="0" w:line="240" w:lineRule="auto"/>
      <w:ind w:left="1080" w:hanging="360"/>
    </w:pPr>
    <w:rPr>
      <w:rFonts w:ascii="Courier" w:eastAsia="Times New Roman" w:hAnsi="Courier" w:cs="Times New Roman"/>
      <w:sz w:val="24"/>
      <w:szCs w:val="20"/>
    </w:rPr>
  </w:style>
  <w:style w:type="paragraph" w:styleId="BodyText">
    <w:name w:val="Body Text"/>
    <w:basedOn w:val="Normal"/>
    <w:link w:val="BodyTextChar"/>
    <w:unhideWhenUsed/>
    <w:rsid w:val="00CA1E0B"/>
    <w:pPr>
      <w:widowControl w:val="0"/>
      <w:snapToGrid w:val="0"/>
      <w:spacing w:after="120" w:line="240" w:lineRule="auto"/>
    </w:pPr>
    <w:rPr>
      <w:rFonts w:ascii="Courier" w:eastAsia="Times New Roman" w:hAnsi="Courier" w:cs="Times New Roman"/>
      <w:sz w:val="24"/>
      <w:szCs w:val="20"/>
    </w:rPr>
  </w:style>
  <w:style w:type="character" w:customStyle="1" w:styleId="BodyTextChar">
    <w:name w:val="Body Text Char"/>
    <w:basedOn w:val="DefaultParagraphFont"/>
    <w:link w:val="BodyText"/>
    <w:rsid w:val="00CA1E0B"/>
    <w:rPr>
      <w:rFonts w:ascii="Courier" w:eastAsia="Times New Roman" w:hAnsi="Courier" w:cs="Times New Roman"/>
      <w:sz w:val="24"/>
      <w:szCs w:val="20"/>
    </w:rPr>
  </w:style>
  <w:style w:type="paragraph" w:styleId="BodyTextIndent">
    <w:name w:val="Body Text Indent"/>
    <w:basedOn w:val="Normal"/>
    <w:link w:val="BodyTextIndentChar"/>
    <w:semiHidden/>
    <w:unhideWhenUsed/>
    <w:rsid w:val="00CA1E0B"/>
    <w:pPr>
      <w:widowControl w:val="0"/>
      <w:tabs>
        <w:tab w:val="left" w:pos="720"/>
        <w:tab w:val="left" w:pos="1296"/>
        <w:tab w:val="left" w:pos="1872"/>
        <w:tab w:val="left" w:pos="2880"/>
        <w:tab w:val="left" w:pos="4320"/>
        <w:tab w:val="left" w:pos="5760"/>
        <w:tab w:val="left" w:pos="7200"/>
        <w:tab w:val="left" w:pos="8640"/>
      </w:tabs>
      <w:snapToGrid w:val="0"/>
      <w:spacing w:after="0" w:line="240" w:lineRule="auto"/>
      <w:ind w:firstLine="1890"/>
    </w:pPr>
    <w:rPr>
      <w:rFonts w:ascii="Courier" w:eastAsia="Times New Roman" w:hAnsi="Courier" w:cs="Times New Roman"/>
      <w:sz w:val="24"/>
      <w:szCs w:val="20"/>
    </w:rPr>
  </w:style>
  <w:style w:type="character" w:customStyle="1" w:styleId="BodyTextIndentChar">
    <w:name w:val="Body Text Indent Char"/>
    <w:basedOn w:val="DefaultParagraphFont"/>
    <w:link w:val="BodyTextIndent"/>
    <w:semiHidden/>
    <w:rsid w:val="00CA1E0B"/>
    <w:rPr>
      <w:rFonts w:ascii="Courier" w:eastAsia="Times New Roman" w:hAnsi="Courier" w:cs="Times New Roman"/>
      <w:sz w:val="24"/>
      <w:szCs w:val="20"/>
    </w:rPr>
  </w:style>
  <w:style w:type="paragraph" w:styleId="BodyText2">
    <w:name w:val="Body Text 2"/>
    <w:basedOn w:val="Normal"/>
    <w:link w:val="BodyText2Char"/>
    <w:semiHidden/>
    <w:unhideWhenUsed/>
    <w:rsid w:val="00CA1E0B"/>
    <w:pPr>
      <w:widowControl w:val="0"/>
      <w:snapToGrid w:val="0"/>
      <w:spacing w:after="0" w:line="240" w:lineRule="auto"/>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semiHidden/>
    <w:rsid w:val="00CA1E0B"/>
    <w:rPr>
      <w:rFonts w:ascii="Times New Roman" w:eastAsia="Times New Roman" w:hAnsi="Times New Roman" w:cs="Times New Roman"/>
      <w:sz w:val="20"/>
      <w:szCs w:val="20"/>
    </w:rPr>
  </w:style>
  <w:style w:type="paragraph" w:styleId="BodyText3">
    <w:name w:val="Body Text 3"/>
    <w:basedOn w:val="Normal"/>
    <w:link w:val="BodyText3Char"/>
    <w:semiHidden/>
    <w:unhideWhenUsed/>
    <w:rsid w:val="00CA1E0B"/>
    <w:pPr>
      <w:widowControl w:val="0"/>
      <w:tabs>
        <w:tab w:val="left" w:pos="-1260"/>
        <w:tab w:val="left" w:pos="1728"/>
        <w:tab w:val="left" w:pos="2736"/>
        <w:tab w:val="left" w:pos="4176"/>
        <w:tab w:val="left" w:pos="5616"/>
        <w:tab w:val="left" w:pos="7056"/>
        <w:tab w:val="left" w:pos="8496"/>
      </w:tabs>
      <w:snapToGrid w:val="0"/>
      <w:spacing w:after="0" w:line="240" w:lineRule="auto"/>
      <w:jc w:val="both"/>
    </w:pPr>
    <w:rPr>
      <w:rFonts w:ascii="Times New Roman" w:eastAsia="Times New Roman" w:hAnsi="Times New Roman" w:cs="Times New Roman"/>
      <w:b/>
      <w:sz w:val="24"/>
      <w:szCs w:val="20"/>
    </w:rPr>
  </w:style>
  <w:style w:type="character" w:customStyle="1" w:styleId="BodyText3Char">
    <w:name w:val="Body Text 3 Char"/>
    <w:basedOn w:val="DefaultParagraphFont"/>
    <w:link w:val="BodyText3"/>
    <w:semiHidden/>
    <w:rsid w:val="00CA1E0B"/>
    <w:rPr>
      <w:rFonts w:ascii="Times New Roman" w:eastAsia="Times New Roman" w:hAnsi="Times New Roman" w:cs="Times New Roman"/>
      <w:b/>
      <w:sz w:val="24"/>
      <w:szCs w:val="20"/>
    </w:rPr>
  </w:style>
  <w:style w:type="paragraph" w:customStyle="1" w:styleId="ReferenceLine">
    <w:name w:val="Reference Line"/>
    <w:basedOn w:val="BodyText"/>
    <w:rsid w:val="00CA1E0B"/>
  </w:style>
  <w:style w:type="paragraph" w:customStyle="1" w:styleId="Style1">
    <w:name w:val="Style1"/>
    <w:basedOn w:val="Normal"/>
    <w:autoRedefine/>
    <w:rsid w:val="00CA1E0B"/>
    <w:pPr>
      <w:widowControl w:val="0"/>
      <w:snapToGrid w:val="0"/>
      <w:spacing w:after="0" w:line="240" w:lineRule="auto"/>
      <w:jc w:val="both"/>
    </w:pPr>
    <w:rPr>
      <w:rFonts w:ascii="Times New Roman" w:eastAsia="Times New Roman" w:hAnsi="Times New Roman" w:cs="Times New Roman"/>
      <w:sz w:val="24"/>
      <w:szCs w:val="20"/>
    </w:rPr>
  </w:style>
  <w:style w:type="paragraph" w:customStyle="1" w:styleId="Style3">
    <w:name w:val="Style 3"/>
    <w:basedOn w:val="Normal"/>
    <w:rsid w:val="00CA1E0B"/>
    <w:pPr>
      <w:widowControl w:val="0"/>
      <w:snapToGrid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A1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E0B"/>
    <w:rPr>
      <w:rFonts w:ascii="Tahoma" w:hAnsi="Tahoma" w:cs="Tahoma"/>
      <w:sz w:val="16"/>
      <w:szCs w:val="16"/>
    </w:rPr>
  </w:style>
  <w:style w:type="paragraph" w:styleId="NormalWeb">
    <w:name w:val="Normal (Web)"/>
    <w:basedOn w:val="Normal"/>
    <w:uiPriority w:val="99"/>
    <w:semiHidden/>
    <w:unhideWhenUsed/>
    <w:rsid w:val="00FB5FD4"/>
    <w:rPr>
      <w:rFonts w:ascii="Times New Roman" w:hAnsi="Times New Roman" w:cs="Times New Roman"/>
      <w:sz w:val="24"/>
      <w:szCs w:val="24"/>
    </w:rPr>
  </w:style>
  <w:style w:type="paragraph" w:styleId="ListParagraph">
    <w:name w:val="List Paragraph"/>
    <w:basedOn w:val="Normal"/>
    <w:uiPriority w:val="34"/>
    <w:qFormat/>
    <w:rsid w:val="005D1D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502652">
      <w:bodyDiv w:val="1"/>
      <w:marLeft w:val="0"/>
      <w:marRight w:val="0"/>
      <w:marTop w:val="0"/>
      <w:marBottom w:val="0"/>
      <w:divBdr>
        <w:top w:val="none" w:sz="0" w:space="0" w:color="auto"/>
        <w:left w:val="none" w:sz="0" w:space="0" w:color="auto"/>
        <w:bottom w:val="none" w:sz="0" w:space="0" w:color="auto"/>
        <w:right w:val="none" w:sz="0" w:space="0" w:color="auto"/>
      </w:divBdr>
    </w:div>
    <w:div w:id="668823804">
      <w:bodyDiv w:val="1"/>
      <w:marLeft w:val="0"/>
      <w:marRight w:val="0"/>
      <w:marTop w:val="0"/>
      <w:marBottom w:val="0"/>
      <w:divBdr>
        <w:top w:val="none" w:sz="0" w:space="0" w:color="auto"/>
        <w:left w:val="none" w:sz="0" w:space="0" w:color="auto"/>
        <w:bottom w:val="none" w:sz="0" w:space="0" w:color="auto"/>
        <w:right w:val="none" w:sz="0" w:space="0" w:color="auto"/>
      </w:divBdr>
    </w:div>
    <w:div w:id="130064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38C354001C943AFDB109181F453CA" ma:contentTypeVersion="11" ma:contentTypeDescription="Create a new document." ma:contentTypeScope="" ma:versionID="0060648b162b03cd5e8a5fd58e2cac21">
  <xsd:schema xmlns:xsd="http://www.w3.org/2001/XMLSchema" xmlns:xs="http://www.w3.org/2001/XMLSchema" xmlns:p="http://schemas.microsoft.com/office/2006/metadata/properties" xmlns:ns3="a77d7f4c-d8c4-4279-95fe-fefc7086a41d" xmlns:ns4="b514b4da-6b7d-4941-8b62-9ee21801b429" targetNamespace="http://schemas.microsoft.com/office/2006/metadata/properties" ma:root="true" ma:fieldsID="d72689f846f4ba29036d500cdb9b46d2" ns3:_="" ns4:_="">
    <xsd:import namespace="a77d7f4c-d8c4-4279-95fe-fefc7086a41d"/>
    <xsd:import namespace="b514b4da-6b7d-4941-8b62-9ee21801b4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d7f4c-d8c4-4279-95fe-fefc7086a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14b4da-6b7d-4941-8b62-9ee21801b42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978600-8D7E-480D-8DFF-169AD9986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d7f4c-d8c4-4279-95fe-fefc7086a41d"/>
    <ds:schemaRef ds:uri="b514b4da-6b7d-4941-8b62-9ee21801b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ED999-E4E7-4206-95BD-7035BDD26220}">
  <ds:schemaRefs>
    <ds:schemaRef ds:uri="http://schemas.microsoft.com/sharepoint/v3/contenttype/forms"/>
  </ds:schemaRefs>
</ds:datastoreItem>
</file>

<file path=customXml/itemProps3.xml><?xml version="1.0" encoding="utf-8"?>
<ds:datastoreItem xmlns:ds="http://schemas.openxmlformats.org/officeDocument/2006/customXml" ds:itemID="{FF6EB1DC-C5F4-4EEA-AEA5-1AF9A4A2ED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3300</Words>
  <Characters>18810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Maine OIT</dc:creator>
  <cp:lastModifiedBy>Hallett, Leigh</cp:lastModifiedBy>
  <cp:revision>2</cp:revision>
  <dcterms:created xsi:type="dcterms:W3CDTF">2021-03-24T20:59:00Z</dcterms:created>
  <dcterms:modified xsi:type="dcterms:W3CDTF">2021-03-24T20:59:00Z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0x0101005C838C354001C943AFDB109181F453CA</vt:lpwstr>
  </property>
</Properties>
</file>