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02F9" w14:textId="2FF46945" w:rsidR="002715DB" w:rsidRPr="00A11AA6" w:rsidRDefault="002715DB" w:rsidP="002715DB">
      <w:pPr>
        <w:pStyle w:val="Title"/>
        <w:rPr>
          <w:rStyle w:val="BookTitle"/>
        </w:rPr>
      </w:pPr>
      <w:r>
        <w:rPr>
          <w:rStyle w:val="BookTitle"/>
        </w:rPr>
        <w:t>Model Home Construction Contract</w:t>
      </w:r>
    </w:p>
    <w:p w14:paraId="0EC2D012" w14:textId="77777777" w:rsidR="002715DB" w:rsidRPr="00CF73CB" w:rsidRDefault="002715DB" w:rsidP="002715DB">
      <w:pPr>
        <w:pStyle w:val="Subtitle"/>
      </w:pPr>
      <w:r w:rsidRPr="00CF73CB">
        <w:t>From the Office of the Maine Attorney General</w:t>
      </w:r>
    </w:p>
    <w:p w14:paraId="24FC178F" w14:textId="77777777" w:rsidR="002715DB" w:rsidRDefault="002715DB" w:rsidP="002715DB">
      <w:r>
        <w:t xml:space="preserve">Contract Number: </w:t>
      </w:r>
      <w:r>
        <w:rPr>
          <w:u w:val="single"/>
        </w:rPr>
        <w:tab/>
      </w:r>
      <w:r>
        <w:rPr>
          <w:u w:val="single"/>
        </w:rPr>
        <w:tab/>
      </w:r>
      <w:r>
        <w:rPr>
          <w:u w:val="single"/>
        </w:rPr>
        <w:tab/>
      </w:r>
      <w:r>
        <w:rPr>
          <w:u w:val="single"/>
        </w:rPr>
        <w:tab/>
      </w:r>
      <w:r>
        <w:tab/>
      </w:r>
    </w:p>
    <w:p w14:paraId="762099CB" w14:textId="77777777" w:rsidR="002715DB" w:rsidRDefault="002715DB" w:rsidP="002715DB">
      <w:pPr>
        <w:pStyle w:val="Heading2"/>
      </w:pPr>
      <w:r>
        <w:t>1. Parties to this Contract</w:t>
      </w:r>
    </w:p>
    <w:p w14:paraId="5BB90093" w14:textId="77777777" w:rsidR="002715DB" w:rsidRDefault="002715DB" w:rsidP="002715DB">
      <w:pPr>
        <w:pStyle w:val="Heading3"/>
        <w:spacing w:after="120"/>
      </w:pPr>
      <w:r>
        <w:t>Contractor</w:t>
      </w:r>
    </w:p>
    <w:p w14:paraId="058D4319" w14:textId="77777777" w:rsidR="00147E51" w:rsidRDefault="00147E51" w:rsidP="002715DB">
      <w:pPr>
        <w:sectPr w:rsidR="00147E51" w:rsidSect="002715DB">
          <w:pgSz w:w="12240" w:h="15840"/>
          <w:pgMar w:top="1440" w:right="1080" w:bottom="1440" w:left="1080" w:header="720" w:footer="720" w:gutter="0"/>
          <w:cols w:space="720"/>
          <w:docGrid w:linePitch="360"/>
        </w:sectPr>
      </w:pPr>
    </w:p>
    <w:p w14:paraId="3CBC60F5" w14:textId="77777777" w:rsidR="002715DB" w:rsidRPr="00D2577C" w:rsidRDefault="002715DB" w:rsidP="002715DB">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21E05B1E" w14:textId="77777777" w:rsidR="002715DB" w:rsidRPr="00526225" w:rsidRDefault="002715DB" w:rsidP="002715DB">
      <w:pPr>
        <w:rPr>
          <w:u w:val="single"/>
        </w:rPr>
      </w:pPr>
      <w:r>
        <w:t xml:space="preserve">Phone: </w:t>
      </w:r>
      <w:r>
        <w:rPr>
          <w:u w:val="single"/>
        </w:rPr>
        <w:tab/>
      </w:r>
      <w:r>
        <w:rPr>
          <w:u w:val="single"/>
        </w:rPr>
        <w:tab/>
      </w:r>
      <w:r>
        <w:rPr>
          <w:u w:val="single"/>
        </w:rPr>
        <w:tab/>
      </w:r>
      <w:r>
        <w:rPr>
          <w:u w:val="single"/>
        </w:rPr>
        <w:tab/>
      </w:r>
      <w:r>
        <w:rPr>
          <w:u w:val="single"/>
        </w:rPr>
        <w:tab/>
      </w:r>
      <w:r>
        <w:rPr>
          <w:u w:val="single"/>
        </w:rPr>
        <w:tab/>
      </w:r>
    </w:p>
    <w:p w14:paraId="371445A5" w14:textId="77777777" w:rsidR="002715DB" w:rsidRDefault="002715DB" w:rsidP="002715DB">
      <w:pPr>
        <w:rPr>
          <w:u w:val="single"/>
        </w:rPr>
      </w:pPr>
      <w:r>
        <w:t xml:space="preserve">Address: </w:t>
      </w:r>
      <w:r>
        <w:rPr>
          <w:u w:val="single"/>
        </w:rPr>
        <w:tab/>
      </w:r>
      <w:r>
        <w:rPr>
          <w:u w:val="single"/>
        </w:rPr>
        <w:tab/>
      </w:r>
      <w:r>
        <w:rPr>
          <w:u w:val="single"/>
        </w:rPr>
        <w:tab/>
      </w:r>
      <w:r>
        <w:rPr>
          <w:u w:val="single"/>
        </w:rPr>
        <w:tab/>
      </w:r>
      <w:r>
        <w:rPr>
          <w:u w:val="single"/>
        </w:rPr>
        <w:tab/>
      </w:r>
    </w:p>
    <w:p w14:paraId="1FC0AA2D" w14:textId="77777777" w:rsidR="002715DB" w:rsidRPr="00026024" w:rsidRDefault="002715DB" w:rsidP="002715DB">
      <w:pPr>
        <w:rPr>
          <w:u w:val="single"/>
        </w:rPr>
      </w:pPr>
      <w:r>
        <w:t xml:space="preserve">City, State, Zip Code: </w:t>
      </w:r>
      <w:r>
        <w:rPr>
          <w:u w:val="single"/>
        </w:rPr>
        <w:tab/>
      </w:r>
      <w:r>
        <w:rPr>
          <w:u w:val="single"/>
        </w:rPr>
        <w:tab/>
      </w:r>
      <w:r>
        <w:rPr>
          <w:u w:val="single"/>
        </w:rPr>
        <w:tab/>
      </w:r>
      <w:r>
        <w:rPr>
          <w:u w:val="single"/>
        </w:rPr>
        <w:tab/>
      </w:r>
    </w:p>
    <w:p w14:paraId="1753D22D" w14:textId="77777777" w:rsidR="00147E51" w:rsidRDefault="00147E51" w:rsidP="002715DB">
      <w:pPr>
        <w:pStyle w:val="Heading3"/>
        <w:spacing w:after="120"/>
        <w:sectPr w:rsidR="00147E51" w:rsidSect="00147E51">
          <w:type w:val="continuous"/>
          <w:pgSz w:w="12240" w:h="15840"/>
          <w:pgMar w:top="1440" w:right="1080" w:bottom="1440" w:left="1080" w:header="720" w:footer="720" w:gutter="0"/>
          <w:cols w:num="2" w:space="720"/>
          <w:docGrid w:linePitch="360"/>
        </w:sectPr>
      </w:pPr>
    </w:p>
    <w:p w14:paraId="5AC35E08" w14:textId="77777777" w:rsidR="002715DB" w:rsidRDefault="002715DB" w:rsidP="002715DB">
      <w:pPr>
        <w:pStyle w:val="Heading3"/>
        <w:spacing w:after="120"/>
      </w:pPr>
      <w:r>
        <w:t>Homeowner or Lessee</w:t>
      </w:r>
    </w:p>
    <w:p w14:paraId="75A2CAC0" w14:textId="77777777" w:rsidR="00147E51" w:rsidRDefault="00147E51" w:rsidP="002715DB">
      <w:pPr>
        <w:sectPr w:rsidR="00147E51" w:rsidSect="00147E51">
          <w:type w:val="continuous"/>
          <w:pgSz w:w="12240" w:h="15840"/>
          <w:pgMar w:top="1440" w:right="1080" w:bottom="1440" w:left="1080" w:header="720" w:footer="720" w:gutter="0"/>
          <w:cols w:space="720"/>
          <w:docGrid w:linePitch="360"/>
        </w:sectPr>
      </w:pPr>
    </w:p>
    <w:p w14:paraId="2923E08C" w14:textId="77777777" w:rsidR="002715DB" w:rsidRPr="00D2577C" w:rsidRDefault="002715DB" w:rsidP="002715DB">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606A336C" w14:textId="77777777" w:rsidR="002715DB" w:rsidRPr="00526225" w:rsidRDefault="002715DB" w:rsidP="002715DB">
      <w:pPr>
        <w:rPr>
          <w:u w:val="single"/>
        </w:rPr>
      </w:pPr>
      <w:r>
        <w:t xml:space="preserve">Phone: </w:t>
      </w:r>
      <w:r>
        <w:rPr>
          <w:u w:val="single"/>
        </w:rPr>
        <w:tab/>
      </w:r>
      <w:r>
        <w:rPr>
          <w:u w:val="single"/>
        </w:rPr>
        <w:tab/>
      </w:r>
      <w:r>
        <w:rPr>
          <w:u w:val="single"/>
        </w:rPr>
        <w:tab/>
      </w:r>
      <w:r>
        <w:rPr>
          <w:u w:val="single"/>
        </w:rPr>
        <w:tab/>
      </w:r>
      <w:r>
        <w:rPr>
          <w:u w:val="single"/>
        </w:rPr>
        <w:tab/>
      </w:r>
      <w:r>
        <w:rPr>
          <w:u w:val="single"/>
        </w:rPr>
        <w:tab/>
      </w:r>
    </w:p>
    <w:p w14:paraId="6543AAE5" w14:textId="77777777" w:rsidR="002715DB" w:rsidRDefault="002715DB" w:rsidP="002715DB">
      <w:pPr>
        <w:rPr>
          <w:u w:val="single"/>
        </w:rPr>
      </w:pPr>
      <w:r>
        <w:t xml:space="preserve">Address: </w:t>
      </w:r>
      <w:r>
        <w:rPr>
          <w:u w:val="single"/>
        </w:rPr>
        <w:tab/>
      </w:r>
      <w:r>
        <w:rPr>
          <w:u w:val="single"/>
        </w:rPr>
        <w:tab/>
      </w:r>
      <w:r>
        <w:rPr>
          <w:u w:val="single"/>
        </w:rPr>
        <w:tab/>
      </w:r>
      <w:r>
        <w:rPr>
          <w:u w:val="single"/>
        </w:rPr>
        <w:tab/>
      </w:r>
      <w:r>
        <w:rPr>
          <w:u w:val="single"/>
        </w:rPr>
        <w:tab/>
      </w:r>
    </w:p>
    <w:p w14:paraId="70000C46" w14:textId="77777777" w:rsidR="002715DB" w:rsidRPr="00026024" w:rsidRDefault="002715DB" w:rsidP="002715DB">
      <w:pPr>
        <w:rPr>
          <w:u w:val="single"/>
        </w:rPr>
      </w:pPr>
      <w:r>
        <w:t xml:space="preserve">City, State, Zip Code: </w:t>
      </w:r>
      <w:r>
        <w:rPr>
          <w:u w:val="single"/>
        </w:rPr>
        <w:tab/>
      </w:r>
      <w:r>
        <w:rPr>
          <w:u w:val="single"/>
        </w:rPr>
        <w:tab/>
      </w:r>
      <w:r>
        <w:rPr>
          <w:u w:val="single"/>
        </w:rPr>
        <w:tab/>
      </w:r>
      <w:r>
        <w:rPr>
          <w:u w:val="single"/>
        </w:rPr>
        <w:tab/>
      </w:r>
    </w:p>
    <w:p w14:paraId="014916B9" w14:textId="77777777" w:rsidR="00147E51" w:rsidRDefault="00147E51" w:rsidP="002715DB">
      <w:pPr>
        <w:pStyle w:val="Heading2"/>
        <w:sectPr w:rsidR="00147E51" w:rsidSect="00147E51">
          <w:type w:val="continuous"/>
          <w:pgSz w:w="12240" w:h="15840"/>
          <w:pgMar w:top="1440" w:right="1080" w:bottom="1440" w:left="1080" w:header="720" w:footer="720" w:gutter="0"/>
          <w:cols w:num="2" w:space="720"/>
          <w:docGrid w:linePitch="360"/>
        </w:sectPr>
      </w:pPr>
    </w:p>
    <w:p w14:paraId="596F0CA3" w14:textId="77777777" w:rsidR="002715DB" w:rsidRDefault="002715DB" w:rsidP="002715DB">
      <w:pPr>
        <w:pStyle w:val="Heading2"/>
      </w:pPr>
      <w:r>
        <w:t>2. Location of Work</w:t>
      </w:r>
    </w:p>
    <w:p w14:paraId="1444A12F" w14:textId="77777777" w:rsidR="002715DB" w:rsidRPr="0057707E" w:rsidRDefault="002715DB" w:rsidP="002715DB">
      <w:pPr>
        <w:rPr>
          <w:u w:val="single"/>
        </w:rPr>
      </w:pPr>
      <w:r>
        <w:t xml:space="preserve">Work location: </w:t>
      </w:r>
      <w:r>
        <w:rPr>
          <w:u w:val="single"/>
        </w:rPr>
        <w:tab/>
      </w:r>
      <w:r>
        <w:rPr>
          <w:u w:val="single"/>
        </w:rPr>
        <w:tab/>
      </w:r>
      <w:r>
        <w:rPr>
          <w:u w:val="single"/>
        </w:rPr>
        <w:tab/>
      </w:r>
      <w:r>
        <w:rPr>
          <w:u w:val="single"/>
        </w:rPr>
        <w:tab/>
      </w:r>
      <w:r>
        <w:rPr>
          <w:u w:val="single"/>
        </w:rPr>
        <w:tab/>
      </w:r>
    </w:p>
    <w:p w14:paraId="27E844FE" w14:textId="77777777" w:rsidR="002715DB" w:rsidRDefault="002715DB" w:rsidP="002715DB">
      <w:pPr>
        <w:pStyle w:val="Heading2"/>
      </w:pPr>
      <w:r>
        <w:t>3. Work Dates</w:t>
      </w:r>
    </w:p>
    <w:p w14:paraId="14AB919A" w14:textId="77777777" w:rsidR="002715DB" w:rsidRDefault="002715DB" w:rsidP="002715DB">
      <w:r>
        <w:t xml:space="preserve">Estimated date of beginning: </w:t>
      </w:r>
      <w:r>
        <w:rPr>
          <w:u w:val="single"/>
        </w:rPr>
        <w:tab/>
      </w:r>
      <w:r>
        <w:rPr>
          <w:u w:val="single"/>
        </w:rPr>
        <w:tab/>
      </w:r>
      <w:r>
        <w:rPr>
          <w:u w:val="single"/>
        </w:rPr>
        <w:tab/>
      </w:r>
      <w:r>
        <w:rPr>
          <w:u w:val="single"/>
        </w:rPr>
        <w:tab/>
      </w:r>
      <w:r>
        <w:rPr>
          <w:u w:val="single"/>
        </w:rPr>
        <w:tab/>
      </w:r>
      <w:r>
        <w:rPr>
          <w:u w:val="single"/>
        </w:rPr>
        <w:tab/>
      </w:r>
      <w:r>
        <w:tab/>
      </w:r>
      <w:r>
        <w:tab/>
      </w:r>
    </w:p>
    <w:p w14:paraId="14FD85CF" w14:textId="77777777" w:rsidR="002715DB" w:rsidRDefault="002715DB" w:rsidP="002715DB">
      <w:r>
        <w:t xml:space="preserve">Estimated date of substantial completion: </w:t>
      </w:r>
      <w:r>
        <w:rPr>
          <w:u w:val="single"/>
        </w:rPr>
        <w:tab/>
      </w:r>
      <w:r>
        <w:rPr>
          <w:u w:val="single"/>
        </w:rPr>
        <w:tab/>
      </w:r>
      <w:r>
        <w:rPr>
          <w:u w:val="single"/>
        </w:rPr>
        <w:tab/>
      </w:r>
      <w:r>
        <w:rPr>
          <w:u w:val="single"/>
        </w:rPr>
        <w:tab/>
      </w:r>
      <w:r>
        <w:t xml:space="preserve"> </w:t>
      </w:r>
      <w:r>
        <w:tab/>
      </w:r>
    </w:p>
    <w:p w14:paraId="5D0306E7" w14:textId="77777777" w:rsidR="002715DB" w:rsidRDefault="002715DB" w:rsidP="002715DB">
      <w:pPr>
        <w:pStyle w:val="Heading2"/>
      </w:pPr>
      <w:r>
        <w:t xml:space="preserve">4. Contract Price </w:t>
      </w:r>
    </w:p>
    <w:p w14:paraId="582CA84E" w14:textId="77777777" w:rsidR="002715DB" w:rsidRDefault="002715DB" w:rsidP="002715DB">
      <w:r>
        <w:t>This contract is (check only one):</w:t>
      </w:r>
    </w:p>
    <w:p w14:paraId="444190C0" w14:textId="77777777" w:rsidR="002715DB" w:rsidRPr="00994627" w:rsidRDefault="002715DB" w:rsidP="002715DB">
      <w:r>
        <w:t xml:space="preserve">□ </w:t>
      </w:r>
      <w:r>
        <w:tab/>
        <w:t xml:space="preserve">A fixed price contract. The total contract price, including all costs to be incurred to properly perform the job, is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w:t>
      </w:r>
    </w:p>
    <w:p w14:paraId="225AFC7B" w14:textId="77777777" w:rsidR="002715DB" w:rsidRDefault="002715DB" w:rsidP="002715DB">
      <w:r>
        <w:t>□</w:t>
      </w:r>
      <w:r>
        <w:tab/>
        <w:t xml:space="preserve">A cost-plus contract. The estimated cost of labor and materials is </w:t>
      </w:r>
      <w:r>
        <w:rPr>
          <w:u w:val="single"/>
        </w:rPr>
        <w:tab/>
      </w:r>
      <w:r>
        <w:rPr>
          <w:u w:val="single"/>
        </w:rPr>
        <w:tab/>
      </w:r>
      <w:r>
        <w:rPr>
          <w:u w:val="single"/>
        </w:rPr>
        <w:tab/>
      </w:r>
      <w:r>
        <w:rPr>
          <w:u w:val="single"/>
        </w:rPr>
        <w:tab/>
      </w:r>
      <w:r>
        <w:t>. The fixed fee (</w:t>
      </w:r>
      <w:proofErr w:type="gramStart"/>
      <w:r>
        <w:t>may be</w:t>
      </w:r>
      <w:proofErr w:type="gramEnd"/>
      <w:r>
        <w:t xml:space="preserve"> a percentage) for the contractor’s overhead and profit is </w:t>
      </w:r>
      <w:r>
        <w:rPr>
          <w:u w:val="single"/>
        </w:rPr>
        <w:tab/>
      </w:r>
      <w:r>
        <w:rPr>
          <w:u w:val="single"/>
        </w:rPr>
        <w:tab/>
      </w:r>
      <w:r>
        <w:rPr>
          <w:u w:val="single"/>
        </w:rPr>
        <w:tab/>
      </w:r>
      <w:r>
        <w:rPr>
          <w:u w:val="single"/>
        </w:rPr>
        <w:tab/>
      </w:r>
      <w:r>
        <w:t xml:space="preserve">. </w:t>
      </w:r>
    </w:p>
    <w:p w14:paraId="3E154AA0" w14:textId="77777777" w:rsidR="002715DB" w:rsidRPr="008843BE" w:rsidRDefault="002715DB" w:rsidP="002715DB">
      <w:pPr>
        <w:rPr>
          <w:u w:val="single"/>
        </w:rPr>
      </w:pPr>
      <w:r>
        <w:t>□</w:t>
      </w:r>
      <w:r>
        <w:tab/>
        <w:t xml:space="preserve">A time and materials contract. The estimate total cost of labor and materials is </w:t>
      </w:r>
      <w:r>
        <w:rPr>
          <w:u w:val="single"/>
        </w:rPr>
        <w:tab/>
        <w:t xml:space="preserve">     </w:t>
      </w:r>
      <w:r>
        <w:rPr>
          <w:u w:val="single"/>
        </w:rPr>
        <w:tab/>
        <w:t xml:space="preserve">            </w:t>
      </w:r>
      <w:proofErr w:type="gramStart"/>
      <w:r>
        <w:rPr>
          <w:u w:val="single"/>
        </w:rPr>
        <w:t xml:space="preserve">  </w:t>
      </w:r>
      <w:r>
        <w:t>.</w:t>
      </w:r>
      <w:proofErr w:type="gramEnd"/>
      <w:r>
        <w:t xml:space="preserve"> </w:t>
      </w:r>
    </w:p>
    <w:p w14:paraId="51DCC46D" w14:textId="77777777" w:rsidR="002715DB" w:rsidRDefault="002715DB" w:rsidP="002715DB">
      <w:pPr>
        <w:pStyle w:val="Heading2"/>
      </w:pPr>
      <w:r>
        <w:t xml:space="preserve">5. Payment </w:t>
      </w:r>
    </w:p>
    <w:p w14:paraId="1D685D72" w14:textId="77777777" w:rsidR="002715DB" w:rsidRDefault="002715DB" w:rsidP="002715DB">
      <w:r>
        <w:t xml:space="preserve">Describe the method of payment. The initial down payment is limited to no more than 1/3 of the total contract price. </w:t>
      </w:r>
    </w:p>
    <w:p w14:paraId="47D59BB5" w14:textId="00EC98E3" w:rsidR="002715DB" w:rsidRDefault="002715DB" w:rsidP="002715DB">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C3388E" w14:textId="77777777" w:rsidR="002715DB" w:rsidRDefault="002715DB" w:rsidP="002715DB">
      <w:pPr>
        <w:pStyle w:val="Heading2"/>
      </w:pPr>
      <w:r>
        <w:lastRenderedPageBreak/>
        <w:t xml:space="preserve">6. General Description of </w:t>
      </w:r>
      <w:proofErr w:type="gramStart"/>
      <w:r>
        <w:t>the Work</w:t>
      </w:r>
      <w:proofErr w:type="gramEnd"/>
      <w:r>
        <w:t xml:space="preserve"> and Materials</w:t>
      </w:r>
    </w:p>
    <w:p w14:paraId="245D9C91" w14:textId="0FB1EE12" w:rsidR="002715DB" w:rsidRDefault="002715DB" w:rsidP="002715DB">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64C3F9E" w14:textId="77777777" w:rsidR="002715DB" w:rsidRDefault="002715DB" w:rsidP="002715DB">
      <w:pPr>
        <w:pStyle w:val="Heading2"/>
      </w:pPr>
      <w:r>
        <w:t>7. Warranty Statement</w:t>
      </w:r>
    </w:p>
    <w:p w14:paraId="26315B2E" w14:textId="77777777" w:rsidR="002715DB" w:rsidRDefault="002715DB" w:rsidP="002715DB">
      <w:r>
        <w:t xml:space="preserve">“In addition to any additional express warranties agreed to by the parties, the contractor warrants that the work will be free from faulty materials; constructed according to the standards of the building code applicable for this location; constructed in a skillful manner and fit for habitation or appropriate use. The warranty rights and remedies set forth in the Maine Uniform Commercial Code apply to this contract.” </w:t>
      </w:r>
    </w:p>
    <w:p w14:paraId="4E83B1D3" w14:textId="77777777" w:rsidR="002715DB" w:rsidRDefault="002715DB" w:rsidP="002715DB">
      <w:pPr>
        <w:pStyle w:val="Heading2"/>
      </w:pPr>
      <w:r>
        <w:t>8. Additional Express Warranty (optional)</w:t>
      </w:r>
    </w:p>
    <w:p w14:paraId="2D49DBBF" w14:textId="77777777" w:rsidR="002715DB" w:rsidRDefault="002715DB" w:rsidP="002715DB">
      <w:r>
        <w:t xml:space="preserve">The contractor provides the following express warranty, in addition to the warranty above: </w:t>
      </w:r>
    </w:p>
    <w:p w14:paraId="057FFE0A" w14:textId="3806E575" w:rsidR="002715DB" w:rsidRDefault="002715DB" w:rsidP="002715DB">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A417C55" w14:textId="77777777" w:rsidR="002715DB" w:rsidRDefault="002715DB" w:rsidP="002715DB">
      <w:pPr>
        <w:pStyle w:val="Heading2"/>
      </w:pPr>
      <w:r>
        <w:t>9. Dispute Resolution</w:t>
      </w:r>
    </w:p>
    <w:p w14:paraId="5D4B9348" w14:textId="77777777" w:rsidR="002715DB" w:rsidRDefault="002715DB" w:rsidP="002715DB">
      <w:r>
        <w:t>If a dispute arises concerning the provisions of this contract or the performance by the parties that may not be resolved through a small claims action, then the parties agree to settle this dispute by jointly paying for one of the following (check only one):</w:t>
      </w:r>
    </w:p>
    <w:p w14:paraId="375E1928" w14:textId="77777777" w:rsidR="002715DB" w:rsidRDefault="002715DB" w:rsidP="002715DB">
      <w:pPr>
        <w:ind w:left="720"/>
      </w:pPr>
      <w:sdt>
        <w:sdtPr>
          <w:id w:val="-2799496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Binding arbitration under the Maine Uniform Arbitration Act, in which the parties agree to accept as final the arbitrator’s decision.</w:t>
      </w:r>
    </w:p>
    <w:p w14:paraId="2FF7F1DE" w14:textId="77777777" w:rsidR="002715DB" w:rsidRDefault="002715DB" w:rsidP="002715DB">
      <w:pPr>
        <w:ind w:left="720"/>
      </w:pPr>
      <w:sdt>
        <w:sdtPr>
          <w:id w:val="17261812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Nonbinding arbitration, with the parties free to reject the arbitrator’s decision and to seek a solution through other means, including a lawsuit.</w:t>
      </w:r>
    </w:p>
    <w:p w14:paraId="56069F6C" w14:textId="77777777" w:rsidR="002715DB" w:rsidRDefault="002715DB" w:rsidP="002715DB">
      <w:pPr>
        <w:ind w:left="720"/>
      </w:pPr>
      <w:sdt>
        <w:sdtPr>
          <w:id w:val="8609312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Mediation, in which the parties negotiate through a neutral mediator </w:t>
      </w:r>
      <w:proofErr w:type="gramStart"/>
      <w:r>
        <w:t>in an effort to</w:t>
      </w:r>
      <w:proofErr w:type="gramEnd"/>
      <w:r>
        <w:t xml:space="preserve"> resolve their differences in advance of filing a lawsuit (____).”</w:t>
      </w:r>
    </w:p>
    <w:p w14:paraId="571EE0E7" w14:textId="77777777" w:rsidR="002715DB" w:rsidRDefault="002715DB" w:rsidP="002715DB">
      <w:sdt>
        <w:sdtPr>
          <w:id w:val="-15404358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The parties do not choose one of the dispute resolution options above.</w:t>
      </w:r>
    </w:p>
    <w:p w14:paraId="56A6E29F" w14:textId="77777777" w:rsidR="002715DB" w:rsidRDefault="002715DB" w:rsidP="002715DB">
      <w:pPr>
        <w:pStyle w:val="Heading2"/>
      </w:pPr>
      <w:r>
        <w:t xml:space="preserve">10. Change Orders </w:t>
      </w:r>
    </w:p>
    <w:p w14:paraId="5B50CC65" w14:textId="77777777" w:rsidR="002715DB" w:rsidRDefault="002715DB" w:rsidP="002715DB">
      <w:r>
        <w:t xml:space="preserve">“Any alteration or deviation from the above contractual specifications that results in a revision of the contract price will be executed only upon the parties entering into a written change order.” </w:t>
      </w:r>
    </w:p>
    <w:p w14:paraId="45BE2857" w14:textId="77777777" w:rsidR="002715DB" w:rsidRDefault="002715DB" w:rsidP="002715DB">
      <w:pPr>
        <w:pStyle w:val="Heading2"/>
      </w:pPr>
      <w:r>
        <w:t>11. The Maine Uniform Building and Energy Code</w:t>
      </w:r>
    </w:p>
    <w:p w14:paraId="2B1E6FCB" w14:textId="77777777" w:rsidR="002715DB" w:rsidRDefault="002715DB" w:rsidP="002715DB">
      <w:r>
        <w:t>The Maine Uniform Building and Energy Code (the “MUBEC”) sets the minimum energy efficiency standards for new residential construction, including additions, alterations, renovations or repairs to an existing building. Choose one:</w:t>
      </w:r>
      <w:r>
        <w:tab/>
      </w:r>
    </w:p>
    <w:p w14:paraId="49B37E96" w14:textId="77777777" w:rsidR="002715DB" w:rsidRDefault="002715DB" w:rsidP="002715DB">
      <w:pPr>
        <w:ind w:left="720"/>
      </w:pPr>
      <w:sdt>
        <w:sdtPr>
          <w:id w:val="-20310975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The construction done by the contractor will meet MUBEC’s standards.</w:t>
      </w:r>
    </w:p>
    <w:p w14:paraId="060C110B" w14:textId="77777777" w:rsidR="002715DB" w:rsidRDefault="002715DB" w:rsidP="002715DB">
      <w:pPr>
        <w:ind w:left="720"/>
      </w:pPr>
      <w:sdt>
        <w:sdtPr>
          <w:id w:val="8916134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The construction done by the contractor will exceed MUBEC’s standards. </w:t>
      </w:r>
    </w:p>
    <w:p w14:paraId="17F69097" w14:textId="77777777" w:rsidR="002715DB" w:rsidRDefault="002715DB" w:rsidP="002715DB">
      <w:pPr>
        <w:pStyle w:val="Heading2"/>
      </w:pPr>
      <w:r>
        <w:lastRenderedPageBreak/>
        <w:t xml:space="preserve">12. Additional Provisions (optional) </w:t>
      </w:r>
    </w:p>
    <w:p w14:paraId="6915B02B" w14:textId="2A7C62F2" w:rsidR="002715DB" w:rsidRDefault="002715DB" w:rsidP="002715DB">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144E1F" w14:textId="77777777" w:rsidR="002715DB" w:rsidRDefault="002715DB" w:rsidP="002715DB">
      <w:pPr>
        <w:pStyle w:val="Heading2"/>
      </w:pPr>
      <w:r>
        <w:t>13. Consumer Protection Warning</w:t>
      </w:r>
    </w:p>
    <w:p w14:paraId="2605AF57" w14:textId="77777777" w:rsidR="002715DB" w:rsidRDefault="002715DB" w:rsidP="002715DB">
      <w:r>
        <w:t xml:space="preserve">This contract must include as an addendum a copy of the </w:t>
      </w:r>
      <w:hyperlink r:id="rId5" w:history="1">
        <w:r w:rsidRPr="001A5840">
          <w:rPr>
            <w:rStyle w:val="Hyperlink"/>
          </w:rPr>
          <w:t>Attorney General’s consumer protection information on home construction</w:t>
        </w:r>
      </w:hyperlink>
      <w:r>
        <w:t xml:space="preserve"> (</w:t>
      </w:r>
      <w:hyperlink r:id="rId6" w:history="1">
        <w:r w:rsidRPr="001A5840">
          <w:rPr>
            <w:rStyle w:val="Hyperlink"/>
          </w:rPr>
          <w:t>https://maine.gov/ag/consumer-protection/consumer-help-topics/housing/home-construction-contracts</w:t>
        </w:r>
      </w:hyperlink>
      <w:r>
        <w:t xml:space="preserve">). </w:t>
      </w:r>
    </w:p>
    <w:p w14:paraId="4324594D" w14:textId="77777777" w:rsidR="002715DB" w:rsidRDefault="002715DB" w:rsidP="002715DB">
      <w:pPr>
        <w:pStyle w:val="Heading2"/>
      </w:pPr>
      <w:r>
        <w:t>14. Notice to Homeowner or Lessee</w:t>
      </w:r>
    </w:p>
    <w:p w14:paraId="6482A507" w14:textId="77777777" w:rsidR="002715DB" w:rsidRDefault="002715DB" w:rsidP="002715DB">
      <w:r>
        <w:t xml:space="preserve">For more information, you may contact the Attorney General’s consumer complaints hotline </w:t>
      </w:r>
      <w:r w:rsidRPr="00FA0D9B">
        <w:rPr>
          <w:rFonts w:cs="Calibri"/>
        </w:rPr>
        <w:t xml:space="preserve">via our </w:t>
      </w:r>
      <w:hyperlink r:id="rId7" w:history="1">
        <w:r w:rsidRPr="00FA0D9B">
          <w:rPr>
            <w:rStyle w:val="Hyperlink"/>
            <w:rFonts w:cs="Calibri"/>
          </w:rPr>
          <w:t xml:space="preserve">online complaint </w:t>
        </w:r>
        <w:r>
          <w:rPr>
            <w:rStyle w:val="Hyperlink"/>
            <w:rFonts w:cs="Calibri"/>
          </w:rPr>
          <w:t>service</w:t>
        </w:r>
      </w:hyperlink>
      <w:r w:rsidRPr="00FA0D9B">
        <w:rPr>
          <w:rFonts w:cs="Calibri"/>
        </w:rPr>
        <w:t xml:space="preserve"> (</w:t>
      </w:r>
      <w:hyperlink r:id="rId8" w:history="1">
        <w:r w:rsidRPr="006E19B1">
          <w:rPr>
            <w:rStyle w:val="Hyperlink"/>
          </w:rPr>
          <w:t>https://uat.web.maine.gov/ag/online-services/file-a-consumer-complaint-and-request-mediation</w:t>
        </w:r>
      </w:hyperlink>
      <w:r w:rsidRPr="00FA0D9B">
        <w:rPr>
          <w:rFonts w:cs="Calibri"/>
        </w:rPr>
        <w:t xml:space="preserve">); call us Monday – Thursday between 9 AM – 12 noon at 1-800-436-2131 or 207-626-8849; or write a letter addressed to the Consumer Mediation Service, Office of the Attorney General, 6 State House Station, Augusta, ME 04333-0006. </w:t>
      </w:r>
      <w:r>
        <w:rPr>
          <w:rFonts w:cs="Calibri"/>
        </w:rPr>
        <w:t xml:space="preserve">For more information, see our guide on </w:t>
      </w:r>
      <w:hyperlink r:id="rId9" w:history="1">
        <w:r w:rsidRPr="005A5AAD">
          <w:rPr>
            <w:rStyle w:val="Hyperlink"/>
            <w:rFonts w:cs="Calibri"/>
          </w:rPr>
          <w:t>how to resolve a consumer complaint</w:t>
        </w:r>
      </w:hyperlink>
      <w:r>
        <w:rPr>
          <w:rFonts w:cs="Calibri"/>
        </w:rPr>
        <w:t xml:space="preserve"> (</w:t>
      </w:r>
      <w:hyperlink r:id="rId10" w:history="1">
        <w:r w:rsidRPr="00A03441">
          <w:rPr>
            <w:rStyle w:val="Hyperlink"/>
            <w:rFonts w:cs="Calibri"/>
          </w:rPr>
          <w:t>https://maine.gov/ag/consumer-protection/consumer-help-topics/consumer-complaints</w:t>
        </w:r>
      </w:hyperlink>
      <w:r>
        <w:rPr>
          <w:rFonts w:cs="Calibri"/>
        </w:rPr>
        <w:t>).</w:t>
      </w:r>
    </w:p>
    <w:p w14:paraId="7D7C050C" w14:textId="77777777" w:rsidR="002715DB" w:rsidRDefault="002715DB" w:rsidP="002715DB">
      <w:pPr>
        <w:pStyle w:val="Heading2"/>
      </w:pPr>
      <w:r>
        <w:t>15. Disclosures Notice</w:t>
      </w:r>
    </w:p>
    <w:p w14:paraId="19DAA223" w14:textId="77777777" w:rsidR="002715DB" w:rsidRDefault="002715DB" w:rsidP="002715DB">
      <w:r>
        <w:t xml:space="preserve">If this contract is used for sales regulated by the consumer solicitation sales law, Title 32, chapter 69, subchapter V, or the home solicitation sales law, Title 9-A, Part 5, you must include a description in the contract of the consumer’s rights to avoid the contract. If the construction includes installation of insulation in an existing home, you must include the disclosures required by Title 10, chapter 219 for insulation contractors in this contract. </w:t>
      </w:r>
    </w:p>
    <w:p w14:paraId="738ADE2C" w14:textId="52878A4F" w:rsidR="002715DB" w:rsidRDefault="002715DB" w:rsidP="002715DB">
      <w:pPr>
        <w:pStyle w:val="Heading2"/>
      </w:pPr>
      <w:r>
        <w:t>1</w:t>
      </w:r>
      <w:r>
        <w:t>6</w:t>
      </w:r>
      <w:r>
        <w:t xml:space="preserve">. Acceptance of Terms </w:t>
      </w:r>
    </w:p>
    <w:p w14:paraId="317A2670" w14:textId="77777777" w:rsidR="002715DB" w:rsidRDefault="002715DB" w:rsidP="002715DB">
      <w:r>
        <w:t xml:space="preserve">By my signature below, I accept the terms of this Home Construction Contract. </w:t>
      </w:r>
    </w:p>
    <w:p w14:paraId="375D70F7" w14:textId="77777777" w:rsidR="002715DB" w:rsidRDefault="002715DB" w:rsidP="002715DB">
      <w:pPr>
        <w:pStyle w:val="Heading3"/>
        <w:spacing w:after="120"/>
      </w:pPr>
      <w:r>
        <w:t>Homeowner or Lessee</w:t>
      </w:r>
    </w:p>
    <w:p w14:paraId="16C3760B" w14:textId="77777777" w:rsidR="002715DB" w:rsidRPr="00B77412" w:rsidRDefault="002715DB" w:rsidP="002715DB">
      <w:pPr>
        <w:rPr>
          <w:u w:val="single"/>
        </w:rPr>
      </w:pPr>
      <w:r>
        <w:t xml:space="preserve">Signature: </w:t>
      </w:r>
      <w:r>
        <w:rPr>
          <w:u w:val="single"/>
        </w:rPr>
        <w:tab/>
      </w:r>
      <w:r>
        <w:rPr>
          <w:u w:val="single"/>
        </w:rPr>
        <w:tab/>
      </w:r>
      <w:r>
        <w:rPr>
          <w:u w:val="single"/>
        </w:rPr>
        <w:tab/>
      </w:r>
      <w:r>
        <w:rPr>
          <w:u w:val="single"/>
        </w:rPr>
        <w:tab/>
      </w:r>
      <w:r>
        <w:rPr>
          <w:u w:val="single"/>
        </w:rPr>
        <w:tab/>
      </w:r>
    </w:p>
    <w:p w14:paraId="63945451" w14:textId="77777777" w:rsidR="002715DB" w:rsidRPr="00B77412" w:rsidRDefault="002715DB" w:rsidP="002715DB">
      <w:pPr>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14:paraId="4C739CD7" w14:textId="77777777" w:rsidR="002715DB" w:rsidRDefault="002715DB" w:rsidP="002715DB">
      <w:pPr>
        <w:pStyle w:val="Heading3"/>
        <w:spacing w:after="120"/>
      </w:pPr>
      <w:r>
        <w:t xml:space="preserve">Contractor or Authorized Signatory </w:t>
      </w:r>
    </w:p>
    <w:p w14:paraId="0A54AFC9" w14:textId="77777777" w:rsidR="002715DB" w:rsidRPr="00B77412" w:rsidRDefault="002715DB" w:rsidP="002715DB">
      <w:pPr>
        <w:rPr>
          <w:u w:val="single"/>
        </w:rPr>
      </w:pPr>
      <w:r>
        <w:t xml:space="preserve">Signature: </w:t>
      </w:r>
      <w:r>
        <w:rPr>
          <w:u w:val="single"/>
        </w:rPr>
        <w:tab/>
      </w:r>
      <w:r>
        <w:rPr>
          <w:u w:val="single"/>
        </w:rPr>
        <w:tab/>
      </w:r>
      <w:r>
        <w:rPr>
          <w:u w:val="single"/>
        </w:rPr>
        <w:tab/>
      </w:r>
      <w:r>
        <w:rPr>
          <w:u w:val="single"/>
        </w:rPr>
        <w:tab/>
      </w:r>
      <w:r>
        <w:rPr>
          <w:u w:val="single"/>
        </w:rPr>
        <w:tab/>
      </w:r>
    </w:p>
    <w:p w14:paraId="10452FA9" w14:textId="77777777" w:rsidR="002715DB" w:rsidRDefault="002715DB" w:rsidP="002715DB">
      <w:pPr>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14:paraId="3558CB01" w14:textId="724D88CA" w:rsidR="002715DB" w:rsidRPr="000B00D3" w:rsidRDefault="002715DB" w:rsidP="002715DB">
      <w:pPr>
        <w:spacing w:after="600"/>
        <w:rPr>
          <w:b/>
          <w:bCs/>
        </w:rPr>
      </w:pPr>
      <w:r w:rsidRPr="000B00D3">
        <w:rPr>
          <w:b/>
          <w:bCs/>
        </w:rPr>
        <w:t>Each party must receive a copy of this signed contract before work can be started.</w:t>
      </w:r>
    </w:p>
    <w:p w14:paraId="5608B736" w14:textId="5CC49D6D" w:rsidR="002715DB" w:rsidRDefault="002715DB" w:rsidP="002715DB">
      <w:pPr>
        <w:pStyle w:val="Heading1"/>
      </w:pPr>
      <w:r>
        <w:lastRenderedPageBreak/>
        <w:t>Required Contract Addendum</w:t>
      </w:r>
    </w:p>
    <w:p w14:paraId="1BF13A57" w14:textId="23859097" w:rsidR="002715DB" w:rsidRPr="00A35363" w:rsidRDefault="002715DB" w:rsidP="002715DB">
      <w:pPr>
        <w:pStyle w:val="IntenseQuote"/>
        <w:ind w:left="0"/>
        <w:jc w:val="left"/>
      </w:pPr>
      <w:r w:rsidRPr="00A35363">
        <w:t>As of September 1, 2006, pursuant to 10 M.R.S.A. § 1487, this entire statement must be an addendum to any home construction contract for more than $3,000. </w:t>
      </w:r>
    </w:p>
    <w:p w14:paraId="1057CE69" w14:textId="77777777" w:rsidR="002715DB" w:rsidRPr="00A35363" w:rsidRDefault="002715DB" w:rsidP="002715DB">
      <w:pPr>
        <w:pStyle w:val="Heading2"/>
      </w:pPr>
      <w:r w:rsidRPr="00A35363">
        <w:t>Contractors Are Not Licensed</w:t>
      </w:r>
    </w:p>
    <w:p w14:paraId="13964B78" w14:textId="77777777" w:rsidR="002715DB" w:rsidRPr="00A35363" w:rsidRDefault="002715DB" w:rsidP="002715DB">
      <w:pPr>
        <w:spacing w:after="120"/>
      </w:pPr>
      <w:r w:rsidRPr="00A35363">
        <w:t>Maine </w:t>
      </w:r>
      <w:r w:rsidRPr="00A35363">
        <w:rPr>
          <w:b/>
          <w:bCs/>
        </w:rPr>
        <w:t>does not license or regulate</w:t>
      </w:r>
      <w:r w:rsidRPr="00A35363">
        <w:t> home contractors. When hiring a contractor, we recommend you seek referrals from trusted sources and check references.</w:t>
      </w:r>
    </w:p>
    <w:p w14:paraId="07D9EC5A" w14:textId="77777777" w:rsidR="002715DB" w:rsidRPr="00A35363" w:rsidRDefault="002715DB" w:rsidP="002715DB">
      <w:pPr>
        <w:spacing w:after="120"/>
      </w:pPr>
      <w:r w:rsidRPr="00A35363">
        <w:t>There are many competent, ethical residential contractors in Maine, but the Attorney General's Consumer Mediation Program receives more complaints about contractors than any other category of business.</w:t>
      </w:r>
    </w:p>
    <w:p w14:paraId="4E4CDD2F" w14:textId="77777777" w:rsidR="002715DB" w:rsidRPr="00A35363" w:rsidRDefault="002715DB" w:rsidP="002715DB">
      <w:pPr>
        <w:spacing w:after="120"/>
      </w:pPr>
      <w:r w:rsidRPr="00A35363">
        <w:t>You can contact the Attorney General's Consumer Protection Division by </w:t>
      </w:r>
      <w:hyperlink r:id="rId11" w:tooltip="File a Consumer Complaint and Request Mediation" w:history="1">
        <w:r w:rsidRPr="00A35363">
          <w:rPr>
            <w:rStyle w:val="Hyperlink"/>
          </w:rPr>
          <w:t>submitting an inquiry online</w:t>
        </w:r>
      </w:hyperlink>
      <w:r>
        <w:t xml:space="preserve"> (</w:t>
      </w:r>
      <w:hyperlink r:id="rId12" w:history="1">
        <w:r w:rsidRPr="00FB399F">
          <w:rPr>
            <w:rStyle w:val="Hyperlink"/>
          </w:rPr>
          <w:t>https://maine.gov/ag/online-services/file-a-consumer-complaint-and-request-mediation</w:t>
        </w:r>
      </w:hyperlink>
      <w:r>
        <w:t xml:space="preserve">) </w:t>
      </w:r>
      <w:r w:rsidRPr="00A35363">
        <w:t>or calling 1-800-436-2131 to find out if a particular contractor has been the subject of a consumer complaint. The</w:t>
      </w:r>
      <w:r>
        <w:t xml:space="preserve"> </w:t>
      </w:r>
      <w:hyperlink r:id="rId13" w:history="1">
        <w:r w:rsidRPr="00A35363">
          <w:rPr>
            <w:rStyle w:val="Hyperlink"/>
          </w:rPr>
          <w:t>Better Business Bureau</w:t>
        </w:r>
      </w:hyperlink>
      <w:r>
        <w:t xml:space="preserve"> (</w:t>
      </w:r>
      <w:hyperlink r:id="rId14" w:history="1">
        <w:r w:rsidRPr="00FB399F">
          <w:rPr>
            <w:rStyle w:val="Hyperlink"/>
          </w:rPr>
          <w:t>https://www.bbb.org/</w:t>
        </w:r>
      </w:hyperlink>
      <w:r>
        <w:t>)</w:t>
      </w:r>
      <w:r w:rsidRPr="00A35363">
        <w:t> may also have information about a particular contractor.</w:t>
      </w:r>
    </w:p>
    <w:p w14:paraId="75CE3F85" w14:textId="77777777" w:rsidR="002715DB" w:rsidRPr="00A35363" w:rsidRDefault="002715DB" w:rsidP="002715DB">
      <w:pPr>
        <w:pStyle w:val="Heading2"/>
      </w:pPr>
      <w:r w:rsidRPr="00A35363">
        <w:t>Written Contracts Are Required</w:t>
      </w:r>
    </w:p>
    <w:p w14:paraId="0467BD4B" w14:textId="77777777" w:rsidR="002715DB" w:rsidRPr="00A35363" w:rsidRDefault="002715DB" w:rsidP="002715DB">
      <w:pPr>
        <w:spacing w:after="120"/>
      </w:pPr>
      <w:r w:rsidRPr="00A35363">
        <w:t>For all home construction and improvement projects over $3,000 in value, Maine law requires a written contract with specific provisions. These provisions include, among other things, a warranty statement, language limiting deposits to no more than 1/</w:t>
      </w:r>
      <w:proofErr w:type="gramStart"/>
      <w:r w:rsidRPr="00A35363">
        <w:t>3 the</w:t>
      </w:r>
      <w:proofErr w:type="gramEnd"/>
      <w:r w:rsidRPr="00A35363">
        <w:t xml:space="preserve"> total contract price, estimated start and substantial completion dates, and that all change orders must </w:t>
      </w:r>
      <w:proofErr w:type="gramStart"/>
      <w:r w:rsidRPr="00A35363">
        <w:t>be in writing and</w:t>
      </w:r>
      <w:proofErr w:type="gramEnd"/>
      <w:r w:rsidRPr="00A35363">
        <w:t xml:space="preserve"> signed by both parties.</w:t>
      </w:r>
    </w:p>
    <w:p w14:paraId="1AD58FFC" w14:textId="77777777" w:rsidR="002715DB" w:rsidRPr="00A35363" w:rsidRDefault="002715DB" w:rsidP="002715DB">
      <w:pPr>
        <w:spacing w:after="120"/>
      </w:pPr>
      <w:r w:rsidRPr="00A35363">
        <w:t xml:space="preserve">You may agree to waive these statutory requirements, but only if the contractor specifically informs you about your rights, and you agree in writing to waive those rights. You are </w:t>
      </w:r>
      <w:r w:rsidRPr="00A35363">
        <w:rPr>
          <w:b/>
          <w:bCs/>
        </w:rPr>
        <w:t>not required to waive</w:t>
      </w:r>
      <w:r w:rsidRPr="00A35363">
        <w:t xml:space="preserve"> your statutory rights to </w:t>
      </w:r>
      <w:proofErr w:type="gramStart"/>
      <w:r w:rsidRPr="00A35363">
        <w:t>enter into</w:t>
      </w:r>
      <w:proofErr w:type="gramEnd"/>
      <w:r w:rsidRPr="00A35363">
        <w:t xml:space="preserve"> a contract with a contractor.</w:t>
      </w:r>
    </w:p>
    <w:p w14:paraId="0E0170B2" w14:textId="77777777" w:rsidR="002715DB" w:rsidRPr="00A35363" w:rsidRDefault="002715DB" w:rsidP="002715DB">
      <w:pPr>
        <w:spacing w:after="120"/>
      </w:pPr>
      <w:r w:rsidRPr="00A35363">
        <w:t>Your rights are explained in </w:t>
      </w:r>
      <w:r>
        <w:t xml:space="preserve">the Attorney General’s </w:t>
      </w:r>
      <w:hyperlink r:id="rId15" w:history="1">
        <w:r w:rsidRPr="00096CF7">
          <w:rPr>
            <w:rStyle w:val="Hyperlink"/>
          </w:rPr>
          <w:t>guide on home construction and repair</w:t>
        </w:r>
      </w:hyperlink>
      <w:r>
        <w:t xml:space="preserve"> (</w:t>
      </w:r>
      <w:hyperlink r:id="rId16" w:history="1">
        <w:r w:rsidRPr="00FB399F">
          <w:rPr>
            <w:rStyle w:val="Hyperlink"/>
          </w:rPr>
          <w:t>https://maine.gov/ag/consumer-protection/consumer-help-topics/housing/home-construction-and-repair</w:t>
        </w:r>
      </w:hyperlink>
      <w:r>
        <w:t>)</w:t>
      </w:r>
      <w:r w:rsidRPr="00A35363">
        <w:t>, which includes a model home construction contract that meets the statutory requirements for any home construction contract over $3,000 in value.</w:t>
      </w:r>
    </w:p>
    <w:p w14:paraId="684D0E57" w14:textId="77777777" w:rsidR="002715DB" w:rsidRPr="00A35363" w:rsidRDefault="002715DB" w:rsidP="002715DB">
      <w:pPr>
        <w:pStyle w:val="Heading2"/>
      </w:pPr>
      <w:r w:rsidRPr="00A35363">
        <w:t>Home Contractors the State Has Sued</w:t>
      </w:r>
    </w:p>
    <w:p w14:paraId="6F2C09DA" w14:textId="77777777" w:rsidR="002715DB" w:rsidRPr="00A35363" w:rsidRDefault="002715DB" w:rsidP="002715DB">
      <w:pPr>
        <w:spacing w:after="120"/>
      </w:pPr>
      <w:r w:rsidRPr="00A35363">
        <w:t>In recent years the State has successfully sued and/or obtained civil judgments against the following home contractors for poor workmanship or failure to complete jobs:</w:t>
      </w:r>
    </w:p>
    <w:p w14:paraId="0782DFC4" w14:textId="77777777" w:rsidR="002715DB" w:rsidRDefault="002715DB" w:rsidP="00147E51">
      <w:pPr>
        <w:spacing w:after="120"/>
      </w:pPr>
      <w:hyperlink r:id="rId17" w:history="1">
        <w:r w:rsidRPr="00A35363">
          <w:rPr>
            <w:rStyle w:val="Hyperlink"/>
          </w:rPr>
          <w:t>State of Maine v. Thomas Cuccia</w:t>
        </w:r>
      </w:hyperlink>
      <w:r>
        <w:t xml:space="preserve"> (</w:t>
      </w:r>
      <w:hyperlink r:id="rId18" w:history="1">
        <w:r w:rsidRPr="00FB399F">
          <w:rPr>
            <w:rStyle w:val="Hyperlink"/>
          </w:rPr>
          <w:t>https://digitalmaine.com/ag_consumer_division_formal_actions/770/</w:t>
        </w:r>
      </w:hyperlink>
      <w:r>
        <w:t>)</w:t>
      </w:r>
    </w:p>
    <w:p w14:paraId="42CF2783" w14:textId="77777777" w:rsidR="002715DB" w:rsidRPr="00A35363" w:rsidRDefault="002715DB" w:rsidP="00147E51">
      <w:pPr>
        <w:spacing w:after="120"/>
      </w:pPr>
      <w:hyperlink r:id="rId19" w:history="1">
        <w:r w:rsidRPr="00A35363">
          <w:rPr>
            <w:rStyle w:val="Hyperlink"/>
          </w:rPr>
          <w:t>State of Maine v. Noah Stanley and NS Paving, LLC</w:t>
        </w:r>
      </w:hyperlink>
      <w:r>
        <w:t xml:space="preserve"> (</w:t>
      </w:r>
      <w:hyperlink r:id="rId20" w:history="1">
        <w:r w:rsidRPr="00FB399F">
          <w:rPr>
            <w:rStyle w:val="Hyperlink"/>
          </w:rPr>
          <w:t>https://digitalmaine.com/ag_consumer_division_formal_actions/757/</w:t>
        </w:r>
      </w:hyperlink>
      <w:r>
        <w:t xml:space="preserve">) </w:t>
      </w:r>
    </w:p>
    <w:p w14:paraId="202BA71B" w14:textId="77777777" w:rsidR="002715DB" w:rsidRPr="00A35363" w:rsidRDefault="002715DB" w:rsidP="00147E51">
      <w:pPr>
        <w:spacing w:after="120"/>
      </w:pPr>
      <w:hyperlink r:id="rId21" w:history="1">
        <w:r w:rsidRPr="00A35363">
          <w:rPr>
            <w:rStyle w:val="Hyperlink"/>
          </w:rPr>
          <w:t>State of Maine v. Justin Parker</w:t>
        </w:r>
      </w:hyperlink>
      <w:r>
        <w:t xml:space="preserve"> (</w:t>
      </w:r>
      <w:hyperlink r:id="rId22" w:history="1">
        <w:r w:rsidRPr="00FB399F">
          <w:rPr>
            <w:rStyle w:val="Hyperlink"/>
          </w:rPr>
          <w:t>https://digitalmaine.com/ag_consumer_division_formal_actions/758/</w:t>
        </w:r>
      </w:hyperlink>
      <w:r>
        <w:t xml:space="preserve">) </w:t>
      </w:r>
    </w:p>
    <w:p w14:paraId="45B67A78" w14:textId="77777777" w:rsidR="002715DB" w:rsidRPr="00A35363" w:rsidRDefault="002715DB" w:rsidP="00147E51">
      <w:pPr>
        <w:spacing w:after="120"/>
      </w:pPr>
      <w:hyperlink r:id="rId23" w:history="1">
        <w:r w:rsidRPr="00A35363">
          <w:rPr>
            <w:rStyle w:val="Hyperlink"/>
          </w:rPr>
          <w:t xml:space="preserve">State of Maine v. Lushie Stanley and Commercial Paving of Maine, Inc. </w:t>
        </w:r>
      </w:hyperlink>
      <w:r>
        <w:t>(</w:t>
      </w:r>
      <w:hyperlink r:id="rId24" w:history="1">
        <w:r w:rsidRPr="00FB399F">
          <w:rPr>
            <w:rStyle w:val="Hyperlink"/>
          </w:rPr>
          <w:t>https://digitalmaine.com/ag_consumer_division_formal_actions/755/</w:t>
        </w:r>
      </w:hyperlink>
      <w:r>
        <w:t xml:space="preserve">) </w:t>
      </w:r>
    </w:p>
    <w:p w14:paraId="04852843" w14:textId="77777777" w:rsidR="002715DB" w:rsidRPr="00A35363" w:rsidRDefault="002715DB" w:rsidP="00147E51">
      <w:pPr>
        <w:spacing w:after="120"/>
      </w:pPr>
      <w:hyperlink r:id="rId25" w:history="1">
        <w:r w:rsidRPr="00A35363">
          <w:rPr>
            <w:rStyle w:val="Hyperlink"/>
          </w:rPr>
          <w:t>State of Maine v. Ervin Morrison III et al.</w:t>
        </w:r>
      </w:hyperlink>
      <w:r w:rsidRPr="00A35363">
        <w:t xml:space="preserve"> </w:t>
      </w:r>
      <w:r>
        <w:t>(</w:t>
      </w:r>
      <w:hyperlink r:id="rId26" w:history="1">
        <w:r w:rsidRPr="00FB399F">
          <w:rPr>
            <w:rStyle w:val="Hyperlink"/>
          </w:rPr>
          <w:t>https://digitalmaine.com/ag_consumer_division_formal_actions/745/</w:t>
        </w:r>
      </w:hyperlink>
      <w:r>
        <w:t xml:space="preserve">)  </w:t>
      </w:r>
    </w:p>
    <w:p w14:paraId="03663D94" w14:textId="77777777" w:rsidR="002715DB" w:rsidRPr="00A35363" w:rsidRDefault="002715DB" w:rsidP="00147E51">
      <w:pPr>
        <w:spacing w:after="120"/>
      </w:pPr>
      <w:hyperlink r:id="rId27" w:history="1">
        <w:r w:rsidRPr="00A35363">
          <w:rPr>
            <w:rStyle w:val="Hyperlink"/>
          </w:rPr>
          <w:t>State of Maine v. National Bath Systems, LLC d/b/a Bath Fitter</w:t>
        </w:r>
      </w:hyperlink>
      <w:r>
        <w:t xml:space="preserve"> (</w:t>
      </w:r>
      <w:hyperlink r:id="rId28" w:history="1">
        <w:r w:rsidRPr="00FB399F">
          <w:rPr>
            <w:rStyle w:val="Hyperlink"/>
          </w:rPr>
          <w:t>https://digitalmaine.com/ag_consumer_division_formal_actions/483</w:t>
        </w:r>
      </w:hyperlink>
      <w:r>
        <w:t xml:space="preserve">) </w:t>
      </w:r>
    </w:p>
    <w:p w14:paraId="045502D4" w14:textId="77777777" w:rsidR="002715DB" w:rsidRPr="00A35363" w:rsidRDefault="002715DB" w:rsidP="00147E51">
      <w:pPr>
        <w:spacing w:after="120"/>
      </w:pPr>
      <w:hyperlink r:id="rId29" w:history="1">
        <w:r w:rsidRPr="00A35363">
          <w:rPr>
            <w:rStyle w:val="Hyperlink"/>
          </w:rPr>
          <w:t>State of Maine v. Lawrence Ryea d/b/a Purvis Paving, Inc.</w:t>
        </w:r>
      </w:hyperlink>
      <w:r w:rsidRPr="00A35363">
        <w:t xml:space="preserve"> </w:t>
      </w:r>
      <w:r>
        <w:t>(</w:t>
      </w:r>
      <w:hyperlink r:id="rId30" w:history="1">
        <w:r w:rsidRPr="00FB399F">
          <w:rPr>
            <w:rStyle w:val="Hyperlink"/>
          </w:rPr>
          <w:t>https://digitalmaine.com/ag_consumer_division_formal_actions/560</w:t>
        </w:r>
      </w:hyperlink>
      <w:r>
        <w:t xml:space="preserve">) </w:t>
      </w:r>
    </w:p>
    <w:p w14:paraId="4C5A2B00" w14:textId="77777777" w:rsidR="002715DB" w:rsidRPr="00A35363" w:rsidRDefault="002715DB" w:rsidP="00147E51">
      <w:pPr>
        <w:spacing w:after="120"/>
      </w:pPr>
      <w:hyperlink r:id="rId31" w:history="1">
        <w:r w:rsidRPr="00A35363">
          <w:rPr>
            <w:rStyle w:val="Hyperlink"/>
          </w:rPr>
          <w:t>State of Maine v. Scott LeClair et al.</w:t>
        </w:r>
      </w:hyperlink>
      <w:r w:rsidRPr="00A35363">
        <w:t xml:space="preserve"> </w:t>
      </w:r>
      <w:r>
        <w:t>(</w:t>
      </w:r>
      <w:hyperlink r:id="rId32" w:history="1">
        <w:r w:rsidRPr="00FB399F">
          <w:rPr>
            <w:rStyle w:val="Hyperlink"/>
          </w:rPr>
          <w:t>https://digitalmaine.com/ag_consumer_division_formal_actions/778</w:t>
        </w:r>
      </w:hyperlink>
      <w:r>
        <w:t xml:space="preserve">) </w:t>
      </w:r>
    </w:p>
    <w:p w14:paraId="3A306A61" w14:textId="77777777" w:rsidR="002715DB" w:rsidRPr="00A35363" w:rsidRDefault="002715DB" w:rsidP="00147E51">
      <w:pPr>
        <w:spacing w:after="120"/>
      </w:pPr>
      <w:hyperlink r:id="rId33" w:history="1">
        <w:r w:rsidRPr="00A35363">
          <w:rPr>
            <w:rStyle w:val="Hyperlink"/>
          </w:rPr>
          <w:t>State of Maine v. Home Depot U.S.A., Inc. and THD At Home Services, Inc.</w:t>
        </w:r>
      </w:hyperlink>
      <w:r w:rsidRPr="00A35363">
        <w:t xml:space="preserve"> </w:t>
      </w:r>
      <w:r>
        <w:t>(</w:t>
      </w:r>
      <w:hyperlink r:id="rId34" w:history="1">
        <w:r w:rsidRPr="00FB399F">
          <w:rPr>
            <w:rStyle w:val="Hyperlink"/>
          </w:rPr>
          <w:t>https://digitalmaine.com/ag_consumer_division_formal_actions/629</w:t>
        </w:r>
      </w:hyperlink>
      <w:r>
        <w:t xml:space="preserve">) </w:t>
      </w:r>
    </w:p>
    <w:p w14:paraId="6E6DDABC" w14:textId="77777777" w:rsidR="002715DB" w:rsidRPr="00A35363" w:rsidRDefault="002715DB" w:rsidP="00147E51">
      <w:pPr>
        <w:spacing w:after="120"/>
      </w:pPr>
      <w:hyperlink r:id="rId35" w:history="1">
        <w:r w:rsidRPr="00A35363">
          <w:rPr>
            <w:rStyle w:val="Hyperlink"/>
          </w:rPr>
          <w:t xml:space="preserve">State of Maine v. Daniel B. Tucci, a/k/a Dan the Handyman, and TPDF, LLC </w:t>
        </w:r>
      </w:hyperlink>
      <w:r>
        <w:t>(</w:t>
      </w:r>
      <w:hyperlink r:id="rId36" w:history="1">
        <w:r w:rsidRPr="00FB399F">
          <w:rPr>
            <w:rStyle w:val="Hyperlink"/>
          </w:rPr>
          <w:t>https://digitalmaine.com/ag_consumer_division_formal_actions/682</w:t>
        </w:r>
      </w:hyperlink>
      <w:r>
        <w:t xml:space="preserve">) </w:t>
      </w:r>
    </w:p>
    <w:p w14:paraId="076D53CA" w14:textId="77777777" w:rsidR="002715DB" w:rsidRPr="00A35363" w:rsidRDefault="002715DB" w:rsidP="00147E51">
      <w:pPr>
        <w:spacing w:after="120"/>
      </w:pPr>
      <w:hyperlink r:id="rId37" w:history="1">
        <w:r w:rsidRPr="00A35363">
          <w:rPr>
            <w:rStyle w:val="Hyperlink"/>
          </w:rPr>
          <w:t>In re: Thomas J. Hutchinson Contractor, Inc. and Thomas J. Hutchinson</w:t>
        </w:r>
      </w:hyperlink>
      <w:r>
        <w:t xml:space="preserve"> (</w:t>
      </w:r>
      <w:hyperlink r:id="rId38" w:history="1">
        <w:r w:rsidRPr="00FB399F">
          <w:rPr>
            <w:rStyle w:val="Hyperlink"/>
          </w:rPr>
          <w:t>https://digitalmaine.com/ag_consumer_division_formal_actions/343</w:t>
        </w:r>
      </w:hyperlink>
      <w:r>
        <w:t xml:space="preserve">) </w:t>
      </w:r>
    </w:p>
    <w:p w14:paraId="083418AB" w14:textId="77777777" w:rsidR="002715DB" w:rsidRPr="00A35363" w:rsidRDefault="002715DB" w:rsidP="00147E51">
      <w:pPr>
        <w:spacing w:after="120"/>
      </w:pPr>
      <w:hyperlink r:id="rId39" w:history="1">
        <w:r w:rsidRPr="00A35363">
          <w:rPr>
            <w:rStyle w:val="Hyperlink"/>
          </w:rPr>
          <w:t>State of Maine v. Joel David Poirier</w:t>
        </w:r>
      </w:hyperlink>
      <w:r>
        <w:t xml:space="preserve"> (</w:t>
      </w:r>
      <w:hyperlink r:id="rId40" w:history="1">
        <w:r w:rsidRPr="00FB399F">
          <w:rPr>
            <w:rStyle w:val="Hyperlink"/>
          </w:rPr>
          <w:t>https://digitalmaine.com/ag_consumer_division_formal_actions/527</w:t>
        </w:r>
      </w:hyperlink>
      <w:r>
        <w:t xml:space="preserve">) </w:t>
      </w:r>
    </w:p>
    <w:p w14:paraId="51A31902" w14:textId="77777777" w:rsidR="002715DB" w:rsidRPr="00A35363" w:rsidRDefault="002715DB" w:rsidP="00147E51">
      <w:pPr>
        <w:spacing w:after="120"/>
      </w:pPr>
      <w:hyperlink r:id="rId41" w:history="1">
        <w:r w:rsidRPr="00A35363">
          <w:rPr>
            <w:rStyle w:val="Hyperlink"/>
          </w:rPr>
          <w:t>State of Maine v. Maine Coast Log Homes et al.</w:t>
        </w:r>
      </w:hyperlink>
      <w:r w:rsidRPr="00A35363">
        <w:t xml:space="preserve"> </w:t>
      </w:r>
      <w:r>
        <w:t>(</w:t>
      </w:r>
      <w:hyperlink r:id="rId42" w:history="1">
        <w:r w:rsidRPr="00FB399F">
          <w:rPr>
            <w:rStyle w:val="Hyperlink"/>
          </w:rPr>
          <w:t>https://digitalmaine.com/ag_consumer_division_formal_actions/419/</w:t>
        </w:r>
      </w:hyperlink>
      <w:r>
        <w:t xml:space="preserve">) </w:t>
      </w:r>
    </w:p>
    <w:p w14:paraId="7903471A" w14:textId="77777777" w:rsidR="002715DB" w:rsidRPr="00A35363" w:rsidRDefault="002715DB" w:rsidP="00147E51">
      <w:pPr>
        <w:spacing w:after="120"/>
      </w:pPr>
      <w:hyperlink r:id="rId43" w:history="1">
        <w:r w:rsidRPr="00A35363">
          <w:rPr>
            <w:rStyle w:val="Hyperlink"/>
          </w:rPr>
          <w:t>State of Maine v. Kimberly Mark Smith and David J. Blais d/b/a CBS Enterprises</w:t>
        </w:r>
      </w:hyperlink>
      <w:r>
        <w:t xml:space="preserve"> (</w:t>
      </w:r>
      <w:hyperlink r:id="rId44" w:history="1">
        <w:r w:rsidRPr="00FB399F">
          <w:rPr>
            <w:rStyle w:val="Hyperlink"/>
          </w:rPr>
          <w:t>https://digitalmaine.com/ag_consumer_division_formal_actions/159/</w:t>
        </w:r>
      </w:hyperlink>
      <w:r>
        <w:t xml:space="preserve">) </w:t>
      </w:r>
    </w:p>
    <w:p w14:paraId="0DCBA76F" w14:textId="77777777" w:rsidR="002715DB" w:rsidRPr="00A35363" w:rsidRDefault="002715DB" w:rsidP="00147E51">
      <w:pPr>
        <w:spacing w:after="120"/>
      </w:pPr>
      <w:hyperlink r:id="rId45" w:history="1">
        <w:r w:rsidRPr="00A35363">
          <w:rPr>
            <w:rStyle w:val="Hyperlink"/>
          </w:rPr>
          <w:t>State of Maine v. Frederic Weinschenk and Rick Weinschenk Builders, Inc.</w:t>
        </w:r>
      </w:hyperlink>
      <w:r w:rsidRPr="00A35363">
        <w:t xml:space="preserve"> </w:t>
      </w:r>
      <w:r>
        <w:t>(</w:t>
      </w:r>
      <w:hyperlink r:id="rId46" w:history="1">
        <w:r w:rsidRPr="00FB399F">
          <w:rPr>
            <w:rStyle w:val="Hyperlink"/>
          </w:rPr>
          <w:t>https://digitalmaine.com/ag_consumer_division_formal_actions/712/</w:t>
        </w:r>
      </w:hyperlink>
      <w:r>
        <w:t xml:space="preserve">) </w:t>
      </w:r>
    </w:p>
    <w:p w14:paraId="58E311E2" w14:textId="77777777" w:rsidR="002715DB" w:rsidRPr="00A35363" w:rsidRDefault="002715DB" w:rsidP="00147E51">
      <w:pPr>
        <w:spacing w:after="120"/>
      </w:pPr>
      <w:hyperlink r:id="rId47" w:history="1">
        <w:r w:rsidRPr="00A35363">
          <w:rPr>
            <w:rStyle w:val="Hyperlink"/>
          </w:rPr>
          <w:t>State of Maine v. Stephen Lunt</w:t>
        </w:r>
      </w:hyperlink>
      <w:r>
        <w:t xml:space="preserve"> (</w:t>
      </w:r>
      <w:hyperlink r:id="rId48" w:history="1">
        <w:r w:rsidRPr="00FB399F">
          <w:rPr>
            <w:rStyle w:val="Hyperlink"/>
          </w:rPr>
          <w:t>https://digitalmaine.com/ag_consumer_division_formal_actions/409/</w:t>
        </w:r>
      </w:hyperlink>
      <w:r>
        <w:t xml:space="preserve">) </w:t>
      </w:r>
    </w:p>
    <w:p w14:paraId="1A31ECA9" w14:textId="77777777" w:rsidR="002715DB" w:rsidRPr="00A35363" w:rsidRDefault="002715DB" w:rsidP="00147E51">
      <w:pPr>
        <w:spacing w:after="120"/>
      </w:pPr>
      <w:hyperlink r:id="rId49" w:history="1">
        <w:r w:rsidRPr="00A35363">
          <w:rPr>
            <w:rStyle w:val="Hyperlink"/>
          </w:rPr>
          <w:t>State of Maine v. Albert H. Giandrea and AG's Home Quality Improvements, Inc.</w:t>
        </w:r>
      </w:hyperlink>
      <w:r w:rsidRPr="00A35363">
        <w:t xml:space="preserve"> </w:t>
      </w:r>
      <w:r>
        <w:t>(</w:t>
      </w:r>
      <w:hyperlink r:id="rId50" w:history="1">
        <w:r w:rsidRPr="00FB399F">
          <w:rPr>
            <w:rStyle w:val="Hyperlink"/>
          </w:rPr>
          <w:t>https://digitalmaine.com/ag_consumer_division_formal_actions/607/</w:t>
        </w:r>
      </w:hyperlink>
      <w:r>
        <w:t xml:space="preserve">) </w:t>
      </w:r>
    </w:p>
    <w:p w14:paraId="0850D5E8" w14:textId="77777777" w:rsidR="002715DB" w:rsidRPr="00A35363" w:rsidRDefault="002715DB" w:rsidP="00147E51">
      <w:pPr>
        <w:spacing w:after="120"/>
      </w:pPr>
      <w:hyperlink r:id="rId51" w:history="1">
        <w:r w:rsidRPr="00A35363">
          <w:rPr>
            <w:rStyle w:val="Hyperlink"/>
          </w:rPr>
          <w:t>State of Maine v. Al Verdone</w:t>
        </w:r>
      </w:hyperlink>
      <w:r>
        <w:t xml:space="preserve"> (</w:t>
      </w:r>
      <w:hyperlink r:id="rId52" w:history="1">
        <w:r w:rsidRPr="00FB399F">
          <w:rPr>
            <w:rStyle w:val="Hyperlink"/>
          </w:rPr>
          <w:t>https://digitalmaine.com/ag_consumer_division_formal_actions/695/</w:t>
        </w:r>
      </w:hyperlink>
      <w:r>
        <w:t xml:space="preserve">) </w:t>
      </w:r>
    </w:p>
    <w:p w14:paraId="202AD5D6" w14:textId="77777777" w:rsidR="002715DB" w:rsidRPr="00A35363" w:rsidRDefault="002715DB" w:rsidP="00147E51">
      <w:pPr>
        <w:spacing w:after="120"/>
      </w:pPr>
      <w:hyperlink r:id="rId53" w:history="1">
        <w:r w:rsidRPr="00A35363">
          <w:rPr>
            <w:rStyle w:val="Hyperlink"/>
          </w:rPr>
          <w:t>State of Maine v. Mikal W. Tuttle d/b/a MT Construction et al.</w:t>
        </w:r>
      </w:hyperlink>
      <w:r>
        <w:t xml:space="preserve"> (</w:t>
      </w:r>
      <w:hyperlink r:id="rId54" w:history="1">
        <w:r w:rsidRPr="00FB399F">
          <w:rPr>
            <w:rStyle w:val="Hyperlink"/>
          </w:rPr>
          <w:t>https://digitalmaine.com/ag_consumer_division_formal_actions/683/</w:t>
        </w:r>
      </w:hyperlink>
      <w:r>
        <w:t xml:space="preserve">) </w:t>
      </w:r>
    </w:p>
    <w:p w14:paraId="265A4132" w14:textId="77777777" w:rsidR="002715DB" w:rsidRPr="00A35363" w:rsidRDefault="002715DB" w:rsidP="00147E51">
      <w:pPr>
        <w:spacing w:after="120"/>
      </w:pPr>
      <w:hyperlink r:id="rId55" w:history="1">
        <w:r w:rsidRPr="00A35363">
          <w:rPr>
            <w:rStyle w:val="Hyperlink"/>
          </w:rPr>
          <w:t>State of Maine v. Jeffrey C. Scott, d/b/a Molunkus Stream Construction</w:t>
        </w:r>
      </w:hyperlink>
      <w:r>
        <w:t xml:space="preserve"> (</w:t>
      </w:r>
      <w:hyperlink r:id="rId56" w:history="1">
        <w:r w:rsidRPr="00FB399F">
          <w:rPr>
            <w:rStyle w:val="Hyperlink"/>
          </w:rPr>
          <w:t>https://digitalmaine.com/ag_consumer_division_formal_actions/464/</w:t>
        </w:r>
      </w:hyperlink>
      <w:r>
        <w:t xml:space="preserve">) </w:t>
      </w:r>
    </w:p>
    <w:p w14:paraId="659EF106" w14:textId="77777777" w:rsidR="00147E51" w:rsidRDefault="002715DB" w:rsidP="002715DB">
      <w:pPr>
        <w:spacing w:after="120"/>
      </w:pPr>
      <w:r w:rsidRPr="00A35363">
        <w:t>Maine District Attorneys have obtained criminal theft convictions against home contractors Malcolm Stewart (</w:t>
      </w:r>
      <w:hyperlink r:id="rId57" w:history="1">
        <w:r w:rsidRPr="00A35363">
          <w:rPr>
            <w:rStyle w:val="Hyperlink"/>
          </w:rPr>
          <w:t>State of Maine v. Castle Builders, Inc. et al</w:t>
        </w:r>
      </w:hyperlink>
      <w:r>
        <w:t xml:space="preserve">; </w:t>
      </w:r>
      <w:hyperlink r:id="rId58" w:history="1">
        <w:r w:rsidRPr="00FB399F">
          <w:rPr>
            <w:rStyle w:val="Hyperlink"/>
          </w:rPr>
          <w:t>https://digitalmaine.com/ag_consumer_division_formal_actions/733/</w:t>
        </w:r>
      </w:hyperlink>
      <w:r w:rsidRPr="00A35363">
        <w:t>), Harold Soper (</w:t>
      </w:r>
      <w:r>
        <w:t>State of Maine v. Harold Soper</w:t>
      </w:r>
      <w:r w:rsidRPr="00A35363">
        <w:t>), and Mikel Tuttle (</w:t>
      </w:r>
      <w:hyperlink r:id="rId59" w:tooltip="File a Consumer Complaint and Request Mediation" w:history="1">
        <w:r w:rsidRPr="00A35363">
          <w:rPr>
            <w:rStyle w:val="Hyperlink"/>
          </w:rPr>
          <w:t>State of Maine v. Mikel W. Tuttle (PDF)</w:t>
        </w:r>
      </w:hyperlink>
      <w:r>
        <w:t xml:space="preserve">; </w:t>
      </w:r>
      <w:hyperlink r:id="rId60" w:history="1">
        <w:r w:rsidRPr="00FB399F">
          <w:rPr>
            <w:rStyle w:val="Hyperlink"/>
          </w:rPr>
          <w:t>https://digitalmaine.com/ag_consumer_division_formal_actions/683/</w:t>
        </w:r>
      </w:hyperlink>
      <w:r w:rsidRPr="00A35363">
        <w:t xml:space="preserve">). </w:t>
      </w:r>
    </w:p>
    <w:p w14:paraId="6F83D575" w14:textId="1FA3AFE0" w:rsidR="002715DB" w:rsidRPr="00A35363" w:rsidRDefault="002715DB" w:rsidP="002715DB">
      <w:pPr>
        <w:spacing w:after="120"/>
      </w:pPr>
      <w:r w:rsidRPr="00A35363">
        <w:t>Even when civil or criminal lawsuits have been successful, the State has been unable to collect a significant portion of the court-ordered payments because the builders are bankrupt, judgment-proof, or have left the state. Therefore, we strongly recommend that you research a contractor's record before you begin any construction project.</w:t>
      </w:r>
    </w:p>
    <w:p w14:paraId="30C2727A" w14:textId="77777777" w:rsidR="003C27EE" w:rsidRDefault="003C27EE"/>
    <w:sectPr w:rsidR="003C27EE" w:rsidSect="00147E51">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D2F7E"/>
    <w:multiLevelType w:val="hybridMultilevel"/>
    <w:tmpl w:val="75D4E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CDF5212"/>
    <w:multiLevelType w:val="multilevel"/>
    <w:tmpl w:val="AB5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280832">
    <w:abstractNumId w:val="1"/>
  </w:num>
  <w:num w:numId="2" w16cid:durableId="188502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DB"/>
    <w:rsid w:val="000162D4"/>
    <w:rsid w:val="000415C3"/>
    <w:rsid w:val="00076385"/>
    <w:rsid w:val="000B074F"/>
    <w:rsid w:val="000B2CF8"/>
    <w:rsid w:val="000D1C9E"/>
    <w:rsid w:val="000D253A"/>
    <w:rsid w:val="000F6CA6"/>
    <w:rsid w:val="001015CA"/>
    <w:rsid w:val="00101883"/>
    <w:rsid w:val="001074FF"/>
    <w:rsid w:val="0011000E"/>
    <w:rsid w:val="0012375B"/>
    <w:rsid w:val="001262EB"/>
    <w:rsid w:val="001315FA"/>
    <w:rsid w:val="00136DAB"/>
    <w:rsid w:val="0014128B"/>
    <w:rsid w:val="00141A04"/>
    <w:rsid w:val="00147688"/>
    <w:rsid w:val="00147E51"/>
    <w:rsid w:val="0017043A"/>
    <w:rsid w:val="001A57EF"/>
    <w:rsid w:val="001B225D"/>
    <w:rsid w:val="001B4061"/>
    <w:rsid w:val="001B55F6"/>
    <w:rsid w:val="001C6951"/>
    <w:rsid w:val="001C6FB3"/>
    <w:rsid w:val="001E5AB5"/>
    <w:rsid w:val="00220B09"/>
    <w:rsid w:val="00236AA8"/>
    <w:rsid w:val="002421DB"/>
    <w:rsid w:val="00242585"/>
    <w:rsid w:val="002430D8"/>
    <w:rsid w:val="002715DB"/>
    <w:rsid w:val="00273B93"/>
    <w:rsid w:val="0027734A"/>
    <w:rsid w:val="0028521D"/>
    <w:rsid w:val="00292D4D"/>
    <w:rsid w:val="00297895"/>
    <w:rsid w:val="002A0AE0"/>
    <w:rsid w:val="002A0AFA"/>
    <w:rsid w:val="002A2072"/>
    <w:rsid w:val="002A2315"/>
    <w:rsid w:val="002B1776"/>
    <w:rsid w:val="002C1F88"/>
    <w:rsid w:val="002C5095"/>
    <w:rsid w:val="002C6EEA"/>
    <w:rsid w:val="002D355D"/>
    <w:rsid w:val="002E2A6C"/>
    <w:rsid w:val="002F2824"/>
    <w:rsid w:val="003058CD"/>
    <w:rsid w:val="003071A2"/>
    <w:rsid w:val="00314B02"/>
    <w:rsid w:val="00327003"/>
    <w:rsid w:val="003313C4"/>
    <w:rsid w:val="00334011"/>
    <w:rsid w:val="00343F26"/>
    <w:rsid w:val="00363C79"/>
    <w:rsid w:val="0039425A"/>
    <w:rsid w:val="003975CA"/>
    <w:rsid w:val="003A1126"/>
    <w:rsid w:val="003A2A74"/>
    <w:rsid w:val="003A6951"/>
    <w:rsid w:val="003B4251"/>
    <w:rsid w:val="003B7EEE"/>
    <w:rsid w:val="003C0E80"/>
    <w:rsid w:val="003C27EE"/>
    <w:rsid w:val="003C7995"/>
    <w:rsid w:val="003D0BA9"/>
    <w:rsid w:val="003D5127"/>
    <w:rsid w:val="003E0589"/>
    <w:rsid w:val="003E3490"/>
    <w:rsid w:val="0040283C"/>
    <w:rsid w:val="00420449"/>
    <w:rsid w:val="0043648F"/>
    <w:rsid w:val="00437972"/>
    <w:rsid w:val="004505FD"/>
    <w:rsid w:val="0045696F"/>
    <w:rsid w:val="00462C24"/>
    <w:rsid w:val="004668E1"/>
    <w:rsid w:val="00471ECE"/>
    <w:rsid w:val="00487D1C"/>
    <w:rsid w:val="00493BBA"/>
    <w:rsid w:val="004B529D"/>
    <w:rsid w:val="004C2973"/>
    <w:rsid w:val="004C4607"/>
    <w:rsid w:val="004E1E9B"/>
    <w:rsid w:val="004E3609"/>
    <w:rsid w:val="00501205"/>
    <w:rsid w:val="00502027"/>
    <w:rsid w:val="005044F0"/>
    <w:rsid w:val="00515CE1"/>
    <w:rsid w:val="00550B6C"/>
    <w:rsid w:val="00566040"/>
    <w:rsid w:val="00567518"/>
    <w:rsid w:val="0057247C"/>
    <w:rsid w:val="005838E5"/>
    <w:rsid w:val="00584309"/>
    <w:rsid w:val="00585BD7"/>
    <w:rsid w:val="00597D72"/>
    <w:rsid w:val="005B15E0"/>
    <w:rsid w:val="005D1252"/>
    <w:rsid w:val="005D75CA"/>
    <w:rsid w:val="005E4DAF"/>
    <w:rsid w:val="005F4554"/>
    <w:rsid w:val="005F53C0"/>
    <w:rsid w:val="006078BD"/>
    <w:rsid w:val="006140E2"/>
    <w:rsid w:val="006203A8"/>
    <w:rsid w:val="00633678"/>
    <w:rsid w:val="006705D4"/>
    <w:rsid w:val="00692F54"/>
    <w:rsid w:val="006A53F3"/>
    <w:rsid w:val="006A79DB"/>
    <w:rsid w:val="006D08DF"/>
    <w:rsid w:val="006D3E23"/>
    <w:rsid w:val="006D4815"/>
    <w:rsid w:val="006F320E"/>
    <w:rsid w:val="00701F56"/>
    <w:rsid w:val="0073610E"/>
    <w:rsid w:val="0075126F"/>
    <w:rsid w:val="00785E47"/>
    <w:rsid w:val="007B0E38"/>
    <w:rsid w:val="007B287A"/>
    <w:rsid w:val="007B3AB8"/>
    <w:rsid w:val="007C2E1C"/>
    <w:rsid w:val="007D334A"/>
    <w:rsid w:val="00807657"/>
    <w:rsid w:val="00825079"/>
    <w:rsid w:val="00825387"/>
    <w:rsid w:val="008461E5"/>
    <w:rsid w:val="00866925"/>
    <w:rsid w:val="0087051E"/>
    <w:rsid w:val="008B45E6"/>
    <w:rsid w:val="008B7CBC"/>
    <w:rsid w:val="00900F2E"/>
    <w:rsid w:val="00917B52"/>
    <w:rsid w:val="00924C2E"/>
    <w:rsid w:val="00957F44"/>
    <w:rsid w:val="00961398"/>
    <w:rsid w:val="00975215"/>
    <w:rsid w:val="009879CA"/>
    <w:rsid w:val="009A1092"/>
    <w:rsid w:val="009B721D"/>
    <w:rsid w:val="009E5E37"/>
    <w:rsid w:val="009F2160"/>
    <w:rsid w:val="009F48E0"/>
    <w:rsid w:val="009F548D"/>
    <w:rsid w:val="00A04A1D"/>
    <w:rsid w:val="00A10E1E"/>
    <w:rsid w:val="00A139EC"/>
    <w:rsid w:val="00A21165"/>
    <w:rsid w:val="00A34417"/>
    <w:rsid w:val="00A3581D"/>
    <w:rsid w:val="00A44A30"/>
    <w:rsid w:val="00A51B6A"/>
    <w:rsid w:val="00A55AC6"/>
    <w:rsid w:val="00A65F38"/>
    <w:rsid w:val="00A745EA"/>
    <w:rsid w:val="00A8577D"/>
    <w:rsid w:val="00AA6B0F"/>
    <w:rsid w:val="00AA796D"/>
    <w:rsid w:val="00AB1C1E"/>
    <w:rsid w:val="00AC69C4"/>
    <w:rsid w:val="00AD0183"/>
    <w:rsid w:val="00AD3089"/>
    <w:rsid w:val="00AF4D0A"/>
    <w:rsid w:val="00AF60FB"/>
    <w:rsid w:val="00AF7574"/>
    <w:rsid w:val="00B01811"/>
    <w:rsid w:val="00B12402"/>
    <w:rsid w:val="00B13E0C"/>
    <w:rsid w:val="00B15463"/>
    <w:rsid w:val="00B242D2"/>
    <w:rsid w:val="00B2656A"/>
    <w:rsid w:val="00B512BD"/>
    <w:rsid w:val="00B51DE5"/>
    <w:rsid w:val="00B53562"/>
    <w:rsid w:val="00B66282"/>
    <w:rsid w:val="00B73255"/>
    <w:rsid w:val="00B748EB"/>
    <w:rsid w:val="00B751FA"/>
    <w:rsid w:val="00B76B63"/>
    <w:rsid w:val="00B835BF"/>
    <w:rsid w:val="00B91B93"/>
    <w:rsid w:val="00BB4CA5"/>
    <w:rsid w:val="00BC4F51"/>
    <w:rsid w:val="00BD005D"/>
    <w:rsid w:val="00BD623C"/>
    <w:rsid w:val="00BD7886"/>
    <w:rsid w:val="00BE6EDF"/>
    <w:rsid w:val="00C03259"/>
    <w:rsid w:val="00C111A5"/>
    <w:rsid w:val="00C51814"/>
    <w:rsid w:val="00C56EEC"/>
    <w:rsid w:val="00C579E9"/>
    <w:rsid w:val="00C70555"/>
    <w:rsid w:val="00C77DC4"/>
    <w:rsid w:val="00C9050A"/>
    <w:rsid w:val="00C93CD2"/>
    <w:rsid w:val="00C947C7"/>
    <w:rsid w:val="00CB6109"/>
    <w:rsid w:val="00CD4892"/>
    <w:rsid w:val="00CE0934"/>
    <w:rsid w:val="00CF0D19"/>
    <w:rsid w:val="00D0269F"/>
    <w:rsid w:val="00D356E3"/>
    <w:rsid w:val="00D506CC"/>
    <w:rsid w:val="00D61F10"/>
    <w:rsid w:val="00D64BC3"/>
    <w:rsid w:val="00D669F2"/>
    <w:rsid w:val="00D7400A"/>
    <w:rsid w:val="00DA1CC6"/>
    <w:rsid w:val="00DE67FB"/>
    <w:rsid w:val="00DF1738"/>
    <w:rsid w:val="00E04D46"/>
    <w:rsid w:val="00E07736"/>
    <w:rsid w:val="00E20634"/>
    <w:rsid w:val="00E235A3"/>
    <w:rsid w:val="00E36762"/>
    <w:rsid w:val="00E42D5C"/>
    <w:rsid w:val="00E94C8A"/>
    <w:rsid w:val="00EA4C48"/>
    <w:rsid w:val="00EC27EF"/>
    <w:rsid w:val="00ED3EAE"/>
    <w:rsid w:val="00EE4E8C"/>
    <w:rsid w:val="00EE606D"/>
    <w:rsid w:val="00EF1D19"/>
    <w:rsid w:val="00F0260C"/>
    <w:rsid w:val="00F20A0C"/>
    <w:rsid w:val="00F33F4C"/>
    <w:rsid w:val="00F34853"/>
    <w:rsid w:val="00F527F1"/>
    <w:rsid w:val="00F978FF"/>
    <w:rsid w:val="00FB3B7D"/>
    <w:rsid w:val="00FB476D"/>
    <w:rsid w:val="00FF209A"/>
    <w:rsid w:val="00FF2FBB"/>
    <w:rsid w:val="00FF3011"/>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8071"/>
  <w15:chartTrackingRefBased/>
  <w15:docId w15:val="{20CFE944-CF9B-4747-9524-2FD4A8DC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5DB"/>
  </w:style>
  <w:style w:type="paragraph" w:styleId="Heading1">
    <w:name w:val="heading 1"/>
    <w:basedOn w:val="Normal"/>
    <w:next w:val="Normal"/>
    <w:link w:val="Heading1Char"/>
    <w:uiPriority w:val="9"/>
    <w:qFormat/>
    <w:rsid w:val="002715DB"/>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2715DB"/>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15DB"/>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5DB"/>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2715DB"/>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2715D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2715D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2715D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2715D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5DB"/>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271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15DB"/>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5DB"/>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2715DB"/>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2715DB"/>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2715DB"/>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2715DB"/>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2715DB"/>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2715DB"/>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2715DB"/>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2715DB"/>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2715DB"/>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2715DB"/>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2715DB"/>
    <w:rPr>
      <w:color w:val="0E2841" w:themeColor="text2"/>
      <w:sz w:val="24"/>
      <w:szCs w:val="24"/>
    </w:rPr>
  </w:style>
  <w:style w:type="paragraph" w:styleId="ListParagraph">
    <w:name w:val="List Paragraph"/>
    <w:basedOn w:val="Normal"/>
    <w:uiPriority w:val="34"/>
    <w:qFormat/>
    <w:rsid w:val="002715DB"/>
    <w:pPr>
      <w:ind w:left="720"/>
      <w:contextualSpacing/>
    </w:pPr>
  </w:style>
  <w:style w:type="character" w:styleId="IntenseEmphasis">
    <w:name w:val="Intense Emphasis"/>
    <w:basedOn w:val="DefaultParagraphFont"/>
    <w:uiPriority w:val="21"/>
    <w:qFormat/>
    <w:rsid w:val="002715DB"/>
    <w:rPr>
      <w:b/>
      <w:bCs/>
      <w:i/>
      <w:iCs/>
    </w:rPr>
  </w:style>
  <w:style w:type="paragraph" w:styleId="IntenseQuote">
    <w:name w:val="Intense Quote"/>
    <w:basedOn w:val="Normal"/>
    <w:next w:val="Normal"/>
    <w:link w:val="IntenseQuoteChar"/>
    <w:uiPriority w:val="30"/>
    <w:qFormat/>
    <w:rsid w:val="002715DB"/>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2715DB"/>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2715DB"/>
    <w:rPr>
      <w:b/>
      <w:bCs/>
      <w:smallCaps/>
      <w:color w:val="0E2841" w:themeColor="text2"/>
      <w:u w:val="single"/>
    </w:rPr>
  </w:style>
  <w:style w:type="character" w:styleId="CommentReference">
    <w:name w:val="annotation reference"/>
    <w:basedOn w:val="DefaultParagraphFont"/>
    <w:uiPriority w:val="99"/>
    <w:semiHidden/>
    <w:unhideWhenUsed/>
    <w:rsid w:val="002715DB"/>
    <w:rPr>
      <w:sz w:val="16"/>
      <w:szCs w:val="16"/>
    </w:rPr>
  </w:style>
  <w:style w:type="paragraph" w:styleId="CommentText">
    <w:name w:val="annotation text"/>
    <w:basedOn w:val="Normal"/>
    <w:link w:val="CommentTextChar"/>
    <w:uiPriority w:val="99"/>
    <w:unhideWhenUsed/>
    <w:rsid w:val="002715DB"/>
    <w:pPr>
      <w:spacing w:line="240" w:lineRule="auto"/>
    </w:pPr>
    <w:rPr>
      <w:sz w:val="20"/>
      <w:szCs w:val="20"/>
    </w:rPr>
  </w:style>
  <w:style w:type="character" w:customStyle="1" w:styleId="CommentTextChar">
    <w:name w:val="Comment Text Char"/>
    <w:basedOn w:val="DefaultParagraphFont"/>
    <w:link w:val="CommentText"/>
    <w:uiPriority w:val="99"/>
    <w:rsid w:val="002715DB"/>
    <w:rPr>
      <w:rFonts w:eastAsiaTheme="minorEastAsia"/>
      <w:kern w:val="0"/>
      <w:sz w:val="20"/>
      <w:szCs w:val="20"/>
      <w14:ligatures w14:val="none"/>
    </w:rPr>
  </w:style>
  <w:style w:type="character" w:styleId="Hyperlink">
    <w:name w:val="Hyperlink"/>
    <w:basedOn w:val="DefaultParagraphFont"/>
    <w:uiPriority w:val="99"/>
    <w:unhideWhenUsed/>
    <w:rsid w:val="002715DB"/>
    <w:rPr>
      <w:color w:val="467886" w:themeColor="hyperlink"/>
      <w:u w:val="single"/>
    </w:rPr>
  </w:style>
  <w:style w:type="paragraph" w:styleId="Caption">
    <w:name w:val="caption"/>
    <w:basedOn w:val="Normal"/>
    <w:next w:val="Normal"/>
    <w:uiPriority w:val="35"/>
    <w:semiHidden/>
    <w:unhideWhenUsed/>
    <w:qFormat/>
    <w:rsid w:val="002715DB"/>
    <w:pPr>
      <w:spacing w:line="240" w:lineRule="auto"/>
    </w:pPr>
    <w:rPr>
      <w:b/>
      <w:bCs/>
      <w:smallCaps/>
      <w:color w:val="0E2841" w:themeColor="text2"/>
    </w:rPr>
  </w:style>
  <w:style w:type="character" w:styleId="Strong">
    <w:name w:val="Strong"/>
    <w:basedOn w:val="DefaultParagraphFont"/>
    <w:uiPriority w:val="22"/>
    <w:qFormat/>
    <w:rsid w:val="002715DB"/>
    <w:rPr>
      <w:b/>
      <w:bCs/>
    </w:rPr>
  </w:style>
  <w:style w:type="character" w:styleId="Emphasis">
    <w:name w:val="Emphasis"/>
    <w:basedOn w:val="DefaultParagraphFont"/>
    <w:uiPriority w:val="20"/>
    <w:qFormat/>
    <w:rsid w:val="002715DB"/>
    <w:rPr>
      <w:i/>
      <w:iCs/>
    </w:rPr>
  </w:style>
  <w:style w:type="paragraph" w:styleId="NoSpacing">
    <w:name w:val="No Spacing"/>
    <w:uiPriority w:val="1"/>
    <w:qFormat/>
    <w:rsid w:val="002715DB"/>
    <w:pPr>
      <w:spacing w:after="0" w:line="240" w:lineRule="auto"/>
    </w:pPr>
  </w:style>
  <w:style w:type="character" w:styleId="SubtleEmphasis">
    <w:name w:val="Subtle Emphasis"/>
    <w:basedOn w:val="DefaultParagraphFont"/>
    <w:uiPriority w:val="19"/>
    <w:qFormat/>
    <w:rsid w:val="002715DB"/>
    <w:rPr>
      <w:i/>
      <w:iCs/>
      <w:color w:val="595959" w:themeColor="text1" w:themeTint="A6"/>
    </w:rPr>
  </w:style>
  <w:style w:type="character" w:styleId="SubtleReference">
    <w:name w:val="Subtle Reference"/>
    <w:basedOn w:val="DefaultParagraphFont"/>
    <w:uiPriority w:val="31"/>
    <w:qFormat/>
    <w:rsid w:val="002715DB"/>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2715DB"/>
    <w:rPr>
      <w:b/>
      <w:bCs/>
      <w:smallCaps/>
      <w:spacing w:val="10"/>
    </w:rPr>
  </w:style>
  <w:style w:type="paragraph" w:styleId="TOCHeading">
    <w:name w:val="TOC Heading"/>
    <w:basedOn w:val="Heading1"/>
    <w:next w:val="Normal"/>
    <w:uiPriority w:val="39"/>
    <w:semiHidden/>
    <w:unhideWhenUsed/>
    <w:qFormat/>
    <w:rsid w:val="002715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b.org/" TargetMode="External"/><Relationship Id="rId18" Type="http://schemas.openxmlformats.org/officeDocument/2006/relationships/hyperlink" Target="https://digitalmaine.com/ag_consumer_division_formal_actions/770/" TargetMode="External"/><Relationship Id="rId26" Type="http://schemas.openxmlformats.org/officeDocument/2006/relationships/hyperlink" Target="https://digitalmaine.com/ag_consumer_division_formal_actions/745/" TargetMode="External"/><Relationship Id="rId39" Type="http://schemas.openxmlformats.org/officeDocument/2006/relationships/hyperlink" Target="https://digitalmaine.com/ag_consumer_division_formal_actions/527" TargetMode="External"/><Relationship Id="rId21" Type="http://schemas.openxmlformats.org/officeDocument/2006/relationships/hyperlink" Target="https://digitalmaine.com/ag_consumer_division_formal_actions/758/" TargetMode="External"/><Relationship Id="rId34" Type="http://schemas.openxmlformats.org/officeDocument/2006/relationships/hyperlink" Target="https://digitalmaine.com/ag_consumer_division_formal_actions/629" TargetMode="External"/><Relationship Id="rId42" Type="http://schemas.openxmlformats.org/officeDocument/2006/relationships/hyperlink" Target="https://digitalmaine.com/ag_consumer_division_formal_actions/419/" TargetMode="External"/><Relationship Id="rId47" Type="http://schemas.openxmlformats.org/officeDocument/2006/relationships/hyperlink" Target="https://digitalmaine.com/ag_consumer_division_formal_actions/409/" TargetMode="External"/><Relationship Id="rId50" Type="http://schemas.openxmlformats.org/officeDocument/2006/relationships/hyperlink" Target="https://digitalmaine.com/ag_consumer_division_formal_actions/607/" TargetMode="External"/><Relationship Id="rId55" Type="http://schemas.openxmlformats.org/officeDocument/2006/relationships/hyperlink" Target="https://digitalmaine.com/ag_consumer_division_formal_actions/464/" TargetMode="External"/><Relationship Id="rId7" Type="http://schemas.openxmlformats.org/officeDocument/2006/relationships/hyperlink" Target="https://uat.web.maine.gov/ag/online-services/file-a-consumer-complaint-and-request-mediation" TargetMode="External"/><Relationship Id="rId2" Type="http://schemas.openxmlformats.org/officeDocument/2006/relationships/styles" Target="styles.xml"/><Relationship Id="rId16" Type="http://schemas.openxmlformats.org/officeDocument/2006/relationships/hyperlink" Target="https://maine.gov/ag/consumer-protection/consumer-help-topics/housing/home-construction-and-repair" TargetMode="External"/><Relationship Id="rId29" Type="http://schemas.openxmlformats.org/officeDocument/2006/relationships/hyperlink" Target="https://digitalmaine.com/ag_consumer_division_formal_actions/560" TargetMode="External"/><Relationship Id="rId11" Type="http://schemas.openxmlformats.org/officeDocument/2006/relationships/hyperlink" Target="https://maine.gov/ag/online-services/file-a-consumer-complaint-and-request-mediation)" TargetMode="External"/><Relationship Id="rId24" Type="http://schemas.openxmlformats.org/officeDocument/2006/relationships/hyperlink" Target="https://digitalmaine.com/ag_consumer_division_formal_actions/755/" TargetMode="External"/><Relationship Id="rId32" Type="http://schemas.openxmlformats.org/officeDocument/2006/relationships/hyperlink" Target="https://digitalmaine.com/ag_consumer_division_formal_actions/778" TargetMode="External"/><Relationship Id="rId37" Type="http://schemas.openxmlformats.org/officeDocument/2006/relationships/hyperlink" Target="https://digitalmaine.com/ag_consumer_division_formal_actions/343" TargetMode="External"/><Relationship Id="rId40" Type="http://schemas.openxmlformats.org/officeDocument/2006/relationships/hyperlink" Target="https://digitalmaine.com/ag_consumer_division_formal_actions/527" TargetMode="External"/><Relationship Id="rId45" Type="http://schemas.openxmlformats.org/officeDocument/2006/relationships/hyperlink" Target="https://digitalmaine.com/ag_consumer_division_formal_actions/712/" TargetMode="External"/><Relationship Id="rId53" Type="http://schemas.openxmlformats.org/officeDocument/2006/relationships/hyperlink" Target="https://digitalmaine.com/ag_consumer_division_formal_actions/683/" TargetMode="External"/><Relationship Id="rId58" Type="http://schemas.openxmlformats.org/officeDocument/2006/relationships/hyperlink" Target="https://digitalmaine.com/ag_consumer_division_formal_actions/733/" TargetMode="External"/><Relationship Id="rId5" Type="http://schemas.openxmlformats.org/officeDocument/2006/relationships/hyperlink" Target="https://maine.gov/ag/consumer-protection/consumer-help-topics/housing/home-construction-contracts" TargetMode="External"/><Relationship Id="rId61" Type="http://schemas.openxmlformats.org/officeDocument/2006/relationships/fontTable" Target="fontTable.xml"/><Relationship Id="rId19" Type="http://schemas.openxmlformats.org/officeDocument/2006/relationships/hyperlink" Target="https://digitalmaine.com/ag_consumer_division_formal_actions/757/" TargetMode="External"/><Relationship Id="rId14" Type="http://schemas.openxmlformats.org/officeDocument/2006/relationships/hyperlink" Target="https://www.bbb.org/" TargetMode="External"/><Relationship Id="rId22" Type="http://schemas.openxmlformats.org/officeDocument/2006/relationships/hyperlink" Target="https://digitalmaine.com/ag_consumer_division_formal_actions/758/" TargetMode="External"/><Relationship Id="rId27" Type="http://schemas.openxmlformats.org/officeDocument/2006/relationships/hyperlink" Target="https://digitalmaine.com/ag_consumer_division_formal_actions/483" TargetMode="External"/><Relationship Id="rId30" Type="http://schemas.openxmlformats.org/officeDocument/2006/relationships/hyperlink" Target="https://digitalmaine.com/ag_consumer_division_formal_actions/560" TargetMode="External"/><Relationship Id="rId35" Type="http://schemas.openxmlformats.org/officeDocument/2006/relationships/hyperlink" Target="https://digitalmaine.com/ag_consumer_division_formal_actions/682" TargetMode="External"/><Relationship Id="rId43" Type="http://schemas.openxmlformats.org/officeDocument/2006/relationships/hyperlink" Target="https://digitalmaine.com/ag_consumer_division_formal_actions/159/" TargetMode="External"/><Relationship Id="rId48" Type="http://schemas.openxmlformats.org/officeDocument/2006/relationships/hyperlink" Target="https://digitalmaine.com/ag_consumer_division_formal_actions/409/" TargetMode="External"/><Relationship Id="rId56" Type="http://schemas.openxmlformats.org/officeDocument/2006/relationships/hyperlink" Target="https://digitalmaine.com/ag_consumer_division_formal_actions/464/" TargetMode="External"/><Relationship Id="rId8" Type="http://schemas.openxmlformats.org/officeDocument/2006/relationships/hyperlink" Target="https://uat.web.maine.gov/ag/online-services/file-a-consumer-complaint-and-request-mediation" TargetMode="External"/><Relationship Id="rId51" Type="http://schemas.openxmlformats.org/officeDocument/2006/relationships/hyperlink" Target="https://digitalmaine.com/ag_consumer_division_formal_actions/695/" TargetMode="External"/><Relationship Id="rId3" Type="http://schemas.openxmlformats.org/officeDocument/2006/relationships/settings" Target="settings.xml"/><Relationship Id="rId12" Type="http://schemas.openxmlformats.org/officeDocument/2006/relationships/hyperlink" Target="https://maine.gov/ag/online-services/file-a-consumer-complaint-and-request-mediation" TargetMode="External"/><Relationship Id="rId17" Type="http://schemas.openxmlformats.org/officeDocument/2006/relationships/hyperlink" Target="https://digitalmaine.com/ag_consumer_division_formal_actions/770/" TargetMode="External"/><Relationship Id="rId25" Type="http://schemas.openxmlformats.org/officeDocument/2006/relationships/hyperlink" Target="https://digitalmaine.com/ag_consumer_division_formal_actions/745/" TargetMode="External"/><Relationship Id="rId33" Type="http://schemas.openxmlformats.org/officeDocument/2006/relationships/hyperlink" Target="https://digitalmaine.com/ag_consumer_division_formal_actions/629" TargetMode="External"/><Relationship Id="rId38" Type="http://schemas.openxmlformats.org/officeDocument/2006/relationships/hyperlink" Target="https://digitalmaine.com/ag_consumer_division_formal_actions/343" TargetMode="External"/><Relationship Id="rId46" Type="http://schemas.openxmlformats.org/officeDocument/2006/relationships/hyperlink" Target="https://digitalmaine.com/ag_consumer_division_formal_actions/712/" TargetMode="External"/><Relationship Id="rId59" Type="http://schemas.openxmlformats.org/officeDocument/2006/relationships/hyperlink" Target="https://digitalmaine.com/ag_consumer_division_formal_actions/683/" TargetMode="External"/><Relationship Id="rId20" Type="http://schemas.openxmlformats.org/officeDocument/2006/relationships/hyperlink" Target="https://digitalmaine.com/ag_consumer_division_formal_actions/757/" TargetMode="External"/><Relationship Id="rId41" Type="http://schemas.openxmlformats.org/officeDocument/2006/relationships/hyperlink" Target="https://digitalmaine.com/ag_consumer_division_formal_actions/419/" TargetMode="External"/><Relationship Id="rId54" Type="http://schemas.openxmlformats.org/officeDocument/2006/relationships/hyperlink" Target="https://digitalmaine.com/ag_consumer_division_formal_actions/683/"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ine.gov/ag/consumer-protection/consumer-help-topics/housing/home-construction-contracts" TargetMode="External"/><Relationship Id="rId15" Type="http://schemas.openxmlformats.org/officeDocument/2006/relationships/hyperlink" Target="https://maine.gov/ag/consumer-protection/consumer-help-topics/housing/home-construction-and-repair" TargetMode="External"/><Relationship Id="rId23" Type="http://schemas.openxmlformats.org/officeDocument/2006/relationships/hyperlink" Target="https://digitalmaine.com/ag_consumer_division_formal_actions/755/" TargetMode="External"/><Relationship Id="rId28" Type="http://schemas.openxmlformats.org/officeDocument/2006/relationships/hyperlink" Target="https://digitalmaine.com/ag_consumer_division_formal_actions/483" TargetMode="External"/><Relationship Id="rId36" Type="http://schemas.openxmlformats.org/officeDocument/2006/relationships/hyperlink" Target="https://digitalmaine.com/ag_consumer_division_formal_actions/682" TargetMode="External"/><Relationship Id="rId49" Type="http://schemas.openxmlformats.org/officeDocument/2006/relationships/hyperlink" Target="https://digitalmaine.com/ag_consumer_division_formal_actions/607/" TargetMode="External"/><Relationship Id="rId57" Type="http://schemas.openxmlformats.org/officeDocument/2006/relationships/hyperlink" Target="https://digitalmaine.com/ag_consumer_division_formal_actions/733/" TargetMode="External"/><Relationship Id="rId10" Type="http://schemas.openxmlformats.org/officeDocument/2006/relationships/hyperlink" Target="https://maine.gov/ag/consumer-protection/consumer-help-topics/consumer-complaints" TargetMode="External"/><Relationship Id="rId31" Type="http://schemas.openxmlformats.org/officeDocument/2006/relationships/hyperlink" Target="https://digitalmaine.com/ag_consumer_division_formal_actions/778" TargetMode="External"/><Relationship Id="rId44" Type="http://schemas.openxmlformats.org/officeDocument/2006/relationships/hyperlink" Target="https://digitalmaine.com/ag_consumer_division_formal_actions/159/" TargetMode="External"/><Relationship Id="rId52" Type="http://schemas.openxmlformats.org/officeDocument/2006/relationships/hyperlink" Target="https://digitalmaine.com/ag_consumer_division_formal_actions/695/" TargetMode="External"/><Relationship Id="rId60" Type="http://schemas.openxmlformats.org/officeDocument/2006/relationships/hyperlink" Target="https://digitalmaine.com/ag_consumer_division_formal_actions/683/" TargetMode="External"/><Relationship Id="rId4" Type="http://schemas.openxmlformats.org/officeDocument/2006/relationships/webSettings" Target="webSettings.xml"/><Relationship Id="rId9" Type="http://schemas.openxmlformats.org/officeDocument/2006/relationships/hyperlink" Target="https://maine.gov/ag/consumer-protection/consumer-help-topics/consumer-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1</cp:revision>
  <dcterms:created xsi:type="dcterms:W3CDTF">2026-04-17T19:09:00Z</dcterms:created>
  <dcterms:modified xsi:type="dcterms:W3CDTF">2026-04-17T19:23:00Z</dcterms:modified>
</cp:coreProperties>
</file>