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28" w:rsidRDefault="001D7328" w:rsidP="0048665D">
      <w:pPr>
        <w:pStyle w:val="Heading1"/>
      </w:pPr>
      <w:bookmarkStart w:id="0" w:name="_GoBack"/>
      <w:bookmarkEnd w:id="0"/>
      <w:r>
        <w:t>BOARD OF PESTICIDES CONTROL</w:t>
      </w:r>
    </w:p>
    <w:p w:rsidR="001D7328" w:rsidRDefault="001D7328" w:rsidP="0048665D">
      <w:pPr>
        <w:jc w:val="center"/>
        <w:rPr>
          <w:b/>
          <w:bCs/>
          <w:sz w:val="24"/>
        </w:rPr>
      </w:pPr>
    </w:p>
    <w:p w:rsidR="001D7328" w:rsidRDefault="0071695B" w:rsidP="0048665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March 12, 2012</w:t>
      </w:r>
    </w:p>
    <w:p w:rsidR="001D7328" w:rsidRDefault="001D7328" w:rsidP="0048665D">
      <w:pPr>
        <w:jc w:val="center"/>
        <w:rPr>
          <w:b/>
          <w:bCs/>
          <w:sz w:val="24"/>
        </w:rPr>
      </w:pPr>
    </w:p>
    <w:p w:rsidR="001D7328" w:rsidRPr="000670CC" w:rsidRDefault="009A4287" w:rsidP="0048665D">
      <w:pPr>
        <w:jc w:val="center"/>
        <w:rPr>
          <w:sz w:val="24"/>
          <w:szCs w:val="24"/>
        </w:rPr>
      </w:pPr>
      <w:smartTag w:uri="urn:schemas-microsoft-com:office:smarttags" w:element="PlaceType">
        <w:r>
          <w:rPr>
            <w:sz w:val="24"/>
            <w:szCs w:val="24"/>
          </w:rPr>
          <w:t>University</w:t>
        </w:r>
      </w:smartTag>
      <w:r>
        <w:rPr>
          <w:sz w:val="24"/>
          <w:szCs w:val="24"/>
        </w:rPr>
        <w:t xml:space="preserve"> of </w:t>
      </w:r>
      <w:smartTag w:uri="urn:schemas-microsoft-com:office:smarttags" w:element="PlaceName">
        <w:r>
          <w:rPr>
            <w:sz w:val="24"/>
            <w:szCs w:val="24"/>
          </w:rPr>
          <w:t>Maine</w:t>
        </w:r>
      </w:smartTag>
      <w:r>
        <w:rPr>
          <w:sz w:val="24"/>
          <w:szCs w:val="24"/>
        </w:rPr>
        <w:t xml:space="preserve"> Cooperative Extension </w:t>
      </w:r>
      <w:smartTag w:uri="urn:schemas-microsoft-com:office:smarttags" w:element="place">
        <w:r w:rsidR="00103171">
          <w:rPr>
            <w:sz w:val="24"/>
            <w:szCs w:val="24"/>
          </w:rPr>
          <w:t>Pest</w:t>
        </w:r>
      </w:smartTag>
      <w:r w:rsidR="00103171">
        <w:rPr>
          <w:sz w:val="24"/>
          <w:szCs w:val="24"/>
        </w:rPr>
        <w:t xml:space="preserve"> Management Office, </w:t>
      </w:r>
      <w:smartTag w:uri="urn:schemas-microsoft-com:office:smarttags" w:element="address">
        <w:smartTag w:uri="urn:schemas-microsoft-com:office:smarttags" w:element="Street">
          <w:r w:rsidR="00103171">
            <w:rPr>
              <w:sz w:val="24"/>
              <w:szCs w:val="24"/>
            </w:rPr>
            <w:t>491 College Avenue</w:t>
          </w:r>
        </w:smartTag>
        <w:r w:rsidR="00A23EF6" w:rsidRPr="000670CC">
          <w:rPr>
            <w:sz w:val="24"/>
            <w:szCs w:val="24"/>
          </w:rPr>
          <w:t xml:space="preserve">, </w:t>
        </w:r>
        <w:smartTag w:uri="urn:schemas-microsoft-com:office:smarttags" w:element="City">
          <w:r w:rsidR="00103171">
            <w:rPr>
              <w:sz w:val="24"/>
              <w:szCs w:val="24"/>
            </w:rPr>
            <w:t>Orono</w:t>
          </w:r>
        </w:smartTag>
        <w:r w:rsidR="00103171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103171">
            <w:rPr>
              <w:sz w:val="24"/>
              <w:szCs w:val="24"/>
            </w:rPr>
            <w:t>Maine</w:t>
          </w:r>
        </w:smartTag>
      </w:smartTag>
    </w:p>
    <w:p w:rsidR="001D7328" w:rsidRDefault="001D7328" w:rsidP="0048665D">
      <w:pPr>
        <w:jc w:val="center"/>
        <w:rPr>
          <w:sz w:val="24"/>
          <w:szCs w:val="24"/>
        </w:rPr>
      </w:pPr>
    </w:p>
    <w:p w:rsidR="001D7328" w:rsidRDefault="001D7328" w:rsidP="0048665D">
      <w:pPr>
        <w:pStyle w:val="Heading2"/>
        <w:rPr>
          <w:b/>
          <w:bCs/>
          <w:szCs w:val="24"/>
        </w:rPr>
      </w:pPr>
      <w:r>
        <w:rPr>
          <w:b/>
          <w:bCs/>
          <w:szCs w:val="24"/>
        </w:rPr>
        <w:t>AGENDA</w:t>
      </w:r>
    </w:p>
    <w:p w:rsidR="001D7328" w:rsidRDefault="001D7328" w:rsidP="0048665D">
      <w:pPr>
        <w:jc w:val="center"/>
        <w:rPr>
          <w:sz w:val="24"/>
          <w:szCs w:val="24"/>
        </w:rPr>
      </w:pPr>
    </w:p>
    <w:p w:rsidR="001D7328" w:rsidRDefault="0071695B" w:rsidP="004866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1D7328">
        <w:rPr>
          <w:b/>
          <w:bCs/>
          <w:sz w:val="24"/>
          <w:szCs w:val="24"/>
        </w:rPr>
        <w:t>:</w:t>
      </w:r>
      <w:r w:rsidR="00753EB4">
        <w:rPr>
          <w:b/>
          <w:bCs/>
          <w:sz w:val="24"/>
          <w:szCs w:val="24"/>
        </w:rPr>
        <w:t>0</w:t>
      </w:r>
      <w:r w:rsidR="001D7328">
        <w:rPr>
          <w:b/>
          <w:bCs/>
          <w:sz w:val="24"/>
          <w:szCs w:val="24"/>
        </w:rPr>
        <w:t xml:space="preserve">0 </w:t>
      </w:r>
      <w:r>
        <w:rPr>
          <w:b/>
          <w:bCs/>
          <w:smallCaps/>
          <w:sz w:val="24"/>
          <w:szCs w:val="24"/>
        </w:rPr>
        <w:t>a</w:t>
      </w:r>
      <w:r w:rsidR="001D7328">
        <w:rPr>
          <w:b/>
          <w:bCs/>
          <w:smallCaps/>
          <w:sz w:val="24"/>
          <w:szCs w:val="24"/>
        </w:rPr>
        <w:t>m</w:t>
      </w:r>
      <w:r w:rsidR="001D7328">
        <w:rPr>
          <w:b/>
          <w:bCs/>
          <w:sz w:val="24"/>
          <w:szCs w:val="24"/>
        </w:rPr>
        <w:br/>
      </w:r>
    </w:p>
    <w:p w:rsidR="000364C7" w:rsidRPr="00843A64" w:rsidRDefault="000364C7" w:rsidP="000364C7">
      <w:pPr>
        <w:rPr>
          <w:color w:val="000000"/>
          <w:sz w:val="24"/>
          <w:u w:val="single"/>
        </w:rPr>
      </w:pPr>
      <w:r w:rsidRPr="00843A64">
        <w:rPr>
          <w:color w:val="000000"/>
          <w:sz w:val="24"/>
        </w:rPr>
        <w:t>1.</w:t>
      </w:r>
      <w:r w:rsidRPr="00843A64">
        <w:rPr>
          <w:color w:val="000000"/>
          <w:sz w:val="24"/>
        </w:rPr>
        <w:tab/>
      </w:r>
      <w:r w:rsidRPr="00843A64">
        <w:rPr>
          <w:color w:val="000000"/>
          <w:sz w:val="24"/>
          <w:u w:val="single"/>
        </w:rPr>
        <w:t>Introductions of Board and Staff</w:t>
      </w:r>
    </w:p>
    <w:p w:rsidR="000364C7" w:rsidRPr="00843A64" w:rsidRDefault="000364C7" w:rsidP="000364C7">
      <w:pPr>
        <w:rPr>
          <w:color w:val="000000"/>
          <w:sz w:val="24"/>
          <w:u w:val="single"/>
        </w:rPr>
      </w:pPr>
    </w:p>
    <w:p w:rsidR="000364C7" w:rsidRPr="00843A64" w:rsidRDefault="000364C7" w:rsidP="00103171">
      <w:pPr>
        <w:ind w:left="720" w:hanging="720"/>
        <w:rPr>
          <w:color w:val="000000"/>
          <w:sz w:val="24"/>
          <w:szCs w:val="24"/>
          <w:u w:val="single"/>
        </w:rPr>
      </w:pPr>
      <w:r w:rsidRPr="00843A64">
        <w:rPr>
          <w:color w:val="000000"/>
          <w:sz w:val="24"/>
          <w:szCs w:val="24"/>
        </w:rPr>
        <w:t>2.</w:t>
      </w:r>
      <w:r w:rsidRPr="00843A64">
        <w:rPr>
          <w:color w:val="000000"/>
          <w:sz w:val="24"/>
          <w:szCs w:val="24"/>
        </w:rPr>
        <w:tab/>
      </w:r>
      <w:r w:rsidR="004F3C9D">
        <w:rPr>
          <w:color w:val="000000"/>
          <w:sz w:val="24"/>
          <w:szCs w:val="24"/>
          <w:u w:val="single"/>
        </w:rPr>
        <w:t xml:space="preserve">FIFRA Section 18 Emergency Exemption Request for the Use of </w:t>
      </w:r>
      <w:proofErr w:type="spellStart"/>
      <w:r w:rsidR="00F72A65" w:rsidRPr="00F72A65">
        <w:rPr>
          <w:color w:val="000000"/>
          <w:sz w:val="24"/>
          <w:szCs w:val="24"/>
          <w:u w:val="single"/>
        </w:rPr>
        <w:t>Revus</w:t>
      </w:r>
      <w:proofErr w:type="spellEnd"/>
      <w:r w:rsidR="00F72A65" w:rsidRPr="00F72A65">
        <w:rPr>
          <w:color w:val="000000"/>
          <w:sz w:val="24"/>
          <w:szCs w:val="24"/>
          <w:u w:val="single"/>
        </w:rPr>
        <w:t>®</w:t>
      </w:r>
      <w:r w:rsidR="004F3C9D">
        <w:rPr>
          <w:color w:val="000000"/>
          <w:sz w:val="24"/>
          <w:szCs w:val="24"/>
          <w:u w:val="single"/>
        </w:rPr>
        <w:t xml:space="preserve"> as a Potato Seed Piece Treatment</w:t>
      </w:r>
    </w:p>
    <w:p w:rsidR="000364C7" w:rsidRPr="00843A64" w:rsidRDefault="000364C7" w:rsidP="000364C7">
      <w:pPr>
        <w:ind w:left="720" w:hanging="720"/>
        <w:rPr>
          <w:color w:val="000000"/>
          <w:sz w:val="24"/>
          <w:szCs w:val="24"/>
          <w:u w:val="single"/>
        </w:rPr>
      </w:pPr>
    </w:p>
    <w:p w:rsidR="00103171" w:rsidRPr="0005733F" w:rsidRDefault="0005733F" w:rsidP="000364C7">
      <w:pPr>
        <w:pStyle w:val="BodyTextIndent"/>
        <w:rPr>
          <w:color w:val="000000"/>
          <w:szCs w:val="24"/>
        </w:rPr>
      </w:pPr>
      <w:r>
        <w:rPr>
          <w:color w:val="000000"/>
          <w:szCs w:val="24"/>
        </w:rPr>
        <w:t xml:space="preserve">Extreme wet weather and </w:t>
      </w:r>
      <w:r w:rsidR="004F3C9D">
        <w:rPr>
          <w:color w:val="000000"/>
          <w:szCs w:val="24"/>
        </w:rPr>
        <w:t xml:space="preserve">the importation of infected seed potatoes during the 2011 growing season combined to result in a severe outbreak of </w:t>
      </w:r>
      <w:r w:rsidR="00F72A65">
        <w:rPr>
          <w:color w:val="000000"/>
          <w:szCs w:val="24"/>
        </w:rPr>
        <w:t>late b</w:t>
      </w:r>
      <w:r>
        <w:rPr>
          <w:color w:val="000000"/>
          <w:szCs w:val="24"/>
        </w:rPr>
        <w:t xml:space="preserve">light, </w:t>
      </w:r>
      <w:proofErr w:type="spellStart"/>
      <w:r w:rsidR="00FD4523">
        <w:rPr>
          <w:i/>
          <w:color w:val="000000"/>
          <w:szCs w:val="24"/>
        </w:rPr>
        <w:t>Phytophthora</w:t>
      </w:r>
      <w:proofErr w:type="spellEnd"/>
      <w:r w:rsidR="00FD4523">
        <w:rPr>
          <w:i/>
          <w:color w:val="000000"/>
          <w:szCs w:val="24"/>
        </w:rPr>
        <w:t xml:space="preserve"> </w:t>
      </w:r>
      <w:proofErr w:type="spellStart"/>
      <w:r w:rsidR="00FD4523">
        <w:rPr>
          <w:i/>
          <w:color w:val="000000"/>
          <w:szCs w:val="24"/>
        </w:rPr>
        <w:t>i</w:t>
      </w:r>
      <w:r>
        <w:rPr>
          <w:i/>
          <w:color w:val="000000"/>
          <w:szCs w:val="24"/>
        </w:rPr>
        <w:t>nfestans</w:t>
      </w:r>
      <w:proofErr w:type="spellEnd"/>
      <w:r>
        <w:rPr>
          <w:i/>
          <w:color w:val="000000"/>
          <w:szCs w:val="24"/>
        </w:rPr>
        <w:t xml:space="preserve">, </w:t>
      </w:r>
      <w:r w:rsidR="004F3C9D">
        <w:rPr>
          <w:color w:val="000000"/>
          <w:szCs w:val="24"/>
        </w:rPr>
        <w:t xml:space="preserve">on the 2011 Maine potato crop. </w:t>
      </w:r>
      <w:proofErr w:type="gramStart"/>
      <w:r w:rsidR="004F3C9D">
        <w:rPr>
          <w:color w:val="000000"/>
          <w:szCs w:val="24"/>
        </w:rPr>
        <w:t xml:space="preserve">Saturated soil conditions late </w:t>
      </w:r>
      <w:r w:rsidR="00353EFB">
        <w:rPr>
          <w:color w:val="000000"/>
          <w:szCs w:val="24"/>
        </w:rPr>
        <w:t>in the season facilitated transfer of spores to the tubers.</w:t>
      </w:r>
      <w:proofErr w:type="gramEnd"/>
      <w:r w:rsidR="00353EFB">
        <w:rPr>
          <w:color w:val="000000"/>
          <w:szCs w:val="24"/>
        </w:rPr>
        <w:t xml:space="preserve"> Early testing has confirmed that much of the seed p</w:t>
      </w:r>
      <w:r w:rsidR="00F72A65">
        <w:rPr>
          <w:color w:val="000000"/>
          <w:szCs w:val="24"/>
        </w:rPr>
        <w:t>otato supply for 2012 is</w:t>
      </w:r>
      <w:r w:rsidR="00353EFB">
        <w:rPr>
          <w:color w:val="000000"/>
          <w:szCs w:val="24"/>
        </w:rPr>
        <w:t xml:space="preserve"> infected, threatening the 2012 crop year before it’s planted. The only recourse for</w:t>
      </w:r>
      <w:r w:rsidR="00F72A65">
        <w:rPr>
          <w:color w:val="000000"/>
          <w:szCs w:val="24"/>
        </w:rPr>
        <w:t xml:space="preserve"> seed borne late b</w:t>
      </w:r>
      <w:r w:rsidR="00353EFB">
        <w:rPr>
          <w:color w:val="000000"/>
          <w:szCs w:val="24"/>
        </w:rPr>
        <w:t xml:space="preserve">light, which begins very early in the growing season, is crop destruction. Only a highly effective seed treatment can help prevent a catastrophic growing season for 2012. Consequently, the Board’s staff has worked with the University of Maine Cooperative Extension and the product manufacturer, Syngenta </w:t>
      </w:r>
      <w:r w:rsidR="007F5E47">
        <w:rPr>
          <w:color w:val="000000"/>
          <w:szCs w:val="24"/>
        </w:rPr>
        <w:t xml:space="preserve">Crop Protection, </w:t>
      </w:r>
      <w:r w:rsidR="00FF2CF3">
        <w:rPr>
          <w:color w:val="000000"/>
          <w:szCs w:val="24"/>
        </w:rPr>
        <w:t>LLC</w:t>
      </w:r>
      <w:r w:rsidR="007F5E47">
        <w:rPr>
          <w:color w:val="000000"/>
          <w:szCs w:val="24"/>
        </w:rPr>
        <w:t xml:space="preserve"> to develop a FIFRA Section 18 Emergency Exemption request for the use of </w:t>
      </w:r>
      <w:proofErr w:type="spellStart"/>
      <w:r w:rsidR="007F5E47">
        <w:rPr>
          <w:color w:val="000000"/>
          <w:szCs w:val="24"/>
        </w:rPr>
        <w:t>Revus</w:t>
      </w:r>
      <w:proofErr w:type="spellEnd"/>
      <w:r w:rsidR="00FF2CF3" w:rsidRPr="00FF2CF3">
        <w:rPr>
          <w:color w:val="000000"/>
          <w:szCs w:val="24"/>
          <w:vertAlign w:val="superscript"/>
        </w:rPr>
        <w:t>®</w:t>
      </w:r>
      <w:r w:rsidR="007F5E47">
        <w:rPr>
          <w:color w:val="000000"/>
          <w:szCs w:val="24"/>
        </w:rPr>
        <w:t xml:space="preserve"> </w:t>
      </w:r>
      <w:r w:rsidR="00FF2CF3">
        <w:rPr>
          <w:color w:val="000000"/>
          <w:szCs w:val="24"/>
        </w:rPr>
        <w:t xml:space="preserve">Fungicide </w:t>
      </w:r>
      <w:r w:rsidR="007F5E47">
        <w:rPr>
          <w:color w:val="000000"/>
          <w:szCs w:val="24"/>
        </w:rPr>
        <w:t>on potato seed pieces</w:t>
      </w:r>
      <w:r w:rsidR="008D24E5">
        <w:rPr>
          <w:color w:val="000000"/>
          <w:szCs w:val="24"/>
        </w:rPr>
        <w:t>.</w:t>
      </w:r>
      <w:r w:rsidR="007F5E47">
        <w:rPr>
          <w:color w:val="000000"/>
          <w:szCs w:val="24"/>
        </w:rPr>
        <w:t xml:space="preserve"> The Board will now consider the request and determine whether to approve it.</w:t>
      </w:r>
    </w:p>
    <w:p w:rsidR="00103171" w:rsidRDefault="00103171" w:rsidP="000364C7">
      <w:pPr>
        <w:pStyle w:val="BodyTextIndent"/>
        <w:rPr>
          <w:color w:val="000000"/>
          <w:szCs w:val="24"/>
        </w:rPr>
      </w:pPr>
    </w:p>
    <w:p w:rsidR="000364C7" w:rsidRPr="00843A64" w:rsidRDefault="000364C7" w:rsidP="000364C7">
      <w:pPr>
        <w:pStyle w:val="BodyTextIndent"/>
        <w:rPr>
          <w:color w:val="000000"/>
          <w:szCs w:val="24"/>
        </w:rPr>
      </w:pPr>
      <w:r w:rsidRPr="00843A64">
        <w:rPr>
          <w:color w:val="000000"/>
          <w:szCs w:val="24"/>
        </w:rPr>
        <w:t>Presentation By:</w:t>
      </w:r>
      <w:r w:rsidRPr="00843A64">
        <w:rPr>
          <w:color w:val="000000"/>
          <w:szCs w:val="24"/>
        </w:rPr>
        <w:tab/>
      </w:r>
      <w:r w:rsidR="007F5E47">
        <w:rPr>
          <w:color w:val="000000"/>
          <w:szCs w:val="24"/>
        </w:rPr>
        <w:t>Mary Tomlinson</w:t>
      </w:r>
      <w:r w:rsidRPr="00843A64">
        <w:rPr>
          <w:color w:val="000000"/>
          <w:szCs w:val="24"/>
        </w:rPr>
        <w:br/>
      </w:r>
      <w:r w:rsidRPr="00843A64">
        <w:rPr>
          <w:color w:val="000000"/>
          <w:szCs w:val="24"/>
        </w:rPr>
        <w:tab/>
      </w:r>
      <w:r w:rsidRPr="00843A64">
        <w:rPr>
          <w:color w:val="000000"/>
          <w:szCs w:val="24"/>
        </w:rPr>
        <w:tab/>
      </w:r>
      <w:r w:rsidRPr="00843A64">
        <w:rPr>
          <w:color w:val="000000"/>
          <w:szCs w:val="24"/>
        </w:rPr>
        <w:tab/>
      </w:r>
      <w:r w:rsidR="00F72A65">
        <w:rPr>
          <w:color w:val="000000"/>
          <w:szCs w:val="24"/>
        </w:rPr>
        <w:t>Pesticides R</w:t>
      </w:r>
      <w:r w:rsidR="007F5E47">
        <w:rPr>
          <w:color w:val="000000"/>
          <w:szCs w:val="24"/>
        </w:rPr>
        <w:t>egistrar</w:t>
      </w:r>
    </w:p>
    <w:p w:rsidR="000364C7" w:rsidRPr="00843A64" w:rsidRDefault="000364C7" w:rsidP="000364C7">
      <w:pPr>
        <w:pStyle w:val="BodyTextIndent"/>
        <w:rPr>
          <w:color w:val="000000"/>
          <w:szCs w:val="24"/>
        </w:rPr>
      </w:pPr>
    </w:p>
    <w:p w:rsidR="000364C7" w:rsidRPr="00CB1983" w:rsidRDefault="000364C7" w:rsidP="00CB1983">
      <w:pPr>
        <w:pStyle w:val="BodyTextIndent"/>
        <w:rPr>
          <w:color w:val="000000"/>
          <w:szCs w:val="24"/>
        </w:rPr>
      </w:pPr>
      <w:r w:rsidRPr="00843A64">
        <w:t>Action Needed:</w:t>
      </w:r>
      <w:r w:rsidRPr="00843A64">
        <w:tab/>
      </w:r>
      <w:r w:rsidR="007F5E47">
        <w:t xml:space="preserve">Approve/Disapprove FIFRA Section 18 Emergency </w:t>
      </w:r>
      <w:proofErr w:type="gramStart"/>
      <w:r w:rsidR="007F5E47">
        <w:t>Request</w:t>
      </w:r>
      <w:proofErr w:type="gramEnd"/>
    </w:p>
    <w:p w:rsidR="000364C7" w:rsidRPr="00843A64" w:rsidRDefault="000364C7" w:rsidP="000364C7">
      <w:pPr>
        <w:ind w:left="720"/>
        <w:rPr>
          <w:color w:val="000000"/>
          <w:sz w:val="24"/>
          <w:szCs w:val="24"/>
        </w:rPr>
      </w:pPr>
    </w:p>
    <w:p w:rsidR="00F20069" w:rsidRDefault="00F20069" w:rsidP="000364C7">
      <w:pPr>
        <w:ind w:left="720" w:hanging="720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 w:rsidR="00103171">
        <w:rPr>
          <w:color w:val="000000"/>
          <w:sz w:val="24"/>
          <w:szCs w:val="24"/>
          <w:u w:val="single"/>
        </w:rPr>
        <w:t>Adjourn</w:t>
      </w:r>
    </w:p>
    <w:p w:rsidR="000364C7" w:rsidRPr="00843A64" w:rsidRDefault="000364C7" w:rsidP="000364C7">
      <w:pPr>
        <w:pStyle w:val="DefaultText"/>
        <w:rPr>
          <w:b/>
          <w:bCs/>
          <w:color w:val="000000"/>
          <w:szCs w:val="24"/>
        </w:rPr>
      </w:pPr>
    </w:p>
    <w:p w:rsidR="000364C7" w:rsidRPr="00843A64" w:rsidRDefault="000364C7" w:rsidP="000364C7">
      <w:pPr>
        <w:pStyle w:val="DefaultText"/>
        <w:rPr>
          <w:b/>
          <w:bCs/>
          <w:color w:val="000000"/>
          <w:szCs w:val="24"/>
        </w:rPr>
      </w:pPr>
      <w:r w:rsidRPr="00843A64">
        <w:rPr>
          <w:b/>
          <w:bCs/>
          <w:color w:val="000000"/>
          <w:szCs w:val="24"/>
        </w:rPr>
        <w:t>NOTES</w:t>
      </w:r>
    </w:p>
    <w:p w:rsidR="000364C7" w:rsidRPr="00843A64" w:rsidRDefault="000364C7" w:rsidP="000364C7">
      <w:pPr>
        <w:pStyle w:val="DefaultText"/>
        <w:rPr>
          <w:color w:val="000000"/>
          <w:szCs w:val="24"/>
        </w:rPr>
      </w:pPr>
    </w:p>
    <w:p w:rsidR="000364C7" w:rsidRPr="00843A64" w:rsidRDefault="000364C7" w:rsidP="000364C7">
      <w:pPr>
        <w:pStyle w:val="DefaultText"/>
        <w:numPr>
          <w:ilvl w:val="0"/>
          <w:numId w:val="20"/>
        </w:numPr>
        <w:rPr>
          <w:color w:val="000000"/>
          <w:szCs w:val="24"/>
        </w:rPr>
      </w:pPr>
      <w:r w:rsidRPr="00843A64">
        <w:rPr>
          <w:color w:val="000000"/>
          <w:szCs w:val="24"/>
        </w:rPr>
        <w:t>The Board Meeting Agenda and most supporting documents are posted one week before the meeting on the Board website at</w:t>
      </w:r>
      <w:r w:rsidRPr="00843A64">
        <w:rPr>
          <w:b/>
          <w:bCs/>
          <w:color w:val="000000"/>
          <w:szCs w:val="24"/>
        </w:rPr>
        <w:t xml:space="preserve"> </w:t>
      </w:r>
      <w:hyperlink r:id="rId8" w:history="1">
        <w:r w:rsidRPr="00843A64">
          <w:rPr>
            <w:rStyle w:val="Hyperlink"/>
            <w:color w:val="000000"/>
            <w:szCs w:val="24"/>
          </w:rPr>
          <w:t>www.thinkfirstspraylast.org</w:t>
        </w:r>
      </w:hyperlink>
      <w:r w:rsidRPr="00843A64">
        <w:rPr>
          <w:color w:val="000000"/>
          <w:szCs w:val="24"/>
        </w:rPr>
        <w:t>.</w:t>
      </w:r>
    </w:p>
    <w:p w:rsidR="000364C7" w:rsidRPr="00843A64" w:rsidRDefault="000364C7" w:rsidP="000364C7">
      <w:pPr>
        <w:pStyle w:val="DefaultText"/>
        <w:numPr>
          <w:ilvl w:val="0"/>
          <w:numId w:val="20"/>
        </w:numPr>
        <w:rPr>
          <w:rStyle w:val="InitialStyle"/>
          <w:rFonts w:ascii="Times New Roman" w:hAnsi="Times New Roman"/>
          <w:color w:val="000000"/>
          <w:szCs w:val="24"/>
          <w:u w:val="single"/>
        </w:rPr>
      </w:pPr>
      <w:r w:rsidRPr="00843A64">
        <w:rPr>
          <w:color w:val="000000"/>
          <w:szCs w:val="24"/>
        </w:rPr>
        <w:t xml:space="preserve">Any person wishing to receive notices and agendas for meetings of the Board, Medical Advisory Committee, or Environmental Risk Advisory Committee must submit a request in writing to the </w:t>
      </w:r>
      <w:hyperlink r:id="rId9" w:history="1">
        <w:r w:rsidRPr="00843A64">
          <w:rPr>
            <w:rStyle w:val="Hyperlink"/>
            <w:color w:val="000000"/>
            <w:szCs w:val="24"/>
          </w:rPr>
          <w:t>Board’s office</w:t>
        </w:r>
      </w:hyperlink>
      <w:r w:rsidRPr="00843A64">
        <w:rPr>
          <w:color w:val="000000"/>
          <w:szCs w:val="24"/>
        </w:rPr>
        <w:t>. Any person with technical expertise who would like to volunteer for service on either committee is invited to submit their resume for future consideration.</w:t>
      </w:r>
    </w:p>
    <w:p w:rsidR="000364C7" w:rsidRPr="00843A64" w:rsidRDefault="000364C7" w:rsidP="000364C7">
      <w:pPr>
        <w:pStyle w:val="DefaultText"/>
        <w:numPr>
          <w:ilvl w:val="0"/>
          <w:numId w:val="20"/>
        </w:numPr>
        <w:rPr>
          <w:color w:val="000000"/>
          <w:szCs w:val="24"/>
        </w:rPr>
      </w:pPr>
      <w:r w:rsidRPr="00843A64">
        <w:rPr>
          <w:color w:val="000000"/>
          <w:szCs w:val="24"/>
        </w:rPr>
        <w:lastRenderedPageBreak/>
        <w:t>On November 16, 2007, the Board adopted the following policy for submission and distribution of comments and information when conducting routine business (product registration, variances, enforcement actions, etc.):</w:t>
      </w:r>
    </w:p>
    <w:p w:rsidR="000364C7" w:rsidRPr="00843A64" w:rsidRDefault="000364C7" w:rsidP="000364C7">
      <w:pPr>
        <w:pStyle w:val="DefaultText"/>
        <w:numPr>
          <w:ilvl w:val="1"/>
          <w:numId w:val="20"/>
        </w:numPr>
        <w:rPr>
          <w:color w:val="000000"/>
          <w:szCs w:val="24"/>
        </w:rPr>
      </w:pPr>
      <w:r w:rsidRPr="00843A64">
        <w:rPr>
          <w:i/>
          <w:iCs/>
          <w:color w:val="000000"/>
          <w:szCs w:val="24"/>
        </w:rPr>
        <w:t>For regular, non-rulemaking business</w:t>
      </w:r>
      <w:r w:rsidRPr="00843A64">
        <w:rPr>
          <w:color w:val="000000"/>
          <w:szCs w:val="24"/>
        </w:rPr>
        <w:t xml:space="preserve">, the Board will accept pesticide-related letters, reports, and articles. Reports and articles must be from peer-reviewed journals. E-mail, hard copy, or fax should be sent to the attention of Paul Schlein, Public Information Officer, at the </w:t>
      </w:r>
      <w:hyperlink r:id="rId10" w:history="1">
        <w:r w:rsidRPr="00843A64">
          <w:rPr>
            <w:rStyle w:val="Hyperlink"/>
            <w:color w:val="000000"/>
            <w:szCs w:val="24"/>
          </w:rPr>
          <w:t>Board’s office</w:t>
        </w:r>
      </w:hyperlink>
      <w:r w:rsidRPr="00843A64">
        <w:rPr>
          <w:color w:val="000000"/>
          <w:szCs w:val="24"/>
        </w:rPr>
        <w:t xml:space="preserve">. In order for the Board to receive this information in time for distribution and consideration at its next meeting, all communications must be received by 8:00 </w:t>
      </w:r>
      <w:r w:rsidRPr="00843A64">
        <w:rPr>
          <w:smallCaps/>
          <w:color w:val="000000"/>
          <w:szCs w:val="24"/>
        </w:rPr>
        <w:t>am</w:t>
      </w:r>
      <w:r w:rsidRPr="00843A64">
        <w:rPr>
          <w:color w:val="000000"/>
          <w:szCs w:val="24"/>
        </w:rPr>
        <w:t xml:space="preserve">, three days prior to the Board </w:t>
      </w:r>
      <w:hyperlink r:id="rId11" w:anchor="meeting" w:history="1">
        <w:r w:rsidRPr="00843A64">
          <w:rPr>
            <w:rStyle w:val="Hyperlink"/>
            <w:color w:val="000000"/>
            <w:szCs w:val="24"/>
          </w:rPr>
          <w:t>meeting date</w:t>
        </w:r>
      </w:hyperlink>
      <w:r w:rsidRPr="00843A64">
        <w:rPr>
          <w:b/>
          <w:bCs/>
          <w:color w:val="000000"/>
          <w:szCs w:val="24"/>
        </w:rPr>
        <w:t xml:space="preserve"> </w:t>
      </w:r>
      <w:r w:rsidRPr="00843A64">
        <w:rPr>
          <w:color w:val="000000"/>
          <w:szCs w:val="24"/>
        </w:rPr>
        <w:t xml:space="preserve">(e.g., if the meeting is on a Friday, the deadline would be Tuesday at 8:00 </w:t>
      </w:r>
      <w:r w:rsidRPr="00843A64">
        <w:rPr>
          <w:smallCaps/>
          <w:color w:val="000000"/>
          <w:szCs w:val="24"/>
        </w:rPr>
        <w:t>am</w:t>
      </w:r>
      <w:r w:rsidRPr="00843A64">
        <w:rPr>
          <w:color w:val="000000"/>
          <w:szCs w:val="24"/>
        </w:rPr>
        <w:t>). Any information received after the deadline will be held over for the next meeting.</w:t>
      </w:r>
    </w:p>
    <w:p w:rsidR="000364C7" w:rsidRPr="00C73222" w:rsidRDefault="000364C7" w:rsidP="00C73222">
      <w:pPr>
        <w:pStyle w:val="DefaultText"/>
        <w:numPr>
          <w:ilvl w:val="0"/>
          <w:numId w:val="20"/>
        </w:numPr>
        <w:rPr>
          <w:color w:val="000000"/>
          <w:szCs w:val="24"/>
        </w:rPr>
      </w:pPr>
      <w:r w:rsidRPr="00843A64">
        <w:t>During rulemaking, when proposing new or amending old regulations, the Board is subject to the requirements of the APA (</w:t>
      </w:r>
      <w:hyperlink r:id="rId12" w:history="1">
        <w:r w:rsidRPr="00843A64">
          <w:rPr>
            <w:rStyle w:val="Hyperlink"/>
            <w:color w:val="000000"/>
            <w:szCs w:val="24"/>
          </w:rPr>
          <w:t>Administrative Procedures Act</w:t>
        </w:r>
      </w:hyperlink>
      <w:r w:rsidRPr="00843A64">
        <w:t>), and comments must be taken according to the rules established by the Legislature</w:t>
      </w:r>
      <w:r w:rsidR="00C73222">
        <w:t>.</w:t>
      </w:r>
    </w:p>
    <w:sectPr w:rsidR="000364C7" w:rsidRPr="00C73222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008" w:bottom="144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AF" w:rsidRDefault="000604AF">
      <w:r>
        <w:separator/>
      </w:r>
    </w:p>
  </w:endnote>
  <w:endnote w:type="continuationSeparator" w:id="0">
    <w:p w:rsidR="000604AF" w:rsidRDefault="0006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AF" w:rsidRDefault="00E937AF">
    <w:pPr>
      <w:pStyle w:val="Footer"/>
      <w:jc w:val="center"/>
      <w:rPr>
        <w:smallCaps/>
      </w:rPr>
    </w:pPr>
  </w:p>
  <w:p w:rsidR="00E937AF" w:rsidRDefault="00E937AF">
    <w:pPr>
      <w:pStyle w:val="Footer"/>
      <w:tabs>
        <w:tab w:val="clear" w:pos="4320"/>
        <w:tab w:val="center" w:pos="5040"/>
      </w:tabs>
      <w:jc w:val="center"/>
    </w:pPr>
    <w:r>
      <w:rPr>
        <w:smallCaps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384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smallCaps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A384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AF" w:rsidRDefault="00E937AF">
    <w:pPr>
      <w:pStyle w:val="Footer"/>
      <w:tabs>
        <w:tab w:val="clear" w:pos="4320"/>
        <w:tab w:val="clear" w:pos="8640"/>
        <w:tab w:val="center" w:pos="5040"/>
        <w:tab w:val="right" w:pos="10530"/>
      </w:tabs>
      <w:ind w:left="-360"/>
      <w:rPr>
        <w:smallCaps/>
      </w:rPr>
    </w:pPr>
    <w:r>
      <w:rPr>
        <w:smallCaps/>
      </w:rPr>
      <w:t>Phone: (207) 287-2731</w:t>
    </w:r>
    <w:r>
      <w:rPr>
        <w:smallCaps/>
      </w:rPr>
      <w:tab/>
      <w:t>www.thinkfirstspraylast.org</w:t>
    </w:r>
    <w:r>
      <w:rPr>
        <w:smallCaps/>
      </w:rPr>
      <w:tab/>
      <w:t>Fax: (207) 287-7548</w:t>
    </w:r>
  </w:p>
  <w:p w:rsidR="00E937AF" w:rsidRDefault="00E937AF">
    <w:pPr>
      <w:pStyle w:val="Footer"/>
      <w:tabs>
        <w:tab w:val="clear" w:pos="4320"/>
        <w:tab w:val="center" w:pos="5040"/>
      </w:tabs>
    </w:pPr>
    <w:r>
      <w:tab/>
    </w:r>
    <w:r>
      <w:rPr>
        <w:smallCaps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384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smallCaps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AF" w:rsidRDefault="000604AF">
      <w:r>
        <w:separator/>
      </w:r>
    </w:p>
  </w:footnote>
  <w:footnote w:type="continuationSeparator" w:id="0">
    <w:p w:rsidR="000604AF" w:rsidRDefault="00060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AF" w:rsidRDefault="00E937AF">
    <w:pPr>
      <w:pStyle w:val="Header"/>
      <w:jc w:val="center"/>
      <w:rPr>
        <w:smallCaps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1AF0290" wp14:editId="720228D3">
          <wp:simplePos x="0" y="0"/>
          <wp:positionH relativeFrom="column">
            <wp:posOffset>-146685</wp:posOffset>
          </wp:positionH>
          <wp:positionV relativeFrom="paragraph">
            <wp:posOffset>0</wp:posOffset>
          </wp:positionV>
          <wp:extent cx="624205" cy="624205"/>
          <wp:effectExtent l="0" t="0" r="4445" b="4445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57E510AD" wp14:editId="09BD9797">
              <wp:simplePos x="0" y="0"/>
              <wp:positionH relativeFrom="page">
                <wp:posOffset>262890</wp:posOffset>
              </wp:positionH>
              <wp:positionV relativeFrom="page">
                <wp:posOffset>1145540</wp:posOffset>
              </wp:positionV>
              <wp:extent cx="1160145" cy="317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7AF" w:rsidRDefault="00E937AF">
                          <w:pPr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>Paul R. LePage</w:t>
                          </w:r>
                        </w:p>
                        <w:p w:rsidR="00E937AF" w:rsidRDefault="00E937AF">
                          <w:pPr>
                            <w:jc w:val="center"/>
                          </w:pPr>
                          <w:r>
                            <w:rPr>
                              <w:smallCaps/>
                              <w:sz w:val="16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.7pt;margin-top:90.2pt;width:91.35pt;height: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a5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" filled="f" stroked="f">
              <v:textbox inset="0,0,0,0">
                <w:txbxContent>
                  <w:p w:rsidR="00E937AF" w:rsidRDefault="00E937AF">
                    <w:pPr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 xml:space="preserve">Paul R. </w:t>
                    </w:r>
                    <w:proofErr w:type="spellStart"/>
                    <w:r>
                      <w:rPr>
                        <w:smallCaps/>
                        <w:sz w:val="16"/>
                      </w:rPr>
                      <w:t>LePage</w:t>
                    </w:r>
                    <w:proofErr w:type="spellEnd"/>
                  </w:p>
                  <w:p w:rsidR="00E937AF" w:rsidRDefault="00E937AF">
                    <w:pPr>
                      <w:jc w:val="center"/>
                    </w:pPr>
                    <w:r>
                      <w:rPr>
                        <w:smallCaps/>
                        <w:sz w:val="16"/>
                      </w:rPr>
                      <w:t>Governor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smallCaps/>
        <w:sz w:val="24"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smallCaps/>
            <w:sz w:val="24"/>
          </w:rPr>
          <w:t>Maine</w:t>
        </w:r>
      </w:smartTag>
    </w:smartTag>
  </w:p>
  <w:p w:rsidR="00E937AF" w:rsidRDefault="00E937AF">
    <w:pPr>
      <w:pStyle w:val="Header"/>
      <w:jc w:val="center"/>
      <w:rPr>
        <w:smallCaps/>
        <w:sz w:val="24"/>
      </w:rPr>
    </w:pPr>
    <w:r>
      <w:rPr>
        <w:smallCaps/>
        <w:sz w:val="24"/>
      </w:rPr>
      <w:t xml:space="preserve">Maine Department of Agriculture, Food </w:t>
    </w:r>
    <w:r w:rsidR="00EC426E">
      <w:rPr>
        <w:smallCaps/>
        <w:sz w:val="24"/>
      </w:rPr>
      <w:t>and</w:t>
    </w:r>
    <w:r>
      <w:rPr>
        <w:smallCaps/>
        <w:sz w:val="24"/>
      </w:rPr>
      <w:t xml:space="preserve"> Rural Resources</w:t>
    </w:r>
  </w:p>
  <w:p w:rsidR="00E937AF" w:rsidRDefault="00E937AF">
    <w:pPr>
      <w:pStyle w:val="Header"/>
      <w:jc w:val="center"/>
      <w:rPr>
        <w:smallCaps/>
        <w:sz w:val="24"/>
      </w:rPr>
    </w:pPr>
    <w:r>
      <w:rPr>
        <w:smallCaps/>
        <w:sz w:val="24"/>
      </w:rPr>
      <w:t>Board of Pesticides Control</w:t>
    </w:r>
  </w:p>
  <w:p w:rsidR="00E937AF" w:rsidRDefault="00E937AF">
    <w:pPr>
      <w:pStyle w:val="Header"/>
      <w:jc w:val="center"/>
      <w:rPr>
        <w:smallCaps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034033F" wp14:editId="666D3C2F">
              <wp:simplePos x="0" y="0"/>
              <wp:positionH relativeFrom="column">
                <wp:posOffset>5583555</wp:posOffset>
              </wp:positionH>
              <wp:positionV relativeFrom="page">
                <wp:posOffset>688340</wp:posOffset>
              </wp:positionV>
              <wp:extent cx="1188720" cy="54864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7AF" w:rsidRDefault="00E937AF">
                          <w:pPr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 xml:space="preserve">Walter E. </w:t>
                          </w:r>
                          <w:r w:rsidR="00EC426E">
                            <w:rPr>
                              <w:smallCaps/>
                              <w:sz w:val="16"/>
                            </w:rPr>
                            <w:t>Whitcomb</w:t>
                          </w:r>
                        </w:p>
                        <w:p w:rsidR="00E937AF" w:rsidRDefault="00E937AF">
                          <w:pPr>
                            <w:spacing w:line="360" w:lineRule="auto"/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>Commissioner</w:t>
                          </w:r>
                        </w:p>
                        <w:p w:rsidR="00E937AF" w:rsidRDefault="00E937AF">
                          <w:pPr>
                            <w:jc w:val="center"/>
                            <w:rPr>
                              <w:smallCaps/>
                              <w:sz w:val="16"/>
                            </w:rPr>
                          </w:pPr>
                          <w:r>
                            <w:rPr>
                              <w:smallCaps/>
                              <w:sz w:val="16"/>
                            </w:rPr>
                            <w:t>Henry S. Jennings</w:t>
                          </w:r>
                        </w:p>
                        <w:p w:rsidR="00E937AF" w:rsidRDefault="00E937AF">
                          <w:pPr>
                            <w:jc w:val="center"/>
                          </w:pPr>
                          <w:r>
                            <w:rPr>
                              <w:smallCaps/>
                              <w:sz w:val="1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39.65pt;margin-top:54.2pt;width:93.6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/Crw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" filled="f" stroked="f">
              <v:textbox inset="0,0,0,0">
                <w:txbxContent>
                  <w:p w:rsidR="00E937AF" w:rsidRDefault="00E937AF">
                    <w:pPr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 xml:space="preserve">Walter E. </w:t>
                    </w:r>
                    <w:r w:rsidR="00EC426E">
                      <w:rPr>
                        <w:smallCaps/>
                        <w:sz w:val="16"/>
                      </w:rPr>
                      <w:t>Whitcomb</w:t>
                    </w:r>
                  </w:p>
                  <w:p w:rsidR="00E937AF" w:rsidRDefault="00E937AF">
                    <w:pPr>
                      <w:spacing w:line="360" w:lineRule="auto"/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>Commissioner</w:t>
                    </w:r>
                  </w:p>
                  <w:p w:rsidR="00E937AF" w:rsidRDefault="00E937AF">
                    <w:pPr>
                      <w:jc w:val="center"/>
                      <w:rPr>
                        <w:smallCaps/>
                        <w:sz w:val="16"/>
                      </w:rPr>
                    </w:pPr>
                    <w:r>
                      <w:rPr>
                        <w:smallCaps/>
                        <w:sz w:val="16"/>
                      </w:rPr>
                      <w:t>Henry S. Jennings</w:t>
                    </w:r>
                  </w:p>
                  <w:p w:rsidR="00E937AF" w:rsidRDefault="00E937AF">
                    <w:pPr>
                      <w:jc w:val="center"/>
                    </w:pPr>
                    <w:r>
                      <w:rPr>
                        <w:smallCaps/>
                        <w:sz w:val="16"/>
                      </w:rPr>
                      <w:t>Director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smallCaps/>
        <w:sz w:val="24"/>
      </w:rPr>
      <w:t>28 State House Station</w:t>
    </w:r>
  </w:p>
  <w:p w:rsidR="00E937AF" w:rsidRDefault="00E937AF">
    <w:pPr>
      <w:pStyle w:val="Header"/>
      <w:jc w:val="center"/>
      <w:rPr>
        <w:smallCaps/>
        <w:sz w:val="24"/>
      </w:rPr>
    </w:pPr>
    <w:smartTag w:uri="urn:schemas-microsoft-com:office:smarttags" w:element="place">
      <w:smartTag w:uri="urn:schemas-microsoft-com:office:smarttags" w:element="City">
        <w:r>
          <w:rPr>
            <w:smallCaps/>
            <w:sz w:val="24"/>
          </w:rPr>
          <w:t>Augusta</w:t>
        </w:r>
      </w:smartTag>
      <w:r>
        <w:rPr>
          <w:smallCaps/>
          <w:sz w:val="24"/>
        </w:rPr>
        <w:t xml:space="preserve">, </w:t>
      </w:r>
      <w:smartTag w:uri="urn:schemas-microsoft-com:office:smarttags" w:element="State">
        <w:r>
          <w:rPr>
            <w:smallCaps/>
            <w:sz w:val="24"/>
          </w:rPr>
          <w:t>Maine</w:t>
        </w:r>
      </w:smartTag>
      <w:r>
        <w:rPr>
          <w:smallCaps/>
          <w:sz w:val="24"/>
        </w:rPr>
        <w:t xml:space="preserve"> </w:t>
      </w:r>
      <w:smartTag w:uri="urn:schemas-microsoft-com:office:smarttags" w:element="PostalCode">
        <w:r>
          <w:rPr>
            <w:smallCaps/>
            <w:sz w:val="24"/>
          </w:rPr>
          <w:t>04333-0028</w:t>
        </w:r>
      </w:smartTag>
    </w:smartTag>
  </w:p>
  <w:p w:rsidR="00E937AF" w:rsidRDefault="00E937AF">
    <w:pPr>
      <w:pStyle w:val="Header"/>
      <w:jc w:val="center"/>
      <w:rPr>
        <w:smallCaps/>
        <w:sz w:val="24"/>
      </w:rPr>
    </w:pPr>
  </w:p>
  <w:p w:rsidR="00E937AF" w:rsidRDefault="00E937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645"/>
    <w:multiLevelType w:val="hybridMultilevel"/>
    <w:tmpl w:val="65E8FBCA"/>
    <w:lvl w:ilvl="0" w:tplc="BEFE8D40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9280118"/>
    <w:multiLevelType w:val="singleLevel"/>
    <w:tmpl w:val="546E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2">
    <w:nsid w:val="0C043849"/>
    <w:multiLevelType w:val="hybridMultilevel"/>
    <w:tmpl w:val="D0E2F99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AD257B"/>
    <w:multiLevelType w:val="hybridMultilevel"/>
    <w:tmpl w:val="27C2B640"/>
    <w:lvl w:ilvl="0" w:tplc="DDC2DE5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F3429D"/>
    <w:multiLevelType w:val="hybridMultilevel"/>
    <w:tmpl w:val="B80664F4"/>
    <w:lvl w:ilvl="0" w:tplc="972052E6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54E061E"/>
    <w:multiLevelType w:val="hybridMultilevel"/>
    <w:tmpl w:val="99ACCDB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041E7"/>
    <w:multiLevelType w:val="hybridMultilevel"/>
    <w:tmpl w:val="36D84D90"/>
    <w:lvl w:ilvl="0" w:tplc="0409000F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80362F7"/>
    <w:multiLevelType w:val="hybridMultilevel"/>
    <w:tmpl w:val="9342D166"/>
    <w:lvl w:ilvl="0" w:tplc="FC002AA0">
      <w:start w:val="4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A45122D"/>
    <w:multiLevelType w:val="hybridMultilevel"/>
    <w:tmpl w:val="76423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052B08"/>
    <w:multiLevelType w:val="hybridMultilevel"/>
    <w:tmpl w:val="036A411E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CD18F1"/>
    <w:multiLevelType w:val="hybridMultilevel"/>
    <w:tmpl w:val="2228C65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89279A"/>
    <w:multiLevelType w:val="hybridMultilevel"/>
    <w:tmpl w:val="F31E536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2205AC"/>
    <w:multiLevelType w:val="multilevel"/>
    <w:tmpl w:val="4E4663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Garmond" w:hAnsi="Garmond"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6BF0C76"/>
    <w:multiLevelType w:val="hybridMultilevel"/>
    <w:tmpl w:val="5554D764"/>
    <w:lvl w:ilvl="0" w:tplc="F2BCA0F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E638DF"/>
    <w:multiLevelType w:val="hybridMultilevel"/>
    <w:tmpl w:val="68A6261A"/>
    <w:lvl w:ilvl="0" w:tplc="5894A04E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2741847"/>
    <w:multiLevelType w:val="hybridMultilevel"/>
    <w:tmpl w:val="D390B0F8"/>
    <w:lvl w:ilvl="0" w:tplc="BA48E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5E097B"/>
    <w:multiLevelType w:val="hybridMultilevel"/>
    <w:tmpl w:val="C330ABE8"/>
    <w:lvl w:ilvl="0" w:tplc="337A224A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4EF541CE"/>
    <w:multiLevelType w:val="hybridMultilevel"/>
    <w:tmpl w:val="76B0CA6C"/>
    <w:lvl w:ilvl="0" w:tplc="6F16FD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AD521E"/>
    <w:multiLevelType w:val="hybridMultilevel"/>
    <w:tmpl w:val="0222213A"/>
    <w:lvl w:ilvl="0" w:tplc="3022F00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C36E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61359F6"/>
    <w:multiLevelType w:val="hybridMultilevel"/>
    <w:tmpl w:val="381E3E7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6218AF"/>
    <w:multiLevelType w:val="hybridMultilevel"/>
    <w:tmpl w:val="DF3EF64C"/>
    <w:lvl w:ilvl="0" w:tplc="4CCA683A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A71F92"/>
    <w:multiLevelType w:val="multilevel"/>
    <w:tmpl w:val="467C7AA8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E2D38B4"/>
    <w:multiLevelType w:val="hybridMultilevel"/>
    <w:tmpl w:val="4072A56E"/>
    <w:lvl w:ilvl="0" w:tplc="040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0E86902"/>
    <w:multiLevelType w:val="hybridMultilevel"/>
    <w:tmpl w:val="1F320B92"/>
    <w:lvl w:ilvl="0" w:tplc="54E2D252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7224D0F"/>
    <w:multiLevelType w:val="hybridMultilevel"/>
    <w:tmpl w:val="4E4663DE"/>
    <w:lvl w:ilvl="0" w:tplc="C7966D16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Garmond" w:hAnsi="Garmond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8A55446"/>
    <w:multiLevelType w:val="multilevel"/>
    <w:tmpl w:val="93F6D3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F3E7E03"/>
    <w:multiLevelType w:val="hybridMultilevel"/>
    <w:tmpl w:val="6C6CDEF0"/>
    <w:lvl w:ilvl="0" w:tplc="FC46A8BA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4FB2B986">
      <w:start w:val="14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8">
    <w:nsid w:val="70193D73"/>
    <w:multiLevelType w:val="hybridMultilevel"/>
    <w:tmpl w:val="79FEA3F0"/>
    <w:lvl w:ilvl="0" w:tplc="D146F10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2FE3C68"/>
    <w:multiLevelType w:val="hybridMultilevel"/>
    <w:tmpl w:val="43AA264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2F4029"/>
    <w:multiLevelType w:val="hybridMultilevel"/>
    <w:tmpl w:val="4D40EF78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E02D03"/>
    <w:multiLevelType w:val="hybridMultilevel"/>
    <w:tmpl w:val="52AAA0B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28"/>
  </w:num>
  <w:num w:numId="5">
    <w:abstractNumId w:val="18"/>
  </w:num>
  <w:num w:numId="6">
    <w:abstractNumId w:val="21"/>
  </w:num>
  <w:num w:numId="7">
    <w:abstractNumId w:val="13"/>
  </w:num>
  <w:num w:numId="8">
    <w:abstractNumId w:val="9"/>
  </w:num>
  <w:num w:numId="9">
    <w:abstractNumId w:val="6"/>
  </w:num>
  <w:num w:numId="10">
    <w:abstractNumId w:val="5"/>
  </w:num>
  <w:num w:numId="11">
    <w:abstractNumId w:val="16"/>
  </w:num>
  <w:num w:numId="12">
    <w:abstractNumId w:val="11"/>
  </w:num>
  <w:num w:numId="13">
    <w:abstractNumId w:val="30"/>
  </w:num>
  <w:num w:numId="14">
    <w:abstractNumId w:val="23"/>
  </w:num>
  <w:num w:numId="15">
    <w:abstractNumId w:val="10"/>
  </w:num>
  <w:num w:numId="16">
    <w:abstractNumId w:val="27"/>
  </w:num>
  <w:num w:numId="17">
    <w:abstractNumId w:val="29"/>
  </w:num>
  <w:num w:numId="18">
    <w:abstractNumId w:val="20"/>
  </w:num>
  <w:num w:numId="19">
    <w:abstractNumId w:val="0"/>
  </w:num>
  <w:num w:numId="20">
    <w:abstractNumId w:val="8"/>
  </w:num>
  <w:num w:numId="21">
    <w:abstractNumId w:val="25"/>
  </w:num>
  <w:num w:numId="22">
    <w:abstractNumId w:val="12"/>
  </w:num>
  <w:num w:numId="23">
    <w:abstractNumId w:val="4"/>
  </w:num>
  <w:num w:numId="24">
    <w:abstractNumId w:val="26"/>
  </w:num>
  <w:num w:numId="25">
    <w:abstractNumId w:val="14"/>
  </w:num>
  <w:num w:numId="26">
    <w:abstractNumId w:val="24"/>
  </w:num>
  <w:num w:numId="27">
    <w:abstractNumId w:val="7"/>
  </w:num>
  <w:num w:numId="28">
    <w:abstractNumId w:val="22"/>
  </w:num>
  <w:num w:numId="29">
    <w:abstractNumId w:val="3"/>
  </w:num>
  <w:num w:numId="30">
    <w:abstractNumId w:val="2"/>
  </w:num>
  <w:num w:numId="31">
    <w:abstractNumId w:val="1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97"/>
    <w:rsid w:val="000364C7"/>
    <w:rsid w:val="000365BD"/>
    <w:rsid w:val="00044573"/>
    <w:rsid w:val="0005733F"/>
    <w:rsid w:val="00060291"/>
    <w:rsid w:val="000604AF"/>
    <w:rsid w:val="000670CC"/>
    <w:rsid w:val="00072C6E"/>
    <w:rsid w:val="00082C9B"/>
    <w:rsid w:val="000B7A06"/>
    <w:rsid w:val="000C0AFA"/>
    <w:rsid w:val="000C66B5"/>
    <w:rsid w:val="000F0F0B"/>
    <w:rsid w:val="00103171"/>
    <w:rsid w:val="001064B3"/>
    <w:rsid w:val="001118C6"/>
    <w:rsid w:val="00126E28"/>
    <w:rsid w:val="0013556A"/>
    <w:rsid w:val="00140F7C"/>
    <w:rsid w:val="00160929"/>
    <w:rsid w:val="0016448C"/>
    <w:rsid w:val="0017723C"/>
    <w:rsid w:val="00181A6F"/>
    <w:rsid w:val="00190C37"/>
    <w:rsid w:val="001A3840"/>
    <w:rsid w:val="001A5E8B"/>
    <w:rsid w:val="001B391E"/>
    <w:rsid w:val="001B4A65"/>
    <w:rsid w:val="001C4C9F"/>
    <w:rsid w:val="001D6F70"/>
    <w:rsid w:val="001D7328"/>
    <w:rsid w:val="001F4173"/>
    <w:rsid w:val="00201F4C"/>
    <w:rsid w:val="00211058"/>
    <w:rsid w:val="0023030C"/>
    <w:rsid w:val="00261417"/>
    <w:rsid w:val="002840C6"/>
    <w:rsid w:val="00295475"/>
    <w:rsid w:val="00304335"/>
    <w:rsid w:val="003058A2"/>
    <w:rsid w:val="0031367D"/>
    <w:rsid w:val="0031598B"/>
    <w:rsid w:val="00316245"/>
    <w:rsid w:val="003332D5"/>
    <w:rsid w:val="00334554"/>
    <w:rsid w:val="003438CB"/>
    <w:rsid w:val="00352D5A"/>
    <w:rsid w:val="00353EFB"/>
    <w:rsid w:val="00363EF9"/>
    <w:rsid w:val="00365577"/>
    <w:rsid w:val="003701BF"/>
    <w:rsid w:val="00380D37"/>
    <w:rsid w:val="00383D81"/>
    <w:rsid w:val="00393161"/>
    <w:rsid w:val="003B01D3"/>
    <w:rsid w:val="003B0488"/>
    <w:rsid w:val="004045D3"/>
    <w:rsid w:val="00406484"/>
    <w:rsid w:val="004076E8"/>
    <w:rsid w:val="00411E19"/>
    <w:rsid w:val="00426831"/>
    <w:rsid w:val="0046756D"/>
    <w:rsid w:val="00471784"/>
    <w:rsid w:val="00472A73"/>
    <w:rsid w:val="00486322"/>
    <w:rsid w:val="0048665D"/>
    <w:rsid w:val="004A5EFE"/>
    <w:rsid w:val="004B372C"/>
    <w:rsid w:val="004B4DE3"/>
    <w:rsid w:val="004B5252"/>
    <w:rsid w:val="004B5BFF"/>
    <w:rsid w:val="004C212A"/>
    <w:rsid w:val="004C63B1"/>
    <w:rsid w:val="004D09B7"/>
    <w:rsid w:val="004D7932"/>
    <w:rsid w:val="004E7DEA"/>
    <w:rsid w:val="004F3C9D"/>
    <w:rsid w:val="00503F86"/>
    <w:rsid w:val="00510016"/>
    <w:rsid w:val="005240E3"/>
    <w:rsid w:val="00530969"/>
    <w:rsid w:val="0054169A"/>
    <w:rsid w:val="005700AA"/>
    <w:rsid w:val="00577220"/>
    <w:rsid w:val="00581162"/>
    <w:rsid w:val="00582F4E"/>
    <w:rsid w:val="005A164C"/>
    <w:rsid w:val="005A37A2"/>
    <w:rsid w:val="005B50E1"/>
    <w:rsid w:val="005B6DC5"/>
    <w:rsid w:val="005B77B9"/>
    <w:rsid w:val="005D2164"/>
    <w:rsid w:val="005E0816"/>
    <w:rsid w:val="005E27EB"/>
    <w:rsid w:val="005F4548"/>
    <w:rsid w:val="005F7DB6"/>
    <w:rsid w:val="006020BC"/>
    <w:rsid w:val="00626C3A"/>
    <w:rsid w:val="0063062B"/>
    <w:rsid w:val="00634E7D"/>
    <w:rsid w:val="00637151"/>
    <w:rsid w:val="006435CB"/>
    <w:rsid w:val="006562F6"/>
    <w:rsid w:val="00657A9E"/>
    <w:rsid w:val="00661BFD"/>
    <w:rsid w:val="00664CC1"/>
    <w:rsid w:val="0066548E"/>
    <w:rsid w:val="00671788"/>
    <w:rsid w:val="00684CC8"/>
    <w:rsid w:val="00685AA5"/>
    <w:rsid w:val="0068669A"/>
    <w:rsid w:val="006A1A1F"/>
    <w:rsid w:val="006A3C10"/>
    <w:rsid w:val="006C0DE5"/>
    <w:rsid w:val="006E1C58"/>
    <w:rsid w:val="006F39D1"/>
    <w:rsid w:val="006F3A08"/>
    <w:rsid w:val="006F4810"/>
    <w:rsid w:val="00706AC8"/>
    <w:rsid w:val="00712F0C"/>
    <w:rsid w:val="0071695B"/>
    <w:rsid w:val="00722D12"/>
    <w:rsid w:val="00723693"/>
    <w:rsid w:val="00723C3F"/>
    <w:rsid w:val="00741BC6"/>
    <w:rsid w:val="00753EB4"/>
    <w:rsid w:val="00761896"/>
    <w:rsid w:val="00771F0B"/>
    <w:rsid w:val="00776F62"/>
    <w:rsid w:val="00780462"/>
    <w:rsid w:val="00786D38"/>
    <w:rsid w:val="007B5FC6"/>
    <w:rsid w:val="007B76CF"/>
    <w:rsid w:val="007F1F4E"/>
    <w:rsid w:val="007F5E47"/>
    <w:rsid w:val="00834C7A"/>
    <w:rsid w:val="00842E0E"/>
    <w:rsid w:val="00843A64"/>
    <w:rsid w:val="00846D83"/>
    <w:rsid w:val="008719A4"/>
    <w:rsid w:val="00872080"/>
    <w:rsid w:val="00873458"/>
    <w:rsid w:val="00882076"/>
    <w:rsid w:val="008958BE"/>
    <w:rsid w:val="008A5E59"/>
    <w:rsid w:val="008C0409"/>
    <w:rsid w:val="008C4200"/>
    <w:rsid w:val="008C7144"/>
    <w:rsid w:val="008D24E5"/>
    <w:rsid w:val="008E6B76"/>
    <w:rsid w:val="008E6EBF"/>
    <w:rsid w:val="00912D11"/>
    <w:rsid w:val="00922A12"/>
    <w:rsid w:val="009376F7"/>
    <w:rsid w:val="009447E8"/>
    <w:rsid w:val="00946DA4"/>
    <w:rsid w:val="009631A6"/>
    <w:rsid w:val="00963EB0"/>
    <w:rsid w:val="00995CB2"/>
    <w:rsid w:val="009A4287"/>
    <w:rsid w:val="009B19F5"/>
    <w:rsid w:val="009B65A6"/>
    <w:rsid w:val="009B667C"/>
    <w:rsid w:val="009B73D1"/>
    <w:rsid w:val="009C2A2B"/>
    <w:rsid w:val="009D2B86"/>
    <w:rsid w:val="009F05DD"/>
    <w:rsid w:val="009F5FA6"/>
    <w:rsid w:val="00A00703"/>
    <w:rsid w:val="00A017F3"/>
    <w:rsid w:val="00A04DD7"/>
    <w:rsid w:val="00A054D0"/>
    <w:rsid w:val="00A123F7"/>
    <w:rsid w:val="00A164AD"/>
    <w:rsid w:val="00A2224D"/>
    <w:rsid w:val="00A23EF6"/>
    <w:rsid w:val="00A33936"/>
    <w:rsid w:val="00A52DA8"/>
    <w:rsid w:val="00A53557"/>
    <w:rsid w:val="00A55E64"/>
    <w:rsid w:val="00A93D29"/>
    <w:rsid w:val="00A95B32"/>
    <w:rsid w:val="00AB01C4"/>
    <w:rsid w:val="00AD25B9"/>
    <w:rsid w:val="00AE0028"/>
    <w:rsid w:val="00AE11BE"/>
    <w:rsid w:val="00AE4848"/>
    <w:rsid w:val="00AF610A"/>
    <w:rsid w:val="00B069A0"/>
    <w:rsid w:val="00B10824"/>
    <w:rsid w:val="00B27FF5"/>
    <w:rsid w:val="00B3054A"/>
    <w:rsid w:val="00B34A43"/>
    <w:rsid w:val="00B37A28"/>
    <w:rsid w:val="00B513DE"/>
    <w:rsid w:val="00B51829"/>
    <w:rsid w:val="00B51E8B"/>
    <w:rsid w:val="00B53F4E"/>
    <w:rsid w:val="00B54D6D"/>
    <w:rsid w:val="00B670EE"/>
    <w:rsid w:val="00B87459"/>
    <w:rsid w:val="00B918D6"/>
    <w:rsid w:val="00B97217"/>
    <w:rsid w:val="00BA4AAC"/>
    <w:rsid w:val="00BB3E55"/>
    <w:rsid w:val="00BC4A1D"/>
    <w:rsid w:val="00BD4817"/>
    <w:rsid w:val="00BF1B18"/>
    <w:rsid w:val="00C03649"/>
    <w:rsid w:val="00C13A58"/>
    <w:rsid w:val="00C1663B"/>
    <w:rsid w:val="00C215EE"/>
    <w:rsid w:val="00C21D3A"/>
    <w:rsid w:val="00C24004"/>
    <w:rsid w:val="00C57679"/>
    <w:rsid w:val="00C57910"/>
    <w:rsid w:val="00C60B4B"/>
    <w:rsid w:val="00C65E9C"/>
    <w:rsid w:val="00C73222"/>
    <w:rsid w:val="00C75019"/>
    <w:rsid w:val="00C87C8A"/>
    <w:rsid w:val="00CB1983"/>
    <w:rsid w:val="00CB66C0"/>
    <w:rsid w:val="00CB67B6"/>
    <w:rsid w:val="00CD04FA"/>
    <w:rsid w:val="00CD347D"/>
    <w:rsid w:val="00CF4B5E"/>
    <w:rsid w:val="00D17CDE"/>
    <w:rsid w:val="00D254EC"/>
    <w:rsid w:val="00D415AE"/>
    <w:rsid w:val="00D616A1"/>
    <w:rsid w:val="00D82D28"/>
    <w:rsid w:val="00D910CD"/>
    <w:rsid w:val="00D95C8D"/>
    <w:rsid w:val="00DB1BB9"/>
    <w:rsid w:val="00DB41C3"/>
    <w:rsid w:val="00DE3F0E"/>
    <w:rsid w:val="00DF283A"/>
    <w:rsid w:val="00E20697"/>
    <w:rsid w:val="00E2618D"/>
    <w:rsid w:val="00E346A7"/>
    <w:rsid w:val="00E355D0"/>
    <w:rsid w:val="00E44ED2"/>
    <w:rsid w:val="00E75279"/>
    <w:rsid w:val="00E80477"/>
    <w:rsid w:val="00E90643"/>
    <w:rsid w:val="00E9279F"/>
    <w:rsid w:val="00E937AF"/>
    <w:rsid w:val="00EA3DA3"/>
    <w:rsid w:val="00EC0C8C"/>
    <w:rsid w:val="00EC426E"/>
    <w:rsid w:val="00EC71FA"/>
    <w:rsid w:val="00F06037"/>
    <w:rsid w:val="00F060BF"/>
    <w:rsid w:val="00F067E7"/>
    <w:rsid w:val="00F122AC"/>
    <w:rsid w:val="00F20069"/>
    <w:rsid w:val="00F241E4"/>
    <w:rsid w:val="00F30BFE"/>
    <w:rsid w:val="00F72A65"/>
    <w:rsid w:val="00F97465"/>
    <w:rsid w:val="00FB2434"/>
    <w:rsid w:val="00FB4D32"/>
    <w:rsid w:val="00FB5F46"/>
    <w:rsid w:val="00FC4B81"/>
    <w:rsid w:val="00FD4523"/>
    <w:rsid w:val="00FE0681"/>
    <w:rsid w:val="00FE789B"/>
    <w:rsid w:val="00FF2CF3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 w:hanging="72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</w:rPr>
  </w:style>
  <w:style w:type="paragraph" w:customStyle="1" w:styleId="DefaultText">
    <w:name w:val="Default Text"/>
    <w:basedOn w:val="Normal"/>
    <w:uiPriority w:val="99"/>
    <w:rPr>
      <w:sz w:val="24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0"/>
      <w:szCs w:val="20"/>
    </w:rPr>
  </w:style>
  <w:style w:type="character" w:customStyle="1" w:styleId="InitialStyle">
    <w:name w:val="InitialStyle"/>
    <w:uiPriority w:val="99"/>
    <w:rPr>
      <w:rFonts w:ascii="Garmond" w:hAnsi="Garmond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</w:tabs>
      <w:ind w:left="720" w:hanging="720"/>
    </w:pPr>
    <w:rPr>
      <w:sz w:val="24"/>
      <w:u w:val="singl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720"/>
      </w:tabs>
      <w:ind w:left="720" w:hanging="72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efault">
    <w:name w:val="Default"/>
    <w:uiPriority w:val="99"/>
    <w:rsid w:val="00F060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A4A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 w:hanging="72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</w:rPr>
  </w:style>
  <w:style w:type="paragraph" w:customStyle="1" w:styleId="DefaultText">
    <w:name w:val="Default Text"/>
    <w:basedOn w:val="Normal"/>
    <w:uiPriority w:val="99"/>
    <w:rPr>
      <w:sz w:val="24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0"/>
      <w:szCs w:val="20"/>
    </w:rPr>
  </w:style>
  <w:style w:type="character" w:customStyle="1" w:styleId="InitialStyle">
    <w:name w:val="InitialStyle"/>
    <w:uiPriority w:val="99"/>
    <w:rPr>
      <w:rFonts w:ascii="Garmond" w:hAnsi="Garmond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</w:tabs>
      <w:ind w:left="720" w:hanging="720"/>
    </w:pPr>
    <w:rPr>
      <w:sz w:val="24"/>
      <w:u w:val="singl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720"/>
      </w:tabs>
      <w:ind w:left="720" w:hanging="72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efault">
    <w:name w:val="Default"/>
    <w:uiPriority w:val="99"/>
    <w:rsid w:val="00F060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A4A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firstspraylast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janus.state.me.us/legis/statutes/5/title5sec8052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ine.gov/agriculture/pesticides/about/index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aine.gov/agriculture/pesticides/contact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agriculture/pesticides/contact/index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b\Application%20Data\Microsoft\Templates\BPC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BPC_Letterhead.dot</Template>
  <TotalTime>5</TotalTime>
  <Pages>2</Pages>
  <Words>468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PESTICIDES CONTROL</vt:lpstr>
    </vt:vector>
  </TitlesOfParts>
  <Company>State of Maine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PESTICIDES CONTROL</dc:title>
  <dc:subject/>
  <dc:creator>Dept of Agriculture</dc:creator>
  <cp:keywords/>
  <dc:description/>
  <cp:lastModifiedBy>Schlein, Paul B</cp:lastModifiedBy>
  <cp:revision>5</cp:revision>
  <cp:lastPrinted>2012-03-06T19:26:00Z</cp:lastPrinted>
  <dcterms:created xsi:type="dcterms:W3CDTF">2012-03-06T17:08:00Z</dcterms:created>
  <dcterms:modified xsi:type="dcterms:W3CDTF">2012-03-06T19:27:00Z</dcterms:modified>
</cp:coreProperties>
</file>