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C927F" w14:textId="77777777" w:rsidR="00CD746A" w:rsidRDefault="00CD746A">
      <w:pPr>
        <w:tabs>
          <w:tab w:val="center" w:pos="46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/>
          <w:bCs/>
          <w:sz w:val="30"/>
          <w:szCs w:val="30"/>
        </w:rPr>
        <w:t>MAINE HISTORIC PRESERVATION COMMISSION</w:t>
      </w:r>
    </w:p>
    <w:p w14:paraId="737CCFA6" w14:textId="77777777" w:rsidR="00CD746A" w:rsidRDefault="00CD746A">
      <w:pPr>
        <w:rPr>
          <w:sz w:val="20"/>
          <w:szCs w:val="20"/>
        </w:rPr>
      </w:pPr>
    </w:p>
    <w:p w14:paraId="16371861" w14:textId="77777777" w:rsidR="00CD746A" w:rsidRDefault="00CD746A">
      <w:pPr>
        <w:rPr>
          <w:sz w:val="20"/>
          <w:szCs w:val="20"/>
        </w:rPr>
      </w:pPr>
    </w:p>
    <w:p w14:paraId="5AAF0B7E" w14:textId="77777777" w:rsidR="00CD746A" w:rsidRDefault="00CD746A">
      <w:pPr>
        <w:tabs>
          <w:tab w:val="center" w:pos="4680"/>
        </w:tabs>
      </w:pPr>
      <w:r>
        <w:rPr>
          <w:sz w:val="20"/>
          <w:szCs w:val="20"/>
        </w:rP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0858BAD7" w14:textId="77777777" w:rsidR="00CD746A" w:rsidRDefault="00CD746A"/>
    <w:p w14:paraId="4F048A52" w14:textId="77777777" w:rsidR="00CD746A" w:rsidRDefault="00CD746A"/>
    <w:p w14:paraId="7C3B38D0" w14:textId="77777777" w:rsidR="00CD746A" w:rsidRDefault="00CD746A"/>
    <w:p w14:paraId="06FF7947" w14:textId="77777777" w:rsidR="00CD746A" w:rsidRDefault="00CD746A">
      <w:pPr>
        <w:tabs>
          <w:tab w:val="left" w:pos="-1440"/>
        </w:tabs>
        <w:ind w:left="1440" w:hanging="1440"/>
        <w:rPr>
          <w:sz w:val="26"/>
          <w:szCs w:val="26"/>
        </w:rPr>
      </w:pPr>
      <w:r>
        <w:rPr>
          <w:sz w:val="26"/>
          <w:szCs w:val="26"/>
        </w:rPr>
        <w:t>Resource:</w:t>
      </w:r>
      <w:proofErr w:type="gramStart"/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 xml:space="preserve">  X</w:t>
      </w:r>
      <w:proofErr w:type="gramEnd"/>
      <w:r>
        <w:rPr>
          <w:sz w:val="26"/>
          <w:szCs w:val="26"/>
          <w:u w:val="single"/>
        </w:rPr>
        <w:t xml:space="preserve">  </w:t>
      </w:r>
      <w:r>
        <w:rPr>
          <w:sz w:val="26"/>
          <w:szCs w:val="26"/>
        </w:rPr>
        <w:t xml:space="preserve">  Prehistoric Archaeological Sites: Arthur Spiess</w:t>
      </w:r>
    </w:p>
    <w:p w14:paraId="11DC5A0F" w14:textId="77777777" w:rsidR="00CD746A" w:rsidRDefault="00CD746A">
      <w:pPr>
        <w:rPr>
          <w:sz w:val="26"/>
          <w:szCs w:val="26"/>
        </w:rPr>
      </w:pPr>
    </w:p>
    <w:p w14:paraId="4D77ACF1" w14:textId="77777777" w:rsidR="00CD746A" w:rsidRDefault="00CD746A">
      <w:pPr>
        <w:ind w:firstLine="1440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</w:t>
      </w:r>
      <w:r>
        <w:rPr>
          <w:sz w:val="26"/>
          <w:szCs w:val="26"/>
        </w:rPr>
        <w:t xml:space="preserve">  Historic Archaeological Sites: Leon Cranmer</w:t>
      </w:r>
    </w:p>
    <w:p w14:paraId="03327BF0" w14:textId="77777777" w:rsidR="00CD746A" w:rsidRDefault="00CD746A">
      <w:pPr>
        <w:rPr>
          <w:sz w:val="26"/>
          <w:szCs w:val="26"/>
        </w:rPr>
      </w:pPr>
    </w:p>
    <w:p w14:paraId="42C94642" w14:textId="77777777" w:rsidR="00CD746A" w:rsidRDefault="00CD746A">
      <w:pPr>
        <w:ind w:firstLine="1440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</w:t>
      </w:r>
      <w:r>
        <w:rPr>
          <w:sz w:val="26"/>
          <w:szCs w:val="26"/>
        </w:rPr>
        <w:t xml:space="preserve">  Historic Buildings/Structures/Objects: Kirk Mohney</w:t>
      </w:r>
    </w:p>
    <w:p w14:paraId="3E9921EE" w14:textId="77777777" w:rsidR="00CD746A" w:rsidRDefault="00CD746A">
      <w:pPr>
        <w:rPr>
          <w:sz w:val="26"/>
          <w:szCs w:val="26"/>
        </w:rPr>
      </w:pPr>
    </w:p>
    <w:p w14:paraId="13B76AAD" w14:textId="77777777" w:rsidR="00CD746A" w:rsidRDefault="00CD746A">
      <w:pPr>
        <w:rPr>
          <w:sz w:val="26"/>
          <w:szCs w:val="26"/>
        </w:rPr>
      </w:pPr>
    </w:p>
    <w:p w14:paraId="7E841FB3" w14:textId="77777777" w:rsidR="00CD746A" w:rsidRDefault="00CD746A">
      <w:pPr>
        <w:rPr>
          <w:sz w:val="26"/>
          <w:szCs w:val="26"/>
        </w:rPr>
      </w:pPr>
      <w:r>
        <w:rPr>
          <w:sz w:val="26"/>
          <w:szCs w:val="26"/>
        </w:rPr>
        <w:t xml:space="preserve">Municipality: </w:t>
      </w:r>
      <w:r>
        <w:rPr>
          <w:b/>
          <w:bCs/>
          <w:sz w:val="26"/>
          <w:szCs w:val="26"/>
          <w:u w:val="single"/>
        </w:rPr>
        <w:t xml:space="preserve">   North Haven    </w:t>
      </w:r>
    </w:p>
    <w:p w14:paraId="2DC1005A" w14:textId="77777777" w:rsidR="00CD746A" w:rsidRDefault="00CD746A">
      <w:pPr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</w:t>
      </w:r>
    </w:p>
    <w:p w14:paraId="60374CF1" w14:textId="77777777" w:rsidR="00CD746A" w:rsidRDefault="00CD746A">
      <w:pPr>
        <w:rPr>
          <w:sz w:val="26"/>
          <w:szCs w:val="26"/>
        </w:rPr>
      </w:pPr>
    </w:p>
    <w:p w14:paraId="448FA7FF" w14:textId="2F459183" w:rsidR="00CD746A" w:rsidRDefault="00CD746A">
      <w:pPr>
        <w:rPr>
          <w:sz w:val="26"/>
          <w:szCs w:val="26"/>
        </w:rPr>
      </w:pPr>
      <w:r>
        <w:rPr>
          <w:sz w:val="26"/>
          <w:szCs w:val="26"/>
        </w:rPr>
        <w:t xml:space="preserve">Inventory data as of </w:t>
      </w:r>
      <w:r>
        <w:rPr>
          <w:b/>
          <w:bCs/>
          <w:sz w:val="26"/>
          <w:szCs w:val="26"/>
          <w:u w:val="single"/>
        </w:rPr>
        <w:t xml:space="preserve">  </w:t>
      </w:r>
      <w:r w:rsidR="00B610DA">
        <w:rPr>
          <w:b/>
          <w:bCs/>
          <w:sz w:val="26"/>
          <w:szCs w:val="26"/>
          <w:u w:val="single"/>
        </w:rPr>
        <w:t>March 2025</w:t>
      </w:r>
      <w:r>
        <w:rPr>
          <w:b/>
          <w:bCs/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:</w:t>
      </w:r>
    </w:p>
    <w:p w14:paraId="562CB16F" w14:textId="77777777" w:rsidR="00CD746A" w:rsidRDefault="00CD746A">
      <w:pPr>
        <w:rPr>
          <w:sz w:val="26"/>
          <w:szCs w:val="26"/>
        </w:rPr>
      </w:pPr>
    </w:p>
    <w:p w14:paraId="0B9FDA53" w14:textId="77777777" w:rsidR="00CD746A" w:rsidRDefault="00CD746A">
      <w:pPr>
        <w:ind w:firstLine="720"/>
        <w:rPr>
          <w:sz w:val="26"/>
          <w:szCs w:val="26"/>
        </w:rPr>
      </w:pPr>
    </w:p>
    <w:p w14:paraId="0E876451" w14:textId="77777777" w:rsidR="00CD746A" w:rsidRDefault="00CD746A">
      <w:pPr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Seventy-seven (77) sites are known, all or most of them shell middens located in the shoreland zone.  Shoreland zone reconnaissance archaeological survey in North Haven has been </w:t>
      </w:r>
      <w:proofErr w:type="gramStart"/>
      <w:r>
        <w:rPr>
          <w:sz w:val="26"/>
          <w:szCs w:val="26"/>
        </w:rPr>
        <w:t>90% completed</w:t>
      </w:r>
      <w:proofErr w:type="gramEnd"/>
      <w:r>
        <w:rPr>
          <w:sz w:val="26"/>
          <w:szCs w:val="26"/>
        </w:rPr>
        <w:t xml:space="preserve"> by the Maine State Museum.  </w:t>
      </w:r>
      <w:proofErr w:type="gramStart"/>
      <w:r>
        <w:rPr>
          <w:sz w:val="26"/>
          <w:szCs w:val="26"/>
        </w:rPr>
        <w:t>Intensive</w:t>
      </w:r>
      <w:proofErr w:type="gramEnd"/>
      <w:r>
        <w:rPr>
          <w:sz w:val="26"/>
          <w:szCs w:val="26"/>
        </w:rPr>
        <w:t xml:space="preserve"> level survey at many of the sites has been completed as well.  Seven (7) sites are listed in the National Register of Historic Places: Turner Farm 29.9; Ames Place 29.31; Cabot</w:t>
      </w:r>
      <w:r>
        <w:rPr>
          <w:sz w:val="26"/>
          <w:szCs w:val="26"/>
        </w:rPr>
        <w:sym w:font="WP TypographicSymbols" w:char="003D"/>
      </w:r>
      <w:r>
        <w:rPr>
          <w:sz w:val="26"/>
          <w:szCs w:val="26"/>
        </w:rPr>
        <w:t>s 29.32; Bortz-Lewis 29.62; Crocker 29.81a; Bull Rock 29.94; and Turner Farm 2 29.146.</w:t>
      </w:r>
    </w:p>
    <w:p w14:paraId="7B2039CF" w14:textId="77777777" w:rsidR="00CD746A" w:rsidRDefault="00CD746A">
      <w:pPr>
        <w:rPr>
          <w:sz w:val="26"/>
          <w:szCs w:val="26"/>
        </w:rPr>
      </w:pPr>
    </w:p>
    <w:p w14:paraId="1E56B7DB" w14:textId="77777777" w:rsidR="00CD746A" w:rsidRDefault="00CD746A">
      <w:pPr>
        <w:rPr>
          <w:sz w:val="26"/>
          <w:szCs w:val="26"/>
        </w:rPr>
      </w:pPr>
    </w:p>
    <w:p w14:paraId="7FD8178F" w14:textId="77777777" w:rsidR="00CD746A" w:rsidRDefault="00CD746A">
      <w:pPr>
        <w:rPr>
          <w:sz w:val="26"/>
          <w:szCs w:val="26"/>
        </w:rPr>
      </w:pPr>
    </w:p>
    <w:p w14:paraId="200CC256" w14:textId="77777777" w:rsidR="00CD746A" w:rsidRDefault="00CD746A">
      <w:pPr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24881A9C" w14:textId="77777777" w:rsidR="00CD746A" w:rsidRDefault="00CD746A">
      <w:pPr>
        <w:rPr>
          <w:sz w:val="26"/>
          <w:szCs w:val="26"/>
        </w:rPr>
      </w:pPr>
    </w:p>
    <w:p w14:paraId="1471A373" w14:textId="77777777" w:rsidR="00CD746A" w:rsidRDefault="00CD746A">
      <w:pPr>
        <w:rPr>
          <w:sz w:val="26"/>
          <w:szCs w:val="26"/>
        </w:rPr>
      </w:pPr>
      <w:r>
        <w:rPr>
          <w:sz w:val="26"/>
          <w:szCs w:val="26"/>
        </w:rPr>
        <w:t>Needs for further survey, inventory, and analysis:</w:t>
      </w:r>
    </w:p>
    <w:p w14:paraId="66981EE8" w14:textId="77777777" w:rsidR="00CD746A" w:rsidRDefault="00CD746A">
      <w:pPr>
        <w:rPr>
          <w:sz w:val="26"/>
          <w:szCs w:val="26"/>
        </w:rPr>
      </w:pPr>
    </w:p>
    <w:p w14:paraId="74E6A9F5" w14:textId="77777777" w:rsidR="00CD746A" w:rsidRDefault="00CD746A">
      <w:pPr>
        <w:ind w:firstLine="720"/>
      </w:pPr>
      <w:r>
        <w:rPr>
          <w:sz w:val="26"/>
          <w:szCs w:val="26"/>
        </w:rPr>
        <w:t>Local land trust work with willing landowners to provide physical and legal protection for the National Register listed sites, and several others, should be a priority.</w:t>
      </w:r>
    </w:p>
    <w:sectPr w:rsidR="00CD746A" w:rsidSect="00CD746A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46A"/>
    <w:rsid w:val="00393094"/>
    <w:rsid w:val="00845FE2"/>
    <w:rsid w:val="00B610DA"/>
    <w:rsid w:val="00CD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001E7A"/>
  <w14:defaultImageDpi w14:val="0"/>
  <w15:docId w15:val="{53778D9E-63E4-49A1-913E-B132161C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17EEA9-BB88-4625-ABD8-CB05586DB6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04AE27-C0AB-40AE-9D0E-8F74A304A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D641B3-FDC6-4BAB-8E8F-30B55D0B954C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2025-03-18T18:58:00Z</dcterms:created>
  <dcterms:modified xsi:type="dcterms:W3CDTF">2025-03-18T18:58:00Z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