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FE" w:rsidRPr="00F42A72" w:rsidRDefault="00C264FE" w:rsidP="00C264FE">
      <w:pPr>
        <w:pStyle w:val="InsideAddressName"/>
        <w:tabs>
          <w:tab w:val="left" w:pos="1080"/>
          <w:tab w:val="left" w:pos="5760"/>
          <w:tab w:val="left" w:pos="9720"/>
        </w:tabs>
        <w:ind w:left="180" w:right="274"/>
        <w:rPr>
          <w:bCs/>
          <w:sz w:val="22"/>
          <w:szCs w:val="22"/>
        </w:rPr>
      </w:pPr>
      <w:r>
        <w:rPr>
          <w:sz w:val="22"/>
          <w:szCs w:val="22"/>
        </w:rPr>
        <w:tab/>
      </w:r>
      <w:r>
        <w:rPr>
          <w:sz w:val="22"/>
          <w:szCs w:val="22"/>
        </w:rPr>
        <w:tab/>
      </w:r>
      <w:r w:rsidR="00311BBB" w:rsidRPr="00311BBB">
        <w:rPr>
          <w:sz w:val="22"/>
          <w:szCs w:val="22"/>
        </w:rPr>
        <w:t>July 31, 2014</w:t>
      </w: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720"/>
        </w:tabs>
        <w:ind w:left="180" w:right="274"/>
        <w:rPr>
          <w:sz w:val="22"/>
          <w:szCs w:val="22"/>
        </w:rPr>
      </w:pPr>
      <w:r w:rsidRPr="00F42A72">
        <w:rPr>
          <w:bCs/>
          <w:sz w:val="22"/>
          <w:szCs w:val="22"/>
        </w:rPr>
        <w:t xml:space="preserve">Dear </w:t>
      </w:r>
      <w:r w:rsidR="0051363D">
        <w:rPr>
          <w:bCs/>
          <w:sz w:val="22"/>
          <w:szCs w:val="22"/>
        </w:rPr>
        <w:t xml:space="preserve">Knox </w:t>
      </w:r>
      <w:r w:rsidRPr="00F42A72">
        <w:rPr>
          <w:bCs/>
          <w:sz w:val="22"/>
          <w:szCs w:val="22"/>
        </w:rPr>
        <w:t>County Landowners and</w:t>
      </w:r>
      <w:r w:rsidRPr="00F42A72">
        <w:rPr>
          <w:b/>
          <w:bCs/>
          <w:sz w:val="22"/>
          <w:szCs w:val="22"/>
        </w:rPr>
        <w:t xml:space="preserve"> </w:t>
      </w:r>
      <w:r w:rsidRPr="00F42A72">
        <w:rPr>
          <w:sz w:val="22"/>
          <w:szCs w:val="22"/>
        </w:rPr>
        <w:t>Interested Parties:</w:t>
      </w:r>
    </w:p>
    <w:p w:rsidR="00C264FE" w:rsidRPr="00F42A72" w:rsidRDefault="00C264FE" w:rsidP="00C264FE">
      <w:pPr>
        <w:pStyle w:val="Default"/>
        <w:tabs>
          <w:tab w:val="left" w:pos="9720"/>
        </w:tabs>
        <w:ind w:left="180" w:right="274"/>
        <w:rPr>
          <w:color w:val="auto"/>
          <w:sz w:val="22"/>
          <w:szCs w:val="22"/>
        </w:rPr>
      </w:pPr>
      <w:r w:rsidRPr="00F42A72">
        <w:rPr>
          <w:b/>
          <w:bCs/>
          <w:color w:val="auto"/>
          <w:sz w:val="22"/>
          <w:szCs w:val="22"/>
        </w:rPr>
        <w:tab/>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The Federal Emergency Management Agency (FEMA) is now in the process of revising </w:t>
      </w:r>
      <w:r w:rsidRPr="00D87C10">
        <w:rPr>
          <w:sz w:val="22"/>
          <w:szCs w:val="22"/>
        </w:rPr>
        <w:t xml:space="preserve">and updating the </w:t>
      </w:r>
      <w:r w:rsidRPr="00D87C10">
        <w:rPr>
          <w:i/>
          <w:sz w:val="22"/>
          <w:szCs w:val="22"/>
        </w:rPr>
        <w:t xml:space="preserve">Flood Insurance Study </w:t>
      </w:r>
      <w:r w:rsidRPr="00D87C10">
        <w:rPr>
          <w:sz w:val="22"/>
          <w:szCs w:val="22"/>
        </w:rPr>
        <w:t>(FIS)</w:t>
      </w:r>
      <w:r w:rsidRPr="00F42A72">
        <w:rPr>
          <w:sz w:val="22"/>
          <w:szCs w:val="22"/>
        </w:rPr>
        <w:t xml:space="preserve"> as well as</w:t>
      </w:r>
      <w:r>
        <w:rPr>
          <w:sz w:val="22"/>
          <w:szCs w:val="22"/>
        </w:rPr>
        <w:t xml:space="preserve"> creating or revising</w:t>
      </w:r>
      <w:r w:rsidRPr="00F42A72">
        <w:rPr>
          <w:sz w:val="22"/>
          <w:szCs w:val="22"/>
        </w:rPr>
        <w:t xml:space="preserve"> its flood insurance rate maps (FIRMs)</w:t>
      </w:r>
      <w:r w:rsidRPr="00F42A72">
        <w:rPr>
          <w:i/>
          <w:sz w:val="22"/>
          <w:szCs w:val="22"/>
        </w:rPr>
        <w:t xml:space="preserve"> </w:t>
      </w:r>
      <w:r w:rsidRPr="00F42A72">
        <w:rPr>
          <w:sz w:val="22"/>
          <w:szCs w:val="22"/>
        </w:rPr>
        <w:t xml:space="preserve">for </w:t>
      </w:r>
      <w:r>
        <w:rPr>
          <w:sz w:val="22"/>
          <w:szCs w:val="22"/>
        </w:rPr>
        <w:t>all</w:t>
      </w:r>
      <w:r w:rsidRPr="00F42A72">
        <w:rPr>
          <w:sz w:val="22"/>
          <w:szCs w:val="22"/>
        </w:rPr>
        <w:t xml:space="preserve"> of </w:t>
      </w:r>
      <w:r w:rsidR="0051363D">
        <w:rPr>
          <w:sz w:val="22"/>
          <w:szCs w:val="22"/>
        </w:rPr>
        <w:t xml:space="preserve">Knox </w:t>
      </w:r>
      <w:r w:rsidR="00311BBB">
        <w:rPr>
          <w:sz w:val="22"/>
          <w:szCs w:val="22"/>
        </w:rPr>
        <w:t>County.  The areas served by</w:t>
      </w:r>
      <w:r w:rsidRPr="00F42A72">
        <w:rPr>
          <w:sz w:val="22"/>
          <w:szCs w:val="22"/>
        </w:rPr>
        <w:t xml:space="preserve"> the Main</w:t>
      </w:r>
      <w:r w:rsidR="00311BBB">
        <w:rPr>
          <w:sz w:val="22"/>
          <w:szCs w:val="22"/>
        </w:rPr>
        <w:t>e Land Use Planning Commission (LUPC)</w:t>
      </w:r>
      <w:r w:rsidRPr="00F42A72">
        <w:rPr>
          <w:sz w:val="22"/>
          <w:szCs w:val="22"/>
        </w:rPr>
        <w:t xml:space="preserve"> in</w:t>
      </w:r>
      <w:r w:rsidR="0051363D" w:rsidRPr="0051363D">
        <w:rPr>
          <w:sz w:val="22"/>
          <w:szCs w:val="22"/>
        </w:rPr>
        <w:t xml:space="preserve"> </w:t>
      </w:r>
      <w:r w:rsidR="0051363D">
        <w:rPr>
          <w:sz w:val="22"/>
          <w:szCs w:val="22"/>
        </w:rPr>
        <w:t>Knox</w:t>
      </w:r>
      <w:r w:rsidR="0051363D" w:rsidRPr="00F42A72">
        <w:rPr>
          <w:sz w:val="22"/>
          <w:szCs w:val="22"/>
        </w:rPr>
        <w:t xml:space="preserve"> </w:t>
      </w:r>
      <w:r w:rsidRPr="00F42A72">
        <w:rPr>
          <w:sz w:val="22"/>
          <w:szCs w:val="22"/>
        </w:rPr>
        <w:t>County affected by the map revision</w:t>
      </w:r>
      <w:r>
        <w:rPr>
          <w:sz w:val="22"/>
          <w:szCs w:val="22"/>
        </w:rPr>
        <w:t xml:space="preserve">s </w:t>
      </w:r>
      <w:r w:rsidR="000D4BAE" w:rsidRPr="000D4BAE">
        <w:rPr>
          <w:sz w:val="22"/>
          <w:szCs w:val="22"/>
        </w:rPr>
        <w:t xml:space="preserve">include </w:t>
      </w:r>
      <w:proofErr w:type="spellStart"/>
      <w:r w:rsidR="000D4BAE" w:rsidRPr="000D4BAE">
        <w:rPr>
          <w:sz w:val="22"/>
          <w:szCs w:val="22"/>
        </w:rPr>
        <w:t>Criehaven</w:t>
      </w:r>
      <w:proofErr w:type="spellEnd"/>
      <w:r w:rsidR="000D4BAE" w:rsidRPr="000D4BAE">
        <w:rPr>
          <w:sz w:val="22"/>
          <w:szCs w:val="22"/>
        </w:rPr>
        <w:t xml:space="preserve"> Township</w:t>
      </w:r>
      <w:r w:rsidR="000D4BAE" w:rsidRPr="000D4BAE">
        <w:rPr>
          <w:sz w:val="24"/>
          <w:szCs w:val="24"/>
        </w:rPr>
        <w:t xml:space="preserve">, </w:t>
      </w:r>
      <w:proofErr w:type="spellStart"/>
      <w:r w:rsidR="000D4BAE" w:rsidRPr="000D4BAE">
        <w:rPr>
          <w:sz w:val="22"/>
          <w:szCs w:val="22"/>
        </w:rPr>
        <w:t>Matinicus</w:t>
      </w:r>
      <w:proofErr w:type="spellEnd"/>
      <w:r w:rsidR="000D4BAE" w:rsidRPr="000D4BAE">
        <w:rPr>
          <w:sz w:val="22"/>
          <w:szCs w:val="22"/>
        </w:rPr>
        <w:t xml:space="preserve"> Isle Plantation (including </w:t>
      </w:r>
      <w:proofErr w:type="spellStart"/>
      <w:r w:rsidR="000D4BAE" w:rsidRPr="000D4BAE">
        <w:rPr>
          <w:sz w:val="22"/>
          <w:szCs w:val="22"/>
        </w:rPr>
        <w:t>Matinicus</w:t>
      </w:r>
      <w:proofErr w:type="spellEnd"/>
      <w:r w:rsidR="000D4BAE" w:rsidRPr="000D4BAE">
        <w:rPr>
          <w:sz w:val="22"/>
          <w:szCs w:val="22"/>
        </w:rPr>
        <w:t xml:space="preserve"> Rock and Wooden Ball Islands)</w:t>
      </w:r>
      <w:r w:rsidRPr="000D4BAE">
        <w:rPr>
          <w:sz w:val="22"/>
          <w:szCs w:val="22"/>
        </w:rPr>
        <w:t xml:space="preserve">, </w:t>
      </w:r>
      <w:r w:rsidR="000D4BAE" w:rsidRPr="000D4BAE">
        <w:rPr>
          <w:sz w:val="22"/>
          <w:szCs w:val="22"/>
        </w:rPr>
        <w:t xml:space="preserve">Muscle Ridge Township (including Andrews Island), </w:t>
      </w:r>
      <w:r w:rsidRPr="000D4BAE">
        <w:rPr>
          <w:sz w:val="22"/>
          <w:szCs w:val="22"/>
        </w:rPr>
        <w:t>and the following</w:t>
      </w:r>
      <w:r w:rsidR="00012063">
        <w:rPr>
          <w:sz w:val="22"/>
          <w:szCs w:val="22"/>
        </w:rPr>
        <w:t xml:space="preserve"> individual</w:t>
      </w:r>
      <w:r w:rsidR="000D4BAE" w:rsidRPr="000D4BAE">
        <w:rPr>
          <w:sz w:val="22"/>
          <w:szCs w:val="22"/>
        </w:rPr>
        <w:t xml:space="preserve"> </w:t>
      </w:r>
      <w:r w:rsidRPr="000D4BAE">
        <w:rPr>
          <w:sz w:val="22"/>
          <w:szCs w:val="22"/>
        </w:rPr>
        <w:t>islands</w:t>
      </w:r>
      <w:r w:rsidR="00012063">
        <w:rPr>
          <w:sz w:val="22"/>
          <w:szCs w:val="22"/>
        </w:rPr>
        <w:t xml:space="preserve"> that are not part of the listed townships or plantation</w:t>
      </w:r>
      <w:r w:rsidRPr="000D4BAE">
        <w:rPr>
          <w:sz w:val="22"/>
          <w:szCs w:val="22"/>
        </w:rPr>
        <w:t xml:space="preserve">:  </w:t>
      </w:r>
      <w:r w:rsidR="000D4BAE" w:rsidRPr="000D4BAE">
        <w:rPr>
          <w:sz w:val="22"/>
          <w:szCs w:val="22"/>
        </w:rPr>
        <w:t xml:space="preserve">East Goose Rock, Goose, Hog, </w:t>
      </w:r>
      <w:proofErr w:type="spellStart"/>
      <w:r w:rsidR="000D4BAE" w:rsidRPr="000D4BAE">
        <w:rPr>
          <w:sz w:val="22"/>
          <w:szCs w:val="22"/>
        </w:rPr>
        <w:t>Lasell</w:t>
      </w:r>
      <w:r w:rsidR="00210F8F">
        <w:rPr>
          <w:sz w:val="22"/>
          <w:szCs w:val="22"/>
        </w:rPr>
        <w:t>s</w:t>
      </w:r>
      <w:proofErr w:type="spellEnd"/>
      <w:r w:rsidR="000D4BAE" w:rsidRPr="000D4BAE">
        <w:rPr>
          <w:sz w:val="22"/>
          <w:szCs w:val="22"/>
        </w:rPr>
        <w:t xml:space="preserve">, Large Green, Little Green, Mark, </w:t>
      </w:r>
      <w:proofErr w:type="spellStart"/>
      <w:r w:rsidR="000D4BAE" w:rsidRPr="000D4BAE">
        <w:rPr>
          <w:sz w:val="22"/>
          <w:szCs w:val="22"/>
        </w:rPr>
        <w:t>Metinic</w:t>
      </w:r>
      <w:proofErr w:type="spellEnd"/>
      <w:r w:rsidR="000D4BAE" w:rsidRPr="000D4BAE">
        <w:rPr>
          <w:sz w:val="22"/>
          <w:szCs w:val="22"/>
        </w:rPr>
        <w:t xml:space="preserve">, </w:t>
      </w:r>
      <w:proofErr w:type="spellStart"/>
      <w:r w:rsidR="000D4BAE" w:rsidRPr="000D4BAE">
        <w:rPr>
          <w:sz w:val="22"/>
          <w:szCs w:val="22"/>
        </w:rPr>
        <w:t>Metinic</w:t>
      </w:r>
      <w:proofErr w:type="spellEnd"/>
      <w:r w:rsidR="000D4BAE" w:rsidRPr="000D4BAE">
        <w:rPr>
          <w:sz w:val="22"/>
          <w:szCs w:val="22"/>
        </w:rPr>
        <w:t xml:space="preserve"> Green, Mouse, </w:t>
      </w:r>
      <w:proofErr w:type="spellStart"/>
      <w:r w:rsidR="00BF0DEB">
        <w:rPr>
          <w:sz w:val="22"/>
          <w:szCs w:val="22"/>
        </w:rPr>
        <w:t>Nubble</w:t>
      </w:r>
      <w:proofErr w:type="spellEnd"/>
      <w:r w:rsidR="00BF0DEB">
        <w:rPr>
          <w:sz w:val="22"/>
          <w:szCs w:val="22"/>
        </w:rPr>
        <w:t xml:space="preserve">, </w:t>
      </w:r>
      <w:r w:rsidR="000D4BAE" w:rsidRPr="000D4BAE">
        <w:rPr>
          <w:sz w:val="22"/>
          <w:szCs w:val="22"/>
        </w:rPr>
        <w:t>Robinson Rock, and Saddle</w:t>
      </w:r>
      <w:r w:rsidRPr="000D4BAE">
        <w:rPr>
          <w:sz w:val="22"/>
          <w:szCs w:val="22"/>
        </w:rPr>
        <w:t>.</w:t>
      </w:r>
      <w:r>
        <w:rPr>
          <w:sz w:val="22"/>
          <w:szCs w:val="22"/>
        </w:rPr>
        <w:t xml:space="preserve">  </w:t>
      </w:r>
      <w:r w:rsidR="00530DD0">
        <w:rPr>
          <w:sz w:val="22"/>
          <w:szCs w:val="22"/>
        </w:rPr>
        <w:t>All of t</w:t>
      </w:r>
      <w:r w:rsidRPr="00F42A72">
        <w:rPr>
          <w:sz w:val="22"/>
          <w:szCs w:val="22"/>
        </w:rPr>
        <w:t>he information in this letter is very important for landowners in flood prone areas of these townships and islands.</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BACKGROUND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T</w:t>
      </w:r>
      <w:r>
        <w:rPr>
          <w:sz w:val="22"/>
          <w:szCs w:val="22"/>
        </w:rPr>
        <w:t>o date, t</w:t>
      </w:r>
      <w:r w:rsidRPr="00F42A72">
        <w:rPr>
          <w:sz w:val="22"/>
          <w:szCs w:val="22"/>
        </w:rPr>
        <w:t xml:space="preserve">he preliminary revised FIRMs for </w:t>
      </w:r>
      <w:r w:rsidR="0051363D">
        <w:rPr>
          <w:sz w:val="22"/>
          <w:szCs w:val="22"/>
        </w:rPr>
        <w:t>Knox</w:t>
      </w:r>
      <w:r w:rsidRPr="00F42A72">
        <w:rPr>
          <w:sz w:val="22"/>
          <w:szCs w:val="22"/>
        </w:rPr>
        <w:t xml:space="preserve"> County were released for inspection on </w:t>
      </w:r>
      <w:r w:rsidR="0051363D" w:rsidRPr="0051363D">
        <w:rPr>
          <w:sz w:val="22"/>
          <w:szCs w:val="22"/>
        </w:rPr>
        <w:t>January 31</w:t>
      </w:r>
      <w:r w:rsidRPr="0051363D">
        <w:rPr>
          <w:sz w:val="22"/>
          <w:szCs w:val="22"/>
        </w:rPr>
        <w:t>, 2014</w:t>
      </w:r>
      <w:r w:rsidR="003657CE">
        <w:rPr>
          <w:sz w:val="22"/>
          <w:szCs w:val="22"/>
        </w:rPr>
        <w:t xml:space="preserve"> and June 6, 2014</w:t>
      </w:r>
      <w:r w:rsidRPr="00F42A72">
        <w:rPr>
          <w:sz w:val="22"/>
          <w:szCs w:val="22"/>
        </w:rPr>
        <w:t>, and a Community Coordination</w:t>
      </w:r>
      <w:r>
        <w:rPr>
          <w:sz w:val="22"/>
          <w:szCs w:val="22"/>
        </w:rPr>
        <w:t xml:space="preserve"> Officer</w:t>
      </w:r>
      <w:r w:rsidRPr="00F42A72">
        <w:rPr>
          <w:sz w:val="22"/>
          <w:szCs w:val="22"/>
        </w:rPr>
        <w:t xml:space="preserve"> (CCO) meeting was held at the </w:t>
      </w:r>
      <w:r w:rsidR="0051363D" w:rsidRPr="0051363D">
        <w:rPr>
          <w:sz w:val="22"/>
          <w:szCs w:val="22"/>
        </w:rPr>
        <w:t>Rockland City Hall</w:t>
      </w:r>
      <w:r w:rsidRPr="0051363D">
        <w:rPr>
          <w:sz w:val="22"/>
          <w:szCs w:val="22"/>
        </w:rPr>
        <w:t xml:space="preserve"> on </w:t>
      </w:r>
      <w:r w:rsidR="0051363D">
        <w:rPr>
          <w:sz w:val="22"/>
          <w:szCs w:val="22"/>
        </w:rPr>
        <w:t>April 8th</w:t>
      </w:r>
      <w:r w:rsidRPr="00F42A72">
        <w:rPr>
          <w:sz w:val="22"/>
          <w:szCs w:val="22"/>
        </w:rPr>
        <w:t xml:space="preserve"> to explain the map revision and adoption process to representatives of town governments and other interested persons.  LUPC staff attended this meeting</w:t>
      </w:r>
      <w:r w:rsidR="00311BBB">
        <w:rPr>
          <w:sz w:val="22"/>
          <w:szCs w:val="22"/>
        </w:rPr>
        <w:t xml:space="preserve"> to learn about the proposed map revisions and to coordinate communication with landowners of the</w:t>
      </w:r>
      <w:r w:rsidRPr="00F42A72">
        <w:rPr>
          <w:sz w:val="22"/>
          <w:szCs w:val="22"/>
        </w:rPr>
        <w:t xml:space="preserve"> unorganized areas in </w:t>
      </w:r>
      <w:r w:rsidR="0051363D">
        <w:rPr>
          <w:sz w:val="22"/>
          <w:szCs w:val="22"/>
        </w:rPr>
        <w:t>Knox</w:t>
      </w:r>
      <w:r w:rsidRPr="00F42A72">
        <w:rPr>
          <w:sz w:val="22"/>
          <w:szCs w:val="22"/>
        </w:rPr>
        <w:t xml:space="preserve"> County that are being affected.  FEMA placed the announcement of the FIRM revisions in the Federal Register on </w:t>
      </w:r>
      <w:r w:rsidR="00705E48" w:rsidRPr="00F42A72">
        <w:rPr>
          <w:sz w:val="22"/>
          <w:szCs w:val="22"/>
        </w:rPr>
        <w:t>July 9</w:t>
      </w:r>
      <w:r w:rsidRPr="00F42A72">
        <w:rPr>
          <w:sz w:val="22"/>
          <w:szCs w:val="22"/>
        </w:rPr>
        <w:t xml:space="preserve">, 2014, and </w:t>
      </w:r>
      <w:r w:rsidR="00B81DDD">
        <w:rPr>
          <w:sz w:val="22"/>
          <w:szCs w:val="22"/>
        </w:rPr>
        <w:t>will have a</w:t>
      </w:r>
      <w:r w:rsidRPr="00F42A72">
        <w:rPr>
          <w:sz w:val="22"/>
          <w:szCs w:val="22"/>
        </w:rPr>
        <w:t xml:space="preserve"> public notice published twice, one week apart, on</w:t>
      </w:r>
      <w:r w:rsidR="00B81DDD">
        <w:rPr>
          <w:sz w:val="22"/>
          <w:szCs w:val="22"/>
        </w:rPr>
        <w:t xml:space="preserve"> or about</w:t>
      </w:r>
      <w:r w:rsidRPr="00F42A72">
        <w:rPr>
          <w:sz w:val="22"/>
          <w:szCs w:val="22"/>
        </w:rPr>
        <w:t xml:space="preserve"> </w:t>
      </w:r>
      <w:r w:rsidR="0051363D" w:rsidRPr="00B81DDD">
        <w:rPr>
          <w:sz w:val="22"/>
          <w:szCs w:val="22"/>
        </w:rPr>
        <w:t>July 31, 2014</w:t>
      </w:r>
      <w:r w:rsidRPr="00F42A72">
        <w:rPr>
          <w:sz w:val="22"/>
          <w:szCs w:val="22"/>
        </w:rPr>
        <w:t xml:space="preserve"> and </w:t>
      </w:r>
      <w:r w:rsidR="0051363D" w:rsidRPr="00B81DDD">
        <w:rPr>
          <w:sz w:val="22"/>
          <w:szCs w:val="22"/>
        </w:rPr>
        <w:t>August 7, 2014</w:t>
      </w:r>
      <w:r w:rsidRPr="00F42A72">
        <w:rPr>
          <w:sz w:val="22"/>
          <w:szCs w:val="22"/>
        </w:rPr>
        <w:t xml:space="preserve">, in a local newspaper. </w:t>
      </w:r>
    </w:p>
    <w:p w:rsidR="00C264FE" w:rsidRPr="00F42A72" w:rsidRDefault="00C264FE" w:rsidP="00C264FE">
      <w:pPr>
        <w:pStyle w:val="InsideAddressName"/>
        <w:tabs>
          <w:tab w:val="left" w:pos="720"/>
          <w:tab w:val="left" w:pos="1350"/>
          <w:tab w:val="left" w:pos="5040"/>
          <w:tab w:val="left" w:pos="9720"/>
        </w:tabs>
        <w:ind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PRELIMINARY FIRM MAPS:  UPCOMING COMMENT AND APPEAL PERIOD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Default="00C264FE" w:rsidP="00C264FE">
      <w:pPr>
        <w:pStyle w:val="InsideAddressName"/>
        <w:tabs>
          <w:tab w:val="left" w:pos="720"/>
          <w:tab w:val="left" w:pos="1350"/>
          <w:tab w:val="left" w:pos="5040"/>
          <w:tab w:val="left" w:pos="9720"/>
        </w:tabs>
        <w:ind w:left="180" w:right="274"/>
        <w:jc w:val="both"/>
      </w:pPr>
      <w:r>
        <w:rPr>
          <w:sz w:val="22"/>
          <w:szCs w:val="22"/>
        </w:rPr>
        <w:t>Two</w:t>
      </w:r>
      <w:r w:rsidRPr="00F42A72">
        <w:rPr>
          <w:sz w:val="22"/>
          <w:szCs w:val="22"/>
        </w:rPr>
        <w:t xml:space="preserve"> public meeting</w:t>
      </w:r>
      <w:r>
        <w:rPr>
          <w:sz w:val="22"/>
          <w:szCs w:val="22"/>
        </w:rPr>
        <w:t>s</w:t>
      </w:r>
      <w:r w:rsidRPr="00F42A72">
        <w:rPr>
          <w:sz w:val="22"/>
          <w:szCs w:val="22"/>
        </w:rPr>
        <w:t xml:space="preserve"> will be held </w:t>
      </w:r>
      <w:r>
        <w:rPr>
          <w:sz w:val="22"/>
          <w:szCs w:val="22"/>
        </w:rPr>
        <w:t xml:space="preserve">in </w:t>
      </w:r>
      <w:r w:rsidR="00530DD0">
        <w:rPr>
          <w:sz w:val="22"/>
          <w:szCs w:val="22"/>
        </w:rPr>
        <w:t>Knox</w:t>
      </w:r>
      <w:r>
        <w:rPr>
          <w:sz w:val="22"/>
          <w:szCs w:val="22"/>
        </w:rPr>
        <w:t xml:space="preserve"> County </w:t>
      </w:r>
      <w:r w:rsidRPr="00F42A72">
        <w:rPr>
          <w:sz w:val="22"/>
          <w:szCs w:val="22"/>
        </w:rPr>
        <w:t>to provide an opportunity for any resident or landowner to review the preliminary FIRMs and ask questions about the map revision</w:t>
      </w:r>
      <w:r>
        <w:rPr>
          <w:sz w:val="22"/>
          <w:szCs w:val="22"/>
        </w:rPr>
        <w:t>, comment and appeal processes.  Please check the Maine Floodplain Management Program’s website for</w:t>
      </w:r>
      <w:r w:rsidRPr="00F42A72">
        <w:rPr>
          <w:sz w:val="22"/>
          <w:szCs w:val="22"/>
        </w:rPr>
        <w:t xml:space="preserve"> </w:t>
      </w:r>
      <w:r>
        <w:rPr>
          <w:sz w:val="22"/>
          <w:szCs w:val="22"/>
        </w:rPr>
        <w:t>more information on the public meeting near you.  Details will be posted when that information becomes available at:</w:t>
      </w:r>
      <w:r w:rsidRPr="00F42A72">
        <w:rPr>
          <w:sz w:val="22"/>
          <w:szCs w:val="22"/>
        </w:rPr>
        <w:t xml:space="preserve"> </w:t>
      </w:r>
      <w:hyperlink r:id="rId9" w:history="1">
        <w:r w:rsidRPr="00C83988">
          <w:rPr>
            <w:rStyle w:val="Hyperlink"/>
            <w:sz w:val="22"/>
            <w:szCs w:val="22"/>
          </w:rPr>
          <w:t>http://www.maine.gov/dacf/flood/</w:t>
        </w:r>
      </w:hyperlink>
      <w:r>
        <w:t xml:space="preserve"> . </w:t>
      </w:r>
      <w:r w:rsidRPr="00C83988">
        <w:rPr>
          <w:sz w:val="22"/>
          <w:szCs w:val="22"/>
        </w:rPr>
        <w:t xml:space="preserve"> You can also view the </w:t>
      </w:r>
      <w:r w:rsidRPr="0049748E">
        <w:rPr>
          <w:sz w:val="22"/>
          <w:szCs w:val="22"/>
        </w:rPr>
        <w:t xml:space="preserve">preliminary FIRMs on the FEMA website at </w:t>
      </w:r>
      <w:hyperlink r:id="rId10" w:history="1">
        <w:r w:rsidRPr="0049748E">
          <w:rPr>
            <w:rStyle w:val="Hyperlink"/>
            <w:sz w:val="22"/>
            <w:szCs w:val="22"/>
          </w:rPr>
          <w:t>https://hazards.fema.gov/femaportal/prelimdownload/</w:t>
        </w:r>
      </w:hyperlink>
      <w:r w:rsidRPr="0049748E">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i/>
          <w:sz w:val="22"/>
          <w:szCs w:val="22"/>
        </w:rPr>
      </w:pPr>
      <w:r w:rsidRPr="00F42A72">
        <w:rPr>
          <w:sz w:val="22"/>
          <w:szCs w:val="22"/>
        </w:rPr>
        <w:t xml:space="preserve">FEMA’s second public notice on </w:t>
      </w:r>
      <w:r w:rsidR="00B81DDD">
        <w:rPr>
          <w:sz w:val="22"/>
          <w:szCs w:val="22"/>
        </w:rPr>
        <w:t xml:space="preserve">or about </w:t>
      </w:r>
      <w:r w:rsidR="0051363D" w:rsidRPr="00B81DDD">
        <w:rPr>
          <w:sz w:val="22"/>
          <w:szCs w:val="22"/>
        </w:rPr>
        <w:t>August 7, 2014</w:t>
      </w:r>
      <w:r w:rsidR="00A72C8E">
        <w:rPr>
          <w:sz w:val="22"/>
          <w:szCs w:val="22"/>
        </w:rPr>
        <w:t xml:space="preserve"> </w:t>
      </w:r>
      <w:r w:rsidRPr="00F42A72">
        <w:rPr>
          <w:sz w:val="22"/>
          <w:szCs w:val="22"/>
        </w:rPr>
        <w:t xml:space="preserve">marks the start of a 90-day comment and appeal period for the </w:t>
      </w:r>
      <w:r w:rsidR="0051363D">
        <w:rPr>
          <w:sz w:val="22"/>
          <w:szCs w:val="22"/>
        </w:rPr>
        <w:t>Knox</w:t>
      </w:r>
      <w:r w:rsidRPr="00F42A72">
        <w:rPr>
          <w:sz w:val="22"/>
          <w:szCs w:val="22"/>
        </w:rPr>
        <w:t xml:space="preserve"> County revised FIRMs. </w:t>
      </w:r>
      <w:r>
        <w:rPr>
          <w:sz w:val="22"/>
          <w:szCs w:val="22"/>
        </w:rPr>
        <w:t xml:space="preserve"> </w:t>
      </w:r>
      <w:r w:rsidRPr="00F42A72">
        <w:rPr>
          <w:sz w:val="22"/>
          <w:szCs w:val="22"/>
        </w:rPr>
        <w:t xml:space="preserve">After the close of the 90 day </w:t>
      </w:r>
      <w:r>
        <w:rPr>
          <w:sz w:val="22"/>
          <w:szCs w:val="22"/>
        </w:rPr>
        <w:t xml:space="preserve">appeal </w:t>
      </w:r>
      <w:r w:rsidRPr="00F42A72">
        <w:rPr>
          <w:sz w:val="22"/>
          <w:szCs w:val="22"/>
        </w:rPr>
        <w:t xml:space="preserve">period, FEMA </w:t>
      </w:r>
      <w:r>
        <w:rPr>
          <w:sz w:val="22"/>
          <w:szCs w:val="22"/>
        </w:rPr>
        <w:t>must resolve all appeals. T</w:t>
      </w:r>
      <w:r w:rsidRPr="00F42A72">
        <w:rPr>
          <w:sz w:val="22"/>
          <w:szCs w:val="22"/>
        </w:rPr>
        <w:t xml:space="preserve">he </w:t>
      </w:r>
      <w:r>
        <w:rPr>
          <w:sz w:val="22"/>
          <w:szCs w:val="22"/>
        </w:rPr>
        <w:t xml:space="preserve">Letter of Final Determination (LFD) for the maps is expected to be issued </w:t>
      </w:r>
      <w:r w:rsidRPr="00F42A72">
        <w:rPr>
          <w:sz w:val="22"/>
          <w:szCs w:val="22"/>
        </w:rPr>
        <w:t xml:space="preserve">on or about </w:t>
      </w:r>
      <w:r w:rsidRPr="0051363D">
        <w:rPr>
          <w:sz w:val="22"/>
          <w:szCs w:val="22"/>
        </w:rPr>
        <w:t xml:space="preserve">January </w:t>
      </w:r>
      <w:r w:rsidR="00705E48">
        <w:rPr>
          <w:sz w:val="22"/>
          <w:szCs w:val="22"/>
        </w:rPr>
        <w:t>1</w:t>
      </w:r>
      <w:r w:rsidRPr="0051363D">
        <w:rPr>
          <w:sz w:val="22"/>
          <w:szCs w:val="22"/>
        </w:rPr>
        <w:t>6, 2015.</w:t>
      </w:r>
      <w:r w:rsidRPr="00F42A72">
        <w:rPr>
          <w:sz w:val="22"/>
          <w:szCs w:val="22"/>
        </w:rPr>
        <w:t xml:space="preserve">  The </w:t>
      </w:r>
      <w:r w:rsidR="0051363D">
        <w:rPr>
          <w:sz w:val="22"/>
          <w:szCs w:val="22"/>
        </w:rPr>
        <w:t>Knox</w:t>
      </w:r>
      <w:r w:rsidRPr="00F42A72">
        <w:rPr>
          <w:sz w:val="22"/>
          <w:szCs w:val="22"/>
        </w:rPr>
        <w:t xml:space="preserve"> County final </w:t>
      </w:r>
      <w:r w:rsidRPr="00C83988">
        <w:rPr>
          <w:sz w:val="22"/>
          <w:szCs w:val="22"/>
        </w:rPr>
        <w:t>revised FIS and</w:t>
      </w:r>
      <w:r w:rsidRPr="00F42A72">
        <w:rPr>
          <w:sz w:val="22"/>
          <w:szCs w:val="22"/>
        </w:rPr>
        <w:t xml:space="preserve"> FIRMs are scheduled to take effect</w:t>
      </w:r>
      <w:r>
        <w:rPr>
          <w:sz w:val="22"/>
          <w:szCs w:val="22"/>
        </w:rPr>
        <w:t xml:space="preserve"> in July of 2015.</w:t>
      </w: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Once the revised FIRMs </w:t>
      </w:r>
      <w:r>
        <w:rPr>
          <w:sz w:val="22"/>
          <w:szCs w:val="22"/>
        </w:rPr>
        <w:t>become effective</w:t>
      </w:r>
      <w:r w:rsidRPr="00F42A72">
        <w:rPr>
          <w:sz w:val="22"/>
          <w:szCs w:val="22"/>
        </w:rPr>
        <w:t>, changes can be made</w:t>
      </w:r>
      <w:r>
        <w:rPr>
          <w:sz w:val="22"/>
          <w:szCs w:val="22"/>
        </w:rPr>
        <w:t xml:space="preserve"> through t</w:t>
      </w:r>
      <w:r w:rsidRPr="00F42A72">
        <w:rPr>
          <w:sz w:val="22"/>
          <w:szCs w:val="22"/>
        </w:rPr>
        <w:t>he Letter of Map Amendment (LOMA) / Letter of Map Revisions (LOMR) process</w:t>
      </w:r>
      <w:r>
        <w:rPr>
          <w:sz w:val="22"/>
          <w:szCs w:val="22"/>
        </w:rPr>
        <w:t>, which</w:t>
      </w:r>
      <w:r w:rsidRPr="00F42A72">
        <w:rPr>
          <w:sz w:val="22"/>
          <w:szCs w:val="22"/>
        </w:rPr>
        <w:t xml:space="preserve"> is always available to </w:t>
      </w:r>
      <w:r>
        <w:rPr>
          <w:sz w:val="22"/>
          <w:szCs w:val="22"/>
        </w:rPr>
        <w:t>property owners</w:t>
      </w:r>
      <w:r w:rsidRPr="00F42A72">
        <w:rPr>
          <w:sz w:val="22"/>
          <w:szCs w:val="22"/>
        </w:rPr>
        <w:t xml:space="preserve"> if they </w:t>
      </w:r>
      <w:r>
        <w:rPr>
          <w:sz w:val="22"/>
          <w:szCs w:val="22"/>
        </w:rPr>
        <w:t xml:space="preserve">have elevation information showing the structure or </w:t>
      </w:r>
      <w:proofErr w:type="gramStart"/>
      <w:r w:rsidR="008228B8">
        <w:rPr>
          <w:sz w:val="22"/>
          <w:szCs w:val="22"/>
        </w:rPr>
        <w:t>land</w:t>
      </w:r>
      <w:proofErr w:type="gramEnd"/>
      <w:r w:rsidR="008228B8">
        <w:rPr>
          <w:sz w:val="22"/>
          <w:szCs w:val="22"/>
        </w:rPr>
        <w:t xml:space="preserve"> </w:t>
      </w:r>
      <w:r w:rsidR="008228B8" w:rsidRPr="00F42A72">
        <w:rPr>
          <w:sz w:val="22"/>
          <w:szCs w:val="22"/>
        </w:rPr>
        <w:t>is</w:t>
      </w:r>
      <w:r w:rsidRPr="00F42A72">
        <w:rPr>
          <w:sz w:val="22"/>
          <w:szCs w:val="22"/>
        </w:rPr>
        <w:t xml:space="preserve"> not actually within in a flood prone area.  Please note that existing LOMAs or LOMRs may be affected by the changes being made to the revised FIRMs.  More information about LOMAs and LOMRs may be found </w:t>
      </w:r>
      <w:r>
        <w:rPr>
          <w:sz w:val="22"/>
          <w:szCs w:val="22"/>
        </w:rPr>
        <w:t xml:space="preserve">on the FEMA website at </w:t>
      </w:r>
      <w:hyperlink r:id="rId11" w:history="1">
        <w:r w:rsidRPr="00116341">
          <w:rPr>
            <w:rStyle w:val="Hyperlink"/>
            <w:sz w:val="22"/>
            <w:szCs w:val="22"/>
          </w:rPr>
          <w:t>http://www.fema.gov/information-homeowners</w:t>
        </w:r>
      </w:hyperlink>
      <w:r>
        <w:rPr>
          <w:sz w:val="22"/>
          <w:szCs w:val="22"/>
        </w:rPr>
        <w:t xml:space="preserve"> or </w:t>
      </w:r>
      <w:r w:rsidRPr="00F42A72">
        <w:rPr>
          <w:sz w:val="22"/>
          <w:szCs w:val="22"/>
        </w:rPr>
        <w:t xml:space="preserve">by </w:t>
      </w:r>
      <w:r>
        <w:rPr>
          <w:sz w:val="22"/>
          <w:szCs w:val="22"/>
        </w:rPr>
        <w:t xml:space="preserve">contacting the Maine Floodplain Management Program at 207-287-8051.  </w:t>
      </w:r>
      <w:r w:rsidRPr="00F42A72">
        <w:rPr>
          <w:sz w:val="22"/>
          <w:szCs w:val="22"/>
        </w:rPr>
        <w:t>Also</w:t>
      </w:r>
      <w:r>
        <w:rPr>
          <w:sz w:val="22"/>
          <w:szCs w:val="22"/>
        </w:rPr>
        <w:t>,</w:t>
      </w:r>
      <w:r w:rsidRPr="00F42A72">
        <w:rPr>
          <w:sz w:val="22"/>
          <w:szCs w:val="22"/>
        </w:rPr>
        <w:t xml:space="preserve"> please note that it is possible for a revised FIRM to include property in a Special Flood Hazard Area that </w:t>
      </w:r>
      <w:r>
        <w:rPr>
          <w:sz w:val="22"/>
          <w:szCs w:val="22"/>
        </w:rPr>
        <w:t>is not</w:t>
      </w:r>
      <w:r w:rsidRPr="00F42A72">
        <w:rPr>
          <w:sz w:val="22"/>
          <w:szCs w:val="22"/>
        </w:rPr>
        <w:t xml:space="preserve"> included on the current FIRM.  If you have property in or near a flood prone area, it is very important that you take the time to review the preliminary FIRM maps.</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530DD0" w:rsidP="00311BBB">
      <w:pPr>
        <w:rPr>
          <w:sz w:val="22"/>
          <w:szCs w:val="22"/>
        </w:rPr>
      </w:pPr>
      <w:r>
        <w:rPr>
          <w:sz w:val="22"/>
          <w:szCs w:val="22"/>
        </w:rPr>
        <w:br w:type="page"/>
      </w:r>
      <w:r w:rsidR="00C264FE">
        <w:rPr>
          <w:sz w:val="22"/>
          <w:szCs w:val="22"/>
        </w:rPr>
        <w:lastRenderedPageBreak/>
        <w:t>To suggest</w:t>
      </w:r>
      <w:r w:rsidR="00C264FE" w:rsidRPr="00F42A72">
        <w:rPr>
          <w:sz w:val="22"/>
          <w:szCs w:val="22"/>
        </w:rPr>
        <w:t xml:space="preserve"> non-technical changes to the preliminary FIRMs, for example</w:t>
      </w:r>
      <w:r w:rsidR="00C264FE">
        <w:rPr>
          <w:sz w:val="22"/>
          <w:szCs w:val="22"/>
        </w:rPr>
        <w:t xml:space="preserve">, to </w:t>
      </w:r>
      <w:r w:rsidR="00C264FE" w:rsidRPr="00F42A72">
        <w:rPr>
          <w:sz w:val="22"/>
          <w:szCs w:val="22"/>
        </w:rPr>
        <w:t xml:space="preserve">correct road names or locations, members of the public may submit comments at any time.  For technical </w:t>
      </w:r>
      <w:r w:rsidR="00C264FE">
        <w:rPr>
          <w:sz w:val="22"/>
          <w:szCs w:val="22"/>
        </w:rPr>
        <w:t>appeals</w:t>
      </w:r>
      <w:r w:rsidR="00C264FE" w:rsidRPr="00F42A72">
        <w:rPr>
          <w:sz w:val="22"/>
          <w:szCs w:val="22"/>
        </w:rPr>
        <w:t xml:space="preserve">, such as a different base flood elevation for a particular location, </w:t>
      </w:r>
      <w:r w:rsidR="00C264FE">
        <w:rPr>
          <w:sz w:val="22"/>
          <w:szCs w:val="22"/>
        </w:rPr>
        <w:t>property owners</w:t>
      </w:r>
      <w:r w:rsidR="00C264FE" w:rsidRPr="00F42A72">
        <w:rPr>
          <w:sz w:val="22"/>
          <w:szCs w:val="22"/>
        </w:rPr>
        <w:t xml:space="preserve"> may submit an appeal supported by technical data that FEMA will review to determine if the change will be made.  For persons living in an unorganized area </w:t>
      </w:r>
      <w:r w:rsidR="00311BBB">
        <w:rPr>
          <w:sz w:val="22"/>
          <w:szCs w:val="22"/>
        </w:rPr>
        <w:t>served by the LUPC</w:t>
      </w:r>
      <w:r w:rsidR="00C264FE" w:rsidRPr="00F42A72">
        <w:rPr>
          <w:sz w:val="22"/>
          <w:szCs w:val="22"/>
        </w:rPr>
        <w:t xml:space="preserve">, all comments or appeals should be submitted to the LUPC, Attn:  Stacie Beyer, 22 State House Station, </w:t>
      </w:r>
      <w:proofErr w:type="gramStart"/>
      <w:r w:rsidR="00C264FE" w:rsidRPr="00F42A72">
        <w:rPr>
          <w:sz w:val="22"/>
          <w:szCs w:val="22"/>
        </w:rPr>
        <w:t>Augusta</w:t>
      </w:r>
      <w:proofErr w:type="gramEnd"/>
      <w:r w:rsidR="00C264FE" w:rsidRPr="00F42A72">
        <w:rPr>
          <w:sz w:val="22"/>
          <w:szCs w:val="22"/>
        </w:rPr>
        <w:t>, M</w:t>
      </w:r>
      <w:r w:rsidR="00C264FE">
        <w:rPr>
          <w:sz w:val="22"/>
          <w:szCs w:val="22"/>
        </w:rPr>
        <w:t>E</w:t>
      </w:r>
      <w:r w:rsidR="00C264FE" w:rsidRPr="00F42A72">
        <w:rPr>
          <w:sz w:val="22"/>
          <w:szCs w:val="22"/>
        </w:rPr>
        <w:t xml:space="preserve"> 04333 (for questions, call Stacie at 207-941-4593, or email</w:t>
      </w:r>
      <w:r w:rsidR="00C264FE">
        <w:rPr>
          <w:sz w:val="22"/>
          <w:szCs w:val="22"/>
        </w:rPr>
        <w:t xml:space="preserve"> her</w:t>
      </w:r>
      <w:r w:rsidR="00C264FE" w:rsidRPr="00F42A72">
        <w:rPr>
          <w:sz w:val="22"/>
          <w:szCs w:val="22"/>
        </w:rPr>
        <w:t xml:space="preserve"> at:  </w:t>
      </w:r>
      <w:hyperlink r:id="rId12" w:history="1">
        <w:r w:rsidR="00C264FE" w:rsidRPr="00F42A72">
          <w:rPr>
            <w:rStyle w:val="Hyperlink"/>
            <w:sz w:val="22"/>
            <w:szCs w:val="22"/>
          </w:rPr>
          <w:t>stacie.r.beyer@maine.gov</w:t>
        </w:r>
      </w:hyperlink>
      <w:r>
        <w:rPr>
          <w:sz w:val="22"/>
          <w:szCs w:val="22"/>
        </w:rPr>
        <w:t>)</w:t>
      </w:r>
      <w:r w:rsidR="00C264FE" w:rsidRPr="00F42A72">
        <w:rPr>
          <w:sz w:val="22"/>
          <w:szCs w:val="22"/>
        </w:rPr>
        <w:t xml:space="preserve">.  Acting as the planning board for Maine’s unorganized areas, the LUPC will then submit each comment or appeal to FEMA, who will review and consider each submittal.  </w:t>
      </w:r>
      <w:r w:rsidR="00004E78">
        <w:rPr>
          <w:sz w:val="22"/>
          <w:szCs w:val="22"/>
        </w:rPr>
        <w:t xml:space="preserve">To allow the LUPC time to review appeals for completeness and coordinate filling the appeals with FEMA, the LUPC asks that all appeals be submitted prior to </w:t>
      </w:r>
      <w:r w:rsidR="00004E78" w:rsidRPr="00004E78">
        <w:rPr>
          <w:sz w:val="22"/>
          <w:szCs w:val="22"/>
          <w:u w:val="single"/>
        </w:rPr>
        <w:t>October 22, 2014</w:t>
      </w:r>
      <w:r w:rsidR="00004E78">
        <w:rPr>
          <w:sz w:val="22"/>
          <w:szCs w:val="22"/>
        </w:rPr>
        <w:t xml:space="preserve">.  </w:t>
      </w:r>
      <w:r w:rsidR="00C264FE" w:rsidRPr="00F42A72">
        <w:rPr>
          <w:sz w:val="22"/>
          <w:szCs w:val="22"/>
        </w:rPr>
        <w:t xml:space="preserve">Comments and appeals will not be accepted by the LUPC after the close of business on </w:t>
      </w:r>
      <w:r w:rsidR="0006421E">
        <w:rPr>
          <w:sz w:val="22"/>
          <w:szCs w:val="22"/>
          <w:u w:val="single"/>
        </w:rPr>
        <w:t>November 3</w:t>
      </w:r>
      <w:bookmarkStart w:id="0" w:name="_GoBack"/>
      <w:bookmarkEnd w:id="0"/>
      <w:r w:rsidR="00004E78">
        <w:rPr>
          <w:sz w:val="22"/>
          <w:szCs w:val="22"/>
          <w:u w:val="single"/>
        </w:rPr>
        <w:t>, 2014</w:t>
      </w:r>
      <w:r w:rsidR="00C264FE" w:rsidRPr="00F42A72">
        <w:rPr>
          <w:sz w:val="22"/>
          <w:szCs w:val="22"/>
        </w:rPr>
        <w:t>.</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You may get more information by contacting Stacie Beyer by email at:  </w:t>
      </w:r>
      <w:hyperlink r:id="rId13" w:history="1">
        <w:r w:rsidRPr="00F42A72">
          <w:rPr>
            <w:rStyle w:val="Hyperlink"/>
            <w:sz w:val="22"/>
            <w:szCs w:val="22"/>
          </w:rPr>
          <w:t>stacie.r.beyer@maine.gov</w:t>
        </w:r>
      </w:hyperlink>
      <w:r w:rsidRPr="00F42A72">
        <w:rPr>
          <w:sz w:val="22"/>
          <w:szCs w:val="22"/>
        </w:rPr>
        <w:t xml:space="preserve"> , or by telephone at:  207-941-4593.</w:t>
      </w:r>
    </w:p>
    <w:p w:rsidR="00C264FE" w:rsidRPr="00F42A72" w:rsidRDefault="00C264FE" w:rsidP="00C264FE">
      <w:pPr>
        <w:pStyle w:val="InsideAddressName"/>
        <w:tabs>
          <w:tab w:val="left" w:pos="720"/>
          <w:tab w:val="left" w:pos="4680"/>
          <w:tab w:val="left" w:pos="9720"/>
        </w:tabs>
        <w:ind w:right="274"/>
        <w:rPr>
          <w:sz w:val="22"/>
          <w:szCs w:val="22"/>
        </w:rPr>
      </w:pPr>
    </w:p>
    <w:p w:rsidR="00C264FE" w:rsidRPr="00F42A72" w:rsidRDefault="00C264FE" w:rsidP="00C264FE">
      <w:pPr>
        <w:pStyle w:val="InsideAddressName"/>
        <w:tabs>
          <w:tab w:val="left" w:pos="720"/>
          <w:tab w:val="left" w:pos="4680"/>
          <w:tab w:val="left" w:pos="9720"/>
        </w:tabs>
        <w:ind w:left="180" w:right="274"/>
        <w:rPr>
          <w:sz w:val="22"/>
          <w:szCs w:val="22"/>
        </w:rPr>
      </w:pPr>
      <w:r w:rsidRPr="00F42A72">
        <w:rPr>
          <w:sz w:val="22"/>
          <w:szCs w:val="22"/>
        </w:rPr>
        <w:t>You may submit comments</w:t>
      </w:r>
      <w:r>
        <w:rPr>
          <w:sz w:val="22"/>
          <w:szCs w:val="22"/>
        </w:rPr>
        <w:t xml:space="preserve"> and appeals</w:t>
      </w:r>
      <w:r w:rsidRPr="00F42A72">
        <w:rPr>
          <w:sz w:val="22"/>
          <w:szCs w:val="22"/>
        </w:rPr>
        <w:t xml:space="preserve"> in writing by mail or email to:</w:t>
      </w:r>
      <w:r w:rsidRPr="00F42A72">
        <w:rPr>
          <w:sz w:val="22"/>
          <w:szCs w:val="22"/>
        </w:rPr>
        <w:tab/>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Land Use Planning Commission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Attn.:  Stacie Beyer</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22 State House Station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Augusta, ME 04333-0022</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ab/>
      </w:r>
      <w:hyperlink r:id="rId14" w:history="1">
        <w:r w:rsidRPr="00F42A72">
          <w:rPr>
            <w:rStyle w:val="Hyperlink"/>
            <w:sz w:val="22"/>
            <w:szCs w:val="22"/>
          </w:rPr>
          <w:t>lupc@maine.gov</w:t>
        </w:r>
      </w:hyperlink>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 xml:space="preserve">ADOPTION OF THE FINAL REVISED FIRMS BY THE LUPC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FEMA’s adoption of the final revised FIRMs will necessitate adoption of the </w:t>
      </w:r>
      <w:r w:rsidR="0051363D">
        <w:rPr>
          <w:sz w:val="22"/>
          <w:szCs w:val="22"/>
        </w:rPr>
        <w:t>Knox</w:t>
      </w:r>
      <w:r w:rsidRPr="00F42A72">
        <w:rPr>
          <w:sz w:val="22"/>
          <w:szCs w:val="22"/>
        </w:rPr>
        <w:t xml:space="preserve"> County revised </w:t>
      </w:r>
      <w:r w:rsidRPr="00036A82">
        <w:rPr>
          <w:sz w:val="22"/>
          <w:szCs w:val="22"/>
        </w:rPr>
        <w:t>FIS and</w:t>
      </w:r>
      <w:r w:rsidRPr="00F42A72">
        <w:rPr>
          <w:sz w:val="22"/>
          <w:szCs w:val="22"/>
        </w:rPr>
        <w:t xml:space="preserve"> FIRMs by the LUPC, </w:t>
      </w:r>
      <w:r w:rsidRPr="00036A82">
        <w:rPr>
          <w:sz w:val="22"/>
          <w:szCs w:val="22"/>
        </w:rPr>
        <w:t>an amendment of the LUPC Land Use Guidance Map for each affected</w:t>
      </w:r>
      <w:r w:rsidR="00004E78">
        <w:rPr>
          <w:sz w:val="22"/>
          <w:szCs w:val="22"/>
        </w:rPr>
        <w:t xml:space="preserve"> area</w:t>
      </w:r>
      <w:r w:rsidRPr="00F42A72">
        <w:rPr>
          <w:sz w:val="22"/>
          <w:szCs w:val="22"/>
        </w:rPr>
        <w:t xml:space="preserve">, and the addition of a reference to the revised </w:t>
      </w:r>
      <w:r w:rsidR="0051363D">
        <w:rPr>
          <w:sz w:val="22"/>
          <w:szCs w:val="22"/>
        </w:rPr>
        <w:t>Knox</w:t>
      </w:r>
      <w:r w:rsidR="0051363D" w:rsidRPr="00F42A72">
        <w:rPr>
          <w:sz w:val="22"/>
          <w:szCs w:val="22"/>
        </w:rPr>
        <w:t xml:space="preserve"> </w:t>
      </w:r>
      <w:r w:rsidRPr="00F42A72">
        <w:rPr>
          <w:sz w:val="22"/>
          <w:szCs w:val="22"/>
        </w:rPr>
        <w:t xml:space="preserve">County </w:t>
      </w:r>
      <w:r w:rsidRPr="00036A82">
        <w:rPr>
          <w:sz w:val="22"/>
          <w:szCs w:val="22"/>
        </w:rPr>
        <w:t>FIS and</w:t>
      </w:r>
      <w:r w:rsidRPr="00F42A72">
        <w:rPr>
          <w:sz w:val="22"/>
          <w:szCs w:val="22"/>
        </w:rPr>
        <w:t xml:space="preserve"> FIRMs to </w:t>
      </w:r>
      <w:r w:rsidRPr="00036A82">
        <w:rPr>
          <w:sz w:val="22"/>
          <w:szCs w:val="22"/>
        </w:rPr>
        <w:t>Appendix E</w:t>
      </w:r>
      <w:r w:rsidRPr="00F42A72">
        <w:rPr>
          <w:sz w:val="22"/>
          <w:szCs w:val="22"/>
        </w:rPr>
        <w:t xml:space="preserve"> of Chapter 10 of the LUPC’s </w:t>
      </w:r>
      <w:r w:rsidRPr="00F42A72">
        <w:rPr>
          <w:i/>
          <w:sz w:val="22"/>
          <w:szCs w:val="22"/>
        </w:rPr>
        <w:t>Land Use Districts and Standards</w:t>
      </w:r>
      <w:r w:rsidRPr="00F42A72">
        <w:rPr>
          <w:sz w:val="22"/>
          <w:szCs w:val="22"/>
        </w:rPr>
        <w:t xml:space="preserve">.  FEMA’s FIRM revision process is also presently being undertaken for </w:t>
      </w:r>
      <w:r w:rsidR="0051363D" w:rsidRPr="0051363D">
        <w:rPr>
          <w:sz w:val="22"/>
          <w:szCs w:val="22"/>
        </w:rPr>
        <w:t>Hancock</w:t>
      </w:r>
      <w:r w:rsidRPr="0051363D">
        <w:rPr>
          <w:sz w:val="22"/>
          <w:szCs w:val="22"/>
        </w:rPr>
        <w:t>, Waldo, Sagadahoc, Lincoln, and Washington Counties.</w:t>
      </w:r>
      <w:r w:rsidRPr="00F42A72">
        <w:rPr>
          <w:sz w:val="22"/>
          <w:szCs w:val="22"/>
        </w:rPr>
        <w:t xml:space="preserve">  All of the unorganized townships, including coastal islands, in these counties </w:t>
      </w:r>
      <w:r>
        <w:rPr>
          <w:sz w:val="22"/>
          <w:szCs w:val="22"/>
        </w:rPr>
        <w:t>areas</w:t>
      </w:r>
      <w:r w:rsidRPr="00F42A72">
        <w:rPr>
          <w:sz w:val="22"/>
          <w:szCs w:val="22"/>
        </w:rPr>
        <w:t xml:space="preserve"> are being similarly affected.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NATIONAL FLOOD INSURANCE PROGRAM</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 xml:space="preserve">Adoption by the LUPC of the revised </w:t>
      </w:r>
      <w:r w:rsidRPr="00036A82">
        <w:rPr>
          <w:sz w:val="22"/>
          <w:szCs w:val="22"/>
        </w:rPr>
        <w:t>FIS and</w:t>
      </w:r>
      <w:r w:rsidRPr="00F42A72">
        <w:rPr>
          <w:sz w:val="22"/>
          <w:szCs w:val="22"/>
        </w:rPr>
        <w:t xml:space="preserve"> FIRMs will satisfy the requirements of the National Flood Insurance Program (NFIP) and assure that the </w:t>
      </w:r>
      <w:r>
        <w:rPr>
          <w:sz w:val="22"/>
          <w:szCs w:val="22"/>
        </w:rPr>
        <w:t>LUPC will remain in compliance with the program</w:t>
      </w:r>
      <w:r w:rsidRPr="00F42A72">
        <w:rPr>
          <w:sz w:val="22"/>
          <w:szCs w:val="22"/>
        </w:rPr>
        <w:t xml:space="preserve">.  This participation provides </w:t>
      </w:r>
      <w:r>
        <w:rPr>
          <w:sz w:val="22"/>
          <w:szCs w:val="22"/>
        </w:rPr>
        <w:t>owners</w:t>
      </w:r>
      <w:r w:rsidRPr="00F42A72">
        <w:rPr>
          <w:sz w:val="22"/>
          <w:szCs w:val="22"/>
        </w:rPr>
        <w:t xml:space="preserve"> of flood prone property in the affected unorganized areas the option of obtaining federal</w:t>
      </w:r>
      <w:r>
        <w:rPr>
          <w:sz w:val="22"/>
          <w:szCs w:val="22"/>
        </w:rPr>
        <w:t>ly backed</w:t>
      </w:r>
      <w:r w:rsidRPr="00F42A72">
        <w:rPr>
          <w:sz w:val="22"/>
          <w:szCs w:val="22"/>
        </w:rPr>
        <w:t xml:space="preserve"> flood insurance </w:t>
      </w:r>
      <w:r>
        <w:rPr>
          <w:sz w:val="22"/>
          <w:szCs w:val="22"/>
        </w:rPr>
        <w:t xml:space="preserve">when mortgaging through a federally </w:t>
      </w:r>
      <w:r w:rsidR="00004E78">
        <w:rPr>
          <w:sz w:val="22"/>
          <w:szCs w:val="22"/>
        </w:rPr>
        <w:t>insured or regulated</w:t>
      </w:r>
      <w:r>
        <w:rPr>
          <w:sz w:val="22"/>
          <w:szCs w:val="22"/>
        </w:rPr>
        <w:t xml:space="preserve"> lender</w:t>
      </w:r>
      <w:r w:rsidRPr="00F42A72">
        <w:rPr>
          <w:sz w:val="22"/>
          <w:szCs w:val="22"/>
        </w:rPr>
        <w:t xml:space="preserve">.  Mortgage lending and disaster assistance programs are severely limited in communities that do not participate in the NFIP.  PLEASE BE AWARE for </w:t>
      </w:r>
      <w:r>
        <w:rPr>
          <w:sz w:val="22"/>
          <w:szCs w:val="22"/>
        </w:rPr>
        <w:t>landowners with property</w:t>
      </w:r>
      <w:r w:rsidRPr="00F42A72">
        <w:rPr>
          <w:sz w:val="22"/>
          <w:szCs w:val="22"/>
        </w:rPr>
        <w:t xml:space="preserve"> that </w:t>
      </w:r>
      <w:r>
        <w:rPr>
          <w:sz w:val="22"/>
          <w:szCs w:val="22"/>
        </w:rPr>
        <w:t>is newly mapped in the Special Flood Hazard Area and that are covered by a mortgage</w:t>
      </w:r>
      <w:r w:rsidRPr="00F42A72">
        <w:rPr>
          <w:sz w:val="22"/>
          <w:szCs w:val="22"/>
        </w:rPr>
        <w:t>, it may be significantly less expensive to purchase flood insurance prior to the final adoption of th</w:t>
      </w:r>
      <w:r>
        <w:rPr>
          <w:sz w:val="22"/>
          <w:szCs w:val="22"/>
        </w:rPr>
        <w:t xml:space="preserve">e revised FIRM.  Please contact an insurance agent or visit </w:t>
      </w:r>
      <w:hyperlink r:id="rId15" w:history="1">
        <w:r w:rsidRPr="004E3C3F">
          <w:rPr>
            <w:rStyle w:val="Hyperlink"/>
            <w:sz w:val="22"/>
            <w:szCs w:val="22"/>
          </w:rPr>
          <w:t>www.floodsmart.gov</w:t>
        </w:r>
      </w:hyperlink>
      <w:r w:rsidRPr="00F42A72">
        <w:rPr>
          <w:sz w:val="22"/>
          <w:szCs w:val="22"/>
        </w:rPr>
        <w:t xml:space="preserve"> for more information on flood insurance</w:t>
      </w:r>
      <w:r>
        <w:rPr>
          <w:sz w:val="22"/>
          <w:szCs w:val="22"/>
        </w:rPr>
        <w:t xml:space="preserve"> and the National Flood Insurance Program</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8228B8" w:rsidRDefault="008228B8"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Sincerely,</w:t>
      </w:r>
    </w:p>
    <w:p w:rsidR="00C264FE" w:rsidRPr="008228B8" w:rsidRDefault="00C264FE" w:rsidP="00C264FE">
      <w:pPr>
        <w:pStyle w:val="InsideAddressName"/>
        <w:tabs>
          <w:tab w:val="left" w:pos="720"/>
          <w:tab w:val="left" w:pos="1350"/>
          <w:tab w:val="left" w:pos="5040"/>
          <w:tab w:val="left" w:pos="9720"/>
        </w:tabs>
        <w:ind w:left="180" w:right="274"/>
        <w:rPr>
          <w:sz w:val="16"/>
          <w:szCs w:val="16"/>
          <w:shd w:val="clear" w:color="auto" w:fill="B2A1C7"/>
        </w:rPr>
      </w:pPr>
    </w:p>
    <w:p w:rsidR="00C264FE" w:rsidRPr="00F42A72" w:rsidRDefault="008228B8" w:rsidP="00C264FE">
      <w:pPr>
        <w:pStyle w:val="InsideAddressName"/>
        <w:tabs>
          <w:tab w:val="left" w:pos="720"/>
          <w:tab w:val="left" w:pos="1350"/>
          <w:tab w:val="left" w:pos="5040"/>
          <w:tab w:val="left" w:pos="9720"/>
        </w:tabs>
        <w:ind w:left="180" w:right="274"/>
        <w:rPr>
          <w:sz w:val="22"/>
          <w:szCs w:val="22"/>
        </w:rPr>
      </w:pPr>
      <w:r>
        <w:rPr>
          <w:rFonts w:ascii="Calisto MT" w:hAnsi="Calisto MT"/>
          <w:noProof/>
          <w:sz w:val="28"/>
          <w:szCs w:val="28"/>
        </w:rPr>
        <w:drawing>
          <wp:inline distT="0" distB="0" distL="0" distR="0" wp14:anchorId="6C47E262" wp14:editId="1CC4BF8B">
            <wp:extent cx="1038225" cy="3870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387073"/>
                    </a:xfrm>
                    <a:prstGeom prst="rect">
                      <a:avLst/>
                    </a:prstGeom>
                    <a:noFill/>
                    <a:ln>
                      <a:noFill/>
                    </a:ln>
                  </pic:spPr>
                </pic:pic>
              </a:graphicData>
            </a:graphic>
          </wp:inline>
        </w:drawing>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Stacie R. Beyer</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Senior Planner</w:t>
      </w:r>
    </w:p>
    <w:p w:rsidR="00C264FE" w:rsidRPr="00DB36FB" w:rsidRDefault="00C264FE" w:rsidP="00C264FE">
      <w:pPr>
        <w:pStyle w:val="InsideAddressName"/>
        <w:tabs>
          <w:tab w:val="left" w:pos="720"/>
          <w:tab w:val="left" w:pos="1350"/>
          <w:tab w:val="left" w:pos="5040"/>
          <w:tab w:val="left" w:pos="9720"/>
        </w:tabs>
        <w:ind w:left="180" w:right="274"/>
        <w:rPr>
          <w:color w:val="0070C0"/>
          <w:sz w:val="22"/>
          <w:szCs w:val="22"/>
        </w:rPr>
      </w:pPr>
      <w:r w:rsidRPr="00F42A72">
        <w:rPr>
          <w:sz w:val="22"/>
          <w:szCs w:val="22"/>
        </w:rPr>
        <w:t>Land Use Planning Commission</w:t>
      </w:r>
      <w:r w:rsidRPr="00DB36FB">
        <w:rPr>
          <w:color w:val="0070C0"/>
          <w:sz w:val="22"/>
          <w:szCs w:val="22"/>
        </w:rPr>
        <w:t xml:space="preserve"> </w:t>
      </w:r>
    </w:p>
    <w:p w:rsidR="009A2535" w:rsidRDefault="009A2535" w:rsidP="009A2535">
      <w:pPr>
        <w:rPr>
          <w:rFonts w:ascii="Calisto MT" w:hAnsi="Calisto MT"/>
          <w:sz w:val="28"/>
          <w:szCs w:val="28"/>
        </w:rPr>
      </w:pPr>
    </w:p>
    <w:p w:rsidR="002D22C3" w:rsidRDefault="002D22C3" w:rsidP="009A2535">
      <w:pPr>
        <w:rPr>
          <w:rFonts w:ascii="Calisto MT" w:hAnsi="Calisto MT"/>
          <w:sz w:val="28"/>
          <w:szCs w:val="28"/>
        </w:rPr>
      </w:pPr>
    </w:p>
    <w:p w:rsidR="002D22C3" w:rsidRDefault="002D22C3" w:rsidP="009A2535">
      <w:pPr>
        <w:rPr>
          <w:rFonts w:ascii="Calisto MT" w:hAnsi="Calisto MT"/>
          <w:sz w:val="28"/>
          <w:szCs w:val="28"/>
        </w:rPr>
      </w:pPr>
    </w:p>
    <w:sectPr w:rsidR="002D22C3" w:rsidSect="002737C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A8" w:rsidRDefault="00797DA8">
      <w:r>
        <w:separator/>
      </w:r>
    </w:p>
  </w:endnote>
  <w:endnote w:type="continuationSeparator" w:id="0">
    <w:p w:rsidR="00797DA8" w:rsidRDefault="007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A32F6" w:rsidRDefault="0038225C" w:rsidP="00463736">
    <w:pPr>
      <w:pStyle w:val="DefaultText"/>
      <w:jc w:val="center"/>
      <w:rPr>
        <w:smallCaps/>
        <w:color w:val="000000"/>
      </w:rPr>
    </w:pPr>
    <w:r>
      <w:rPr>
        <w:smallCaps/>
        <w:color w:val="000000"/>
      </w:rPr>
      <w:t xml:space="preserve">18 Elkins Lane, Harlow </w:t>
    </w:r>
    <w:r w:rsidR="00E87052">
      <w:rPr>
        <w:smallCaps/>
        <w:color w:val="000000"/>
      </w:rPr>
      <w:t>Building</w:t>
    </w:r>
  </w:p>
  <w:p w:rsidR="00412515" w:rsidRPr="00DA32F6" w:rsidRDefault="00412515" w:rsidP="00463736">
    <w:pPr>
      <w:pStyle w:val="DefaultText"/>
      <w:tabs>
        <w:tab w:val="center" w:pos="5310"/>
        <w:tab w:val="left" w:pos="8640"/>
      </w:tabs>
      <w:rPr>
        <w:color w:val="000000"/>
      </w:rPr>
    </w:pPr>
    <w:r w:rsidRPr="00DA32F6">
      <w:rPr>
        <w:smallCaps/>
        <w:color w:val="000000"/>
      </w:rPr>
      <w:t>Phone:</w:t>
    </w:r>
    <w:r w:rsidR="00867CBD">
      <w:rPr>
        <w:smallCaps/>
        <w:color w:val="000000"/>
      </w:rPr>
      <w:t xml:space="preserve"> 207-287-2631</w:t>
    </w:r>
    <w:r w:rsidR="00463736" w:rsidRPr="00DA32F6">
      <w:rPr>
        <w:smallCaps/>
        <w:color w:val="000000"/>
      </w:rPr>
      <w:tab/>
    </w:r>
    <w:r w:rsidR="0038225C">
      <w:t>www.maine.gov/acf</w:t>
    </w:r>
    <w:r w:rsidR="00463736" w:rsidRPr="00DA32F6">
      <w:rPr>
        <w:rStyle w:val="Hyperlink"/>
        <w:color w:val="000000"/>
        <w:u w:val="none"/>
      </w:rPr>
      <w:tab/>
    </w:r>
    <w:r w:rsidR="00867CBD">
      <w:rPr>
        <w:rStyle w:val="Hyperlink"/>
        <w:color w:val="000000"/>
        <w:u w:val="none"/>
      </w:rPr>
      <w:t xml:space="preserve">    </w:t>
    </w:r>
    <w:r w:rsidR="00ED48DC">
      <w:rPr>
        <w:smallCaps/>
        <w:color w:val="000000"/>
      </w:rPr>
      <w:t>Fax:</w:t>
    </w:r>
    <w:r w:rsidR="00867CBD">
      <w:rPr>
        <w:smallCaps/>
        <w:color w:val="000000"/>
      </w:rPr>
      <w:t xml:space="preserve"> 207-287-7439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A8" w:rsidRDefault="00797DA8">
      <w:r>
        <w:separator/>
      </w:r>
    </w:p>
  </w:footnote>
  <w:footnote w:type="continuationSeparator" w:id="0">
    <w:p w:rsidR="00797DA8" w:rsidRDefault="0079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63BB8" w:rsidRDefault="00412515" w:rsidP="004A0BA4">
    <w:pPr>
      <w:pStyle w:val="Header"/>
      <w:rPr>
        <w:i/>
      </w:rPr>
    </w:pPr>
  </w:p>
  <w:p w:rsidR="00412515" w:rsidRDefault="0041251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C3" w:rsidRPr="0038225C" w:rsidRDefault="00B2692B" w:rsidP="002737C3">
    <w:pPr>
      <w:pStyle w:val="DefaultText"/>
      <w:spacing w:before="120"/>
      <w:jc w:val="center"/>
      <w:rPr>
        <w:b/>
        <w:bCs/>
        <w:smallCaps/>
        <w:sz w:val="28"/>
        <w:szCs w:val="28"/>
      </w:rPr>
    </w:pPr>
    <w:r>
      <w:rPr>
        <w:sz w:val="28"/>
        <w:szCs w:val="28"/>
      </w:rPr>
      <mc:AlternateContent>
        <mc:Choice Requires="wps">
          <w:drawing>
            <wp:anchor distT="0" distB="0" distL="114300" distR="114300" simplePos="0" relativeHeight="251656704" behindDoc="0" locked="1" layoutInCell="1" allowOverlap="1">
              <wp:simplePos x="0" y="0"/>
              <wp:positionH relativeFrom="column">
                <wp:posOffset>5829300</wp:posOffset>
              </wp:positionH>
              <wp:positionV relativeFrom="paragraph">
                <wp:posOffset>777240</wp:posOffset>
              </wp:positionV>
              <wp:extent cx="1030605" cy="68580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59pt;margin-top:61.2pt;width:81.15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v:textbox>
              <w10:wrap type="square"/>
              <w10:anchorlock/>
            </v:shape>
          </w:pict>
        </mc:Fallback>
      </mc:AlternateContent>
    </w:r>
    <w:r>
      <w:rPr>
        <w:sz w:val="28"/>
        <w:szCs w:val="28"/>
      </w:rPr>
      <w:drawing>
        <wp:anchor distT="0" distB="0" distL="114300" distR="114300" simplePos="0" relativeHeight="251658752" behindDoc="0" locked="0" layoutInCell="1" allowOverlap="1">
          <wp:simplePos x="0" y="0"/>
          <wp:positionH relativeFrom="column">
            <wp:posOffset>-271780</wp:posOffset>
          </wp:positionH>
          <wp:positionV relativeFrom="paragraph">
            <wp:posOffset>-212725</wp:posOffset>
          </wp:positionV>
          <wp:extent cx="1026160" cy="100901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581" t="-2942" r="-6551" b="-5884"/>
                  <a:stretch>
                    <a:fillRect/>
                  </a:stretch>
                </pic:blipFill>
                <pic:spPr bwMode="auto">
                  <a:xfrm>
                    <a:off x="0" y="0"/>
                    <a:ext cx="1026160" cy="1009015"/>
                  </a:xfrm>
                  <a:prstGeom prst="rect">
                    <a:avLst/>
                  </a:prstGeom>
                  <a:noFill/>
                </pic:spPr>
              </pic:pic>
            </a:graphicData>
          </a:graphic>
          <wp14:sizeRelH relativeFrom="page">
            <wp14:pctWidth>0</wp14:pctWidth>
          </wp14:sizeRelH>
          <wp14:sizeRelV relativeFrom="page">
            <wp14:pctHeight>0</wp14:pctHeight>
          </wp14:sizeRelV>
        </wp:anchor>
      </w:drawing>
    </w:r>
    <w:r w:rsidR="002737C3" w:rsidRPr="0038225C">
      <w:rPr>
        <w:b/>
        <w:bCs/>
        <w:smallCaps/>
        <w:sz w:val="28"/>
        <w:szCs w:val="28"/>
      </w:rPr>
      <w:t>State of M</w:t>
    </w:r>
    <w:r w:rsidR="00577CF0" w:rsidRPr="0038225C">
      <w:rPr>
        <w:b/>
        <w:bCs/>
        <w:smallCaps/>
        <w:sz w:val="28"/>
        <w:szCs w:val="28"/>
      </w:rPr>
      <w:t>a</w:t>
    </w:r>
    <w:r w:rsidR="002737C3" w:rsidRPr="0038225C">
      <w:rPr>
        <w:b/>
        <w:bCs/>
        <w:smallCaps/>
        <w:sz w:val="28"/>
        <w:szCs w:val="28"/>
      </w:rPr>
      <w:t>ine</w:t>
    </w:r>
  </w:p>
  <w:p w:rsidR="002737C3" w:rsidRDefault="002737C3" w:rsidP="002737C3">
    <w:pPr>
      <w:pStyle w:val="DefaultText"/>
      <w:jc w:val="center"/>
      <w:rPr>
        <w:b/>
        <w:bCs/>
        <w:smallCaps/>
        <w:sz w:val="28"/>
        <w:szCs w:val="28"/>
      </w:rPr>
    </w:pPr>
    <w:r w:rsidRPr="0038225C">
      <w:rPr>
        <w:b/>
        <w:bCs/>
        <w:smallCaps/>
        <w:sz w:val="28"/>
        <w:szCs w:val="28"/>
      </w:rPr>
      <w:t>Department of Agric</w:t>
    </w:r>
    <w:r w:rsidR="0038225C">
      <w:rPr>
        <w:b/>
        <w:bCs/>
        <w:smallCaps/>
        <w:sz w:val="28"/>
        <w:szCs w:val="28"/>
      </w:rPr>
      <w:t>ulture, conservation &amp; forestry</w:t>
    </w:r>
  </w:p>
  <w:p w:rsidR="0038225C" w:rsidRPr="00E87052" w:rsidRDefault="00867CBD" w:rsidP="00E87052">
    <w:pPr>
      <w:pStyle w:val="DefaultText"/>
      <w:jc w:val="center"/>
      <w:rPr>
        <w:b/>
        <w:bCs/>
        <w:smallCaps/>
        <w:sz w:val="28"/>
        <w:szCs w:val="28"/>
      </w:rPr>
    </w:pPr>
    <w:r>
      <w:rPr>
        <w:b/>
        <w:bCs/>
        <w:smallCaps/>
        <w:sz w:val="28"/>
        <w:szCs w:val="28"/>
      </w:rPr>
      <w:t>Land Use Planning Commission</w:t>
    </w:r>
  </w:p>
  <w:p w:rsidR="002737C3" w:rsidRPr="00FC3E2C" w:rsidRDefault="00E87052" w:rsidP="002737C3">
    <w:pPr>
      <w:pStyle w:val="DefaultText"/>
      <w:jc w:val="center"/>
      <w:rPr>
        <w:b/>
        <w:bCs/>
        <w:smallCaps/>
      </w:rPr>
    </w:pPr>
    <w:r w:rsidRPr="00E87052">
      <w:rPr>
        <w:b/>
        <w:bCs/>
        <w:smallCaps/>
      </w:rPr>
      <w:t>22</w:t>
    </w:r>
    <w:r w:rsidR="002737C3" w:rsidRPr="00E87052">
      <w:rPr>
        <w:b/>
        <w:bCs/>
        <w:smallCaps/>
      </w:rPr>
      <w:t xml:space="preserve"> State House Station</w:t>
    </w:r>
  </w:p>
  <w:p w:rsidR="002737C3" w:rsidRPr="00F17CC3" w:rsidRDefault="002737C3" w:rsidP="002737C3">
    <w:pPr>
      <w:pStyle w:val="DefaultText"/>
      <w:jc w:val="center"/>
      <w:rPr>
        <w:b/>
        <w:bCs/>
        <w:sz w:val="26"/>
        <w:szCs w:val="26"/>
      </w:rPr>
    </w:pPr>
    <w:r w:rsidRPr="00FC3E2C">
      <w:rPr>
        <w:b/>
        <w:bCs/>
        <w:smallCaps/>
      </w:rPr>
      <w:t>Augusta, Maine 04333-002</w:t>
    </w:r>
    <w:r w:rsidR="00B2692B">
      <mc:AlternateContent>
        <mc:Choice Requires="wps">
          <w:drawing>
            <wp:anchor distT="0" distB="0" distL="114300" distR="114300" simplePos="0" relativeHeight="251657728" behindDoc="0" locked="1" layoutInCell="1" allowOverlap="1">
              <wp:simplePos x="0" y="0"/>
              <wp:positionH relativeFrom="column">
                <wp:posOffset>-45720</wp:posOffset>
              </wp:positionH>
              <wp:positionV relativeFrom="paragraph">
                <wp:posOffset>55880</wp:posOffset>
              </wp:positionV>
              <wp:extent cx="740410" cy="428625"/>
              <wp:effectExtent l="0" t="0" r="2540" b="952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6pt;margin-top:4.4pt;width:58.3pt;height:3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v:textbox>
              <w10:wrap type="square"/>
              <w10:anchorlock/>
            </v:shape>
          </w:pict>
        </mc:Fallback>
      </mc:AlternateContent>
    </w:r>
    <w:r w:rsidR="00E87052">
      <w:rPr>
        <w:b/>
        <w:bCs/>
        <w:smallCaps/>
      </w:rPr>
      <w:t>2</w:t>
    </w:r>
  </w:p>
  <w:p w:rsidR="002737C3" w:rsidRDefault="002737C3" w:rsidP="002737C3">
    <w:pPr>
      <w:pStyle w:val="Header"/>
      <w:jc w:val="center"/>
    </w:pPr>
  </w:p>
  <w:p w:rsidR="002737C3" w:rsidRDefault="0027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2B"/>
    <w:rsid w:val="000023F1"/>
    <w:rsid w:val="00002CD0"/>
    <w:rsid w:val="00002F63"/>
    <w:rsid w:val="00004E78"/>
    <w:rsid w:val="0000532E"/>
    <w:rsid w:val="00006CED"/>
    <w:rsid w:val="00012063"/>
    <w:rsid w:val="00032A61"/>
    <w:rsid w:val="00033AA9"/>
    <w:rsid w:val="00035EB0"/>
    <w:rsid w:val="000402F2"/>
    <w:rsid w:val="0004710F"/>
    <w:rsid w:val="00052D6B"/>
    <w:rsid w:val="00055FF1"/>
    <w:rsid w:val="0006421E"/>
    <w:rsid w:val="0007189A"/>
    <w:rsid w:val="00073AD8"/>
    <w:rsid w:val="00081501"/>
    <w:rsid w:val="0008173B"/>
    <w:rsid w:val="00085127"/>
    <w:rsid w:val="0009221C"/>
    <w:rsid w:val="00096C2B"/>
    <w:rsid w:val="000A040A"/>
    <w:rsid w:val="000A164A"/>
    <w:rsid w:val="000A38D5"/>
    <w:rsid w:val="000A446F"/>
    <w:rsid w:val="000B51DA"/>
    <w:rsid w:val="000B66CF"/>
    <w:rsid w:val="000C475B"/>
    <w:rsid w:val="000C4CD4"/>
    <w:rsid w:val="000D4BAE"/>
    <w:rsid w:val="000D4D19"/>
    <w:rsid w:val="000D7B08"/>
    <w:rsid w:val="000E1D94"/>
    <w:rsid w:val="000F3179"/>
    <w:rsid w:val="000F446D"/>
    <w:rsid w:val="000F5235"/>
    <w:rsid w:val="00112BFD"/>
    <w:rsid w:val="00113DFA"/>
    <w:rsid w:val="00125B02"/>
    <w:rsid w:val="00127599"/>
    <w:rsid w:val="001332B7"/>
    <w:rsid w:val="0013489C"/>
    <w:rsid w:val="001451AA"/>
    <w:rsid w:val="00145D5F"/>
    <w:rsid w:val="00154785"/>
    <w:rsid w:val="00155009"/>
    <w:rsid w:val="00166935"/>
    <w:rsid w:val="00182227"/>
    <w:rsid w:val="00187408"/>
    <w:rsid w:val="00197569"/>
    <w:rsid w:val="001A1EF9"/>
    <w:rsid w:val="001A29C1"/>
    <w:rsid w:val="001B163D"/>
    <w:rsid w:val="001B293E"/>
    <w:rsid w:val="001B4ABC"/>
    <w:rsid w:val="001C2832"/>
    <w:rsid w:val="001C2AD5"/>
    <w:rsid w:val="001C5930"/>
    <w:rsid w:val="001C5ED7"/>
    <w:rsid w:val="001D4D90"/>
    <w:rsid w:val="001E34C3"/>
    <w:rsid w:val="001E4BC6"/>
    <w:rsid w:val="001E6472"/>
    <w:rsid w:val="001F2B4F"/>
    <w:rsid w:val="00203B9B"/>
    <w:rsid w:val="00205486"/>
    <w:rsid w:val="00206DC9"/>
    <w:rsid w:val="00210F8F"/>
    <w:rsid w:val="00211508"/>
    <w:rsid w:val="00211BB3"/>
    <w:rsid w:val="00225B2A"/>
    <w:rsid w:val="00227831"/>
    <w:rsid w:val="002336CC"/>
    <w:rsid w:val="002359D8"/>
    <w:rsid w:val="00244571"/>
    <w:rsid w:val="002471F9"/>
    <w:rsid w:val="00253C3B"/>
    <w:rsid w:val="00257B46"/>
    <w:rsid w:val="002611CE"/>
    <w:rsid w:val="00261C81"/>
    <w:rsid w:val="00264D1B"/>
    <w:rsid w:val="002654AC"/>
    <w:rsid w:val="002737C3"/>
    <w:rsid w:val="00276F7B"/>
    <w:rsid w:val="00283E2A"/>
    <w:rsid w:val="00285F6D"/>
    <w:rsid w:val="0029293F"/>
    <w:rsid w:val="00295AEF"/>
    <w:rsid w:val="002A05B0"/>
    <w:rsid w:val="002C323E"/>
    <w:rsid w:val="002C5007"/>
    <w:rsid w:val="002C5539"/>
    <w:rsid w:val="002D22C3"/>
    <w:rsid w:val="002E4BD4"/>
    <w:rsid w:val="002E74F8"/>
    <w:rsid w:val="002F79E1"/>
    <w:rsid w:val="00311BBB"/>
    <w:rsid w:val="00313DD6"/>
    <w:rsid w:val="0031609B"/>
    <w:rsid w:val="003171BF"/>
    <w:rsid w:val="00322777"/>
    <w:rsid w:val="00325BD2"/>
    <w:rsid w:val="00330469"/>
    <w:rsid w:val="0033427D"/>
    <w:rsid w:val="003437A8"/>
    <w:rsid w:val="00351651"/>
    <w:rsid w:val="0035345D"/>
    <w:rsid w:val="00357224"/>
    <w:rsid w:val="00361CBF"/>
    <w:rsid w:val="003657CE"/>
    <w:rsid w:val="003723CB"/>
    <w:rsid w:val="00373E24"/>
    <w:rsid w:val="0038225C"/>
    <w:rsid w:val="00397CD1"/>
    <w:rsid w:val="003A3927"/>
    <w:rsid w:val="003A4FB0"/>
    <w:rsid w:val="003A5BB6"/>
    <w:rsid w:val="003B7A93"/>
    <w:rsid w:val="003C5841"/>
    <w:rsid w:val="003C6DDD"/>
    <w:rsid w:val="003D6FF0"/>
    <w:rsid w:val="003D7B62"/>
    <w:rsid w:val="003E6B71"/>
    <w:rsid w:val="003E72D7"/>
    <w:rsid w:val="003F2633"/>
    <w:rsid w:val="00410A7E"/>
    <w:rsid w:val="00412057"/>
    <w:rsid w:val="00412515"/>
    <w:rsid w:val="004128B9"/>
    <w:rsid w:val="00415C69"/>
    <w:rsid w:val="0043285F"/>
    <w:rsid w:val="00432BD2"/>
    <w:rsid w:val="00433F68"/>
    <w:rsid w:val="00434A05"/>
    <w:rsid w:val="00434C3C"/>
    <w:rsid w:val="00441B56"/>
    <w:rsid w:val="00446180"/>
    <w:rsid w:val="00446B12"/>
    <w:rsid w:val="00447F12"/>
    <w:rsid w:val="00451DCF"/>
    <w:rsid w:val="004569EE"/>
    <w:rsid w:val="00463736"/>
    <w:rsid w:val="00464701"/>
    <w:rsid w:val="00476FDC"/>
    <w:rsid w:val="0047785C"/>
    <w:rsid w:val="0049367D"/>
    <w:rsid w:val="00494E19"/>
    <w:rsid w:val="00496F25"/>
    <w:rsid w:val="004A0BA4"/>
    <w:rsid w:val="004B0EBE"/>
    <w:rsid w:val="004B2DFB"/>
    <w:rsid w:val="004C3469"/>
    <w:rsid w:val="004C415E"/>
    <w:rsid w:val="004D334E"/>
    <w:rsid w:val="004D390B"/>
    <w:rsid w:val="004D3B71"/>
    <w:rsid w:val="004D78E6"/>
    <w:rsid w:val="004D7CC5"/>
    <w:rsid w:val="004E04E7"/>
    <w:rsid w:val="004E0F16"/>
    <w:rsid w:val="004E196B"/>
    <w:rsid w:val="004E2BE5"/>
    <w:rsid w:val="004E2DBB"/>
    <w:rsid w:val="004E6177"/>
    <w:rsid w:val="004F6600"/>
    <w:rsid w:val="00500BDE"/>
    <w:rsid w:val="00512D2F"/>
    <w:rsid w:val="005132E9"/>
    <w:rsid w:val="0051363D"/>
    <w:rsid w:val="00516219"/>
    <w:rsid w:val="00530DD0"/>
    <w:rsid w:val="005405D5"/>
    <w:rsid w:val="00541C92"/>
    <w:rsid w:val="00541FC2"/>
    <w:rsid w:val="00545149"/>
    <w:rsid w:val="0055057E"/>
    <w:rsid w:val="00554AAD"/>
    <w:rsid w:val="00577330"/>
    <w:rsid w:val="00577CF0"/>
    <w:rsid w:val="005840C2"/>
    <w:rsid w:val="00585A80"/>
    <w:rsid w:val="00590E1B"/>
    <w:rsid w:val="005A389F"/>
    <w:rsid w:val="005B6751"/>
    <w:rsid w:val="005B7BF9"/>
    <w:rsid w:val="005C25F3"/>
    <w:rsid w:val="005E01A0"/>
    <w:rsid w:val="005E54BA"/>
    <w:rsid w:val="005F2DE8"/>
    <w:rsid w:val="005F59FE"/>
    <w:rsid w:val="00607736"/>
    <w:rsid w:val="00616C86"/>
    <w:rsid w:val="00617FA0"/>
    <w:rsid w:val="0062025F"/>
    <w:rsid w:val="00625A10"/>
    <w:rsid w:val="00625FB5"/>
    <w:rsid w:val="0062630B"/>
    <w:rsid w:val="006263DF"/>
    <w:rsid w:val="00631B68"/>
    <w:rsid w:val="006462DB"/>
    <w:rsid w:val="00647330"/>
    <w:rsid w:val="00652308"/>
    <w:rsid w:val="00653184"/>
    <w:rsid w:val="00655BB6"/>
    <w:rsid w:val="00660B5E"/>
    <w:rsid w:val="0066397F"/>
    <w:rsid w:val="00685794"/>
    <w:rsid w:val="006914FA"/>
    <w:rsid w:val="00694C0C"/>
    <w:rsid w:val="006A0485"/>
    <w:rsid w:val="006A07B8"/>
    <w:rsid w:val="006A707E"/>
    <w:rsid w:val="006B264F"/>
    <w:rsid w:val="006B6AAC"/>
    <w:rsid w:val="006C002B"/>
    <w:rsid w:val="006C2A1B"/>
    <w:rsid w:val="006C4D93"/>
    <w:rsid w:val="006D270A"/>
    <w:rsid w:val="006D407B"/>
    <w:rsid w:val="006E594D"/>
    <w:rsid w:val="006E67FF"/>
    <w:rsid w:val="00704567"/>
    <w:rsid w:val="00705147"/>
    <w:rsid w:val="00705E48"/>
    <w:rsid w:val="00714D92"/>
    <w:rsid w:val="00717FC8"/>
    <w:rsid w:val="00725C06"/>
    <w:rsid w:val="0073499C"/>
    <w:rsid w:val="00745353"/>
    <w:rsid w:val="00763248"/>
    <w:rsid w:val="00767372"/>
    <w:rsid w:val="00775E7D"/>
    <w:rsid w:val="007768C7"/>
    <w:rsid w:val="00777553"/>
    <w:rsid w:val="00785BC5"/>
    <w:rsid w:val="00791D03"/>
    <w:rsid w:val="00797DA8"/>
    <w:rsid w:val="007A4515"/>
    <w:rsid w:val="007B4657"/>
    <w:rsid w:val="007C3206"/>
    <w:rsid w:val="007C4F75"/>
    <w:rsid w:val="007D40E2"/>
    <w:rsid w:val="007E0B6E"/>
    <w:rsid w:val="007E1D49"/>
    <w:rsid w:val="007E2D86"/>
    <w:rsid w:val="007F31D1"/>
    <w:rsid w:val="007F55F5"/>
    <w:rsid w:val="00805791"/>
    <w:rsid w:val="00806302"/>
    <w:rsid w:val="0081189F"/>
    <w:rsid w:val="00811D2E"/>
    <w:rsid w:val="0082136F"/>
    <w:rsid w:val="008213DC"/>
    <w:rsid w:val="008225AF"/>
    <w:rsid w:val="008228B8"/>
    <w:rsid w:val="00823741"/>
    <w:rsid w:val="00830005"/>
    <w:rsid w:val="00831004"/>
    <w:rsid w:val="0084285D"/>
    <w:rsid w:val="00851170"/>
    <w:rsid w:val="00851700"/>
    <w:rsid w:val="00854ADA"/>
    <w:rsid w:val="00867CBD"/>
    <w:rsid w:val="00872C72"/>
    <w:rsid w:val="00874CE5"/>
    <w:rsid w:val="0087686C"/>
    <w:rsid w:val="00880403"/>
    <w:rsid w:val="008961F3"/>
    <w:rsid w:val="008A313F"/>
    <w:rsid w:val="008A4F44"/>
    <w:rsid w:val="008A6308"/>
    <w:rsid w:val="008B03AF"/>
    <w:rsid w:val="008B0AFE"/>
    <w:rsid w:val="008C1E9D"/>
    <w:rsid w:val="008C6A6F"/>
    <w:rsid w:val="008D0C0F"/>
    <w:rsid w:val="008D4305"/>
    <w:rsid w:val="008F4365"/>
    <w:rsid w:val="008F66B0"/>
    <w:rsid w:val="0090130D"/>
    <w:rsid w:val="00907CCC"/>
    <w:rsid w:val="00916AB9"/>
    <w:rsid w:val="0091744B"/>
    <w:rsid w:val="009250E5"/>
    <w:rsid w:val="009317C5"/>
    <w:rsid w:val="0093301E"/>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A2535"/>
    <w:rsid w:val="009A35EF"/>
    <w:rsid w:val="009A424E"/>
    <w:rsid w:val="009C57A4"/>
    <w:rsid w:val="009D29BD"/>
    <w:rsid w:val="009D5FC7"/>
    <w:rsid w:val="009E3B00"/>
    <w:rsid w:val="009E3BE2"/>
    <w:rsid w:val="009E3CDA"/>
    <w:rsid w:val="009E4967"/>
    <w:rsid w:val="009E4D3B"/>
    <w:rsid w:val="00A05604"/>
    <w:rsid w:val="00A226EB"/>
    <w:rsid w:val="00A23356"/>
    <w:rsid w:val="00A241BB"/>
    <w:rsid w:val="00A271C1"/>
    <w:rsid w:val="00A33499"/>
    <w:rsid w:val="00A43E7B"/>
    <w:rsid w:val="00A460F2"/>
    <w:rsid w:val="00A461CE"/>
    <w:rsid w:val="00A5121D"/>
    <w:rsid w:val="00A529F5"/>
    <w:rsid w:val="00A56D4C"/>
    <w:rsid w:val="00A616B6"/>
    <w:rsid w:val="00A67635"/>
    <w:rsid w:val="00A6777A"/>
    <w:rsid w:val="00A72C8E"/>
    <w:rsid w:val="00A8122D"/>
    <w:rsid w:val="00A82986"/>
    <w:rsid w:val="00A84E64"/>
    <w:rsid w:val="00A8610E"/>
    <w:rsid w:val="00A933FD"/>
    <w:rsid w:val="00A9663A"/>
    <w:rsid w:val="00AA35BD"/>
    <w:rsid w:val="00AA511A"/>
    <w:rsid w:val="00AA6477"/>
    <w:rsid w:val="00AB336D"/>
    <w:rsid w:val="00AC2BA7"/>
    <w:rsid w:val="00AC46DA"/>
    <w:rsid w:val="00AD0024"/>
    <w:rsid w:val="00AE2DDD"/>
    <w:rsid w:val="00AE5DC3"/>
    <w:rsid w:val="00AF3323"/>
    <w:rsid w:val="00AF7679"/>
    <w:rsid w:val="00B014F1"/>
    <w:rsid w:val="00B04F29"/>
    <w:rsid w:val="00B10F27"/>
    <w:rsid w:val="00B17162"/>
    <w:rsid w:val="00B20961"/>
    <w:rsid w:val="00B2692B"/>
    <w:rsid w:val="00B46449"/>
    <w:rsid w:val="00B52262"/>
    <w:rsid w:val="00B657EF"/>
    <w:rsid w:val="00B71732"/>
    <w:rsid w:val="00B7253A"/>
    <w:rsid w:val="00B81DDD"/>
    <w:rsid w:val="00B854A1"/>
    <w:rsid w:val="00B85573"/>
    <w:rsid w:val="00B87167"/>
    <w:rsid w:val="00B96F6D"/>
    <w:rsid w:val="00BA0CCD"/>
    <w:rsid w:val="00BA0FCB"/>
    <w:rsid w:val="00BA2831"/>
    <w:rsid w:val="00BB13EC"/>
    <w:rsid w:val="00BB3033"/>
    <w:rsid w:val="00BB56DA"/>
    <w:rsid w:val="00BE2B85"/>
    <w:rsid w:val="00BF0DEB"/>
    <w:rsid w:val="00BF3C59"/>
    <w:rsid w:val="00C07FA7"/>
    <w:rsid w:val="00C105A3"/>
    <w:rsid w:val="00C13417"/>
    <w:rsid w:val="00C1477B"/>
    <w:rsid w:val="00C22D6E"/>
    <w:rsid w:val="00C25354"/>
    <w:rsid w:val="00C264FE"/>
    <w:rsid w:val="00C35BD8"/>
    <w:rsid w:val="00C45CC7"/>
    <w:rsid w:val="00C45EC2"/>
    <w:rsid w:val="00C60D7B"/>
    <w:rsid w:val="00C66583"/>
    <w:rsid w:val="00CB3C2C"/>
    <w:rsid w:val="00CB4307"/>
    <w:rsid w:val="00CC0C5C"/>
    <w:rsid w:val="00CC2460"/>
    <w:rsid w:val="00CD0296"/>
    <w:rsid w:val="00CD212E"/>
    <w:rsid w:val="00CD5003"/>
    <w:rsid w:val="00CD72E0"/>
    <w:rsid w:val="00CD7BE2"/>
    <w:rsid w:val="00CE20DE"/>
    <w:rsid w:val="00CF59F1"/>
    <w:rsid w:val="00D0029B"/>
    <w:rsid w:val="00D042E2"/>
    <w:rsid w:val="00D057A9"/>
    <w:rsid w:val="00D15768"/>
    <w:rsid w:val="00D22396"/>
    <w:rsid w:val="00D24CB2"/>
    <w:rsid w:val="00D256FC"/>
    <w:rsid w:val="00D26232"/>
    <w:rsid w:val="00D2707F"/>
    <w:rsid w:val="00D321E2"/>
    <w:rsid w:val="00D47C15"/>
    <w:rsid w:val="00D540F5"/>
    <w:rsid w:val="00D63BB8"/>
    <w:rsid w:val="00D66D59"/>
    <w:rsid w:val="00D83554"/>
    <w:rsid w:val="00D91115"/>
    <w:rsid w:val="00DA1A83"/>
    <w:rsid w:val="00DA1BF0"/>
    <w:rsid w:val="00DA32F6"/>
    <w:rsid w:val="00DA49C2"/>
    <w:rsid w:val="00DA4C5B"/>
    <w:rsid w:val="00DA7845"/>
    <w:rsid w:val="00DB0235"/>
    <w:rsid w:val="00DB3BAF"/>
    <w:rsid w:val="00DB57A8"/>
    <w:rsid w:val="00DB7EA9"/>
    <w:rsid w:val="00DC6D7A"/>
    <w:rsid w:val="00DC6E8F"/>
    <w:rsid w:val="00DD5427"/>
    <w:rsid w:val="00DD7D42"/>
    <w:rsid w:val="00DF23FD"/>
    <w:rsid w:val="00DF7046"/>
    <w:rsid w:val="00E15E66"/>
    <w:rsid w:val="00E203B7"/>
    <w:rsid w:val="00E227CF"/>
    <w:rsid w:val="00E235C0"/>
    <w:rsid w:val="00E277BB"/>
    <w:rsid w:val="00E32B91"/>
    <w:rsid w:val="00E34BDE"/>
    <w:rsid w:val="00E366F6"/>
    <w:rsid w:val="00E41281"/>
    <w:rsid w:val="00E41EFB"/>
    <w:rsid w:val="00E53ABF"/>
    <w:rsid w:val="00E61C76"/>
    <w:rsid w:val="00E638B6"/>
    <w:rsid w:val="00E71E50"/>
    <w:rsid w:val="00E80FCB"/>
    <w:rsid w:val="00E835F9"/>
    <w:rsid w:val="00E87052"/>
    <w:rsid w:val="00E92A15"/>
    <w:rsid w:val="00E95F58"/>
    <w:rsid w:val="00EA1168"/>
    <w:rsid w:val="00EA2290"/>
    <w:rsid w:val="00EA2370"/>
    <w:rsid w:val="00EA3F95"/>
    <w:rsid w:val="00EB74FB"/>
    <w:rsid w:val="00EC54DF"/>
    <w:rsid w:val="00EC64DB"/>
    <w:rsid w:val="00EC6D9D"/>
    <w:rsid w:val="00ED04EB"/>
    <w:rsid w:val="00ED1F3E"/>
    <w:rsid w:val="00ED48DC"/>
    <w:rsid w:val="00EE1871"/>
    <w:rsid w:val="00EE3387"/>
    <w:rsid w:val="00EE51ED"/>
    <w:rsid w:val="00EF49DF"/>
    <w:rsid w:val="00EF6C3A"/>
    <w:rsid w:val="00EF6E40"/>
    <w:rsid w:val="00F00E41"/>
    <w:rsid w:val="00F01D4A"/>
    <w:rsid w:val="00F023BF"/>
    <w:rsid w:val="00F048CE"/>
    <w:rsid w:val="00F04BE6"/>
    <w:rsid w:val="00F12D38"/>
    <w:rsid w:val="00F1505D"/>
    <w:rsid w:val="00F17CC3"/>
    <w:rsid w:val="00F21F10"/>
    <w:rsid w:val="00F24867"/>
    <w:rsid w:val="00F24BF0"/>
    <w:rsid w:val="00F33737"/>
    <w:rsid w:val="00F50D13"/>
    <w:rsid w:val="00F5129C"/>
    <w:rsid w:val="00F516AC"/>
    <w:rsid w:val="00F67A0E"/>
    <w:rsid w:val="00F837C7"/>
    <w:rsid w:val="00F92B8A"/>
    <w:rsid w:val="00F93CD3"/>
    <w:rsid w:val="00F96CFB"/>
    <w:rsid w:val="00FA3211"/>
    <w:rsid w:val="00FA32E7"/>
    <w:rsid w:val="00FA7E8D"/>
    <w:rsid w:val="00FC3E2C"/>
    <w:rsid w:val="00FC7B4A"/>
    <w:rsid w:val="00FD2F64"/>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cie.r.beyer@maine.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tacie.r.beyer@main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ma.gov/information-homeown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loodsmart.gov" TargetMode="External"/><Relationship Id="rId23" Type="http://schemas.openxmlformats.org/officeDocument/2006/relationships/fontTable" Target="fontTable.xml"/><Relationship Id="rId10" Type="http://schemas.openxmlformats.org/officeDocument/2006/relationships/hyperlink" Target="https://hazards.fema.gov/femaportal/prelim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ine.gov/dacf/flood/" TargetMode="External"/><Relationship Id="rId14" Type="http://schemas.openxmlformats.org/officeDocument/2006/relationships/hyperlink" Target="mailto:lupc@maine.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oit-isaefsemc01.som.w2k.state.me.us\dcn-lurc\COMMON\ResourceRoom\Forms_Templates\Templates\AC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1B42-A8A3-469A-89EB-C4A540FF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Letterhead.dotx</Template>
  <TotalTime>112</TotalTime>
  <Pages>2</Pages>
  <Words>1065</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Beyer, Stacie R</dc:creator>
  <cp:lastModifiedBy>Beyer, Stacie R</cp:lastModifiedBy>
  <cp:revision>13</cp:revision>
  <cp:lastPrinted>2012-08-28T14:59:00Z</cp:lastPrinted>
  <dcterms:created xsi:type="dcterms:W3CDTF">2014-07-22T15:34:00Z</dcterms:created>
  <dcterms:modified xsi:type="dcterms:W3CDTF">2014-07-31T14:03:00Z</dcterms:modified>
</cp:coreProperties>
</file>