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37" w:rsidRDefault="004F1F37" w:rsidP="00F507FC">
      <w:pPr>
        <w:pStyle w:val="DefaultText"/>
        <w:jc w:val="center"/>
        <w:rPr>
          <w:rFonts w:ascii="Bookman Old Style" w:hAnsi="Bookman Old Style"/>
          <w:b/>
          <w:sz w:val="22"/>
          <w:szCs w:val="22"/>
        </w:rPr>
      </w:pPr>
      <w:r>
        <w:rPr>
          <w:rFonts w:ascii="Bookman Old Style" w:hAnsi="Bookman Old Style"/>
          <w:b/>
          <w:sz w:val="22"/>
          <w:szCs w:val="22"/>
        </w:rPr>
        <w:t>02-392</w:t>
      </w:r>
    </w:p>
    <w:p w:rsidR="004F1F37" w:rsidRDefault="004F1F37" w:rsidP="00F507FC">
      <w:pPr>
        <w:pStyle w:val="DefaultText"/>
        <w:jc w:val="center"/>
        <w:rPr>
          <w:rFonts w:ascii="Bookman Old Style" w:hAnsi="Bookman Old Style"/>
          <w:b/>
          <w:sz w:val="22"/>
          <w:szCs w:val="22"/>
        </w:rPr>
      </w:pPr>
      <w:r>
        <w:rPr>
          <w:rFonts w:ascii="Bookman Old Style" w:hAnsi="Bookman Old Style"/>
          <w:b/>
          <w:sz w:val="22"/>
          <w:szCs w:val="22"/>
        </w:rPr>
        <w:t>BOARD OF PHARMACY</w:t>
      </w:r>
    </w:p>
    <w:p w:rsidR="002D1DA0" w:rsidRPr="00F507FC" w:rsidRDefault="002D1DA0" w:rsidP="00F507FC">
      <w:pPr>
        <w:pStyle w:val="DefaultText"/>
        <w:jc w:val="center"/>
        <w:rPr>
          <w:rFonts w:ascii="Bookman Old Style" w:hAnsi="Bookman Old Style"/>
          <w:b/>
          <w:sz w:val="22"/>
          <w:szCs w:val="22"/>
        </w:rPr>
      </w:pPr>
      <w:r w:rsidRPr="00F507FC">
        <w:rPr>
          <w:rFonts w:ascii="Bookman Old Style" w:hAnsi="Bookman Old Style"/>
          <w:b/>
          <w:sz w:val="22"/>
          <w:szCs w:val="22"/>
        </w:rPr>
        <w:t>Maine Administrative Procedure Act</w:t>
      </w:r>
    </w:p>
    <w:p w:rsidR="002D1DA0" w:rsidRPr="00F507FC" w:rsidRDefault="002D1DA0" w:rsidP="00F507FC">
      <w:pPr>
        <w:pStyle w:val="DefaultText"/>
        <w:jc w:val="center"/>
        <w:rPr>
          <w:rFonts w:ascii="Bookman Old Style" w:hAnsi="Bookman Old Style"/>
          <w:b/>
          <w:sz w:val="22"/>
          <w:szCs w:val="22"/>
        </w:rPr>
      </w:pPr>
      <w:r w:rsidRPr="00F507FC">
        <w:rPr>
          <w:rFonts w:ascii="Bookman Old Style" w:hAnsi="Bookman Old Style"/>
          <w:b/>
          <w:sz w:val="22"/>
          <w:szCs w:val="22"/>
        </w:rPr>
        <w:t>20</w:t>
      </w:r>
      <w:r w:rsidR="003C1FB7" w:rsidRPr="00F507FC">
        <w:rPr>
          <w:rFonts w:ascii="Bookman Old Style" w:hAnsi="Bookman Old Style"/>
          <w:b/>
          <w:sz w:val="22"/>
          <w:szCs w:val="22"/>
        </w:rPr>
        <w:t>1</w:t>
      </w:r>
      <w:r w:rsidR="00F507FC">
        <w:rPr>
          <w:rFonts w:ascii="Bookman Old Style" w:hAnsi="Bookman Old Style"/>
          <w:b/>
          <w:sz w:val="22"/>
          <w:szCs w:val="22"/>
        </w:rPr>
        <w:t>3</w:t>
      </w:r>
      <w:r w:rsidRPr="00F507FC">
        <w:rPr>
          <w:rFonts w:ascii="Bookman Old Style" w:hAnsi="Bookman Old Style"/>
          <w:b/>
          <w:sz w:val="22"/>
          <w:szCs w:val="22"/>
        </w:rPr>
        <w:t>-201</w:t>
      </w:r>
      <w:r w:rsidR="00F507FC">
        <w:rPr>
          <w:rFonts w:ascii="Bookman Old Style" w:hAnsi="Bookman Old Style"/>
          <w:b/>
          <w:sz w:val="22"/>
          <w:szCs w:val="22"/>
        </w:rPr>
        <w:t>4</w:t>
      </w:r>
      <w:r w:rsidRPr="00F507FC">
        <w:rPr>
          <w:rFonts w:ascii="Bookman Old Style" w:hAnsi="Bookman Old Style"/>
          <w:b/>
          <w:sz w:val="22"/>
          <w:szCs w:val="22"/>
        </w:rPr>
        <w:t xml:space="preserve"> Regulatory Agenda</w:t>
      </w:r>
    </w:p>
    <w:p w:rsidR="002D1DA0" w:rsidRPr="004F1F37" w:rsidRDefault="00A92514" w:rsidP="00F507FC">
      <w:pPr>
        <w:pStyle w:val="DefaultText"/>
        <w:jc w:val="center"/>
        <w:rPr>
          <w:rFonts w:ascii="Bookman Old Style" w:hAnsi="Bookman Old Style"/>
          <w:sz w:val="22"/>
          <w:szCs w:val="22"/>
        </w:rPr>
      </w:pPr>
      <w:r w:rsidRPr="004F1F37">
        <w:rPr>
          <w:rFonts w:ascii="Bookman Old Style" w:hAnsi="Bookman Old Style"/>
          <w:sz w:val="22"/>
          <w:szCs w:val="22"/>
        </w:rPr>
        <w:t>August 9, 2012</w:t>
      </w:r>
    </w:p>
    <w:p w:rsidR="002D1DA0" w:rsidRDefault="002D1DA0" w:rsidP="00F507FC">
      <w:pPr>
        <w:pStyle w:val="DefaultText"/>
        <w:rPr>
          <w:rFonts w:ascii="Bookman Old Style" w:hAnsi="Bookman Old Style"/>
          <w:sz w:val="22"/>
          <w:szCs w:val="22"/>
        </w:rPr>
      </w:pPr>
    </w:p>
    <w:p w:rsidR="00F507FC" w:rsidRPr="00F507FC" w:rsidRDefault="00F507FC" w:rsidP="00F507FC">
      <w:pPr>
        <w:pStyle w:val="DefaultText"/>
        <w:rPr>
          <w:rFonts w:ascii="Bookman Old Style" w:hAnsi="Bookman Old Style"/>
          <w:sz w:val="22"/>
          <w:szCs w:val="22"/>
        </w:rPr>
      </w:pPr>
    </w:p>
    <w:p w:rsidR="00F507FC"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AGENCY UMBRELLA-</w:t>
      </w:r>
      <w:smartTag w:uri="urn:schemas-microsoft-com:office:smarttags" w:element="stockticker">
        <w:r w:rsidRPr="00F507FC">
          <w:rPr>
            <w:rFonts w:ascii="Bookman Old Style" w:hAnsi="Bookman Old Style"/>
            <w:sz w:val="22"/>
            <w:szCs w:val="22"/>
          </w:rPr>
          <w:t>UNIT</w:t>
        </w:r>
      </w:smartTag>
      <w:r w:rsidRPr="00F507FC">
        <w:rPr>
          <w:rFonts w:ascii="Bookman Old Style" w:hAnsi="Bookman Old Style"/>
          <w:sz w:val="22"/>
          <w:szCs w:val="22"/>
        </w:rPr>
        <w:t xml:space="preserve"> NUMBER:</w:t>
      </w:r>
      <w:r w:rsidR="00F507FC" w:rsidRPr="00F507FC">
        <w:rPr>
          <w:rFonts w:ascii="Bookman Old Style" w:hAnsi="Bookman Old Style"/>
          <w:sz w:val="22"/>
          <w:szCs w:val="22"/>
        </w:rPr>
        <w:t xml:space="preserve"> </w:t>
      </w:r>
      <w:r w:rsidRPr="00F507FC">
        <w:rPr>
          <w:rFonts w:ascii="Bookman Old Style" w:hAnsi="Bookman Old Style"/>
          <w:b/>
          <w:sz w:val="22"/>
          <w:szCs w:val="22"/>
        </w:rPr>
        <w:t>02-392</w:t>
      </w:r>
    </w:p>
    <w:p w:rsidR="002D1DA0" w:rsidRPr="00F507FC" w:rsidRDefault="002D1DA0" w:rsidP="00F507FC">
      <w:pPr>
        <w:rPr>
          <w:rFonts w:ascii="Bookman Old Style" w:hAnsi="Bookman Old Style"/>
          <w:sz w:val="22"/>
          <w:szCs w:val="22"/>
        </w:rPr>
      </w:pPr>
      <w:r w:rsidRPr="00F507FC">
        <w:rPr>
          <w:rFonts w:ascii="Bookman Old Style" w:hAnsi="Bookman Old Style"/>
          <w:sz w:val="22"/>
          <w:szCs w:val="22"/>
        </w:rPr>
        <w:t>AGENCY NAME:</w:t>
      </w:r>
      <w:r w:rsidR="00F507FC" w:rsidRPr="00F507FC">
        <w:rPr>
          <w:rFonts w:ascii="Bookman Old Style" w:hAnsi="Bookman Old Style"/>
          <w:sz w:val="22"/>
          <w:szCs w:val="22"/>
        </w:rPr>
        <w:t xml:space="preserve"> </w:t>
      </w:r>
      <w:r w:rsidRPr="00F507FC">
        <w:rPr>
          <w:rFonts w:ascii="Bookman Old Style" w:hAnsi="Bookman Old Style"/>
          <w:sz w:val="22"/>
          <w:szCs w:val="22"/>
        </w:rPr>
        <w:t>Department of Professional &amp; Financial Regulation</w:t>
      </w:r>
      <w:r w:rsidR="00F507FC">
        <w:rPr>
          <w:rFonts w:ascii="Bookman Old Style" w:hAnsi="Bookman Old Style"/>
          <w:sz w:val="22"/>
          <w:szCs w:val="22"/>
        </w:rPr>
        <w:t>,</w:t>
      </w:r>
      <w:r w:rsidR="00F507FC" w:rsidRPr="00F507FC">
        <w:rPr>
          <w:rFonts w:ascii="Bookman Old Style" w:hAnsi="Bookman Old Style"/>
          <w:sz w:val="22"/>
          <w:szCs w:val="22"/>
        </w:rPr>
        <w:t xml:space="preserve"> </w:t>
      </w:r>
      <w:r w:rsidRPr="00F507FC">
        <w:rPr>
          <w:rFonts w:ascii="Bookman Old Style" w:hAnsi="Bookman Old Style"/>
          <w:sz w:val="22"/>
          <w:szCs w:val="22"/>
        </w:rPr>
        <w:t xml:space="preserve">Office of </w:t>
      </w:r>
      <w:r w:rsidR="003C1FB7" w:rsidRPr="00F507FC">
        <w:rPr>
          <w:rFonts w:ascii="Bookman Old Style" w:hAnsi="Bookman Old Style"/>
          <w:sz w:val="22"/>
          <w:szCs w:val="22"/>
        </w:rPr>
        <w:t>Professional and Occupational Regulation</w:t>
      </w:r>
      <w:r w:rsidR="00F507FC">
        <w:rPr>
          <w:rFonts w:ascii="Bookman Old Style" w:hAnsi="Bookman Old Style"/>
          <w:sz w:val="22"/>
          <w:szCs w:val="22"/>
        </w:rPr>
        <w:t>,</w:t>
      </w:r>
      <w:r w:rsidR="00F507FC" w:rsidRPr="00F507FC">
        <w:rPr>
          <w:rFonts w:ascii="Bookman Old Style" w:hAnsi="Bookman Old Style"/>
          <w:sz w:val="22"/>
          <w:szCs w:val="22"/>
        </w:rPr>
        <w:t xml:space="preserve"> </w:t>
      </w:r>
      <w:r w:rsidRPr="00F507FC">
        <w:rPr>
          <w:rFonts w:ascii="Bookman Old Style" w:hAnsi="Bookman Old Style"/>
          <w:b/>
          <w:sz w:val="22"/>
          <w:szCs w:val="22"/>
        </w:rPr>
        <w:t>Board of Pharmacy</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b/>
          <w:sz w:val="22"/>
          <w:szCs w:val="22"/>
        </w:rPr>
        <w:t>CONTACT PERSON:</w:t>
      </w:r>
      <w:r w:rsidR="00F507FC">
        <w:rPr>
          <w:rFonts w:ascii="Bookman Old Style" w:hAnsi="Bookman Old Style"/>
          <w:sz w:val="22"/>
          <w:szCs w:val="22"/>
        </w:rPr>
        <w:t xml:space="preserve"> </w:t>
      </w:r>
      <w:r w:rsidRPr="00F507FC">
        <w:rPr>
          <w:rFonts w:ascii="Bookman Old Style" w:hAnsi="Bookman Old Style"/>
          <w:sz w:val="22"/>
          <w:szCs w:val="22"/>
        </w:rPr>
        <w:t xml:space="preserve">Geraldine L. Betts, Board Administrator, 35 State House Station, Augusta, ME 04333, </w:t>
      </w:r>
      <w:proofErr w:type="gramStart"/>
      <w:r w:rsidRPr="00F507FC">
        <w:rPr>
          <w:rFonts w:ascii="Bookman Old Style" w:hAnsi="Bookman Old Style"/>
          <w:sz w:val="22"/>
          <w:szCs w:val="22"/>
        </w:rPr>
        <w:t>tel</w:t>
      </w:r>
      <w:proofErr w:type="gramEnd"/>
      <w:r w:rsidRPr="00F507FC">
        <w:rPr>
          <w:rFonts w:ascii="Bookman Old Style" w:hAnsi="Bookman Old Style"/>
          <w:sz w:val="22"/>
          <w:szCs w:val="22"/>
        </w:rPr>
        <w:t xml:space="preserve">. (207) 624-8625, email </w:t>
      </w:r>
      <w:hyperlink r:id="rId9" w:history="1">
        <w:r w:rsidRPr="00F507FC">
          <w:rPr>
            <w:rStyle w:val="Hyperlink"/>
            <w:rFonts w:ascii="Bookman Old Style" w:hAnsi="Bookman Old Style"/>
            <w:sz w:val="22"/>
            <w:szCs w:val="22"/>
          </w:rPr>
          <w:t>Geraldine.L.Betts@maine.gov</w:t>
        </w:r>
      </w:hyperlink>
      <w:r w:rsidRP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b/>
          <w:sz w:val="22"/>
          <w:szCs w:val="22"/>
        </w:rPr>
        <w:t>EMERGENCY RULES ADOPTED SINCE THE LAST REGULATORY AGENDA:</w:t>
      </w:r>
      <w:r w:rsidR="00F507FC">
        <w:rPr>
          <w:rFonts w:ascii="Bookman Old Style" w:hAnsi="Bookman Old Style"/>
          <w:b/>
          <w:sz w:val="22"/>
          <w:szCs w:val="22"/>
        </w:rPr>
        <w:t xml:space="preserve"> </w:t>
      </w:r>
      <w:r w:rsidR="00A92514" w:rsidRPr="00F507FC">
        <w:rPr>
          <w:rFonts w:ascii="Bookman Old Style" w:hAnsi="Bookman Old Style"/>
          <w:sz w:val="22"/>
          <w:szCs w:val="22"/>
        </w:rPr>
        <w:t>None</w:t>
      </w:r>
    </w:p>
    <w:p w:rsidR="002D1DA0" w:rsidRPr="00F507FC" w:rsidRDefault="002D1DA0" w:rsidP="00F507FC">
      <w:pPr>
        <w:rPr>
          <w:rFonts w:ascii="Bookman Old Style" w:hAnsi="Bookman Old Style"/>
          <w:sz w:val="22"/>
          <w:szCs w:val="22"/>
        </w:rPr>
      </w:pPr>
    </w:p>
    <w:p w:rsidR="002D1DA0" w:rsidRDefault="002D1DA0" w:rsidP="00F507FC">
      <w:pPr>
        <w:pStyle w:val="DefaultText"/>
        <w:rPr>
          <w:rFonts w:ascii="Bookman Old Style" w:hAnsi="Bookman Old Style"/>
          <w:sz w:val="22"/>
          <w:szCs w:val="22"/>
        </w:rPr>
      </w:pPr>
      <w:r w:rsidRPr="00F507FC">
        <w:rPr>
          <w:rFonts w:ascii="Bookman Old Style" w:hAnsi="Bookman Old Style"/>
          <w:b/>
          <w:sz w:val="22"/>
          <w:szCs w:val="22"/>
        </w:rPr>
        <w:t>EXPECTED 20</w:t>
      </w:r>
      <w:r w:rsidR="003C1FB7" w:rsidRPr="00F507FC">
        <w:rPr>
          <w:rFonts w:ascii="Bookman Old Style" w:hAnsi="Bookman Old Style"/>
          <w:b/>
          <w:sz w:val="22"/>
          <w:szCs w:val="22"/>
        </w:rPr>
        <w:t>1</w:t>
      </w:r>
      <w:r w:rsidR="00F507FC">
        <w:rPr>
          <w:rFonts w:ascii="Bookman Old Style" w:hAnsi="Bookman Old Style"/>
          <w:b/>
          <w:sz w:val="22"/>
          <w:szCs w:val="22"/>
        </w:rPr>
        <w:t>3</w:t>
      </w:r>
      <w:r w:rsidRPr="00F507FC">
        <w:rPr>
          <w:rFonts w:ascii="Bookman Old Style" w:hAnsi="Bookman Old Style"/>
          <w:b/>
          <w:sz w:val="22"/>
          <w:szCs w:val="22"/>
        </w:rPr>
        <w:t>-20</w:t>
      </w:r>
      <w:r w:rsidR="003C1FB7" w:rsidRPr="00F507FC">
        <w:rPr>
          <w:rFonts w:ascii="Bookman Old Style" w:hAnsi="Bookman Old Style"/>
          <w:b/>
          <w:sz w:val="22"/>
          <w:szCs w:val="22"/>
        </w:rPr>
        <w:t>1</w:t>
      </w:r>
      <w:r w:rsidR="00F507FC">
        <w:rPr>
          <w:rFonts w:ascii="Bookman Old Style" w:hAnsi="Bookman Old Style"/>
          <w:b/>
          <w:sz w:val="22"/>
          <w:szCs w:val="22"/>
        </w:rPr>
        <w:t>4</w:t>
      </w:r>
      <w:r w:rsidR="003C1FB7" w:rsidRPr="00F507FC">
        <w:rPr>
          <w:rFonts w:ascii="Bookman Old Style" w:hAnsi="Bookman Old Style"/>
          <w:b/>
          <w:sz w:val="22"/>
          <w:szCs w:val="22"/>
        </w:rPr>
        <w:t xml:space="preserve"> </w:t>
      </w:r>
      <w:r w:rsidRPr="00F507FC">
        <w:rPr>
          <w:rFonts w:ascii="Bookman Old Style" w:hAnsi="Bookman Old Style"/>
          <w:b/>
          <w:sz w:val="22"/>
          <w:szCs w:val="22"/>
        </w:rPr>
        <w:t>RULE-MAKING ACTIVITY:</w:t>
      </w:r>
      <w:r w:rsidR="00F507FC">
        <w:rPr>
          <w:rFonts w:ascii="Bookman Old Style" w:hAnsi="Bookman Old Style"/>
          <w:sz w:val="22"/>
          <w:szCs w:val="22"/>
        </w:rPr>
        <w:t xml:space="preserve"> </w:t>
      </w:r>
      <w:r w:rsidRPr="00F507FC">
        <w:rPr>
          <w:rFonts w:ascii="Bookman Old Style" w:hAnsi="Bookman Old Style"/>
          <w:sz w:val="22"/>
          <w:szCs w:val="22"/>
        </w:rPr>
        <w:t xml:space="preserve">The Board </w:t>
      </w:r>
      <w:r w:rsidR="0003568C" w:rsidRPr="00F507FC">
        <w:rPr>
          <w:rFonts w:ascii="Bookman Old Style" w:hAnsi="Bookman Old Style"/>
          <w:sz w:val="22"/>
          <w:szCs w:val="22"/>
        </w:rPr>
        <w:t>is currently in rulemaking to</w:t>
      </w:r>
      <w:r w:rsidRPr="00F507FC">
        <w:rPr>
          <w:rFonts w:ascii="Bookman Old Style" w:hAnsi="Bookman Old Style"/>
          <w:sz w:val="22"/>
          <w:szCs w:val="22"/>
        </w:rPr>
        <w:t>: review, update, and clarify rules in particular, but not limited to the following:</w:t>
      </w:r>
    </w:p>
    <w:p w:rsidR="00F507FC" w:rsidRPr="00F507FC" w:rsidRDefault="00F507FC" w:rsidP="00F507FC">
      <w:pPr>
        <w:pStyle w:val="DefaultText"/>
        <w:rPr>
          <w:rFonts w:ascii="Bookman Old Style" w:hAnsi="Bookman Old Style"/>
          <w:sz w:val="22"/>
          <w:szCs w:val="22"/>
        </w:rPr>
      </w:pPr>
    </w:p>
    <w:p w:rsidR="0080352A" w:rsidRPr="00F507FC" w:rsidRDefault="0080352A"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 xml:space="preserve">Amend current rules with regard to pharmacy interns in response to 2012 Public Law Chapter 496 creating a new license category for student pharmacist interns; </w:t>
      </w:r>
    </w:p>
    <w:p w:rsidR="0080352A" w:rsidRPr="00F507FC" w:rsidRDefault="0080352A"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 xml:space="preserve">Establish a </w:t>
      </w:r>
      <w:r w:rsidRPr="00F507FC">
        <w:rPr>
          <w:rStyle w:val="text1"/>
          <w:rFonts w:ascii="Bookman Old Style" w:hAnsi="Bookman Old Style"/>
          <w:color w:val="000000"/>
          <w:sz w:val="22"/>
          <w:szCs w:val="22"/>
        </w:rPr>
        <w:t>one-time board approval of the plan of operation for any vaccine administration clinics to be operated by a pharmacist or pharmacy</w:t>
      </w:r>
      <w:r w:rsidR="00F507FC">
        <w:rPr>
          <w:rStyle w:val="text1"/>
          <w:rFonts w:ascii="Bookman Old Style" w:hAnsi="Bookman Old Style"/>
          <w:color w:val="000000"/>
          <w:sz w:val="22"/>
          <w:szCs w:val="22"/>
        </w:rPr>
        <w:t xml:space="preserve"> </w:t>
      </w:r>
      <w:r w:rsidRPr="00F507FC">
        <w:rPr>
          <w:rStyle w:val="text1"/>
          <w:rFonts w:ascii="Bookman Old Style" w:hAnsi="Bookman Old Style"/>
          <w:color w:val="000000"/>
          <w:sz w:val="22"/>
          <w:szCs w:val="22"/>
        </w:rPr>
        <w:t xml:space="preserve">in response to </w:t>
      </w:r>
      <w:r w:rsidRPr="00F507FC">
        <w:rPr>
          <w:rFonts w:ascii="Bookman Old Style" w:hAnsi="Bookman Old Style"/>
          <w:sz w:val="22"/>
          <w:szCs w:val="22"/>
        </w:rPr>
        <w:t xml:space="preserve">2012 Public Law Chapter 577; </w:t>
      </w:r>
    </w:p>
    <w:p w:rsidR="002D1DA0" w:rsidRPr="00F507FC" w:rsidRDefault="00A0549F"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 xml:space="preserve">License </w:t>
      </w:r>
      <w:r w:rsidR="002D1DA0" w:rsidRPr="00F507FC">
        <w:rPr>
          <w:rFonts w:ascii="Bookman Old Style" w:hAnsi="Bookman Old Style"/>
          <w:sz w:val="22"/>
          <w:szCs w:val="22"/>
        </w:rPr>
        <w:t xml:space="preserve">requirements </w:t>
      </w:r>
      <w:r w:rsidRPr="00F507FC">
        <w:rPr>
          <w:rFonts w:ascii="Bookman Old Style" w:hAnsi="Bookman Old Style"/>
          <w:sz w:val="22"/>
          <w:szCs w:val="22"/>
        </w:rPr>
        <w:t xml:space="preserve">and operation of various pharmaceutical facilities, including but not limited to: </w:t>
      </w:r>
      <w:r w:rsidR="002D1DA0" w:rsidRPr="00F507FC">
        <w:rPr>
          <w:rFonts w:ascii="Bookman Old Style" w:hAnsi="Bookman Old Style"/>
          <w:sz w:val="22"/>
          <w:szCs w:val="22"/>
        </w:rPr>
        <w:t xml:space="preserve">wholesale distributors, manufacturers, </w:t>
      </w:r>
      <w:r w:rsidR="00810752" w:rsidRPr="00F507FC">
        <w:rPr>
          <w:rFonts w:ascii="Bookman Old Style" w:hAnsi="Bookman Old Style"/>
          <w:sz w:val="22"/>
          <w:szCs w:val="22"/>
        </w:rPr>
        <w:t xml:space="preserve">rural health centers, free clinics, mail order prescription pharmacy, mail order contact lens, retail </w:t>
      </w:r>
      <w:r w:rsidR="002D1DA0" w:rsidRPr="00F507FC">
        <w:rPr>
          <w:rFonts w:ascii="Bookman Old Style" w:hAnsi="Bookman Old Style"/>
          <w:sz w:val="22"/>
          <w:szCs w:val="22"/>
        </w:rPr>
        <w:t>pharmacies</w:t>
      </w:r>
      <w:r w:rsidR="007F33EF" w:rsidRPr="00F507FC">
        <w:rPr>
          <w:rFonts w:ascii="Bookman Old Style" w:hAnsi="Bookman Old Style"/>
          <w:sz w:val="22"/>
          <w:szCs w:val="22"/>
        </w:rPr>
        <w:t>, self-service customer kiosks in retail pharmacies</w:t>
      </w:r>
      <w:r w:rsidR="002D1DA0" w:rsidRPr="00F507FC">
        <w:rPr>
          <w:rFonts w:ascii="Bookman Old Style" w:hAnsi="Bookman Old Style"/>
          <w:sz w:val="22"/>
          <w:szCs w:val="22"/>
        </w:rPr>
        <w:t>,</w:t>
      </w:r>
      <w:r w:rsidRPr="00F507FC">
        <w:rPr>
          <w:rFonts w:ascii="Bookman Old Style" w:hAnsi="Bookman Old Style"/>
          <w:sz w:val="22"/>
          <w:szCs w:val="22"/>
        </w:rPr>
        <w:t xml:space="preserve"> and</w:t>
      </w:r>
      <w:r w:rsidR="002D1DA0" w:rsidRPr="00F507FC">
        <w:rPr>
          <w:rFonts w:ascii="Bookman Old Style" w:hAnsi="Bookman Old Style"/>
          <w:sz w:val="22"/>
          <w:szCs w:val="22"/>
        </w:rPr>
        <w:t xml:space="preserve"> </w:t>
      </w:r>
      <w:r w:rsidR="00810752" w:rsidRPr="00F507FC">
        <w:rPr>
          <w:rFonts w:ascii="Bookman Old Style" w:hAnsi="Bookman Old Style"/>
          <w:sz w:val="22"/>
          <w:szCs w:val="22"/>
        </w:rPr>
        <w:t xml:space="preserve">various types of retail pharmacy facilities such as, </w:t>
      </w:r>
      <w:r w:rsidR="002D1DA0" w:rsidRPr="00F507FC">
        <w:rPr>
          <w:rFonts w:ascii="Bookman Old Style" w:hAnsi="Bookman Old Style"/>
          <w:sz w:val="22"/>
          <w:szCs w:val="22"/>
        </w:rPr>
        <w:t>opiate treatment centers</w:t>
      </w:r>
      <w:r w:rsidRPr="00F507FC">
        <w:rPr>
          <w:rFonts w:ascii="Bookman Old Style" w:hAnsi="Bookman Old Style"/>
          <w:sz w:val="22"/>
          <w:szCs w:val="22"/>
        </w:rPr>
        <w:t>, durable medical equipment</w:t>
      </w:r>
      <w:r w:rsidR="007F33EF" w:rsidRPr="00F507FC">
        <w:rPr>
          <w:rFonts w:ascii="Bookman Old Style" w:hAnsi="Bookman Old Style"/>
          <w:sz w:val="22"/>
          <w:szCs w:val="22"/>
        </w:rPr>
        <w:t xml:space="preserve"> facilities</w:t>
      </w:r>
      <w:r w:rsidRPr="00F507FC">
        <w:rPr>
          <w:rFonts w:ascii="Bookman Old Style" w:hAnsi="Bookman Old Style"/>
          <w:sz w:val="22"/>
          <w:szCs w:val="22"/>
        </w:rPr>
        <w:t>,</w:t>
      </w:r>
      <w:r w:rsidR="002D1DA0" w:rsidRPr="00F507FC">
        <w:rPr>
          <w:rFonts w:ascii="Bookman Old Style" w:hAnsi="Bookman Old Style"/>
          <w:sz w:val="22"/>
          <w:szCs w:val="22"/>
        </w:rPr>
        <w:t xml:space="preserve"> </w:t>
      </w:r>
      <w:r w:rsidR="00810752" w:rsidRPr="00F507FC">
        <w:rPr>
          <w:rFonts w:ascii="Bookman Old Style" w:hAnsi="Bookman Old Style"/>
          <w:sz w:val="22"/>
          <w:szCs w:val="22"/>
        </w:rPr>
        <w:t>compounding/sterile</w:t>
      </w:r>
      <w:r w:rsidR="007F33EF" w:rsidRPr="00F507FC">
        <w:rPr>
          <w:rFonts w:ascii="Bookman Old Style" w:hAnsi="Bookman Old Style"/>
          <w:sz w:val="22"/>
          <w:szCs w:val="22"/>
        </w:rPr>
        <w:t xml:space="preserve"> facilities</w:t>
      </w:r>
      <w:r w:rsidR="00810752" w:rsidRPr="00F507FC">
        <w:rPr>
          <w:rFonts w:ascii="Bookman Old Style" w:hAnsi="Bookman Old Style"/>
          <w:sz w:val="22"/>
          <w:szCs w:val="22"/>
        </w:rPr>
        <w:t>, prescription medical oxygen</w:t>
      </w:r>
      <w:r w:rsidR="007F33EF" w:rsidRPr="00F507FC">
        <w:rPr>
          <w:rFonts w:ascii="Bookman Old Style" w:hAnsi="Bookman Old Style"/>
          <w:sz w:val="22"/>
          <w:szCs w:val="22"/>
        </w:rPr>
        <w:t xml:space="preserve"> facilities</w:t>
      </w:r>
      <w:r w:rsidR="00810752" w:rsidRPr="00F507FC">
        <w:rPr>
          <w:rFonts w:ascii="Bookman Old Style" w:hAnsi="Bookman Old Style"/>
          <w:sz w:val="22"/>
          <w:szCs w:val="22"/>
        </w:rPr>
        <w:t xml:space="preserve">, </w:t>
      </w:r>
      <w:r w:rsidR="0003568C" w:rsidRPr="00F507FC">
        <w:rPr>
          <w:rFonts w:ascii="Bookman Old Style" w:hAnsi="Bookman Old Style"/>
          <w:sz w:val="22"/>
          <w:szCs w:val="22"/>
        </w:rPr>
        <w:t xml:space="preserve">prescription devices, </w:t>
      </w:r>
      <w:r w:rsidR="00810752" w:rsidRPr="00F507FC">
        <w:rPr>
          <w:rFonts w:ascii="Bookman Old Style" w:hAnsi="Bookman Old Style"/>
          <w:sz w:val="22"/>
          <w:szCs w:val="22"/>
        </w:rPr>
        <w:t>long term care</w:t>
      </w:r>
      <w:r w:rsidR="007F33EF" w:rsidRPr="00F507FC">
        <w:rPr>
          <w:rFonts w:ascii="Bookman Old Style" w:hAnsi="Bookman Old Style"/>
          <w:sz w:val="22"/>
          <w:szCs w:val="22"/>
        </w:rPr>
        <w:t xml:space="preserve"> facilities</w:t>
      </w:r>
      <w:r w:rsidR="00810752" w:rsidRPr="00F507FC">
        <w:rPr>
          <w:rFonts w:ascii="Bookman Old Style" w:hAnsi="Bookman Old Style"/>
          <w:sz w:val="22"/>
          <w:szCs w:val="22"/>
        </w:rPr>
        <w:t>, nuclear</w:t>
      </w:r>
      <w:r w:rsidR="007F33EF" w:rsidRPr="00F507FC">
        <w:rPr>
          <w:rFonts w:ascii="Bookman Old Style" w:hAnsi="Bookman Old Style"/>
          <w:sz w:val="22"/>
          <w:szCs w:val="22"/>
        </w:rPr>
        <w:t xml:space="preserve"> facilities</w:t>
      </w:r>
      <w:r w:rsidR="00810752" w:rsidRPr="00F507FC">
        <w:rPr>
          <w:rFonts w:ascii="Bookman Old Style" w:hAnsi="Bookman Old Style"/>
          <w:sz w:val="22"/>
          <w:szCs w:val="22"/>
        </w:rPr>
        <w:t>, closed door or limited demographic facilities, central filling and consultant focus on medication regimen reviews, remote verification, and other facilities consistent with Title 32 Chapter 117</w:t>
      </w:r>
      <w:r w:rsidR="002D1DA0" w:rsidRPr="00F507FC">
        <w:rPr>
          <w:rFonts w:ascii="Bookman Old Style" w:hAnsi="Bookman Old Style"/>
          <w:sz w:val="22"/>
          <w:szCs w:val="22"/>
        </w:rPr>
        <w:t>;</w:t>
      </w:r>
    </w:p>
    <w:p w:rsidR="002D1DA0" w:rsidRPr="00F507FC" w:rsidRDefault="007F33EF"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 xml:space="preserve">Requirements for </w:t>
      </w:r>
      <w:r w:rsidR="002D1DA0" w:rsidRPr="00F507FC">
        <w:rPr>
          <w:rFonts w:ascii="Bookman Old Style" w:hAnsi="Bookman Old Style"/>
          <w:sz w:val="22"/>
          <w:szCs w:val="22"/>
        </w:rPr>
        <w:t>licensing of pharmacists</w:t>
      </w:r>
      <w:r w:rsidRPr="00F507FC">
        <w:rPr>
          <w:rFonts w:ascii="Bookman Old Style" w:hAnsi="Bookman Old Style"/>
          <w:sz w:val="22"/>
          <w:szCs w:val="22"/>
        </w:rPr>
        <w:t xml:space="preserve"> and practice duties and responsibilities.</w:t>
      </w:r>
      <w:r w:rsidR="00F507FC">
        <w:rPr>
          <w:rFonts w:ascii="Bookman Old Style" w:hAnsi="Bookman Old Style"/>
          <w:sz w:val="22"/>
          <w:szCs w:val="22"/>
        </w:rPr>
        <w:t xml:space="preserve"> </w:t>
      </w:r>
      <w:r w:rsidRPr="00F507FC">
        <w:rPr>
          <w:rFonts w:ascii="Bookman Old Style" w:hAnsi="Bookman Old Style"/>
          <w:sz w:val="22"/>
          <w:szCs w:val="22"/>
        </w:rPr>
        <w:t>Licensee c</w:t>
      </w:r>
      <w:r w:rsidR="002D1DA0" w:rsidRPr="00F507FC">
        <w:rPr>
          <w:rFonts w:ascii="Bookman Old Style" w:hAnsi="Bookman Old Style"/>
          <w:sz w:val="22"/>
          <w:szCs w:val="22"/>
        </w:rPr>
        <w:t>ontinuing education requirements</w:t>
      </w:r>
      <w:r w:rsidRPr="00F507FC">
        <w:rPr>
          <w:rFonts w:ascii="Bookman Old Style" w:hAnsi="Bookman Old Style"/>
          <w:sz w:val="22"/>
          <w:szCs w:val="22"/>
        </w:rPr>
        <w:t>,</w:t>
      </w:r>
      <w:r w:rsidR="002D1DA0" w:rsidRPr="00F507FC">
        <w:rPr>
          <w:rFonts w:ascii="Bookman Old Style" w:hAnsi="Bookman Old Style"/>
          <w:sz w:val="22"/>
          <w:szCs w:val="22"/>
        </w:rPr>
        <w:t xml:space="preserve"> sponsors of continuing education courses and programs</w:t>
      </w:r>
      <w:r w:rsidR="00810752" w:rsidRPr="00F507FC">
        <w:rPr>
          <w:rFonts w:ascii="Bookman Old Style" w:hAnsi="Bookman Old Style"/>
          <w:sz w:val="22"/>
          <w:szCs w:val="22"/>
        </w:rPr>
        <w:t xml:space="preserve"> and professional practice conduct</w:t>
      </w:r>
      <w:r w:rsidR="002D1DA0" w:rsidRPr="00F507FC">
        <w:rPr>
          <w:rFonts w:ascii="Bookman Old Style" w:hAnsi="Bookman Old Style"/>
          <w:sz w:val="22"/>
          <w:szCs w:val="22"/>
        </w:rPr>
        <w:t>;</w:t>
      </w:r>
    </w:p>
    <w:p w:rsidR="002D1DA0" w:rsidRPr="00F507FC" w:rsidRDefault="00203677"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P</w:t>
      </w:r>
      <w:r w:rsidR="002D1DA0" w:rsidRPr="00F507FC">
        <w:rPr>
          <w:rFonts w:ascii="Bookman Old Style" w:hAnsi="Bookman Old Style"/>
          <w:sz w:val="22"/>
          <w:szCs w:val="22"/>
        </w:rPr>
        <w:t>harm</w:t>
      </w:r>
      <w:r w:rsidR="007F33EF" w:rsidRPr="00F507FC">
        <w:rPr>
          <w:rFonts w:ascii="Bookman Old Style" w:hAnsi="Bookman Old Style"/>
          <w:sz w:val="22"/>
          <w:szCs w:val="22"/>
        </w:rPr>
        <w:t xml:space="preserve">acy technician license requirements and </w:t>
      </w:r>
      <w:r w:rsidR="002D1DA0" w:rsidRPr="00F507FC">
        <w:rPr>
          <w:rFonts w:ascii="Bookman Old Style" w:hAnsi="Bookman Old Style"/>
          <w:sz w:val="22"/>
          <w:szCs w:val="22"/>
        </w:rPr>
        <w:t>practice areas</w:t>
      </w:r>
      <w:r w:rsidR="00810752" w:rsidRPr="00F507FC">
        <w:rPr>
          <w:rFonts w:ascii="Bookman Old Style" w:hAnsi="Bookman Old Style"/>
          <w:sz w:val="22"/>
          <w:szCs w:val="22"/>
        </w:rPr>
        <w:t xml:space="preserve">, including entry and advanced level practitioners, pharmacy student interns, </w:t>
      </w:r>
      <w:r w:rsidR="007F33EF" w:rsidRPr="00F507FC">
        <w:rPr>
          <w:rFonts w:ascii="Bookman Old Style" w:hAnsi="Bookman Old Style"/>
          <w:sz w:val="22"/>
          <w:szCs w:val="22"/>
        </w:rPr>
        <w:t xml:space="preserve">preceptor qualifications, </w:t>
      </w:r>
      <w:r w:rsidR="00810752" w:rsidRPr="00F507FC">
        <w:rPr>
          <w:rFonts w:ascii="Bookman Old Style" w:hAnsi="Bookman Old Style"/>
          <w:sz w:val="22"/>
          <w:szCs w:val="22"/>
        </w:rPr>
        <w:t xml:space="preserve">and </w:t>
      </w:r>
      <w:r w:rsidR="001113EE" w:rsidRPr="00F507FC">
        <w:rPr>
          <w:rFonts w:ascii="Bookman Old Style" w:hAnsi="Bookman Old Style"/>
          <w:sz w:val="22"/>
          <w:szCs w:val="22"/>
        </w:rPr>
        <w:t xml:space="preserve">internship requirements for </w:t>
      </w:r>
      <w:r w:rsidR="00810752" w:rsidRPr="00F507FC">
        <w:rPr>
          <w:rFonts w:ascii="Bookman Old Style" w:hAnsi="Bookman Old Style"/>
          <w:sz w:val="22"/>
          <w:szCs w:val="22"/>
        </w:rPr>
        <w:t>individuals who were foreign educated</w:t>
      </w:r>
      <w:r w:rsidR="002D1DA0" w:rsidRPr="00F507FC">
        <w:rPr>
          <w:rFonts w:ascii="Bookman Old Style" w:hAnsi="Bookman Old Style"/>
          <w:sz w:val="22"/>
          <w:szCs w:val="22"/>
        </w:rPr>
        <w:t>;</w:t>
      </w:r>
    </w:p>
    <w:p w:rsidR="002D1DA0" w:rsidRPr="00F507FC" w:rsidRDefault="00203677"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I</w:t>
      </w:r>
      <w:r w:rsidR="002D1DA0" w:rsidRPr="00F507FC">
        <w:rPr>
          <w:rFonts w:ascii="Bookman Old Style" w:hAnsi="Bookman Old Style"/>
          <w:sz w:val="22"/>
          <w:szCs w:val="22"/>
        </w:rPr>
        <w:t>nternet pharmacies;</w:t>
      </w:r>
    </w:p>
    <w:p w:rsidR="00810752" w:rsidRPr="00F507FC" w:rsidRDefault="00203677"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C</w:t>
      </w:r>
      <w:r w:rsidR="00810752" w:rsidRPr="00F507FC">
        <w:rPr>
          <w:rFonts w:ascii="Bookman Old Style" w:hAnsi="Bookman Old Style"/>
          <w:sz w:val="22"/>
          <w:szCs w:val="22"/>
        </w:rPr>
        <w:t xml:space="preserve">ertification </w:t>
      </w:r>
      <w:r w:rsidR="007F33EF" w:rsidRPr="00F507FC">
        <w:rPr>
          <w:rFonts w:ascii="Bookman Old Style" w:hAnsi="Bookman Old Style"/>
          <w:sz w:val="22"/>
          <w:szCs w:val="22"/>
        </w:rPr>
        <w:t xml:space="preserve">requirements </w:t>
      </w:r>
      <w:r w:rsidR="00810752" w:rsidRPr="00F507FC">
        <w:rPr>
          <w:rFonts w:ascii="Bookman Old Style" w:hAnsi="Bookman Old Style"/>
          <w:sz w:val="22"/>
          <w:szCs w:val="22"/>
        </w:rPr>
        <w:t>and practice requirements for administration of drug and immunizations by pharmacists;</w:t>
      </w:r>
    </w:p>
    <w:p w:rsidR="002D1DA0" w:rsidRPr="00F507FC" w:rsidRDefault="00203677"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R</w:t>
      </w:r>
      <w:r w:rsidR="002D1DA0" w:rsidRPr="00F507FC">
        <w:rPr>
          <w:rFonts w:ascii="Bookman Old Style" w:hAnsi="Bookman Old Style"/>
          <w:sz w:val="22"/>
          <w:szCs w:val="22"/>
        </w:rPr>
        <w:t>eceipt and handling of prescription drug orders, automated pharmacy systems</w:t>
      </w:r>
      <w:r w:rsidR="007F33EF" w:rsidRPr="00F507FC">
        <w:rPr>
          <w:rFonts w:ascii="Bookman Old Style" w:hAnsi="Bookman Old Style"/>
          <w:sz w:val="22"/>
          <w:szCs w:val="22"/>
        </w:rPr>
        <w:t>,</w:t>
      </w:r>
      <w:r w:rsidR="002D1DA0" w:rsidRPr="00F507FC">
        <w:rPr>
          <w:rFonts w:ascii="Bookman Old Style" w:hAnsi="Bookman Old Style"/>
          <w:sz w:val="22"/>
          <w:szCs w:val="22"/>
        </w:rPr>
        <w:t xml:space="preserve"> central fill processing centers, and electronic prescribing;</w:t>
      </w:r>
    </w:p>
    <w:p w:rsidR="002D1DA0" w:rsidRPr="00F507FC" w:rsidRDefault="00203677"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R</w:t>
      </w:r>
      <w:r w:rsidR="00002473" w:rsidRPr="00F507FC">
        <w:rPr>
          <w:rFonts w:ascii="Bookman Old Style" w:hAnsi="Bookman Old Style"/>
          <w:sz w:val="22"/>
          <w:szCs w:val="22"/>
        </w:rPr>
        <w:t xml:space="preserve">egistration, duties and responsibilities of a </w:t>
      </w:r>
      <w:r w:rsidR="002D1DA0" w:rsidRPr="00F507FC">
        <w:rPr>
          <w:rFonts w:ascii="Bookman Old Style" w:hAnsi="Bookman Old Style"/>
          <w:sz w:val="22"/>
          <w:szCs w:val="22"/>
        </w:rPr>
        <w:t>pharmacist in charge;</w:t>
      </w:r>
    </w:p>
    <w:p w:rsidR="002D1DA0" w:rsidRPr="00F507FC" w:rsidRDefault="00203677"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A</w:t>
      </w:r>
      <w:r w:rsidR="002D1DA0" w:rsidRPr="00F507FC">
        <w:rPr>
          <w:rFonts w:ascii="Bookman Old Style" w:hAnsi="Bookman Old Style"/>
          <w:sz w:val="22"/>
          <w:szCs w:val="22"/>
        </w:rPr>
        <w:t>ccounting for prescription drugs, inventory management and controls and record keeping requirements;</w:t>
      </w:r>
    </w:p>
    <w:p w:rsidR="002D1DA0" w:rsidRPr="00F507FC" w:rsidRDefault="00203677"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R</w:t>
      </w:r>
      <w:r w:rsidR="00002473" w:rsidRPr="00F507FC">
        <w:rPr>
          <w:rFonts w:ascii="Bookman Old Style" w:hAnsi="Bookman Old Style"/>
          <w:sz w:val="22"/>
          <w:szCs w:val="22"/>
        </w:rPr>
        <w:t xml:space="preserve">equirements for </w:t>
      </w:r>
      <w:r w:rsidR="002D1DA0" w:rsidRPr="00F507FC">
        <w:rPr>
          <w:rFonts w:ascii="Bookman Old Style" w:hAnsi="Bookman Old Style"/>
          <w:sz w:val="22"/>
          <w:szCs w:val="22"/>
        </w:rPr>
        <w:t>patient counseling to insure that recipients of prescription drugs are informed on taking the medication dispensed.</w:t>
      </w:r>
    </w:p>
    <w:p w:rsidR="002D1DA0" w:rsidRPr="00F507FC" w:rsidRDefault="00203677"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R</w:t>
      </w:r>
      <w:r w:rsidR="00002473" w:rsidRPr="00F507FC">
        <w:rPr>
          <w:rFonts w:ascii="Bookman Old Style" w:hAnsi="Bookman Old Style"/>
          <w:sz w:val="22"/>
          <w:szCs w:val="22"/>
        </w:rPr>
        <w:t xml:space="preserve">equirements for the </w:t>
      </w:r>
      <w:r w:rsidR="002D1DA0" w:rsidRPr="00F507FC">
        <w:rPr>
          <w:rFonts w:ascii="Bookman Old Style" w:hAnsi="Bookman Old Style"/>
          <w:sz w:val="22"/>
          <w:szCs w:val="22"/>
        </w:rPr>
        <w:t xml:space="preserve">destruction and disposing of certain prescription drugs; </w:t>
      </w:r>
    </w:p>
    <w:p w:rsidR="002D1DA0" w:rsidRPr="00F507FC" w:rsidRDefault="00203677"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U</w:t>
      </w:r>
      <w:r w:rsidR="002D1DA0" w:rsidRPr="00F507FC">
        <w:rPr>
          <w:rFonts w:ascii="Bookman Old Style" w:hAnsi="Bookman Old Style"/>
          <w:sz w:val="22"/>
          <w:szCs w:val="22"/>
        </w:rPr>
        <w:t xml:space="preserve">nregistered facilities; </w:t>
      </w:r>
      <w:r w:rsidR="007F33EF" w:rsidRPr="00F507FC">
        <w:rPr>
          <w:rFonts w:ascii="Bookman Old Style" w:hAnsi="Bookman Old Style"/>
          <w:sz w:val="22"/>
          <w:szCs w:val="22"/>
        </w:rPr>
        <w:t>and</w:t>
      </w:r>
    </w:p>
    <w:p w:rsidR="002D1DA0" w:rsidRPr="00F507FC" w:rsidRDefault="007F33EF"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Pharmacist</w:t>
      </w:r>
      <w:r w:rsidR="00002473" w:rsidRPr="00F507FC">
        <w:rPr>
          <w:rFonts w:ascii="Bookman Old Style" w:hAnsi="Bookman Old Style"/>
          <w:sz w:val="22"/>
          <w:szCs w:val="22"/>
        </w:rPr>
        <w:t xml:space="preserve"> and pharmacy involvement in emergency preparedness </w:t>
      </w:r>
      <w:r w:rsidR="00B90595" w:rsidRPr="00F507FC">
        <w:rPr>
          <w:rFonts w:ascii="Bookman Old Style" w:hAnsi="Bookman Old Style"/>
          <w:sz w:val="22"/>
          <w:szCs w:val="22"/>
        </w:rPr>
        <w:t xml:space="preserve">and </w:t>
      </w:r>
      <w:r w:rsidR="002D1DA0" w:rsidRPr="00F507FC">
        <w:rPr>
          <w:rFonts w:ascii="Bookman Old Style" w:hAnsi="Bookman Old Style"/>
          <w:sz w:val="22"/>
          <w:szCs w:val="22"/>
        </w:rPr>
        <w:t>disaster</w:t>
      </w:r>
      <w:r w:rsidRPr="00F507FC">
        <w:rPr>
          <w:rFonts w:ascii="Bookman Old Style" w:hAnsi="Bookman Old Style"/>
          <w:sz w:val="22"/>
          <w:szCs w:val="22"/>
        </w:rPr>
        <w:t xml:space="preserve"> situations.</w:t>
      </w:r>
    </w:p>
    <w:p w:rsidR="0003568C" w:rsidRPr="00F507FC" w:rsidRDefault="0003568C" w:rsidP="00F507FC">
      <w:pPr>
        <w:pStyle w:val="DefaultText"/>
        <w:numPr>
          <w:ilvl w:val="0"/>
          <w:numId w:val="1"/>
        </w:numPr>
        <w:rPr>
          <w:rFonts w:ascii="Bookman Old Style" w:hAnsi="Bookman Old Style"/>
          <w:sz w:val="22"/>
          <w:szCs w:val="22"/>
        </w:rPr>
      </w:pPr>
      <w:r w:rsidRPr="00F507FC">
        <w:rPr>
          <w:rFonts w:ascii="Bookman Old Style" w:hAnsi="Bookman Old Style"/>
          <w:sz w:val="22"/>
          <w:szCs w:val="22"/>
        </w:rPr>
        <w:t>The 126</w:t>
      </w:r>
      <w:r w:rsidRPr="00F507FC">
        <w:rPr>
          <w:rFonts w:ascii="Bookman Old Style" w:hAnsi="Bookman Old Style"/>
          <w:sz w:val="22"/>
          <w:szCs w:val="22"/>
          <w:vertAlign w:val="superscript"/>
        </w:rPr>
        <w:t>th</w:t>
      </w:r>
      <w:r w:rsidRPr="00F507FC">
        <w:rPr>
          <w:rFonts w:ascii="Bookman Old Style" w:hAnsi="Bookman Old Style"/>
          <w:sz w:val="22"/>
          <w:szCs w:val="22"/>
        </w:rPr>
        <w:t xml:space="preserve"> Maine Legislature enacted several laws that may require the Board to review current rules for consistency with current rules and to implement new rules as required.</w:t>
      </w:r>
      <w:r w:rsidR="00F507FC">
        <w:rPr>
          <w:rFonts w:ascii="Bookman Old Style" w:hAnsi="Bookman Old Style"/>
          <w:sz w:val="22"/>
          <w:szCs w:val="22"/>
        </w:rPr>
        <w:t xml:space="preserve"> </w:t>
      </w:r>
    </w:p>
    <w:p w:rsidR="00442449" w:rsidRPr="00F507FC" w:rsidRDefault="0003568C" w:rsidP="00F507FC">
      <w:pPr>
        <w:pStyle w:val="ListParagraph"/>
        <w:numPr>
          <w:ilvl w:val="1"/>
          <w:numId w:val="1"/>
        </w:numPr>
        <w:rPr>
          <w:rFonts w:ascii="Bookman Old Style" w:hAnsi="Bookman Old Style" w:cs="Arial"/>
          <w:sz w:val="22"/>
          <w:szCs w:val="22"/>
        </w:rPr>
      </w:pPr>
      <w:r w:rsidRPr="00F507FC">
        <w:rPr>
          <w:rFonts w:ascii="Bookman Old Style" w:hAnsi="Bookman Old Style"/>
          <w:b/>
          <w:sz w:val="22"/>
          <w:szCs w:val="22"/>
        </w:rPr>
        <w:lastRenderedPageBreak/>
        <w:t>Public Law Chapter 6</w:t>
      </w:r>
      <w:r w:rsidR="00442449" w:rsidRPr="00F507FC">
        <w:rPr>
          <w:rFonts w:ascii="Bookman Old Style" w:hAnsi="Bookman Old Style"/>
          <w:sz w:val="22"/>
          <w:szCs w:val="22"/>
        </w:rPr>
        <w:t xml:space="preserve"> - </w:t>
      </w:r>
      <w:r w:rsidR="00442449" w:rsidRPr="00F507FC">
        <w:rPr>
          <w:rFonts w:ascii="Bookman Old Style" w:hAnsi="Bookman Old Style" w:cs="Arial"/>
          <w:sz w:val="22"/>
          <w:szCs w:val="22"/>
        </w:rPr>
        <w:t>Allows the administration of vaccines licensed by U.S. Food and Drug Administration that are outside the guidelines recommended by the U.S. Center for Disease Control and Prevention Advisory Committee on Immunization Practices to a person 18 years of age or older according to a valid Rx when the person has an existing primary care physician or other existing relationship with a nurse practitioner or an authorized practitioner in this State if the prescription specifically states that the vaccine is medically necessary.</w:t>
      </w:r>
    </w:p>
    <w:p w:rsidR="00442449" w:rsidRPr="00F507FC" w:rsidRDefault="00442449" w:rsidP="00F507FC">
      <w:pPr>
        <w:pStyle w:val="ListParagraph"/>
        <w:numPr>
          <w:ilvl w:val="0"/>
          <w:numId w:val="2"/>
        </w:numPr>
        <w:rPr>
          <w:rFonts w:ascii="Bookman Old Style" w:hAnsi="Bookman Old Style" w:cs="Arial"/>
          <w:sz w:val="22"/>
          <w:szCs w:val="22"/>
        </w:rPr>
      </w:pPr>
      <w:r w:rsidRPr="00F507FC">
        <w:rPr>
          <w:rFonts w:ascii="Bookman Old Style" w:hAnsi="Bookman Old Style" w:cs="Arial"/>
          <w:b/>
          <w:sz w:val="22"/>
          <w:szCs w:val="22"/>
        </w:rPr>
        <w:t>Public Law Chapter 105</w:t>
      </w:r>
      <w:r w:rsidRPr="00F507FC">
        <w:rPr>
          <w:rFonts w:ascii="Bookman Old Style" w:hAnsi="Bookman Old Style" w:cs="Arial"/>
          <w:sz w:val="22"/>
          <w:szCs w:val="22"/>
        </w:rPr>
        <w:t xml:space="preserve"> - Replaces references to a licensee’s “substance use disorder” with “misuse of alcohol, drugs or other substances” that may result in endangering patients as grounds for discipline within the Maine Health Security Act and within the provision of the health care practitioner licensing laws dealing with grounds for discipline.</w:t>
      </w:r>
    </w:p>
    <w:p w:rsidR="00442449" w:rsidRPr="00F507FC" w:rsidRDefault="00442449" w:rsidP="00F507FC">
      <w:pPr>
        <w:pStyle w:val="ListParagraph"/>
        <w:numPr>
          <w:ilvl w:val="1"/>
          <w:numId w:val="1"/>
        </w:numPr>
        <w:rPr>
          <w:rFonts w:ascii="Bookman Old Style" w:hAnsi="Bookman Old Style" w:cs="Arial"/>
          <w:sz w:val="22"/>
          <w:szCs w:val="22"/>
        </w:rPr>
      </w:pPr>
      <w:r w:rsidRPr="00F507FC">
        <w:rPr>
          <w:rFonts w:ascii="Bookman Old Style" w:hAnsi="Bookman Old Style" w:cs="Arial"/>
          <w:b/>
          <w:sz w:val="22"/>
          <w:szCs w:val="22"/>
        </w:rPr>
        <w:t>Public Law Chapter 308</w:t>
      </w:r>
      <w:r w:rsidRPr="00F507FC">
        <w:rPr>
          <w:rFonts w:ascii="Bookman Old Style" w:hAnsi="Bookman Old Style" w:cs="Arial"/>
          <w:sz w:val="22"/>
          <w:szCs w:val="22"/>
        </w:rPr>
        <w:t xml:space="preserve"> - Expands the scope of practice for a pharmacist to include collaborative drug therapy management in accordance with a collaborative practice agreement</w:t>
      </w:r>
      <w:r w:rsidR="006E66A0" w:rsidRPr="00F507FC">
        <w:rPr>
          <w:rFonts w:ascii="Bookman Old Style" w:hAnsi="Bookman Old Style" w:cs="Arial"/>
          <w:sz w:val="22"/>
          <w:szCs w:val="22"/>
        </w:rPr>
        <w:t xml:space="preserve"> and treatment protocol</w:t>
      </w:r>
      <w:r w:rsidRPr="00F507FC">
        <w:rPr>
          <w:rFonts w:ascii="Bookman Old Style" w:hAnsi="Bookman Old Style" w:cs="Arial"/>
          <w:sz w:val="22"/>
          <w:szCs w:val="22"/>
        </w:rPr>
        <w:t>.</w:t>
      </w:r>
      <w:r w:rsidR="00F507FC">
        <w:rPr>
          <w:rFonts w:ascii="Bookman Old Style" w:hAnsi="Bookman Old Style" w:cs="Arial"/>
          <w:sz w:val="22"/>
          <w:szCs w:val="22"/>
        </w:rPr>
        <w:t xml:space="preserve"> </w:t>
      </w:r>
      <w:r w:rsidR="003926B9" w:rsidRPr="00F507FC">
        <w:rPr>
          <w:rFonts w:ascii="Bookman Old Style" w:hAnsi="Bookman Old Style" w:cs="Arial"/>
          <w:sz w:val="22"/>
          <w:szCs w:val="22"/>
        </w:rPr>
        <w:t>The Board will adopt rules to implement this law and to e</w:t>
      </w:r>
      <w:r w:rsidRPr="00F507FC">
        <w:rPr>
          <w:rFonts w:ascii="Bookman Old Style" w:hAnsi="Bookman Old Style" w:cs="Arial"/>
          <w:sz w:val="22"/>
          <w:szCs w:val="22"/>
        </w:rPr>
        <w:t>stablish record-keeping and documentation procedures</w:t>
      </w:r>
      <w:r w:rsidR="003926B9" w:rsidRPr="00F507FC">
        <w:rPr>
          <w:rFonts w:ascii="Bookman Old Style" w:hAnsi="Bookman Old Style" w:cs="Arial"/>
          <w:sz w:val="22"/>
          <w:szCs w:val="22"/>
        </w:rPr>
        <w:t xml:space="preserve"> and r</w:t>
      </w:r>
      <w:r w:rsidRPr="00F507FC">
        <w:rPr>
          <w:rFonts w:ascii="Bookman Old Style" w:hAnsi="Bookman Old Style" w:cs="Arial"/>
          <w:sz w:val="22"/>
          <w:szCs w:val="22"/>
        </w:rPr>
        <w:t>eporting requirements; allowing for electronic filings</w:t>
      </w:r>
    </w:p>
    <w:p w:rsidR="0003568C" w:rsidRPr="00F507FC" w:rsidRDefault="0003568C" w:rsidP="00F507FC">
      <w:pPr>
        <w:pStyle w:val="DefaultText"/>
        <w:ind w:left="1440"/>
        <w:rPr>
          <w:rFonts w:ascii="Bookman Old Style" w:hAnsi="Bookman Old Style"/>
          <w:sz w:val="22"/>
          <w:szCs w:val="22"/>
        </w:rPr>
      </w:pP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 xml:space="preserve">Outdated or duplicative rules that may exist in 10 MRSA, Part 9, Chapter 901 and rules established by the Office of </w:t>
      </w:r>
      <w:r w:rsidR="0032304D" w:rsidRPr="00F507FC">
        <w:rPr>
          <w:rFonts w:ascii="Bookman Old Style" w:hAnsi="Bookman Old Style"/>
          <w:sz w:val="22"/>
          <w:szCs w:val="22"/>
        </w:rPr>
        <w:t>Professional and Occupational Regulation</w:t>
      </w:r>
      <w:r w:rsidRPr="00F507FC">
        <w:rPr>
          <w:rFonts w:ascii="Bookman Old Style" w:hAnsi="Bookman Old Style"/>
          <w:sz w:val="22"/>
          <w:szCs w:val="22"/>
        </w:rPr>
        <w:t xml:space="preserve"> as authorized by 10 </w:t>
      </w:r>
      <w:smartTag w:uri="urn:schemas-microsoft-com:office:smarttags" w:element="stockticker">
        <w:r w:rsidRPr="00F507FC">
          <w:rPr>
            <w:rFonts w:ascii="Bookman Old Style" w:hAnsi="Bookman Old Style"/>
            <w:sz w:val="22"/>
            <w:szCs w:val="22"/>
          </w:rPr>
          <w:t>MRSA</w:t>
        </w:r>
      </w:smartTag>
      <w:r w:rsidRPr="00F507FC">
        <w:rPr>
          <w:rFonts w:ascii="Bookman Old Style" w:hAnsi="Bookman Old Style"/>
          <w:sz w:val="22"/>
          <w:szCs w:val="22"/>
        </w:rPr>
        <w:t xml:space="preserve"> §8003 will be updated or repealed. </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1:</w:t>
      </w:r>
      <w:r w:rsidR="00F507FC">
        <w:rPr>
          <w:rFonts w:ascii="Bookman Old Style" w:hAnsi="Bookman Old Style"/>
          <w:b/>
          <w:sz w:val="22"/>
          <w:szCs w:val="22"/>
        </w:rPr>
        <w:t xml:space="preserve"> </w:t>
      </w:r>
      <w:r w:rsidRPr="00F507FC">
        <w:rPr>
          <w:rFonts w:ascii="Bookman Old Style" w:hAnsi="Bookman Old Style"/>
          <w:b/>
          <w:sz w:val="22"/>
          <w:szCs w:val="22"/>
        </w:rPr>
        <w:t>Definitions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 xml:space="preserve">This chapter defines certain specialized terms used throughout all rules adopted by the board.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b/>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2:</w:t>
      </w:r>
      <w:r w:rsidR="00F507FC">
        <w:rPr>
          <w:rFonts w:ascii="Bookman Old Style" w:hAnsi="Bookman Old Style"/>
          <w:b/>
          <w:sz w:val="22"/>
          <w:szCs w:val="22"/>
        </w:rPr>
        <w:t xml:space="preserve"> </w:t>
      </w:r>
      <w:r w:rsidRPr="00F507FC">
        <w:rPr>
          <w:rFonts w:ascii="Bookman Old Style" w:hAnsi="Bookman Old Style"/>
          <w:b/>
          <w:sz w:val="22"/>
          <w:szCs w:val="22"/>
        </w:rPr>
        <w:t>Advisory Rulings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5 MRSA </w:t>
      </w:r>
      <w:r w:rsidR="00993766">
        <w:rPr>
          <w:rFonts w:ascii="Bookman Old Style" w:hAnsi="Bookman Old Style"/>
          <w:sz w:val="22"/>
          <w:szCs w:val="22"/>
        </w:rPr>
        <w:t xml:space="preserve">§§ </w:t>
      </w:r>
      <w:r w:rsidRPr="00F507FC">
        <w:rPr>
          <w:rFonts w:ascii="Bookman Old Style" w:hAnsi="Bookman Old Style"/>
          <w:sz w:val="22"/>
          <w:szCs w:val="22"/>
        </w:rPr>
        <w:t>8051, 9001(4)</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 xml:space="preserve">This chapter provides for the discretionary issuance of advisory rulings by the board.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DC21C8">
      <w:pPr>
        <w:pStyle w:val="DefaultText"/>
        <w:keepNext/>
        <w:keepLines/>
        <w:rPr>
          <w:rFonts w:ascii="Bookman Old Style" w:hAnsi="Bookman Old Style"/>
          <w:sz w:val="22"/>
          <w:szCs w:val="22"/>
        </w:rPr>
      </w:pPr>
      <w:r w:rsidRPr="00F507FC">
        <w:rPr>
          <w:rFonts w:ascii="Bookman Old Style" w:hAnsi="Bookman Old Style"/>
          <w:sz w:val="22"/>
          <w:szCs w:val="22"/>
        </w:rPr>
        <w:t xml:space="preserve">AFFECTED PARTIES: </w:t>
      </w:r>
      <w:bookmarkStart w:id="0" w:name="_GoBack"/>
      <w:r w:rsidRPr="00F507FC">
        <w:rPr>
          <w:rFonts w:ascii="Bookman Old Style" w:hAnsi="Bookman Old Style"/>
          <w:sz w:val="22"/>
          <w:szCs w:val="22"/>
        </w:rPr>
        <w:t>Licensees</w:t>
      </w:r>
      <w:r w:rsidR="00F507FC">
        <w:rPr>
          <w:rFonts w:ascii="Bookman Old Style" w:hAnsi="Bookman Old Style"/>
          <w:sz w:val="22"/>
          <w:szCs w:val="22"/>
        </w:rPr>
        <w:t xml:space="preserve"> </w:t>
      </w:r>
    </w:p>
    <w:p w:rsidR="002D1DA0" w:rsidRPr="00F507FC" w:rsidRDefault="002D1DA0" w:rsidP="00DC21C8">
      <w:pPr>
        <w:pStyle w:val="DefaultText"/>
        <w:keepNext/>
        <w:keepLines/>
        <w:rPr>
          <w:rFonts w:ascii="Bookman Old Style" w:hAnsi="Bookman Old Style"/>
          <w:sz w:val="22"/>
          <w:szCs w:val="22"/>
        </w:rPr>
      </w:pPr>
      <w:r w:rsidRPr="00F507FC">
        <w:rPr>
          <w:rFonts w:ascii="Bookman Old Style" w:hAnsi="Bookman Old Style"/>
          <w:sz w:val="22"/>
          <w:szCs w:val="22"/>
        </w:rPr>
        <w:t>CONSENSUS-BASED RULE DEVELOPMENT</w:t>
      </w:r>
      <w:bookmarkEnd w:id="0"/>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tabs>
          <w:tab w:val="left" w:pos="7253"/>
        </w:tabs>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3:</w:t>
      </w:r>
      <w:r w:rsidR="00F507FC">
        <w:rPr>
          <w:rFonts w:ascii="Bookman Old Style" w:hAnsi="Bookman Old Style"/>
          <w:b/>
          <w:sz w:val="22"/>
          <w:szCs w:val="22"/>
        </w:rPr>
        <w:t xml:space="preserve"> </w:t>
      </w:r>
      <w:r w:rsidRPr="00F507FC">
        <w:rPr>
          <w:rFonts w:ascii="Bookman Old Style" w:hAnsi="Bookman Old Style"/>
          <w:b/>
          <w:sz w:val="22"/>
          <w:szCs w:val="22"/>
        </w:rPr>
        <w:t>Applicability of Rules to Unregistered Facilities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D), 13723</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provides for the applicability of the board’s rules to the facilities identified in 32 MRSA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D)</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4:</w:t>
      </w:r>
      <w:r w:rsidR="00F507FC">
        <w:rPr>
          <w:rFonts w:ascii="Bookman Old Style" w:hAnsi="Bookman Old Style"/>
          <w:b/>
          <w:sz w:val="22"/>
          <w:szCs w:val="22"/>
        </w:rPr>
        <w:t xml:space="preserve"> </w:t>
      </w:r>
      <w:r w:rsidRPr="00F507FC">
        <w:rPr>
          <w:rFonts w:ascii="Bookman Old Style" w:hAnsi="Bookman Old Style"/>
          <w:b/>
          <w:sz w:val="22"/>
          <w:szCs w:val="22"/>
        </w:rPr>
        <w:t>Licensure of Pharmacists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13723, 13732, 13733, 13734</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 xml:space="preserve">This chapter sets forth the application procedure for persons applying for licensure as a pharmacist pursuant to 32 MRSA </w:t>
      </w:r>
      <w:r w:rsidR="00993766">
        <w:rPr>
          <w:rFonts w:ascii="Bookman Old Style" w:hAnsi="Bookman Old Style"/>
          <w:sz w:val="22"/>
          <w:szCs w:val="22"/>
        </w:rPr>
        <w:t xml:space="preserve">§§ </w:t>
      </w:r>
      <w:r w:rsidRPr="00F507FC">
        <w:rPr>
          <w:rFonts w:ascii="Bookman Old Style" w:hAnsi="Bookman Old Style"/>
          <w:sz w:val="22"/>
          <w:szCs w:val="22"/>
        </w:rPr>
        <w:t xml:space="preserve">13732 and 13733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tabs>
          <w:tab w:val="left" w:leader="dot" w:pos="2160"/>
        </w:tabs>
        <w:rPr>
          <w:rFonts w:ascii="Bookman Old Style" w:hAnsi="Bookman Old Style"/>
          <w:b/>
          <w:sz w:val="22"/>
          <w:szCs w:val="22"/>
        </w:rPr>
      </w:pPr>
      <w:r w:rsidRPr="00F507FC">
        <w:rPr>
          <w:rFonts w:ascii="Bookman Old Style" w:hAnsi="Bookman Old Style"/>
          <w:b/>
          <w:sz w:val="22"/>
          <w:szCs w:val="22"/>
        </w:rPr>
        <w:t>CHAPTER 4-A:</w:t>
      </w:r>
      <w:r w:rsidR="00F507FC">
        <w:rPr>
          <w:rFonts w:ascii="Bookman Old Style" w:hAnsi="Bookman Old Style"/>
          <w:b/>
          <w:sz w:val="22"/>
          <w:szCs w:val="22"/>
        </w:rPr>
        <w:t xml:space="preserve"> </w:t>
      </w:r>
      <w:r w:rsidRPr="00F507FC">
        <w:rPr>
          <w:rFonts w:ascii="Bookman Old Style" w:hAnsi="Bookman Old Style"/>
          <w:b/>
          <w:sz w:val="22"/>
          <w:szCs w:val="22"/>
        </w:rPr>
        <w:t>New - Administration of Drugs and Immunizations</w:t>
      </w:r>
      <w:r w:rsidR="00F507FC">
        <w:rPr>
          <w:rFonts w:ascii="Bookman Old Style" w:hAnsi="Bookman Old Style"/>
          <w:b/>
          <w:sz w:val="22"/>
          <w:szCs w:val="22"/>
        </w:rPr>
        <w:t xml:space="preserve"> </w:t>
      </w:r>
    </w:p>
    <w:p w:rsidR="002D1DA0" w:rsidRPr="00F507FC" w:rsidRDefault="002D1DA0" w:rsidP="00F507FC">
      <w:pPr>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13723, 13832, 13833, 13835; PL 2009, c. 308</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minimum requirements for treatment protocols, administration and recordkeeping requirements, and standards for the operation of drug administration clinics.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5:</w:t>
      </w:r>
      <w:r w:rsidR="00F507FC">
        <w:rPr>
          <w:rFonts w:ascii="Bookman Old Style" w:hAnsi="Bookman Old Style"/>
          <w:b/>
          <w:sz w:val="22"/>
          <w:szCs w:val="22"/>
        </w:rPr>
        <w:t xml:space="preserve"> </w:t>
      </w:r>
      <w:r w:rsidRPr="00F507FC">
        <w:rPr>
          <w:rFonts w:ascii="Bookman Old Style" w:hAnsi="Bookman Old Style"/>
          <w:b/>
          <w:sz w:val="22"/>
          <w:szCs w:val="22"/>
        </w:rPr>
        <w:t>Continuing Pharmacy Education</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13720, 13723, 13735</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 xml:space="preserve">This chapter implements the requirement in 32 MRSA §13735 that each pharmacist complete 15 hours of continuing pharmacy education annually as a condition of license renewal.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F85FDF" w:rsidRPr="00F507FC" w:rsidRDefault="00F85FDF" w:rsidP="00F507FC">
      <w:pPr>
        <w:pStyle w:val="DefaultText"/>
        <w:rPr>
          <w:rFonts w:ascii="Bookman Old Style" w:hAnsi="Bookman Old Style"/>
          <w:sz w:val="22"/>
          <w:szCs w:val="22"/>
        </w:rPr>
      </w:pPr>
    </w:p>
    <w:p w:rsidR="00C75561" w:rsidRPr="00F507FC" w:rsidRDefault="00C75561" w:rsidP="00F507FC">
      <w:pPr>
        <w:pStyle w:val="DefaultText"/>
        <w:rPr>
          <w:rFonts w:ascii="Bookman Old Style" w:hAnsi="Bookman Old Style"/>
          <w:b/>
          <w:sz w:val="22"/>
          <w:szCs w:val="22"/>
        </w:rPr>
      </w:pPr>
      <w:r w:rsidRPr="00F507FC">
        <w:rPr>
          <w:rFonts w:ascii="Bookman Old Style" w:hAnsi="Bookman Old Style"/>
          <w:b/>
          <w:sz w:val="22"/>
          <w:szCs w:val="22"/>
        </w:rPr>
        <w:t>CHAPTER 6:</w:t>
      </w:r>
      <w:r w:rsidR="00F507FC">
        <w:rPr>
          <w:rFonts w:ascii="Bookman Old Style" w:hAnsi="Bookman Old Style"/>
          <w:b/>
          <w:sz w:val="22"/>
          <w:szCs w:val="22"/>
        </w:rPr>
        <w:t xml:space="preserve"> </w:t>
      </w:r>
      <w:r w:rsidRPr="00F507FC">
        <w:rPr>
          <w:rFonts w:ascii="Bookman Old Style" w:hAnsi="Bookman Old Style"/>
          <w:b/>
          <w:sz w:val="22"/>
          <w:szCs w:val="22"/>
        </w:rPr>
        <w:t xml:space="preserve">Pharmacy Student Internship Programs (Sunsetted, June 30, 2012) </w:t>
      </w:r>
    </w:p>
    <w:p w:rsidR="00C75561" w:rsidRPr="00F507FC" w:rsidRDefault="00C75561"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G), 13723, 13732(3)</w:t>
      </w:r>
    </w:p>
    <w:p w:rsidR="00C75561" w:rsidRPr="00F507FC" w:rsidRDefault="00C75561"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requirements of the pharmacy student internship required for licensure by chapter 4, section 1(4</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B) of the board’s rules. This board will propose to repeal this chapter.</w:t>
      </w:r>
    </w:p>
    <w:p w:rsidR="00C75561" w:rsidRPr="00F507FC" w:rsidRDefault="00C75561" w:rsidP="00F507FC">
      <w:pPr>
        <w:pStyle w:val="DefaultText"/>
        <w:rPr>
          <w:rFonts w:ascii="Bookman Old Style" w:hAnsi="Bookman Old Style"/>
          <w:sz w:val="22"/>
          <w:szCs w:val="22"/>
        </w:rPr>
      </w:pPr>
      <w:r w:rsidRPr="00F507FC">
        <w:rPr>
          <w:rFonts w:ascii="Bookman Old Style" w:hAnsi="Bookman Old Style"/>
          <w:sz w:val="22"/>
          <w:szCs w:val="22"/>
        </w:rPr>
        <w:t>ANTICIPATED SCHEDULE FOR ADOPTION:</w:t>
      </w:r>
      <w:r w:rsidR="00F507FC">
        <w:rPr>
          <w:rFonts w:ascii="Bookman Old Style" w:hAnsi="Bookman Old Style"/>
          <w:sz w:val="22"/>
          <w:szCs w:val="22"/>
        </w:rPr>
        <w:t xml:space="preserve"> </w:t>
      </w:r>
      <w:r w:rsidRPr="00F507FC">
        <w:rPr>
          <w:rFonts w:ascii="Bookman Old Style" w:hAnsi="Bookman Old Style"/>
          <w:sz w:val="22"/>
          <w:szCs w:val="22"/>
        </w:rPr>
        <w:t xml:space="preserve">Within one year, if necessary. </w:t>
      </w:r>
    </w:p>
    <w:p w:rsidR="00C75561" w:rsidRPr="00F507FC" w:rsidRDefault="00C75561"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C75561" w:rsidRPr="00F507FC" w:rsidRDefault="00C75561"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6-A:</w:t>
      </w:r>
      <w:r w:rsidR="00F507FC">
        <w:rPr>
          <w:rFonts w:ascii="Bookman Old Style" w:hAnsi="Bookman Old Style"/>
          <w:b/>
          <w:sz w:val="22"/>
          <w:szCs w:val="22"/>
        </w:rPr>
        <w:t xml:space="preserve"> </w:t>
      </w:r>
      <w:r w:rsidRPr="00F507FC">
        <w:rPr>
          <w:rFonts w:ascii="Bookman Old Style" w:hAnsi="Bookman Old Style"/>
          <w:b/>
          <w:sz w:val="22"/>
          <w:szCs w:val="22"/>
        </w:rPr>
        <w:t>Pharmacy Student Internship Programs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G), 13723, 13732(3)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requirements of the pharmacy student internship required for licensure by Chapter 4, Section 1(4</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B) of the board's rules.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993766">
      <w:pPr>
        <w:pStyle w:val="DefaultText"/>
        <w:keepNext/>
        <w:keepLines/>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993766">
      <w:pPr>
        <w:pStyle w:val="DefaultText"/>
        <w:keepNext/>
        <w:keepLines/>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PlainText"/>
        <w:tabs>
          <w:tab w:val="left" w:pos="720"/>
          <w:tab w:val="left" w:pos="1440"/>
          <w:tab w:val="left" w:pos="2160"/>
          <w:tab w:val="left" w:pos="2880"/>
          <w:tab w:val="left" w:pos="3600"/>
        </w:tabs>
        <w:rPr>
          <w:rFonts w:ascii="Bookman Old Style" w:hAnsi="Bookman Old Style"/>
          <w:sz w:val="22"/>
          <w:szCs w:val="22"/>
        </w:rPr>
      </w:pPr>
      <w:r w:rsidRPr="00F507FC">
        <w:rPr>
          <w:rFonts w:ascii="Bookman Old Style" w:hAnsi="Bookman Old Style"/>
          <w:b/>
          <w:sz w:val="22"/>
          <w:szCs w:val="22"/>
        </w:rPr>
        <w:t xml:space="preserve"> </w:t>
      </w: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7:</w:t>
      </w:r>
      <w:r w:rsidR="00F507FC">
        <w:rPr>
          <w:rFonts w:ascii="Bookman Old Style" w:hAnsi="Bookman Old Style"/>
          <w:b/>
          <w:sz w:val="22"/>
          <w:szCs w:val="22"/>
        </w:rPr>
        <w:t xml:space="preserve"> </w:t>
      </w:r>
      <w:r w:rsidRPr="00F507FC">
        <w:rPr>
          <w:rFonts w:ascii="Bookman Old Style" w:hAnsi="Bookman Old Style"/>
          <w:b/>
          <w:sz w:val="22"/>
          <w:szCs w:val="22"/>
        </w:rPr>
        <w:t>Registration and Employment of Pharmacy Technicians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13721(I</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H), 13723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the qualifications, permissible duties and supervision responsibilities</w:t>
      </w:r>
      <w:r w:rsidR="00F507FC">
        <w:rPr>
          <w:rFonts w:ascii="Bookman Old Style" w:hAnsi="Bookman Old Style"/>
          <w:sz w:val="22"/>
          <w:szCs w:val="22"/>
        </w:rPr>
        <w:t xml:space="preserve"> </w:t>
      </w:r>
      <w:r w:rsidRPr="00F507FC">
        <w:rPr>
          <w:rFonts w:ascii="Bookman Old Style" w:hAnsi="Bookman Old Style"/>
          <w:sz w:val="22"/>
          <w:szCs w:val="22"/>
        </w:rPr>
        <w:t>of the pharmacist in charge with respect to registered pharmacy technicians.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8:</w:t>
      </w:r>
      <w:r w:rsidR="00F507FC">
        <w:rPr>
          <w:rFonts w:ascii="Bookman Old Style" w:hAnsi="Bookman Old Style"/>
          <w:b/>
          <w:sz w:val="22"/>
          <w:szCs w:val="22"/>
        </w:rPr>
        <w:t xml:space="preserve"> </w:t>
      </w:r>
      <w:r w:rsidRPr="00F507FC">
        <w:rPr>
          <w:rFonts w:ascii="Bookman Old Style" w:hAnsi="Bookman Old Style"/>
          <w:b/>
          <w:sz w:val="22"/>
          <w:szCs w:val="22"/>
        </w:rPr>
        <w:t>Registration of Retail Drug Outlets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13723, 13751, 13752, 13752-A</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registration requirements for retain drug outlets.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9:</w:t>
      </w:r>
      <w:r w:rsidR="00F507FC">
        <w:rPr>
          <w:rFonts w:ascii="Bookman Old Style" w:hAnsi="Bookman Old Style"/>
          <w:b/>
          <w:sz w:val="22"/>
          <w:szCs w:val="22"/>
        </w:rPr>
        <w:t xml:space="preserve"> </w:t>
      </w:r>
      <w:r w:rsidRPr="00F507FC">
        <w:rPr>
          <w:rFonts w:ascii="Bookman Old Style" w:hAnsi="Bookman Old Style"/>
          <w:b/>
          <w:sz w:val="22"/>
          <w:szCs w:val="22"/>
        </w:rPr>
        <w:t>Registration of Rural Health Centers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13723, 13751, 13762, 13763, 13764</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 xml:space="preserve">This chapter sets forth registration requirements for rural health centers.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10:</w:t>
      </w:r>
      <w:r w:rsidR="00F507FC">
        <w:rPr>
          <w:rFonts w:ascii="Bookman Old Style" w:hAnsi="Bookman Old Style"/>
          <w:b/>
          <w:sz w:val="22"/>
          <w:szCs w:val="22"/>
        </w:rPr>
        <w:t xml:space="preserve"> </w:t>
      </w:r>
      <w:r w:rsidRPr="00F507FC">
        <w:rPr>
          <w:rFonts w:ascii="Bookman Old Style" w:hAnsi="Bookman Old Style"/>
          <w:b/>
          <w:sz w:val="22"/>
          <w:szCs w:val="22"/>
        </w:rPr>
        <w:t>Registration of Free Clinics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13723, 13751, 13752, 13752-A, 13753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registration requirements for free clinics.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11:</w:t>
      </w:r>
      <w:r w:rsidR="00F507FC">
        <w:rPr>
          <w:rFonts w:ascii="Bookman Old Style" w:hAnsi="Bookman Old Style"/>
          <w:b/>
          <w:sz w:val="22"/>
          <w:szCs w:val="22"/>
        </w:rPr>
        <w:t xml:space="preserve"> </w:t>
      </w:r>
      <w:r w:rsidRPr="00F507FC">
        <w:rPr>
          <w:rFonts w:ascii="Bookman Old Style" w:hAnsi="Bookman Old Style"/>
          <w:b/>
          <w:sz w:val="22"/>
          <w:szCs w:val="22"/>
        </w:rPr>
        <w:t>Registration of Mail Order Prescription Pharmacies and Licensure of Mail Order</w:t>
      </w:r>
      <w:r w:rsidRPr="00F507FC">
        <w:rPr>
          <w:rFonts w:ascii="Bookman Old Style" w:hAnsi="Bookman Old Style"/>
          <w:sz w:val="22"/>
          <w:szCs w:val="22"/>
        </w:rPr>
        <w:t xml:space="preserve"> </w:t>
      </w:r>
      <w:r w:rsidRPr="00F507FC">
        <w:rPr>
          <w:rFonts w:ascii="Bookman Old Style" w:hAnsi="Bookman Old Style"/>
          <w:b/>
          <w:sz w:val="22"/>
          <w:szCs w:val="22"/>
        </w:rPr>
        <w:t>Contact Lens Suppliers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 xml:space="preserve">E), 13723, 13751, 13752, 13752-A, 13753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registration requirements for mail order prescription pharmacies and license requirements for mail order contact lens suppliers.</w:t>
      </w:r>
      <w:r w:rsidR="00F507FC">
        <w:rPr>
          <w:rFonts w:ascii="Bookman Old Style" w:hAnsi="Bookman Old Style"/>
          <w:sz w:val="22"/>
          <w:szCs w:val="22"/>
        </w:rPr>
        <w:t xml:space="preserve"> </w:t>
      </w:r>
      <w:r w:rsidRPr="00F507FC">
        <w:rPr>
          <w:rFonts w:ascii="Bookman Old Style" w:hAnsi="Bookman Old Style"/>
          <w:sz w:val="22"/>
          <w:szCs w:val="22"/>
        </w:rPr>
        <w:t>This chapter also contains enforcement provisions unique to these two types of drug outlet.</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3C1FB7" w:rsidRPr="00F507FC" w:rsidRDefault="003C1FB7"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12:</w:t>
      </w:r>
      <w:r w:rsidR="00F507FC">
        <w:rPr>
          <w:rFonts w:ascii="Bookman Old Style" w:hAnsi="Bookman Old Style"/>
          <w:b/>
          <w:sz w:val="22"/>
          <w:szCs w:val="22"/>
        </w:rPr>
        <w:t xml:space="preserve"> </w:t>
      </w:r>
      <w:r w:rsidRPr="00F507FC">
        <w:rPr>
          <w:rFonts w:ascii="Bookman Old Style" w:hAnsi="Bookman Old Style"/>
          <w:b/>
          <w:sz w:val="22"/>
          <w:szCs w:val="22"/>
        </w:rPr>
        <w:t>Registration of Manufacturers and Wholesale Drug Outlets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 xml:space="preserve">STATUTORY AUTHORITY: 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13723, 13751, 13758</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registration requirements for wholesale drug outlets, also known as wholesalers or wholesale drug distributors, and manufacturers.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2D1DA0" w:rsidP="00F507FC">
      <w:pPr>
        <w:pStyle w:val="DefaultText"/>
        <w:rPr>
          <w:rFonts w:ascii="Bookman Old Style" w:hAnsi="Bookman Old Style"/>
          <w:b/>
          <w:sz w:val="22"/>
          <w:szCs w:val="22"/>
        </w:rPr>
      </w:pPr>
      <w:r w:rsidRPr="00F507FC">
        <w:rPr>
          <w:rFonts w:ascii="Bookman Old Style" w:hAnsi="Bookman Old Style"/>
          <w:b/>
          <w:sz w:val="22"/>
          <w:szCs w:val="22"/>
        </w:rPr>
        <w:t>CHAPTER 13:</w:t>
      </w:r>
      <w:r w:rsidR="00F507FC">
        <w:rPr>
          <w:rFonts w:ascii="Bookman Old Style" w:hAnsi="Bookman Old Style"/>
          <w:b/>
          <w:sz w:val="22"/>
          <w:szCs w:val="22"/>
        </w:rPr>
        <w:t xml:space="preserve"> </w:t>
      </w:r>
      <w:r w:rsidRPr="00F507FC">
        <w:rPr>
          <w:rFonts w:ascii="Bookman Old Style" w:hAnsi="Bookman Old Style"/>
          <w:b/>
          <w:sz w:val="22"/>
          <w:szCs w:val="22"/>
        </w:rPr>
        <w:t>Operation of Retail Drug Outlets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 13751</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operation requirements for retain drug outlets registered by the board.</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14:</w:t>
      </w:r>
      <w:r w:rsidR="00F507FC">
        <w:rPr>
          <w:rFonts w:ascii="Bookman Old Style" w:hAnsi="Bookman Old Style"/>
          <w:b/>
          <w:sz w:val="22"/>
          <w:szCs w:val="22"/>
        </w:rPr>
        <w:t xml:space="preserve"> </w:t>
      </w:r>
      <w:r w:rsidR="002D1DA0" w:rsidRPr="00F507FC">
        <w:rPr>
          <w:rFonts w:ascii="Bookman Old Style" w:hAnsi="Bookman Old Style"/>
          <w:b/>
          <w:sz w:val="22"/>
          <w:szCs w:val="22"/>
        </w:rPr>
        <w:t>Pharmacy Services at Rural Health Centers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 13762, 13763, 13764</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requirements for the pharmacy services provided by rural health centers licensed by the board.</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15:</w:t>
      </w:r>
      <w:r w:rsidR="00F507FC">
        <w:rPr>
          <w:rFonts w:ascii="Bookman Old Style" w:hAnsi="Bookman Old Style"/>
          <w:b/>
          <w:sz w:val="22"/>
          <w:szCs w:val="22"/>
        </w:rPr>
        <w:t xml:space="preserve"> </w:t>
      </w:r>
      <w:r w:rsidR="002D1DA0" w:rsidRPr="00F507FC">
        <w:rPr>
          <w:rFonts w:ascii="Bookman Old Style" w:hAnsi="Bookman Old Style"/>
          <w:b/>
          <w:sz w:val="22"/>
          <w:szCs w:val="22"/>
        </w:rPr>
        <w:t>Operation of Free Clinics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requirements for the operation of free clinics licensed by the board.</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85FDF"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16:</w:t>
      </w:r>
      <w:r w:rsidR="00F507FC">
        <w:rPr>
          <w:rFonts w:ascii="Bookman Old Style" w:hAnsi="Bookman Old Style"/>
          <w:b/>
          <w:sz w:val="22"/>
          <w:szCs w:val="22"/>
        </w:rPr>
        <w:t xml:space="preserve"> </w:t>
      </w:r>
      <w:r w:rsidR="002D1DA0" w:rsidRPr="00F507FC">
        <w:rPr>
          <w:rFonts w:ascii="Bookman Old Style" w:hAnsi="Bookman Old Style"/>
          <w:b/>
          <w:sz w:val="22"/>
          <w:szCs w:val="22"/>
        </w:rPr>
        <w:t>Operation of Wholesale Drug Outlets and Manufacturers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 xml:space="preserve">13720, 13721(1), 13722, 13723, 13758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operational requirements for wholesale drug distributors, including wholesale drug outlets and manufacturers.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17:</w:t>
      </w:r>
      <w:r w:rsidR="00F507FC">
        <w:rPr>
          <w:rFonts w:ascii="Bookman Old Style" w:hAnsi="Bookman Old Style"/>
          <w:b/>
          <w:sz w:val="22"/>
          <w:szCs w:val="22"/>
        </w:rPr>
        <w:t xml:space="preserve"> </w:t>
      </w:r>
      <w:r w:rsidR="002D1DA0" w:rsidRPr="00F507FC">
        <w:rPr>
          <w:rFonts w:ascii="Bookman Old Style" w:hAnsi="Bookman Old Style"/>
          <w:b/>
          <w:sz w:val="22"/>
          <w:szCs w:val="22"/>
        </w:rPr>
        <w:t>Operation of Nuclear Drug Outlets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 xml:space="preserve">This chapter incorporates by reference rules of the Maine Radiation Control Program applicable to nuclear drug outlets.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C75561" w:rsidRPr="00F507FC" w:rsidRDefault="00C75561" w:rsidP="00F507FC">
      <w:pPr>
        <w:rPr>
          <w:rFonts w:ascii="Bookman Old Style" w:hAnsi="Bookman Old Style"/>
          <w:spacing w:val="-8"/>
          <w:kern w:val="22"/>
          <w:sz w:val="22"/>
          <w:szCs w:val="22"/>
        </w:rPr>
      </w:pPr>
    </w:p>
    <w:p w:rsidR="00C75561"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C75561" w:rsidRPr="00F507FC">
        <w:rPr>
          <w:rFonts w:ascii="Bookman Old Style" w:hAnsi="Bookman Old Style"/>
          <w:b/>
          <w:sz w:val="22"/>
          <w:szCs w:val="22"/>
        </w:rPr>
        <w:t xml:space="preserve"> 18: Sterile Pharmaceuticals</w:t>
      </w:r>
    </w:p>
    <w:p w:rsidR="00C75561" w:rsidRPr="00F507FC" w:rsidRDefault="00C75561"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w:t>
      </w:r>
    </w:p>
    <w:p w:rsidR="00C75561" w:rsidRPr="00F507FC" w:rsidRDefault="00C75561" w:rsidP="00F507FC">
      <w:pPr>
        <w:pStyle w:val="DefaultText"/>
        <w:rPr>
          <w:rFonts w:ascii="Bookman Old Style" w:hAnsi="Bookman Old Style"/>
          <w:sz w:val="22"/>
          <w:szCs w:val="22"/>
          <w:u w:val="single"/>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rules governing the preparation, labeling and distribution of sterile pharmaceuticals. The board will propose to repeal this chapter.</w:t>
      </w:r>
    </w:p>
    <w:p w:rsidR="00C75561" w:rsidRPr="00F507FC" w:rsidRDefault="00C75561" w:rsidP="00F507FC">
      <w:pPr>
        <w:pStyle w:val="DefaultText"/>
        <w:rPr>
          <w:rFonts w:ascii="Bookman Old Style" w:hAnsi="Bookman Old Style"/>
          <w:sz w:val="22"/>
          <w:szCs w:val="22"/>
        </w:rPr>
      </w:pPr>
      <w:r w:rsidRPr="00F507FC">
        <w:rPr>
          <w:rFonts w:ascii="Bookman Old Style" w:hAnsi="Bookman Old Style"/>
          <w:sz w:val="22"/>
          <w:szCs w:val="22"/>
        </w:rPr>
        <w:t>ANTICIPATED SCHEDULE FOR ADOPTION:</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C75561" w:rsidRPr="00F507FC" w:rsidRDefault="00C75561"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C75561" w:rsidRPr="00F507FC" w:rsidRDefault="00C75561"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19:</w:t>
      </w:r>
      <w:r w:rsidR="00F507FC">
        <w:rPr>
          <w:rFonts w:ascii="Bookman Old Style" w:hAnsi="Bookman Old Style"/>
          <w:b/>
          <w:sz w:val="22"/>
          <w:szCs w:val="22"/>
        </w:rPr>
        <w:t xml:space="preserve"> </w:t>
      </w:r>
      <w:r w:rsidR="002D1DA0" w:rsidRPr="00F507FC">
        <w:rPr>
          <w:rFonts w:ascii="Bookman Old Style" w:hAnsi="Bookman Old Style"/>
          <w:b/>
          <w:sz w:val="22"/>
          <w:szCs w:val="22"/>
        </w:rPr>
        <w:t>Receipt and Handling of Prescription Drug Orders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22 MRSA §2681(6); 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 13781, 13785, 13786-A, 13794, 13795</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 xml:space="preserve">This chapter sets forth requirements for creating, transmitting, filling and transferring prescription drug orders.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20:</w:t>
      </w:r>
      <w:r w:rsidR="00F507FC">
        <w:rPr>
          <w:rFonts w:ascii="Bookman Old Style" w:hAnsi="Bookman Old Style"/>
          <w:b/>
          <w:sz w:val="22"/>
          <w:szCs w:val="22"/>
        </w:rPr>
        <w:t xml:space="preserve"> </w:t>
      </w:r>
      <w:r w:rsidR="002D1DA0" w:rsidRPr="00F507FC">
        <w:rPr>
          <w:rFonts w:ascii="Bookman Old Style" w:hAnsi="Bookman Old Style"/>
          <w:b/>
          <w:sz w:val="22"/>
          <w:szCs w:val="22"/>
        </w:rPr>
        <w:t>Automated Pharmacy Systems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B-1), 13723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 This chapter sets forth requirements for automated pharmacy systems.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20-A:</w:t>
      </w:r>
      <w:r w:rsidR="00F507FC">
        <w:rPr>
          <w:rFonts w:ascii="Bookman Old Style" w:hAnsi="Bookman Old Style"/>
          <w:b/>
          <w:sz w:val="22"/>
          <w:szCs w:val="22"/>
        </w:rPr>
        <w:t xml:space="preserve"> </w:t>
      </w:r>
      <w:r w:rsidR="002D1DA0" w:rsidRPr="00F507FC">
        <w:rPr>
          <w:rFonts w:ascii="Bookman Old Style" w:hAnsi="Bookman Old Style"/>
          <w:b/>
          <w:sz w:val="22"/>
          <w:szCs w:val="22"/>
        </w:rPr>
        <w:t>Self-Service Customer Kiosks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 xml:space="preserve">STATUTORY AUTHORITY: 32 MRSA </w:t>
      </w:r>
      <w:r w:rsidR="00993766">
        <w:rPr>
          <w:rFonts w:ascii="Bookman Old Style" w:hAnsi="Bookman Old Style"/>
          <w:sz w:val="22"/>
          <w:szCs w:val="22"/>
        </w:rPr>
        <w:t xml:space="preserve">§§ </w:t>
      </w:r>
      <w:r w:rsidRPr="00F507FC">
        <w:rPr>
          <w:rFonts w:ascii="Bookman Old Style" w:hAnsi="Bookman Old Style"/>
          <w:sz w:val="22"/>
          <w:szCs w:val="22"/>
        </w:rPr>
        <w:t>13720, 13721(1), 13722(1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B-1), 13723, 13751(3)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85FDF" w:rsidRPr="00F507FC">
        <w:rPr>
          <w:rFonts w:ascii="Bookman Old Style" w:hAnsi="Bookman Old Style"/>
          <w:sz w:val="22"/>
          <w:szCs w:val="22"/>
        </w:rPr>
        <w:t xml:space="preserve"> FOR ADOPTION</w:t>
      </w:r>
      <w:r w:rsidRPr="00F507FC">
        <w:rPr>
          <w:rFonts w:ascii="Bookman Old Style" w:hAnsi="Bookman Old Style"/>
          <w:sz w:val="22"/>
          <w:szCs w:val="22"/>
        </w:rPr>
        <w:t>: Within one year.</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Retail pharmacists, retail pharmacies, the general public</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 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21:</w:t>
      </w:r>
      <w:r w:rsidR="00F507FC">
        <w:rPr>
          <w:rFonts w:ascii="Bookman Old Style" w:hAnsi="Bookman Old Style"/>
          <w:b/>
          <w:sz w:val="22"/>
          <w:szCs w:val="22"/>
        </w:rPr>
        <w:t xml:space="preserve"> </w:t>
      </w:r>
      <w:r w:rsidR="002D1DA0" w:rsidRPr="00F507FC">
        <w:rPr>
          <w:rFonts w:ascii="Bookman Old Style" w:hAnsi="Bookman Old Style"/>
          <w:b/>
          <w:sz w:val="22"/>
          <w:szCs w:val="22"/>
        </w:rPr>
        <w:t>Central Prescription Processing</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 13784, 13785, 13794</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requirements for central prescription processing.</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85FDF"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22:</w:t>
      </w:r>
      <w:r w:rsidR="00F507FC">
        <w:rPr>
          <w:rFonts w:ascii="Bookman Old Style" w:hAnsi="Bookman Old Style"/>
          <w:b/>
          <w:sz w:val="22"/>
          <w:szCs w:val="22"/>
        </w:rPr>
        <w:t xml:space="preserve"> </w:t>
      </w:r>
      <w:r w:rsidR="002D1DA0" w:rsidRPr="00F507FC">
        <w:rPr>
          <w:rFonts w:ascii="Bookman Old Style" w:hAnsi="Bookman Old Style"/>
          <w:b/>
          <w:sz w:val="22"/>
          <w:szCs w:val="22"/>
        </w:rPr>
        <w:t>Sale of Schedule V Controlled Substances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requirements for the sale of Schedule V controlled substances.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23:</w:t>
      </w:r>
      <w:r w:rsidR="00F507FC">
        <w:rPr>
          <w:rFonts w:ascii="Bookman Old Style" w:hAnsi="Bookman Old Style"/>
          <w:b/>
          <w:sz w:val="22"/>
          <w:szCs w:val="22"/>
        </w:rPr>
        <w:t xml:space="preserve"> </w:t>
      </w:r>
      <w:r w:rsidR="002D1DA0" w:rsidRPr="00F507FC">
        <w:rPr>
          <w:rFonts w:ascii="Bookman Old Style" w:hAnsi="Bookman Old Style"/>
          <w:b/>
          <w:sz w:val="22"/>
          <w:szCs w:val="22"/>
        </w:rPr>
        <w:t>Accounting for Prescription Drugs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requirements relating to maintenance of a perpetual inventory, disposal of drugs, and reporting the loss of controlled substances.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24:</w:t>
      </w:r>
      <w:r w:rsidR="00F507FC">
        <w:rPr>
          <w:rFonts w:ascii="Bookman Old Style" w:hAnsi="Bookman Old Style"/>
          <w:b/>
          <w:sz w:val="22"/>
          <w:szCs w:val="22"/>
        </w:rPr>
        <w:t xml:space="preserve"> </w:t>
      </w:r>
      <w:r w:rsidR="002D1DA0" w:rsidRPr="00F507FC">
        <w:rPr>
          <w:rFonts w:ascii="Bookman Old Style" w:hAnsi="Bookman Old Style"/>
          <w:b/>
          <w:sz w:val="22"/>
          <w:szCs w:val="22"/>
        </w:rPr>
        <w:t>Retention of Records by Drug Outlets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13723(7), 13784</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record retention requirements for drug outlets.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25:</w:t>
      </w:r>
      <w:r w:rsidR="00F507FC">
        <w:rPr>
          <w:rFonts w:ascii="Bookman Old Style" w:hAnsi="Bookman Old Style"/>
          <w:b/>
          <w:sz w:val="22"/>
          <w:szCs w:val="22"/>
        </w:rPr>
        <w:t xml:space="preserve"> </w:t>
      </w:r>
      <w:r w:rsidR="002D1DA0" w:rsidRPr="00F507FC">
        <w:rPr>
          <w:rFonts w:ascii="Bookman Old Style" w:hAnsi="Bookman Old Style"/>
          <w:b/>
          <w:sz w:val="22"/>
          <w:szCs w:val="22"/>
        </w:rPr>
        <w:t>Patient Counseling</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 13784</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the pharmacist’s obligation to counsel patients.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26:</w:t>
      </w:r>
      <w:r w:rsidR="00F507FC">
        <w:rPr>
          <w:rFonts w:ascii="Bookman Old Style" w:hAnsi="Bookman Old Style"/>
          <w:b/>
          <w:sz w:val="22"/>
          <w:szCs w:val="22"/>
        </w:rPr>
        <w:t xml:space="preserve"> </w:t>
      </w:r>
      <w:r w:rsidR="002D1DA0" w:rsidRPr="00F507FC">
        <w:rPr>
          <w:rFonts w:ascii="Bookman Old Style" w:hAnsi="Bookman Old Style"/>
          <w:b/>
          <w:sz w:val="22"/>
          <w:szCs w:val="22"/>
        </w:rPr>
        <w:t>Generic Substitutions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 13781</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defines and outlines the use of generic and therapeutically equivalent drugs by pharmacists.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85FDF"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27:</w:t>
      </w:r>
      <w:r w:rsidR="00F507FC">
        <w:rPr>
          <w:rFonts w:ascii="Bookman Old Style" w:hAnsi="Bookman Old Style"/>
          <w:b/>
          <w:sz w:val="22"/>
          <w:szCs w:val="22"/>
        </w:rPr>
        <w:t xml:space="preserve"> </w:t>
      </w:r>
      <w:r w:rsidR="002D1DA0" w:rsidRPr="00F507FC">
        <w:rPr>
          <w:rFonts w:ascii="Bookman Old Style" w:hAnsi="Bookman Old Style"/>
          <w:b/>
          <w:sz w:val="22"/>
          <w:szCs w:val="22"/>
        </w:rPr>
        <w:t>Possession and Administration of Noncontrolled Prescription Drugs by Nurses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 13722, 13723, 13810</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defines the conditions under which nurses can possess and administer noncontrolled prescription drugs.</w:t>
      </w:r>
      <w:r w:rsidR="00F507FC">
        <w:rPr>
          <w:rFonts w:ascii="Bookman Old Style" w:hAnsi="Bookman Old Style"/>
          <w:sz w:val="22"/>
          <w:szCs w:val="22"/>
        </w:rPr>
        <w:t xml:space="preserve"> </w:t>
      </w:r>
      <w:r w:rsidRPr="00F507FC">
        <w:rPr>
          <w:rFonts w:ascii="Bookman Old Style" w:hAnsi="Bookman Old Style"/>
          <w:sz w:val="22"/>
          <w:szCs w:val="22"/>
        </w:rPr>
        <w:t>This chapter, including the chapter title, will be amended to include new rules on the possession, dispensing and administration of certain noncontrolled drugs and substances to certified midwives.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85FDF"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28:</w:t>
      </w:r>
      <w:r w:rsidR="00F507FC">
        <w:rPr>
          <w:rFonts w:ascii="Bookman Old Style" w:hAnsi="Bookman Old Style"/>
          <w:b/>
          <w:sz w:val="22"/>
          <w:szCs w:val="22"/>
        </w:rPr>
        <w:t xml:space="preserve"> </w:t>
      </w:r>
      <w:r w:rsidR="002D1DA0" w:rsidRPr="00F507FC">
        <w:rPr>
          <w:rFonts w:ascii="Bookman Old Style" w:hAnsi="Bookman Old Style"/>
          <w:b/>
          <w:sz w:val="22"/>
          <w:szCs w:val="22"/>
        </w:rPr>
        <w:t>Enforcement and Disciplinary Procedures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F), 13722, 13723, 13741</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sets forth a licensee’s right to appeal certain board actions and specifies the enforcement and disciplinary procedures used by the board.</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29:</w:t>
      </w:r>
      <w:r w:rsidR="00F507FC">
        <w:rPr>
          <w:rFonts w:ascii="Bookman Old Style" w:hAnsi="Bookman Old Style"/>
          <w:b/>
          <w:sz w:val="22"/>
          <w:szCs w:val="22"/>
        </w:rPr>
        <w:t xml:space="preserve"> </w:t>
      </w:r>
      <w:r w:rsidR="002D1DA0" w:rsidRPr="00F507FC">
        <w:rPr>
          <w:rFonts w:ascii="Bookman Old Style" w:hAnsi="Bookman Old Style"/>
          <w:b/>
          <w:sz w:val="22"/>
          <w:szCs w:val="22"/>
        </w:rPr>
        <w:t>Violations of Federal Law or Rule</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F), 13722, 13723, 13741, 13742(2)(F)</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recognizes certain federal statutes and rules as having established standards of professional behavior, the violation of which constitutes unprofessional conduct pursuant to 32 MRSA §13742(2)(F).</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30:</w:t>
      </w:r>
      <w:r w:rsidR="00F507FC">
        <w:rPr>
          <w:rFonts w:ascii="Bookman Old Style" w:hAnsi="Bookman Old Style"/>
          <w:b/>
          <w:sz w:val="22"/>
          <w:szCs w:val="22"/>
        </w:rPr>
        <w:t xml:space="preserve"> </w:t>
      </w:r>
      <w:r w:rsidR="002D1DA0" w:rsidRPr="00F507FC">
        <w:rPr>
          <w:rFonts w:ascii="Bookman Old Style" w:hAnsi="Bookman Old Style"/>
          <w:b/>
          <w:sz w:val="22"/>
          <w:szCs w:val="22"/>
        </w:rPr>
        <w:t>Unprofessional Conduct</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F), 13722, 13723, 13741, 13742(2)(F)</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establishes standards of professional behavior, the violation of which constitutes unprofessional conduct pursuant to 32 MRSA §13742(2</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F)</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31:</w:t>
      </w:r>
      <w:r w:rsidR="00F507FC">
        <w:rPr>
          <w:rFonts w:ascii="Bookman Old Style" w:hAnsi="Bookman Old Style"/>
          <w:b/>
          <w:sz w:val="22"/>
          <w:szCs w:val="22"/>
        </w:rPr>
        <w:t xml:space="preserve"> </w:t>
      </w:r>
      <w:r w:rsidR="002D1DA0" w:rsidRPr="00F507FC">
        <w:rPr>
          <w:rFonts w:ascii="Bookman Old Style" w:hAnsi="Bookman Old Style"/>
          <w:b/>
          <w:sz w:val="22"/>
          <w:szCs w:val="22"/>
        </w:rPr>
        <w:t>Practice of Fraud or Deceit</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F), 13722, 13723, 13741, 13742(2)(A)</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For purposes of 32 MRSA §13742(2</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A), the practice of fraud or deceit includes, but is not limited to, the conduct described in this chapter.</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85FDF"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2D1DA0" w:rsidRPr="00F507FC" w:rsidRDefault="002D1DA0"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32:</w:t>
      </w:r>
      <w:r w:rsidR="00F507FC">
        <w:rPr>
          <w:rFonts w:ascii="Bookman Old Style" w:hAnsi="Bookman Old Style"/>
          <w:b/>
          <w:sz w:val="22"/>
          <w:szCs w:val="22"/>
        </w:rPr>
        <w:t xml:space="preserve"> </w:t>
      </w:r>
      <w:r w:rsidR="002D1DA0" w:rsidRPr="00F507FC">
        <w:rPr>
          <w:rFonts w:ascii="Bookman Old Style" w:hAnsi="Bookman Old Style"/>
          <w:b/>
          <w:sz w:val="22"/>
          <w:szCs w:val="22"/>
        </w:rPr>
        <w:t>Issuance of Citations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STATUTORY AUTHORITY:</w:t>
      </w:r>
      <w:r w:rsidR="00F507FC">
        <w:rPr>
          <w:rFonts w:ascii="Bookman Old Style" w:hAnsi="Bookman Old Style"/>
          <w:sz w:val="22"/>
          <w:szCs w:val="22"/>
        </w:rPr>
        <w:t xml:space="preserve"> </w:t>
      </w:r>
      <w:r w:rsidRPr="00F507FC">
        <w:rPr>
          <w:rFonts w:ascii="Bookman Old Style" w:hAnsi="Bookman Old Style"/>
          <w:sz w:val="22"/>
          <w:szCs w:val="22"/>
        </w:rPr>
        <w:t xml:space="preserve">10 MRSA §8003-E; 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 xml:space="preserve">F), 13722, 13723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lists the violations for which a citation may be issued, describes the licensee’s right to request a hearing, and describes the time and manner in which the fine must be paid or a hearing requested.</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85FDF"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r w:rsidR="00F507FC">
        <w:rPr>
          <w:rFonts w:ascii="Bookman Old Style" w:hAnsi="Bookman Old Style"/>
          <w:sz w:val="22"/>
          <w:szCs w:val="22"/>
        </w:rPr>
        <w:t xml:space="preserve"> </w:t>
      </w:r>
    </w:p>
    <w:p w:rsidR="002D1DA0"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F507FC" w:rsidRPr="00F507FC" w:rsidRDefault="00F507FC" w:rsidP="00F507FC">
      <w:pPr>
        <w:pStyle w:val="DefaultText"/>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33:</w:t>
      </w:r>
      <w:r w:rsidR="00F507FC">
        <w:rPr>
          <w:rFonts w:ascii="Bookman Old Style" w:hAnsi="Bookman Old Style"/>
          <w:b/>
          <w:sz w:val="22"/>
          <w:szCs w:val="22"/>
        </w:rPr>
        <w:t xml:space="preserve"> </w:t>
      </w:r>
      <w:r w:rsidR="002D1DA0" w:rsidRPr="00F507FC">
        <w:rPr>
          <w:rFonts w:ascii="Bookman Old Style" w:hAnsi="Bookman Old Style"/>
          <w:b/>
          <w:sz w:val="22"/>
          <w:szCs w:val="22"/>
        </w:rPr>
        <w:t>Access to Certain Medications by Certified Midwives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 xml:space="preserve">STATUTORY AUTHORITY: 32 MRSA </w:t>
      </w:r>
      <w:r w:rsidR="00993766">
        <w:rPr>
          <w:rFonts w:ascii="Bookman Old Style" w:hAnsi="Bookman Old Style"/>
          <w:sz w:val="22"/>
          <w:szCs w:val="22"/>
        </w:rPr>
        <w:t xml:space="preserve">§§ </w:t>
      </w:r>
      <w:r w:rsidRPr="00F507FC">
        <w:rPr>
          <w:rFonts w:ascii="Bookman Old Style" w:hAnsi="Bookman Old Style"/>
          <w:sz w:val="22"/>
          <w:szCs w:val="22"/>
        </w:rPr>
        <w:t xml:space="preserve">13720, 13723, 13832, 13833, 13835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implements PL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noncontrolled drugs and substances.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F85FDF"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Licensees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600923" w:rsidRPr="00F507FC" w:rsidRDefault="00600923" w:rsidP="00F507FC">
      <w:pPr>
        <w:rPr>
          <w:rFonts w:ascii="Bookman Old Style" w:hAnsi="Bookman Old Style"/>
          <w:sz w:val="22"/>
          <w:szCs w:val="22"/>
        </w:rPr>
      </w:pPr>
    </w:p>
    <w:p w:rsidR="002D1DA0" w:rsidRPr="00F507FC" w:rsidRDefault="00993766" w:rsidP="00F507FC">
      <w:pPr>
        <w:pStyle w:val="DefaultText"/>
        <w:rPr>
          <w:rFonts w:ascii="Bookman Old Style" w:hAnsi="Bookman Old Style"/>
          <w:b/>
          <w:sz w:val="22"/>
          <w:szCs w:val="22"/>
        </w:rPr>
      </w:pPr>
      <w:r>
        <w:rPr>
          <w:rFonts w:ascii="Bookman Old Style" w:hAnsi="Bookman Old Style"/>
          <w:b/>
          <w:sz w:val="22"/>
          <w:szCs w:val="22"/>
        </w:rPr>
        <w:t>CHAPTER</w:t>
      </w:r>
      <w:r w:rsidR="002D1DA0" w:rsidRPr="00F507FC">
        <w:rPr>
          <w:rFonts w:ascii="Bookman Old Style" w:hAnsi="Bookman Old Style"/>
          <w:b/>
          <w:sz w:val="22"/>
          <w:szCs w:val="22"/>
        </w:rPr>
        <w:t xml:space="preserve"> 34:</w:t>
      </w:r>
      <w:r w:rsidR="00F507FC">
        <w:rPr>
          <w:rFonts w:ascii="Bookman Old Style" w:hAnsi="Bookman Old Style"/>
          <w:b/>
          <w:sz w:val="22"/>
          <w:szCs w:val="22"/>
        </w:rPr>
        <w:t xml:space="preserve"> </w:t>
      </w:r>
      <w:r w:rsidR="002D1DA0" w:rsidRPr="00F507FC">
        <w:rPr>
          <w:rFonts w:ascii="Bookman Old Style" w:hAnsi="Bookman Old Style"/>
          <w:b/>
          <w:sz w:val="22"/>
          <w:szCs w:val="22"/>
        </w:rPr>
        <w:t>Licensure of Retail Suppliers of Medical Oxygen and Prescription Devices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 xml:space="preserve">STATUTORY AUTHORITY: 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13722, 13723, 13751(3), 13752, 13752 A, 13743</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PURPOSE:</w:t>
      </w:r>
      <w:r w:rsidR="00F507FC">
        <w:rPr>
          <w:rFonts w:ascii="Bookman Old Style" w:hAnsi="Bookman Old Style"/>
          <w:sz w:val="22"/>
          <w:szCs w:val="22"/>
        </w:rPr>
        <w:t xml:space="preserve"> </w:t>
      </w:r>
      <w:r w:rsidRPr="00F507FC">
        <w:rPr>
          <w:rFonts w:ascii="Bookman Old Style" w:hAnsi="Bookman Old Style"/>
          <w:sz w:val="22"/>
          <w:szCs w:val="22"/>
        </w:rPr>
        <w:t>This chapter creates a new limited type of retail pharmacy license for retail suppliers of medical oxygen and prescription devices.</w:t>
      </w:r>
      <w:r w:rsidR="00F507FC">
        <w:rPr>
          <w:rFonts w:ascii="Bookman Old Style" w:hAnsi="Bookman Old Style"/>
          <w:sz w:val="22"/>
          <w:szCs w:val="22"/>
        </w:rPr>
        <w:t xml:space="preserve"> </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ANTICIPATED SCHEDULE</w:t>
      </w:r>
      <w:r w:rsidR="00A92514" w:rsidRPr="00F507FC">
        <w:rPr>
          <w:rFonts w:ascii="Bookman Old Style" w:hAnsi="Bookman Old Style"/>
          <w:sz w:val="22"/>
          <w:szCs w:val="22"/>
        </w:rPr>
        <w:t xml:space="preserve"> FOR ADOPTION</w:t>
      </w:r>
      <w:r w:rsidRPr="00F507FC">
        <w:rPr>
          <w:rFonts w:ascii="Bookman Old Style" w:hAnsi="Bookman Old Style"/>
          <w:sz w:val="22"/>
          <w:szCs w:val="22"/>
        </w:rPr>
        <w:t>:</w:t>
      </w:r>
      <w:r w:rsidR="00F507FC">
        <w:rPr>
          <w:rFonts w:ascii="Bookman Old Style" w:hAnsi="Bookman Old Style"/>
          <w:sz w:val="22"/>
          <w:szCs w:val="22"/>
        </w:rPr>
        <w:t xml:space="preserve"> </w:t>
      </w:r>
      <w:r w:rsidR="0003568C" w:rsidRPr="00F507FC">
        <w:rPr>
          <w:rFonts w:ascii="Bookman Old Style" w:hAnsi="Bookman Old Style"/>
          <w:sz w:val="22"/>
          <w:szCs w:val="22"/>
        </w:rPr>
        <w:t>Within one year, if necessary.</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AFFECTED PARTIES: Retail suppliers of medical oxygen and prescription devices</w:t>
      </w:r>
    </w:p>
    <w:p w:rsidR="002D1DA0" w:rsidRPr="00F507FC" w:rsidRDefault="002D1DA0" w:rsidP="00F507FC">
      <w:pPr>
        <w:pStyle w:val="DefaultText"/>
        <w:rPr>
          <w:rFonts w:ascii="Bookman Old Style" w:hAnsi="Bookman Old Style"/>
          <w:sz w:val="22"/>
          <w:szCs w:val="22"/>
        </w:rPr>
      </w:pPr>
      <w:r w:rsidRPr="00F507FC">
        <w:rPr>
          <w:rFonts w:ascii="Bookman Old Style" w:hAnsi="Bookman Old Style"/>
          <w:sz w:val="22"/>
          <w:szCs w:val="22"/>
        </w:rPr>
        <w:t>CONSENSUS-BASED RULE DEVELOPMENT:</w:t>
      </w:r>
      <w:r w:rsidR="00F507FC">
        <w:rPr>
          <w:rFonts w:ascii="Bookman Old Style" w:hAnsi="Bookman Old Style"/>
          <w:sz w:val="22"/>
          <w:szCs w:val="22"/>
        </w:rPr>
        <w:t xml:space="preserve"> </w:t>
      </w:r>
      <w:r w:rsidRPr="00F507FC">
        <w:rPr>
          <w:rFonts w:ascii="Bookman Old Style" w:hAnsi="Bookman Old Style"/>
          <w:sz w:val="22"/>
          <w:szCs w:val="22"/>
        </w:rPr>
        <w:t>Not Contemplated</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The board will propose to adopt the following four new chapters:</w:t>
      </w:r>
    </w:p>
    <w:p w:rsidR="00C75561" w:rsidRPr="00F507FC" w:rsidRDefault="00C75561" w:rsidP="00F507FC">
      <w:pPr>
        <w:rPr>
          <w:rFonts w:ascii="Bookman Old Style" w:hAnsi="Bookman Old Style"/>
          <w:sz w:val="22"/>
          <w:szCs w:val="22"/>
        </w:rPr>
      </w:pPr>
    </w:p>
    <w:p w:rsidR="00C75561" w:rsidRPr="00F507FC" w:rsidRDefault="00993766" w:rsidP="00F507FC">
      <w:pPr>
        <w:rPr>
          <w:rFonts w:ascii="Bookman Old Style" w:hAnsi="Bookman Old Style"/>
          <w:sz w:val="22"/>
          <w:szCs w:val="22"/>
        </w:rPr>
      </w:pPr>
      <w:r>
        <w:rPr>
          <w:rFonts w:ascii="Bookman Old Style" w:hAnsi="Bookman Old Style"/>
          <w:b/>
          <w:sz w:val="22"/>
          <w:szCs w:val="22"/>
        </w:rPr>
        <w:t>CHAPTER</w:t>
      </w:r>
      <w:r w:rsidR="00C75561" w:rsidRPr="00F507FC">
        <w:rPr>
          <w:rFonts w:ascii="Bookman Old Style" w:hAnsi="Bookman Old Style"/>
          <w:b/>
          <w:sz w:val="22"/>
          <w:szCs w:val="22"/>
        </w:rPr>
        <w:t xml:space="preserve"> 35: Licensure of Extended Hospital Pharmacies</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 xml:space="preserve">STATUTORY AUTHORITY: 22 MRSA §2681(6); 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13722(1)(B), 13723, 13751(3), 13752, 13752-A, 13753(1)(D)</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PURPOSE: This chapter provides for the licensure of extended hospital pharmacies.</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ANTICIPATED SCHEDULE FOR ADOPTION: Within one year, if necessary</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AFFECTED PARTIES: Licensees, residents of long term care facilities that are wholly owned by the hospital in which the extended hospital pharmacy is located.</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CONSENSUS-BASED RULE DEVELOPMENT: Not contemplated</w:t>
      </w:r>
    </w:p>
    <w:p w:rsidR="0003568C" w:rsidRPr="00F507FC" w:rsidRDefault="0003568C" w:rsidP="00F507FC">
      <w:pPr>
        <w:rPr>
          <w:rFonts w:ascii="Bookman Old Style" w:hAnsi="Bookman Old Style"/>
          <w:sz w:val="22"/>
          <w:szCs w:val="22"/>
        </w:rPr>
      </w:pPr>
    </w:p>
    <w:p w:rsidR="00C75561" w:rsidRPr="00F507FC" w:rsidRDefault="00993766" w:rsidP="00F507FC">
      <w:pPr>
        <w:rPr>
          <w:rFonts w:ascii="Bookman Old Style" w:hAnsi="Bookman Old Style"/>
          <w:sz w:val="22"/>
          <w:szCs w:val="22"/>
        </w:rPr>
      </w:pPr>
      <w:r>
        <w:rPr>
          <w:rFonts w:ascii="Bookman Old Style" w:hAnsi="Bookman Old Style"/>
          <w:b/>
          <w:sz w:val="22"/>
          <w:szCs w:val="22"/>
        </w:rPr>
        <w:t>CHAPTER</w:t>
      </w:r>
      <w:r w:rsidR="00C75561" w:rsidRPr="00F507FC">
        <w:rPr>
          <w:rFonts w:ascii="Bookman Old Style" w:hAnsi="Bookman Old Style"/>
          <w:b/>
          <w:sz w:val="22"/>
          <w:szCs w:val="22"/>
        </w:rPr>
        <w:t xml:space="preserve"> 36, Licensure of Opioid Treatment Programs</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 xml:space="preserve">STATUTORY AUTHORITY: 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13722(1)(B), 13723, 13751(3), 13752, 13752-A, 13753(1)(D)</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PURPOSE: This chapter provides for the licensure of opioid treatment programs.</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ANTICIPATED SCHEDULE FOR ADOPTION: Within one year, if necessary</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AFFECTED PARTIES: Licensees, general public</w:t>
      </w:r>
    </w:p>
    <w:p w:rsidR="00C75561" w:rsidRPr="00F507FC" w:rsidRDefault="00C75561" w:rsidP="00F507FC">
      <w:pPr>
        <w:rPr>
          <w:rFonts w:ascii="Bookman Old Style" w:hAnsi="Bookman Old Style"/>
          <w:sz w:val="22"/>
          <w:szCs w:val="22"/>
        </w:rPr>
      </w:pPr>
    </w:p>
    <w:p w:rsidR="00C75561" w:rsidRPr="00F507FC" w:rsidRDefault="00993766" w:rsidP="00F507FC">
      <w:pPr>
        <w:rPr>
          <w:rFonts w:ascii="Bookman Old Style" w:hAnsi="Bookman Old Style"/>
          <w:b/>
          <w:sz w:val="22"/>
          <w:szCs w:val="22"/>
        </w:rPr>
      </w:pPr>
      <w:r>
        <w:rPr>
          <w:rFonts w:ascii="Bookman Old Style" w:hAnsi="Bookman Old Style"/>
          <w:b/>
          <w:sz w:val="22"/>
          <w:szCs w:val="22"/>
        </w:rPr>
        <w:t>CHAPTER</w:t>
      </w:r>
      <w:r w:rsidR="00C75561" w:rsidRPr="00F507FC">
        <w:rPr>
          <w:rFonts w:ascii="Bookman Old Style" w:hAnsi="Bookman Old Style"/>
          <w:b/>
          <w:sz w:val="22"/>
          <w:szCs w:val="22"/>
        </w:rPr>
        <w:t xml:space="preserve"> 37, Licensure of Sterile Compounding Pharmacies</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 xml:space="preserve">STATUTORY AUTHORITY: 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13722(1)(B), 13723, 13751(3), 13752, 13752-A, 13753(1)(D)</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PURPOSE: This chapter provides for the licensure of sterile compounding pharmacies.</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ANTICIPATED SCHEDULE FOR ADOPTION: Within one year, if necessary</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AFFECTED PARTIES: Licensees, general public</w:t>
      </w:r>
    </w:p>
    <w:p w:rsidR="00C75561" w:rsidRPr="00F507FC" w:rsidRDefault="00C75561" w:rsidP="00F507FC">
      <w:pPr>
        <w:rPr>
          <w:rFonts w:ascii="Bookman Old Style" w:hAnsi="Bookman Old Style"/>
          <w:sz w:val="22"/>
          <w:szCs w:val="22"/>
        </w:rPr>
      </w:pPr>
    </w:p>
    <w:p w:rsidR="00C75561" w:rsidRPr="00F507FC" w:rsidRDefault="00993766" w:rsidP="00F507FC">
      <w:pPr>
        <w:rPr>
          <w:rFonts w:ascii="Bookman Old Style" w:hAnsi="Bookman Old Style"/>
          <w:b/>
          <w:sz w:val="22"/>
          <w:szCs w:val="22"/>
        </w:rPr>
      </w:pPr>
      <w:r>
        <w:rPr>
          <w:rFonts w:ascii="Bookman Old Style" w:hAnsi="Bookman Old Style"/>
          <w:b/>
          <w:sz w:val="22"/>
          <w:szCs w:val="22"/>
        </w:rPr>
        <w:t>CHAPTER</w:t>
      </w:r>
      <w:r w:rsidR="00C75561" w:rsidRPr="00F507FC">
        <w:rPr>
          <w:rFonts w:ascii="Bookman Old Style" w:hAnsi="Bookman Old Style"/>
          <w:b/>
          <w:sz w:val="22"/>
          <w:szCs w:val="22"/>
        </w:rPr>
        <w:t xml:space="preserve"> 38, Licensure of Closed-Shop Pharmacies</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 xml:space="preserve">STATUTORY AUTHORITY: 32 MRSA </w:t>
      </w:r>
      <w:r w:rsidR="00993766">
        <w:rPr>
          <w:rFonts w:ascii="Bookman Old Style" w:hAnsi="Bookman Old Style"/>
          <w:sz w:val="22"/>
          <w:szCs w:val="22"/>
        </w:rPr>
        <w:t xml:space="preserve">§§ </w:t>
      </w:r>
      <w:r w:rsidRPr="00F507FC">
        <w:rPr>
          <w:rFonts w:ascii="Bookman Old Style" w:hAnsi="Bookman Old Style"/>
          <w:sz w:val="22"/>
          <w:szCs w:val="22"/>
        </w:rPr>
        <w:t>13720, 13721(1</w:t>
      </w:r>
      <w:proofErr w:type="gramStart"/>
      <w:r w:rsidRPr="00F507FC">
        <w:rPr>
          <w:rFonts w:ascii="Bookman Old Style" w:hAnsi="Bookman Old Style"/>
          <w:sz w:val="22"/>
          <w:szCs w:val="22"/>
        </w:rPr>
        <w:t>)(</w:t>
      </w:r>
      <w:proofErr w:type="gramEnd"/>
      <w:r w:rsidRPr="00F507FC">
        <w:rPr>
          <w:rFonts w:ascii="Bookman Old Style" w:hAnsi="Bookman Old Style"/>
          <w:sz w:val="22"/>
          <w:szCs w:val="22"/>
        </w:rPr>
        <w:t>E), 13722(1)(B), 13723, 13751(3), 13752, 13752-A, 13753(1)(D)</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PURPOSE: This chapter provides for the licensure of closed-shop pharmacies.</w:t>
      </w:r>
    </w:p>
    <w:p w:rsidR="00C75561" w:rsidRPr="00F507FC" w:rsidRDefault="00C75561" w:rsidP="00F507FC">
      <w:pPr>
        <w:rPr>
          <w:rFonts w:ascii="Bookman Old Style" w:hAnsi="Bookman Old Style"/>
          <w:sz w:val="22"/>
          <w:szCs w:val="22"/>
        </w:rPr>
      </w:pPr>
      <w:r w:rsidRPr="00F507FC">
        <w:rPr>
          <w:rFonts w:ascii="Bookman Old Style" w:hAnsi="Bookman Old Style"/>
          <w:sz w:val="22"/>
          <w:szCs w:val="22"/>
        </w:rPr>
        <w:t>ANTICIPATED SCHEDULE FOR ADOPTION: Within one year, if necessary.</w:t>
      </w:r>
    </w:p>
    <w:p w:rsidR="002D1DA0" w:rsidRPr="00F507FC" w:rsidRDefault="00C75561" w:rsidP="00F507FC">
      <w:pPr>
        <w:rPr>
          <w:rFonts w:ascii="Bookman Old Style" w:hAnsi="Bookman Old Style"/>
          <w:sz w:val="22"/>
          <w:szCs w:val="22"/>
        </w:rPr>
      </w:pPr>
      <w:r w:rsidRPr="00F507FC">
        <w:rPr>
          <w:rFonts w:ascii="Bookman Old Style" w:hAnsi="Bookman Old Style"/>
          <w:sz w:val="22"/>
          <w:szCs w:val="22"/>
        </w:rPr>
        <w:t>AFFECTED PARTIES: Licensees, residents of long term care facilities and other institutions</w:t>
      </w:r>
    </w:p>
    <w:sectPr w:rsidR="002D1DA0" w:rsidRPr="00F507FC" w:rsidSect="00F507FC">
      <w:footerReference w:type="default" r:id="rId10"/>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9F" w:rsidRDefault="004B1E9F" w:rsidP="00F507FC">
      <w:r>
        <w:separator/>
      </w:r>
    </w:p>
  </w:endnote>
  <w:endnote w:type="continuationSeparator" w:id="0">
    <w:p w:rsidR="004B1E9F" w:rsidRDefault="004B1E9F" w:rsidP="00F5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89026"/>
      <w:docPartObj>
        <w:docPartGallery w:val="Page Numbers (Bottom of Page)"/>
        <w:docPartUnique/>
      </w:docPartObj>
    </w:sdtPr>
    <w:sdtEndPr>
      <w:rPr>
        <w:noProof/>
      </w:rPr>
    </w:sdtEndPr>
    <w:sdtContent>
      <w:p w:rsidR="004B1E9F" w:rsidRDefault="004B1E9F">
        <w:pPr>
          <w:pStyle w:val="Footer"/>
          <w:jc w:val="right"/>
        </w:pPr>
        <w:r>
          <w:fldChar w:fldCharType="begin"/>
        </w:r>
        <w:r>
          <w:instrText xml:space="preserve"> PAGE   \* MERGEFORMAT </w:instrText>
        </w:r>
        <w:r>
          <w:fldChar w:fldCharType="separate"/>
        </w:r>
        <w:r w:rsidR="00DC21C8">
          <w:rPr>
            <w:noProof/>
          </w:rPr>
          <w:t>9</w:t>
        </w:r>
        <w:r>
          <w:rPr>
            <w:noProof/>
          </w:rPr>
          <w:fldChar w:fldCharType="end"/>
        </w:r>
      </w:p>
    </w:sdtContent>
  </w:sdt>
  <w:p w:rsidR="004B1E9F" w:rsidRDefault="004B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9F" w:rsidRDefault="004B1E9F" w:rsidP="00F507FC">
      <w:r>
        <w:separator/>
      </w:r>
    </w:p>
  </w:footnote>
  <w:footnote w:type="continuationSeparator" w:id="0">
    <w:p w:rsidR="004B1E9F" w:rsidRDefault="004B1E9F" w:rsidP="00F50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25pt;height:9.25pt" o:bullet="t">
        <v:imagedata r:id="rId1" o:title="clip_image001"/>
      </v:shape>
    </w:pict>
  </w:numPicBullet>
  <w:abstractNum w:abstractNumId="0">
    <w:nsid w:val="4FEB4154"/>
    <w:multiLevelType w:val="hybridMultilevel"/>
    <w:tmpl w:val="846EF3B0"/>
    <w:lvl w:ilvl="0" w:tplc="858E3E86">
      <w:start w:val="1"/>
      <w:numFmt w:val="bullet"/>
      <w:lvlText w:val=""/>
      <w:lvlJc w:val="left"/>
      <w:pPr>
        <w:tabs>
          <w:tab w:val="num" w:pos="648"/>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7E673B"/>
    <w:multiLevelType w:val="hybridMultilevel"/>
    <w:tmpl w:val="B088ECB4"/>
    <w:lvl w:ilvl="0" w:tplc="C4B4BE9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A0"/>
    <w:rsid w:val="00002473"/>
    <w:rsid w:val="0003568C"/>
    <w:rsid w:val="001113EE"/>
    <w:rsid w:val="00173A77"/>
    <w:rsid w:val="001E78CA"/>
    <w:rsid w:val="00203677"/>
    <w:rsid w:val="002D1DA0"/>
    <w:rsid w:val="002D6CF6"/>
    <w:rsid w:val="0032304D"/>
    <w:rsid w:val="00343E85"/>
    <w:rsid w:val="003926B9"/>
    <w:rsid w:val="003C1FB7"/>
    <w:rsid w:val="00442449"/>
    <w:rsid w:val="004B1E9F"/>
    <w:rsid w:val="004F1F37"/>
    <w:rsid w:val="005C0695"/>
    <w:rsid w:val="00600923"/>
    <w:rsid w:val="006E66A0"/>
    <w:rsid w:val="007F33EF"/>
    <w:rsid w:val="0080352A"/>
    <w:rsid w:val="00810752"/>
    <w:rsid w:val="00993766"/>
    <w:rsid w:val="00A0549F"/>
    <w:rsid w:val="00A422CD"/>
    <w:rsid w:val="00A92514"/>
    <w:rsid w:val="00B90595"/>
    <w:rsid w:val="00C75561"/>
    <w:rsid w:val="00DC21C8"/>
    <w:rsid w:val="00DF7901"/>
    <w:rsid w:val="00E5492F"/>
    <w:rsid w:val="00F507FC"/>
    <w:rsid w:val="00F8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D1DA0"/>
    <w:rPr>
      <w:sz w:val="24"/>
    </w:rPr>
  </w:style>
  <w:style w:type="character" w:styleId="Hyperlink">
    <w:name w:val="Hyperlink"/>
    <w:basedOn w:val="DefaultParagraphFont"/>
    <w:rsid w:val="002D1DA0"/>
    <w:rPr>
      <w:color w:val="0000FF"/>
      <w:u w:val="single"/>
    </w:rPr>
  </w:style>
  <w:style w:type="paragraph" w:styleId="PlainText">
    <w:name w:val="Plain Text"/>
    <w:basedOn w:val="Normal"/>
    <w:link w:val="PlainTextChar"/>
    <w:rsid w:val="002D1DA0"/>
    <w:rPr>
      <w:rFonts w:ascii="Courier New" w:hAnsi="Courier New"/>
    </w:rPr>
  </w:style>
  <w:style w:type="character" w:customStyle="1" w:styleId="PlainTextChar">
    <w:name w:val="Plain Text Char"/>
    <w:basedOn w:val="DefaultParagraphFont"/>
    <w:link w:val="PlainText"/>
    <w:rsid w:val="002D1DA0"/>
    <w:rPr>
      <w:rFonts w:ascii="Courier New" w:eastAsia="Times New Roman" w:hAnsi="Courier New" w:cs="Times New Roman"/>
      <w:sz w:val="20"/>
      <w:szCs w:val="20"/>
    </w:rPr>
  </w:style>
  <w:style w:type="character" w:customStyle="1" w:styleId="text1">
    <w:name w:val="text1"/>
    <w:basedOn w:val="DefaultParagraphFont"/>
    <w:rsid w:val="0080352A"/>
    <w:rPr>
      <w:rFonts w:ascii="Times New Roman" w:hAnsi="Times New Roman" w:cs="Times New Roman" w:hint="default"/>
      <w:b w:val="0"/>
      <w:bCs w:val="0"/>
      <w:sz w:val="24"/>
      <w:szCs w:val="24"/>
    </w:rPr>
  </w:style>
  <w:style w:type="paragraph" w:styleId="ListParagraph">
    <w:name w:val="List Paragraph"/>
    <w:basedOn w:val="Normal"/>
    <w:uiPriority w:val="34"/>
    <w:qFormat/>
    <w:rsid w:val="00442449"/>
    <w:pPr>
      <w:ind w:left="720"/>
      <w:contextualSpacing/>
    </w:pPr>
  </w:style>
  <w:style w:type="paragraph" w:styleId="Header">
    <w:name w:val="header"/>
    <w:basedOn w:val="Normal"/>
    <w:link w:val="HeaderChar"/>
    <w:uiPriority w:val="99"/>
    <w:unhideWhenUsed/>
    <w:rsid w:val="00F507FC"/>
    <w:pPr>
      <w:tabs>
        <w:tab w:val="center" w:pos="4680"/>
        <w:tab w:val="right" w:pos="9360"/>
      </w:tabs>
    </w:pPr>
  </w:style>
  <w:style w:type="character" w:customStyle="1" w:styleId="HeaderChar">
    <w:name w:val="Header Char"/>
    <w:basedOn w:val="DefaultParagraphFont"/>
    <w:link w:val="Header"/>
    <w:uiPriority w:val="99"/>
    <w:rsid w:val="00F507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07FC"/>
    <w:pPr>
      <w:tabs>
        <w:tab w:val="center" w:pos="4680"/>
        <w:tab w:val="right" w:pos="9360"/>
      </w:tabs>
    </w:pPr>
  </w:style>
  <w:style w:type="character" w:customStyle="1" w:styleId="FooterChar">
    <w:name w:val="Footer Char"/>
    <w:basedOn w:val="DefaultParagraphFont"/>
    <w:link w:val="Footer"/>
    <w:uiPriority w:val="99"/>
    <w:rsid w:val="00F507F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D1DA0"/>
    <w:rPr>
      <w:sz w:val="24"/>
    </w:rPr>
  </w:style>
  <w:style w:type="character" w:styleId="Hyperlink">
    <w:name w:val="Hyperlink"/>
    <w:basedOn w:val="DefaultParagraphFont"/>
    <w:rsid w:val="002D1DA0"/>
    <w:rPr>
      <w:color w:val="0000FF"/>
      <w:u w:val="single"/>
    </w:rPr>
  </w:style>
  <w:style w:type="paragraph" w:styleId="PlainText">
    <w:name w:val="Plain Text"/>
    <w:basedOn w:val="Normal"/>
    <w:link w:val="PlainTextChar"/>
    <w:rsid w:val="002D1DA0"/>
    <w:rPr>
      <w:rFonts w:ascii="Courier New" w:hAnsi="Courier New"/>
    </w:rPr>
  </w:style>
  <w:style w:type="character" w:customStyle="1" w:styleId="PlainTextChar">
    <w:name w:val="Plain Text Char"/>
    <w:basedOn w:val="DefaultParagraphFont"/>
    <w:link w:val="PlainText"/>
    <w:rsid w:val="002D1DA0"/>
    <w:rPr>
      <w:rFonts w:ascii="Courier New" w:eastAsia="Times New Roman" w:hAnsi="Courier New" w:cs="Times New Roman"/>
      <w:sz w:val="20"/>
      <w:szCs w:val="20"/>
    </w:rPr>
  </w:style>
  <w:style w:type="character" w:customStyle="1" w:styleId="text1">
    <w:name w:val="text1"/>
    <w:basedOn w:val="DefaultParagraphFont"/>
    <w:rsid w:val="0080352A"/>
    <w:rPr>
      <w:rFonts w:ascii="Times New Roman" w:hAnsi="Times New Roman" w:cs="Times New Roman" w:hint="default"/>
      <w:b w:val="0"/>
      <w:bCs w:val="0"/>
      <w:sz w:val="24"/>
      <w:szCs w:val="24"/>
    </w:rPr>
  </w:style>
  <w:style w:type="paragraph" w:styleId="ListParagraph">
    <w:name w:val="List Paragraph"/>
    <w:basedOn w:val="Normal"/>
    <w:uiPriority w:val="34"/>
    <w:qFormat/>
    <w:rsid w:val="00442449"/>
    <w:pPr>
      <w:ind w:left="720"/>
      <w:contextualSpacing/>
    </w:pPr>
  </w:style>
  <w:style w:type="paragraph" w:styleId="Header">
    <w:name w:val="header"/>
    <w:basedOn w:val="Normal"/>
    <w:link w:val="HeaderChar"/>
    <w:uiPriority w:val="99"/>
    <w:unhideWhenUsed/>
    <w:rsid w:val="00F507FC"/>
    <w:pPr>
      <w:tabs>
        <w:tab w:val="center" w:pos="4680"/>
        <w:tab w:val="right" w:pos="9360"/>
      </w:tabs>
    </w:pPr>
  </w:style>
  <w:style w:type="character" w:customStyle="1" w:styleId="HeaderChar">
    <w:name w:val="Header Char"/>
    <w:basedOn w:val="DefaultParagraphFont"/>
    <w:link w:val="Header"/>
    <w:uiPriority w:val="99"/>
    <w:rsid w:val="00F507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07FC"/>
    <w:pPr>
      <w:tabs>
        <w:tab w:val="center" w:pos="4680"/>
        <w:tab w:val="right" w:pos="9360"/>
      </w:tabs>
    </w:pPr>
  </w:style>
  <w:style w:type="character" w:customStyle="1" w:styleId="FooterChar">
    <w:name w:val="Footer Char"/>
    <w:basedOn w:val="DefaultParagraphFont"/>
    <w:link w:val="Footer"/>
    <w:uiPriority w:val="99"/>
    <w:rsid w:val="00F507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4835">
      <w:bodyDiv w:val="1"/>
      <w:marLeft w:val="0"/>
      <w:marRight w:val="0"/>
      <w:marTop w:val="0"/>
      <w:marBottom w:val="0"/>
      <w:divBdr>
        <w:top w:val="none" w:sz="0" w:space="0" w:color="auto"/>
        <w:left w:val="none" w:sz="0" w:space="0" w:color="auto"/>
        <w:bottom w:val="none" w:sz="0" w:space="0" w:color="auto"/>
        <w:right w:val="none" w:sz="0" w:space="0" w:color="auto"/>
      </w:divBdr>
    </w:div>
    <w:div w:id="233200850">
      <w:bodyDiv w:val="1"/>
      <w:marLeft w:val="0"/>
      <w:marRight w:val="0"/>
      <w:marTop w:val="0"/>
      <w:marBottom w:val="0"/>
      <w:divBdr>
        <w:top w:val="none" w:sz="0" w:space="0" w:color="auto"/>
        <w:left w:val="none" w:sz="0" w:space="0" w:color="auto"/>
        <w:bottom w:val="none" w:sz="0" w:space="0" w:color="auto"/>
        <w:right w:val="none" w:sz="0" w:space="0" w:color="auto"/>
      </w:divBdr>
    </w:div>
    <w:div w:id="306012785">
      <w:bodyDiv w:val="1"/>
      <w:marLeft w:val="0"/>
      <w:marRight w:val="0"/>
      <w:marTop w:val="0"/>
      <w:marBottom w:val="0"/>
      <w:divBdr>
        <w:top w:val="none" w:sz="0" w:space="0" w:color="auto"/>
        <w:left w:val="none" w:sz="0" w:space="0" w:color="auto"/>
        <w:bottom w:val="none" w:sz="0" w:space="0" w:color="auto"/>
        <w:right w:val="none" w:sz="0" w:space="0" w:color="auto"/>
      </w:divBdr>
    </w:div>
    <w:div w:id="686827612">
      <w:bodyDiv w:val="1"/>
      <w:marLeft w:val="0"/>
      <w:marRight w:val="0"/>
      <w:marTop w:val="0"/>
      <w:marBottom w:val="0"/>
      <w:divBdr>
        <w:top w:val="none" w:sz="0" w:space="0" w:color="auto"/>
        <w:left w:val="none" w:sz="0" w:space="0" w:color="auto"/>
        <w:bottom w:val="none" w:sz="0" w:space="0" w:color="auto"/>
        <w:right w:val="none" w:sz="0" w:space="0" w:color="auto"/>
      </w:divBdr>
    </w:div>
    <w:div w:id="1126391843">
      <w:bodyDiv w:val="1"/>
      <w:marLeft w:val="0"/>
      <w:marRight w:val="0"/>
      <w:marTop w:val="0"/>
      <w:marBottom w:val="0"/>
      <w:divBdr>
        <w:top w:val="none" w:sz="0" w:space="0" w:color="auto"/>
        <w:left w:val="none" w:sz="0" w:space="0" w:color="auto"/>
        <w:bottom w:val="none" w:sz="0" w:space="0" w:color="auto"/>
        <w:right w:val="none" w:sz="0" w:space="0" w:color="auto"/>
      </w:divBdr>
    </w:div>
    <w:div w:id="1219437700">
      <w:bodyDiv w:val="1"/>
      <w:marLeft w:val="0"/>
      <w:marRight w:val="0"/>
      <w:marTop w:val="0"/>
      <w:marBottom w:val="0"/>
      <w:divBdr>
        <w:top w:val="none" w:sz="0" w:space="0" w:color="auto"/>
        <w:left w:val="none" w:sz="0" w:space="0" w:color="auto"/>
        <w:bottom w:val="none" w:sz="0" w:space="0" w:color="auto"/>
        <w:right w:val="none" w:sz="0" w:space="0" w:color="auto"/>
      </w:divBdr>
    </w:div>
    <w:div w:id="1886327488">
      <w:bodyDiv w:val="1"/>
      <w:marLeft w:val="0"/>
      <w:marRight w:val="0"/>
      <w:marTop w:val="0"/>
      <w:marBottom w:val="0"/>
      <w:divBdr>
        <w:top w:val="none" w:sz="0" w:space="0" w:color="auto"/>
        <w:left w:val="none" w:sz="0" w:space="0" w:color="auto"/>
        <w:bottom w:val="none" w:sz="0" w:space="0" w:color="auto"/>
        <w:right w:val="none" w:sz="0" w:space="0" w:color="auto"/>
      </w:divBdr>
    </w:div>
    <w:div w:id="20682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raldine.L.Betts@maine.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67BC-22CC-4DFE-9484-22900630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9</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Geraldine L</dc:creator>
  <cp:keywords/>
  <dc:description/>
  <cp:lastModifiedBy>Don Wismer</cp:lastModifiedBy>
  <cp:revision>8</cp:revision>
  <dcterms:created xsi:type="dcterms:W3CDTF">2013-10-15T22:09:00Z</dcterms:created>
  <dcterms:modified xsi:type="dcterms:W3CDTF">2014-01-06T21:11:00Z</dcterms:modified>
</cp:coreProperties>
</file>