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11" w:rsidRDefault="00315611" w:rsidP="003F2D44">
      <w:pPr>
        <w:jc w:val="right"/>
        <w:rPr>
          <w:sz w:val="22"/>
          <w:szCs w:val="22"/>
        </w:rPr>
      </w:pPr>
      <w:bookmarkStart w:id="0" w:name="_GoBack"/>
      <w:bookmarkEnd w:id="0"/>
    </w:p>
    <w:p w:rsidR="00EB2B54" w:rsidRPr="00823CAC" w:rsidRDefault="00EB2B54" w:rsidP="003F2D44">
      <w:pPr>
        <w:jc w:val="right"/>
        <w:rPr>
          <w:sz w:val="22"/>
          <w:szCs w:val="22"/>
        </w:rPr>
      </w:pPr>
      <w:r w:rsidRPr="00823CAC">
        <w:rPr>
          <w:sz w:val="22"/>
          <w:szCs w:val="22"/>
        </w:rPr>
        <w:t>Rev. 9/97</w:t>
      </w:r>
    </w:p>
    <w:p w:rsidR="00117AF9" w:rsidRDefault="00117AF9" w:rsidP="00A2555A">
      <w:pPr>
        <w:rPr>
          <w:sz w:val="22"/>
          <w:szCs w:val="22"/>
        </w:rPr>
      </w:pPr>
    </w:p>
    <w:p w:rsidR="00EB2B54" w:rsidRPr="00823CAC" w:rsidRDefault="00EB2B54" w:rsidP="00A2555A">
      <w:pPr>
        <w:rPr>
          <w:sz w:val="22"/>
          <w:szCs w:val="22"/>
        </w:rPr>
      </w:pPr>
      <w:r w:rsidRPr="00823CAC">
        <w:rPr>
          <w:b/>
          <w:sz w:val="22"/>
          <w:szCs w:val="22"/>
        </w:rPr>
        <w:t>FAIR HEARINGS/ADMINISTRATIVE HEARINGS</w:t>
      </w:r>
    </w:p>
    <w:p w:rsidR="00EB2B54" w:rsidRPr="00823CAC" w:rsidRDefault="00EB2B54" w:rsidP="00A2555A">
      <w:pPr>
        <w:rPr>
          <w:sz w:val="22"/>
          <w:szCs w:val="22"/>
        </w:rPr>
      </w:pPr>
    </w:p>
    <w:p w:rsidR="00EB2B54" w:rsidRPr="00823CAC" w:rsidRDefault="00EB2B54" w:rsidP="00A2555A">
      <w:pPr>
        <w:rPr>
          <w:sz w:val="22"/>
          <w:szCs w:val="22"/>
        </w:rPr>
      </w:pPr>
      <w:r w:rsidRPr="00CA59C7">
        <w:rPr>
          <w:sz w:val="22"/>
          <w:szCs w:val="22"/>
        </w:rPr>
        <w:t>A TANF</w:t>
      </w:r>
      <w:r w:rsidRPr="00823CAC">
        <w:rPr>
          <w:sz w:val="22"/>
          <w:szCs w:val="22"/>
        </w:rPr>
        <w:t xml:space="preserve"> or PaS </w:t>
      </w:r>
      <w:r w:rsidR="00C26238">
        <w:rPr>
          <w:sz w:val="22"/>
          <w:szCs w:val="22"/>
        </w:rPr>
        <w:t>assistance group</w:t>
      </w:r>
      <w:r w:rsidR="00C26238" w:rsidRPr="00823CAC">
        <w:rPr>
          <w:sz w:val="22"/>
          <w:szCs w:val="22"/>
        </w:rPr>
        <w:t xml:space="preserve"> </w:t>
      </w:r>
      <w:r w:rsidRPr="00823CAC">
        <w:rPr>
          <w:sz w:val="22"/>
          <w:szCs w:val="22"/>
        </w:rPr>
        <w:t>has an opportunity for a fair hearing when it disagrees with actions affecting their benefits. Any request for a hearing must be made within 30 days of the date of action. The Department may waive time limits. Requests for hearings may be made orally or in writing at the Regional Office or at the Central Office. All decisions of fair hearing officers are binding on the Department with the exception of cases involving an Order of</w:t>
      </w:r>
      <w:r w:rsidR="00A2555A">
        <w:rPr>
          <w:sz w:val="22"/>
          <w:szCs w:val="22"/>
        </w:rPr>
        <w:t xml:space="preserve"> </w:t>
      </w:r>
      <w:r w:rsidRPr="00823CAC">
        <w:rPr>
          <w:sz w:val="22"/>
          <w:szCs w:val="22"/>
        </w:rPr>
        <w:t>in which case the Commissioner reserves the right to make the final decision.</w:t>
      </w:r>
    </w:p>
    <w:p w:rsidR="00EB2B54" w:rsidRPr="00823CAC" w:rsidRDefault="00EB2B54" w:rsidP="00A2555A">
      <w:pPr>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xml:space="preserve">: </w:t>
      </w:r>
      <w:r w:rsidR="00C26238">
        <w:rPr>
          <w:sz w:val="22"/>
          <w:szCs w:val="22"/>
        </w:rPr>
        <w:t>Recipients</w:t>
      </w:r>
      <w:r w:rsidR="00C26238" w:rsidRPr="00823CAC">
        <w:rPr>
          <w:sz w:val="22"/>
          <w:szCs w:val="22"/>
        </w:rPr>
        <w:t xml:space="preserve"> </w:t>
      </w:r>
      <w:r w:rsidRPr="00823CAC">
        <w:rPr>
          <w:sz w:val="22"/>
          <w:szCs w:val="22"/>
        </w:rPr>
        <w:t xml:space="preserve">who are dissatisfied with any action will upon request be given the opportunity to discuss their case with the immediate supervisor. The </w:t>
      </w:r>
      <w:r w:rsidR="00C26238">
        <w:rPr>
          <w:sz w:val="22"/>
          <w:szCs w:val="22"/>
        </w:rPr>
        <w:t>assistance group</w:t>
      </w:r>
      <w:r w:rsidR="00C26238" w:rsidRPr="00823CAC">
        <w:rPr>
          <w:sz w:val="22"/>
          <w:szCs w:val="22"/>
        </w:rPr>
        <w:t xml:space="preserve"> </w:t>
      </w:r>
      <w:r w:rsidRPr="00823CAC">
        <w:rPr>
          <w:sz w:val="22"/>
          <w:szCs w:val="22"/>
        </w:rPr>
        <w:t>will be advised that this meeting with the supervisor is optional and will not delay or replace the fair hearing. The basis for this meeting will be a review of the case situation to determine any available resolution of the problem.</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Time Limits on Hearings</w:t>
      </w:r>
    </w:p>
    <w:p w:rsidR="00EB2B54" w:rsidRPr="00823CAC" w:rsidRDefault="00EB2B54" w:rsidP="00A2555A">
      <w:pPr>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The 30 day time limit on requesting a hearing may be extended at the discretion of the Department for one of the following reasons:</w:t>
      </w:r>
    </w:p>
    <w:p w:rsidR="00EB2B54" w:rsidRPr="00823CAC" w:rsidRDefault="00EB2B54" w:rsidP="00A2555A">
      <w:pPr>
        <w:rPr>
          <w:sz w:val="22"/>
          <w:szCs w:val="22"/>
        </w:rPr>
      </w:pPr>
    </w:p>
    <w:p w:rsidR="00EB2B54" w:rsidRPr="00823CAC" w:rsidRDefault="00EB2B54" w:rsidP="00A2555A">
      <w:pPr>
        <w:tabs>
          <w:tab w:val="left" w:pos="720"/>
          <w:tab w:val="left" w:pos="1440"/>
          <w:tab w:val="left" w:pos="2160"/>
          <w:tab w:val="left" w:pos="2880"/>
          <w:tab w:val="left" w:pos="3600"/>
        </w:tabs>
        <w:rPr>
          <w:sz w:val="22"/>
          <w:szCs w:val="22"/>
        </w:rPr>
      </w:pPr>
      <w:r w:rsidRPr="00823CAC">
        <w:rPr>
          <w:sz w:val="22"/>
          <w:szCs w:val="22"/>
        </w:rPr>
        <w:tab/>
        <w:t>1.</w:t>
      </w:r>
      <w:r w:rsidRPr="00823CAC">
        <w:rPr>
          <w:sz w:val="22"/>
          <w:szCs w:val="22"/>
        </w:rPr>
        <w:tab/>
      </w:r>
      <w:proofErr w:type="gramStart"/>
      <w:r w:rsidRPr="00823CAC">
        <w:rPr>
          <w:sz w:val="22"/>
          <w:szCs w:val="22"/>
        </w:rPr>
        <w:t>the</w:t>
      </w:r>
      <w:proofErr w:type="gramEnd"/>
      <w:r w:rsidRPr="00823CAC">
        <w:rPr>
          <w:sz w:val="22"/>
          <w:szCs w:val="22"/>
        </w:rPr>
        <w:t xml:space="preserve"> recipient has registered a prior complaint on the same action</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r>
      <w:proofErr w:type="gramStart"/>
      <w:r w:rsidRPr="00823CAC">
        <w:rPr>
          <w:sz w:val="22"/>
          <w:szCs w:val="22"/>
        </w:rPr>
        <w:t>the</w:t>
      </w:r>
      <w:proofErr w:type="gramEnd"/>
      <w:r w:rsidRPr="00823CAC">
        <w:rPr>
          <w:sz w:val="22"/>
          <w:szCs w:val="22"/>
        </w:rPr>
        <w:t xml:space="preserve"> recipient was unable to request earlier due to circumstances beyond their control</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decision to extend the request deadline is made by the Administrative Hearings Unit. A fair hearing need not be granted when either State or Federal law requires automatic grant adjustments for classes of recipients (mass changes) unless the reason for the request is incorrect budget computation.</w:t>
      </w: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jc w:val="right"/>
        <w:rPr>
          <w:sz w:val="22"/>
          <w:szCs w:val="22"/>
        </w:rPr>
      </w:pPr>
      <w:r w:rsidRPr="00823CAC">
        <w:rPr>
          <w:sz w:val="22"/>
          <w:szCs w:val="22"/>
        </w:rPr>
        <w:br w:type="page"/>
      </w:r>
      <w:r w:rsidRPr="00823CAC">
        <w:rPr>
          <w:sz w:val="22"/>
          <w:szCs w:val="22"/>
        </w:rPr>
        <w:lastRenderedPageBreak/>
        <w:t>Rev. 9/97</w:t>
      </w:r>
    </w:p>
    <w:p w:rsidR="002A54F4" w:rsidRDefault="002A54F4" w:rsidP="00A2555A">
      <w:pPr>
        <w:rPr>
          <w:sz w:val="22"/>
          <w:szCs w:val="22"/>
        </w:rPr>
      </w:pPr>
    </w:p>
    <w:p w:rsidR="00EB2B54" w:rsidRPr="00823CAC" w:rsidRDefault="00EB2B54" w:rsidP="00A2555A">
      <w:pPr>
        <w:rPr>
          <w:b/>
          <w:sz w:val="22"/>
          <w:szCs w:val="22"/>
        </w:rPr>
      </w:pPr>
      <w:r w:rsidRPr="00823CAC">
        <w:rPr>
          <w:b/>
          <w:sz w:val="22"/>
          <w:szCs w:val="22"/>
        </w:rPr>
        <w:t>FAIR HEARINGS</w:t>
      </w:r>
    </w:p>
    <w:p w:rsidR="003F2D44" w:rsidRPr="00823CAC" w:rsidRDefault="003F2D44" w:rsidP="00A2555A">
      <w:pPr>
        <w:rPr>
          <w:sz w:val="22"/>
          <w:szCs w:val="22"/>
        </w:rPr>
      </w:pPr>
    </w:p>
    <w:p w:rsidR="00EB2B54" w:rsidRPr="00823CAC" w:rsidRDefault="00EB2B54" w:rsidP="00A2555A">
      <w:pPr>
        <w:rPr>
          <w:sz w:val="22"/>
          <w:szCs w:val="22"/>
        </w:rPr>
      </w:pPr>
      <w:r w:rsidRPr="00823CAC">
        <w:rPr>
          <w:sz w:val="22"/>
          <w:szCs w:val="22"/>
        </w:rPr>
        <w:t>The Department has 60 days from the date of the initial request to hold the hearing, render the decision and notify the household. Decisions will be implemented promptly.</w:t>
      </w:r>
    </w:p>
    <w:p w:rsidR="00EB2B54" w:rsidRPr="00823CAC" w:rsidRDefault="00EB2B54" w:rsidP="00A2555A">
      <w:pPr>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When an Order of</w:t>
      </w:r>
      <w:r w:rsidR="00A2555A">
        <w:rPr>
          <w:sz w:val="22"/>
          <w:szCs w:val="22"/>
        </w:rPr>
        <w:t xml:space="preserve"> </w:t>
      </w:r>
      <w:r w:rsidRPr="00823CAC">
        <w:rPr>
          <w:sz w:val="22"/>
          <w:szCs w:val="22"/>
        </w:rPr>
        <w:t>is requested the time period is extended to 90 days (See Administrative Hearings Manual, Chapter VI, Section B, page 5).</w:t>
      </w:r>
    </w:p>
    <w:p w:rsidR="00EB2B54" w:rsidRPr="00823CAC" w:rsidRDefault="00EB2B54" w:rsidP="00A2555A">
      <w:pPr>
        <w:ind w:left="2160" w:right="1440"/>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There may also be an extension of this 60 day time limit in the instance when a continuance is requested.</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Departmental Responsibilities on Hearing Requests</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 xml:space="preserve">Provide documents and records requested by the </w:t>
      </w:r>
      <w:r w:rsidR="00AC742B">
        <w:rPr>
          <w:sz w:val="22"/>
          <w:szCs w:val="22"/>
        </w:rPr>
        <w:t>recipient</w:t>
      </w:r>
      <w:r w:rsidRPr="00823CAC">
        <w:rPr>
          <w:sz w:val="22"/>
          <w:szCs w:val="22"/>
        </w:rPr>
        <w:t>s or their representatives,</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 xml:space="preserve">Advise the </w:t>
      </w:r>
      <w:r w:rsidR="00AC742B">
        <w:rPr>
          <w:sz w:val="22"/>
          <w:szCs w:val="22"/>
        </w:rPr>
        <w:t>recipient</w:t>
      </w:r>
      <w:r w:rsidRPr="00823CAC">
        <w:rPr>
          <w:sz w:val="22"/>
          <w:szCs w:val="22"/>
        </w:rPr>
        <w:t xml:space="preserve"> that they may present their own case or may have the aid of others including legal counsel,</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3.</w:t>
      </w:r>
      <w:r w:rsidRPr="00823CAC">
        <w:rPr>
          <w:sz w:val="22"/>
          <w:szCs w:val="22"/>
        </w:rPr>
        <w:tab/>
        <w:t xml:space="preserve">Advise the </w:t>
      </w:r>
      <w:r w:rsidR="00AC742B">
        <w:rPr>
          <w:sz w:val="22"/>
          <w:szCs w:val="22"/>
        </w:rPr>
        <w:t>recipient</w:t>
      </w:r>
      <w:r w:rsidRPr="00823CAC">
        <w:rPr>
          <w:sz w:val="22"/>
          <w:szCs w:val="22"/>
        </w:rPr>
        <w:t xml:space="preserve"> of legal services available.</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4.</w:t>
      </w:r>
      <w:r w:rsidRPr="00823CAC">
        <w:rPr>
          <w:sz w:val="22"/>
          <w:szCs w:val="22"/>
        </w:rPr>
        <w:tab/>
        <w:t xml:space="preserve">Provide the </w:t>
      </w:r>
      <w:r w:rsidR="00AC742B">
        <w:rPr>
          <w:sz w:val="22"/>
          <w:szCs w:val="22"/>
        </w:rPr>
        <w:t>recipient</w:t>
      </w:r>
      <w:r w:rsidRPr="00823CAC">
        <w:rPr>
          <w:sz w:val="22"/>
          <w:szCs w:val="22"/>
        </w:rPr>
        <w:t xml:space="preserve"> with adequate opportunity to:</w:t>
      </w:r>
    </w:p>
    <w:p w:rsidR="00EB2B54" w:rsidRPr="00823CAC" w:rsidRDefault="00EB2B54" w:rsidP="00A2555A">
      <w:pPr>
        <w:rPr>
          <w:sz w:val="22"/>
          <w:szCs w:val="22"/>
        </w:rPr>
      </w:pPr>
    </w:p>
    <w:p w:rsidR="00EB2B54" w:rsidRPr="00823CAC" w:rsidRDefault="00EB2B54" w:rsidP="00A2555A">
      <w:pPr>
        <w:ind w:left="2880" w:hanging="720"/>
        <w:rPr>
          <w:sz w:val="22"/>
          <w:szCs w:val="22"/>
        </w:rPr>
      </w:pPr>
      <w:proofErr w:type="gramStart"/>
      <w:r w:rsidRPr="00823CAC">
        <w:rPr>
          <w:sz w:val="22"/>
          <w:szCs w:val="22"/>
        </w:rPr>
        <w:t>a</w:t>
      </w:r>
      <w:proofErr w:type="gramEnd"/>
      <w:r w:rsidRPr="00823CAC">
        <w:rPr>
          <w:sz w:val="22"/>
          <w:szCs w:val="22"/>
        </w:rPr>
        <w:t>.</w:t>
      </w:r>
      <w:r w:rsidRPr="00823CAC">
        <w:rPr>
          <w:sz w:val="22"/>
          <w:szCs w:val="22"/>
        </w:rPr>
        <w:tab/>
        <w:t>examine the contents of the case file and all documents and records to be used by the Department at the hearing at a reasonable time before the date of the hearing as well as during the hearing</w:t>
      </w:r>
      <w:r w:rsidR="0036259E">
        <w:rPr>
          <w:sz w:val="22"/>
          <w:szCs w:val="22"/>
        </w:rPr>
        <w:t>;</w:t>
      </w:r>
    </w:p>
    <w:p w:rsidR="00EB2B54" w:rsidRPr="00823CAC" w:rsidRDefault="00EB2B54" w:rsidP="00A2555A">
      <w:pPr>
        <w:rPr>
          <w:sz w:val="22"/>
          <w:szCs w:val="22"/>
        </w:rPr>
      </w:pPr>
    </w:p>
    <w:p w:rsidR="00EB2B54" w:rsidRPr="00823CAC" w:rsidRDefault="00EB2B54" w:rsidP="00A2555A">
      <w:pPr>
        <w:ind w:left="2880" w:hanging="720"/>
        <w:rPr>
          <w:sz w:val="22"/>
          <w:szCs w:val="22"/>
        </w:rPr>
      </w:pPr>
      <w:proofErr w:type="gramStart"/>
      <w:r w:rsidRPr="00823CAC">
        <w:rPr>
          <w:sz w:val="22"/>
          <w:szCs w:val="22"/>
        </w:rPr>
        <w:t>b</w:t>
      </w:r>
      <w:proofErr w:type="gramEnd"/>
      <w:r w:rsidRPr="00823CAC">
        <w:rPr>
          <w:sz w:val="22"/>
          <w:szCs w:val="22"/>
        </w:rPr>
        <w:t>.</w:t>
      </w:r>
      <w:r w:rsidRPr="00823CAC">
        <w:rPr>
          <w:sz w:val="22"/>
          <w:szCs w:val="22"/>
        </w:rPr>
        <w:tab/>
        <w:t>present witnesses in their own behalf</w:t>
      </w:r>
      <w:r w:rsidR="0036259E">
        <w:rPr>
          <w:sz w:val="22"/>
          <w:szCs w:val="22"/>
        </w:rPr>
        <w:t>;</w:t>
      </w:r>
    </w:p>
    <w:p w:rsidR="00EB2B54" w:rsidRPr="00823CAC" w:rsidRDefault="00EB2B54" w:rsidP="00A2555A">
      <w:pPr>
        <w:ind w:left="2880" w:hanging="720"/>
        <w:rPr>
          <w:sz w:val="22"/>
          <w:szCs w:val="22"/>
        </w:rPr>
      </w:pPr>
    </w:p>
    <w:p w:rsidR="00EB2B54" w:rsidRPr="00823CAC" w:rsidRDefault="00EB2B54" w:rsidP="00A2555A">
      <w:pPr>
        <w:ind w:left="2880" w:hanging="720"/>
        <w:rPr>
          <w:sz w:val="22"/>
          <w:szCs w:val="22"/>
        </w:rPr>
      </w:pPr>
      <w:proofErr w:type="gramStart"/>
      <w:r w:rsidRPr="00823CAC">
        <w:rPr>
          <w:sz w:val="22"/>
          <w:szCs w:val="22"/>
        </w:rPr>
        <w:t>c</w:t>
      </w:r>
      <w:proofErr w:type="gramEnd"/>
      <w:r w:rsidRPr="00823CAC">
        <w:rPr>
          <w:sz w:val="22"/>
          <w:szCs w:val="22"/>
        </w:rPr>
        <w:t>.</w:t>
      </w:r>
      <w:r w:rsidRPr="00823CAC">
        <w:rPr>
          <w:sz w:val="22"/>
          <w:szCs w:val="22"/>
        </w:rPr>
        <w:tab/>
        <w:t>subpoena witnesses</w:t>
      </w:r>
      <w:r w:rsidR="0036259E">
        <w:rPr>
          <w:sz w:val="22"/>
          <w:szCs w:val="22"/>
        </w:rPr>
        <w:t>;</w:t>
      </w:r>
    </w:p>
    <w:p w:rsidR="00EB2B54" w:rsidRPr="00823CAC" w:rsidRDefault="00EB2B54" w:rsidP="00A2555A">
      <w:pPr>
        <w:ind w:left="2880" w:hanging="720"/>
        <w:rPr>
          <w:sz w:val="22"/>
          <w:szCs w:val="22"/>
        </w:rPr>
      </w:pPr>
    </w:p>
    <w:p w:rsidR="00EB2B54" w:rsidRPr="00823CAC" w:rsidRDefault="00EB2B54" w:rsidP="00A2555A">
      <w:pPr>
        <w:ind w:left="2880" w:hanging="720"/>
        <w:rPr>
          <w:sz w:val="22"/>
          <w:szCs w:val="22"/>
        </w:rPr>
      </w:pPr>
      <w:proofErr w:type="gramStart"/>
      <w:r w:rsidRPr="00823CAC">
        <w:rPr>
          <w:sz w:val="22"/>
          <w:szCs w:val="22"/>
        </w:rPr>
        <w:t>d</w:t>
      </w:r>
      <w:proofErr w:type="gramEnd"/>
      <w:r w:rsidRPr="00823CAC">
        <w:rPr>
          <w:sz w:val="22"/>
          <w:szCs w:val="22"/>
        </w:rPr>
        <w:t>.</w:t>
      </w:r>
      <w:r w:rsidRPr="00823CAC">
        <w:rPr>
          <w:sz w:val="22"/>
          <w:szCs w:val="22"/>
        </w:rPr>
        <w:tab/>
        <w:t>establish pertinent facts</w:t>
      </w:r>
      <w:r w:rsidR="0036259E">
        <w:rPr>
          <w:sz w:val="22"/>
          <w:szCs w:val="22"/>
        </w:rPr>
        <w:t>;</w:t>
      </w:r>
    </w:p>
    <w:p w:rsidR="00EB2B54" w:rsidRPr="00823CAC" w:rsidRDefault="00EB2B54" w:rsidP="00A2555A">
      <w:pPr>
        <w:tabs>
          <w:tab w:val="left" w:pos="720"/>
          <w:tab w:val="left" w:pos="1440"/>
          <w:tab w:val="left" w:pos="2160"/>
          <w:tab w:val="left" w:pos="2880"/>
          <w:tab w:val="left" w:pos="3600"/>
          <w:tab w:val="left" w:pos="4320"/>
        </w:tabs>
        <w:ind w:left="4320" w:hanging="4320"/>
        <w:rPr>
          <w:sz w:val="22"/>
          <w:szCs w:val="22"/>
        </w:rPr>
      </w:pPr>
    </w:p>
    <w:p w:rsidR="00EB2B54" w:rsidRPr="00823CAC" w:rsidRDefault="00EB2B54" w:rsidP="00A2555A">
      <w:pPr>
        <w:rPr>
          <w:sz w:val="22"/>
          <w:szCs w:val="22"/>
        </w:rPr>
      </w:pPr>
    </w:p>
    <w:p w:rsidR="00EB2B54" w:rsidRPr="00823CAC" w:rsidRDefault="00EB2B54" w:rsidP="00A2555A">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sz w:val="22"/>
          <w:szCs w:val="22"/>
        </w:rPr>
      </w:pPr>
      <w:proofErr w:type="gramStart"/>
      <w:r w:rsidRPr="00823CAC">
        <w:rPr>
          <w:b/>
          <w:sz w:val="22"/>
          <w:szCs w:val="22"/>
        </w:rPr>
        <w:t>FAIR HEARINGS</w:t>
      </w:r>
      <w:r w:rsidRPr="00823CAC">
        <w:rPr>
          <w:sz w:val="22"/>
          <w:szCs w:val="22"/>
        </w:rPr>
        <w:t xml:space="preserve"> (cont.)</w:t>
      </w:r>
      <w:proofErr w:type="gramEnd"/>
    </w:p>
    <w:p w:rsidR="00517151" w:rsidRDefault="00517151" w:rsidP="00A2555A">
      <w:pPr>
        <w:ind w:left="2880" w:hanging="720"/>
        <w:rPr>
          <w:sz w:val="22"/>
          <w:szCs w:val="22"/>
        </w:rPr>
      </w:pPr>
    </w:p>
    <w:p w:rsidR="00EB2B54" w:rsidRPr="00823CAC" w:rsidRDefault="00EB2B54" w:rsidP="00A2555A">
      <w:pPr>
        <w:ind w:left="2880" w:hanging="720"/>
        <w:rPr>
          <w:sz w:val="22"/>
          <w:szCs w:val="22"/>
        </w:rPr>
      </w:pPr>
      <w:proofErr w:type="gramStart"/>
      <w:r w:rsidRPr="00823CAC">
        <w:rPr>
          <w:sz w:val="22"/>
          <w:szCs w:val="22"/>
        </w:rPr>
        <w:t>e</w:t>
      </w:r>
      <w:proofErr w:type="gramEnd"/>
      <w:r w:rsidRPr="00823CAC">
        <w:rPr>
          <w:sz w:val="22"/>
          <w:szCs w:val="22"/>
        </w:rPr>
        <w:t>.</w:t>
      </w:r>
      <w:r w:rsidRPr="00823CAC">
        <w:rPr>
          <w:sz w:val="22"/>
          <w:szCs w:val="22"/>
        </w:rPr>
        <w:tab/>
        <w:t>advance any arguments without undue interference</w:t>
      </w:r>
      <w:r w:rsidR="0036259E">
        <w:rPr>
          <w:sz w:val="22"/>
          <w:szCs w:val="22"/>
        </w:rPr>
        <w:t>; and</w:t>
      </w:r>
    </w:p>
    <w:p w:rsidR="00EB2B54" w:rsidRPr="00823CAC" w:rsidRDefault="00EB2B54" w:rsidP="00A2555A">
      <w:pPr>
        <w:ind w:left="2880" w:hanging="720"/>
        <w:rPr>
          <w:sz w:val="22"/>
          <w:szCs w:val="22"/>
        </w:rPr>
      </w:pPr>
    </w:p>
    <w:p w:rsidR="00EB2B54" w:rsidRPr="00823CAC" w:rsidRDefault="00EB2B54" w:rsidP="00A2555A">
      <w:pPr>
        <w:ind w:left="2880" w:hanging="720"/>
        <w:rPr>
          <w:sz w:val="22"/>
          <w:szCs w:val="22"/>
        </w:rPr>
      </w:pPr>
      <w:proofErr w:type="gramStart"/>
      <w:r w:rsidRPr="00823CAC">
        <w:rPr>
          <w:sz w:val="22"/>
          <w:szCs w:val="22"/>
        </w:rPr>
        <w:t>f</w:t>
      </w:r>
      <w:proofErr w:type="gramEnd"/>
      <w:r w:rsidRPr="00823CAC">
        <w:rPr>
          <w:sz w:val="22"/>
          <w:szCs w:val="22"/>
        </w:rPr>
        <w:t>.</w:t>
      </w:r>
      <w:r w:rsidRPr="00823CAC">
        <w:rPr>
          <w:sz w:val="22"/>
          <w:szCs w:val="22"/>
        </w:rPr>
        <w:tab/>
        <w:t>confront and cross-examine adverse witnesses.</w:t>
      </w:r>
    </w:p>
    <w:p w:rsidR="00EB2B54" w:rsidRPr="00823CAC" w:rsidRDefault="00EB2B54" w:rsidP="00A2555A">
      <w:pPr>
        <w:ind w:left="2880"/>
        <w:rPr>
          <w:sz w:val="22"/>
          <w:szCs w:val="22"/>
        </w:rPr>
      </w:pPr>
    </w:p>
    <w:p w:rsidR="00EB2B54" w:rsidRPr="00823CAC" w:rsidRDefault="00EB2B54" w:rsidP="00A2555A">
      <w:pPr>
        <w:rPr>
          <w:b/>
          <w:sz w:val="22"/>
          <w:szCs w:val="22"/>
        </w:rPr>
      </w:pPr>
      <w:r w:rsidRPr="00823CAC">
        <w:rPr>
          <w:b/>
          <w:sz w:val="22"/>
          <w:szCs w:val="22"/>
        </w:rPr>
        <w:t>Denial/Dismissal</w:t>
      </w:r>
    </w:p>
    <w:p w:rsidR="00EB2B54" w:rsidRPr="00823CAC" w:rsidRDefault="00EB2B54" w:rsidP="00A2555A">
      <w:pPr>
        <w:rPr>
          <w:sz w:val="22"/>
          <w:szCs w:val="22"/>
        </w:rPr>
      </w:pPr>
    </w:p>
    <w:p w:rsidR="00EB2B54" w:rsidRPr="00823CAC" w:rsidRDefault="00EB2B54" w:rsidP="00A2555A">
      <w:pPr>
        <w:ind w:right="-180"/>
        <w:rPr>
          <w:sz w:val="22"/>
          <w:szCs w:val="22"/>
        </w:rPr>
      </w:pPr>
      <w:r w:rsidRPr="00823CAC">
        <w:rPr>
          <w:sz w:val="22"/>
          <w:szCs w:val="22"/>
        </w:rPr>
        <w:t>The Administrative Hearings Unit cannot deny or dismiss a recipient's or applicant's hearing request unless: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1.</w:t>
      </w:r>
      <w:r w:rsidRPr="00823CAC">
        <w:rPr>
          <w:sz w:val="22"/>
          <w:szCs w:val="22"/>
        </w:rPr>
        <w:tab/>
      </w:r>
      <w:proofErr w:type="gramStart"/>
      <w:r w:rsidRPr="00823CAC">
        <w:rPr>
          <w:sz w:val="22"/>
          <w:szCs w:val="22"/>
        </w:rPr>
        <w:t>the</w:t>
      </w:r>
      <w:proofErr w:type="gramEnd"/>
      <w:r w:rsidRPr="00823CAC">
        <w:rPr>
          <w:sz w:val="22"/>
          <w:szCs w:val="22"/>
        </w:rPr>
        <w:t xml:space="preserve"> request is not received within 30 days of the action;</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2.</w:t>
      </w:r>
      <w:r w:rsidRPr="00823CAC">
        <w:rPr>
          <w:sz w:val="22"/>
          <w:szCs w:val="22"/>
        </w:rPr>
        <w:tab/>
      </w:r>
      <w:proofErr w:type="gramStart"/>
      <w:r w:rsidRPr="00823CAC">
        <w:rPr>
          <w:sz w:val="22"/>
          <w:szCs w:val="22"/>
        </w:rPr>
        <w:t>the</w:t>
      </w:r>
      <w:proofErr w:type="gramEnd"/>
      <w:r w:rsidRPr="00823CAC">
        <w:rPr>
          <w:sz w:val="22"/>
          <w:szCs w:val="22"/>
        </w:rPr>
        <w:t xml:space="preserve"> request is withdrawn by the </w:t>
      </w:r>
      <w:r w:rsidR="00AC742B">
        <w:rPr>
          <w:sz w:val="22"/>
          <w:szCs w:val="22"/>
        </w:rPr>
        <w:t>recipient</w:t>
      </w:r>
      <w:r w:rsidRPr="00823CAC">
        <w:rPr>
          <w:sz w:val="22"/>
          <w:szCs w:val="22"/>
        </w:rPr>
        <w:t xml:space="preserve"> or their representative in writing;</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r>
      <w:proofErr w:type="gramStart"/>
      <w:r w:rsidRPr="00823CAC">
        <w:rPr>
          <w:sz w:val="22"/>
          <w:szCs w:val="22"/>
        </w:rPr>
        <w:t>the</w:t>
      </w:r>
      <w:proofErr w:type="gramEnd"/>
      <w:r w:rsidRPr="00823CAC">
        <w:rPr>
          <w:sz w:val="22"/>
          <w:szCs w:val="22"/>
        </w:rPr>
        <w:t xml:space="preserve"> </w:t>
      </w:r>
      <w:r w:rsidR="00AC742B">
        <w:rPr>
          <w:sz w:val="22"/>
          <w:szCs w:val="22"/>
        </w:rPr>
        <w:t>recipient</w:t>
      </w:r>
      <w:r w:rsidRPr="00823CAC">
        <w:rPr>
          <w:sz w:val="22"/>
          <w:szCs w:val="22"/>
        </w:rPr>
        <w:t xml:space="preserve"> or their representative fails to appear at the scheduled hearing, and does not present evidence that their absence was beyond their control;</w:t>
      </w:r>
      <w:r w:rsidR="0036259E">
        <w:rPr>
          <w:sz w:val="22"/>
          <w:szCs w:val="22"/>
        </w:rPr>
        <w:t xml:space="preserve"> or</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4.</w:t>
      </w:r>
      <w:r w:rsidRPr="00823CAC">
        <w:rPr>
          <w:sz w:val="22"/>
          <w:szCs w:val="22"/>
        </w:rPr>
        <w:tab/>
      </w:r>
      <w:proofErr w:type="gramStart"/>
      <w:r w:rsidRPr="00823CAC">
        <w:rPr>
          <w:sz w:val="22"/>
          <w:szCs w:val="22"/>
        </w:rPr>
        <w:t>the</w:t>
      </w:r>
      <w:proofErr w:type="gramEnd"/>
      <w:r w:rsidRPr="00823CAC">
        <w:rPr>
          <w:sz w:val="22"/>
          <w:szCs w:val="22"/>
        </w:rPr>
        <w:t xml:space="preserve"> request is where the sole issue is one of State or Federal law requiring automatic grant adjustments for classes of recipients.</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Continuation of Benefits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When a TANF or PaS household requests a hearing within 10 days of the date of the termination or reduction notice, benefits will be restored to the immediate prior amount unless the household waives restoration of benefits.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The continuation of benefits may be terminated if the hearings officer decides the sole issue is one of policy or if other changes </w:t>
      </w:r>
      <w:proofErr w:type="gramStart"/>
      <w:r w:rsidRPr="00823CAC">
        <w:rPr>
          <w:sz w:val="22"/>
          <w:szCs w:val="22"/>
        </w:rPr>
        <w:t>occur</w:t>
      </w:r>
      <w:proofErr w:type="gramEnd"/>
      <w:r w:rsidRPr="00823CAC">
        <w:rPr>
          <w:sz w:val="22"/>
          <w:szCs w:val="22"/>
        </w:rPr>
        <w:t xml:space="preserve"> which effect the grant following the request for a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When the hearing request is not made within 10 days, benefits must be reduced or terminated, as stated in the notice.</w:t>
      </w:r>
    </w:p>
    <w:p w:rsidR="00EB2B54" w:rsidRPr="00823CAC" w:rsidRDefault="00EB2B54" w:rsidP="00A2555A">
      <w:pPr>
        <w:tabs>
          <w:tab w:val="left" w:pos="720"/>
          <w:tab w:val="left" w:pos="1440"/>
          <w:tab w:val="left" w:pos="2160"/>
          <w:tab w:val="left" w:pos="2880"/>
        </w:tabs>
        <w:ind w:left="2880" w:hanging="2880"/>
        <w:rPr>
          <w:sz w:val="22"/>
          <w:szCs w:val="22"/>
        </w:rPr>
      </w:pPr>
    </w:p>
    <w:p w:rsidR="00EB2B54" w:rsidRPr="00823CAC" w:rsidRDefault="00EB2B54" w:rsidP="00A2555A">
      <w:pPr>
        <w:tabs>
          <w:tab w:val="left" w:pos="720"/>
          <w:tab w:val="left" w:pos="1440"/>
          <w:tab w:val="left" w:pos="2160"/>
          <w:tab w:val="left" w:pos="2880"/>
          <w:tab w:val="left" w:pos="3600"/>
        </w:tabs>
        <w:ind w:left="3600" w:hanging="3600"/>
        <w:rPr>
          <w:sz w:val="22"/>
          <w:szCs w:val="22"/>
        </w:rPr>
      </w:pPr>
    </w:p>
    <w:p w:rsidR="00EB2B54" w:rsidRPr="00823CAC" w:rsidRDefault="00EB2B54" w:rsidP="00A2555A">
      <w:pPr>
        <w:jc w:val="right"/>
        <w:rPr>
          <w:sz w:val="22"/>
          <w:szCs w:val="22"/>
        </w:rPr>
      </w:pPr>
      <w:r w:rsidRPr="00823CAC">
        <w:rPr>
          <w:sz w:val="22"/>
          <w:szCs w:val="22"/>
        </w:rPr>
        <w:br w:type="page"/>
        <w:t>Rev. 9/97</w:t>
      </w:r>
    </w:p>
    <w:p w:rsidR="00117AF9" w:rsidRDefault="00117AF9" w:rsidP="00A2555A">
      <w:pPr>
        <w:rPr>
          <w:sz w:val="22"/>
          <w:szCs w:val="22"/>
        </w:rPr>
      </w:pPr>
    </w:p>
    <w:p w:rsidR="00EB2B54" w:rsidRPr="00823CAC" w:rsidRDefault="00EB2B54" w:rsidP="00A2555A">
      <w:pPr>
        <w:rPr>
          <w:sz w:val="22"/>
          <w:szCs w:val="22"/>
        </w:rPr>
      </w:pPr>
      <w:proofErr w:type="gramStart"/>
      <w:r w:rsidRPr="00823CAC">
        <w:rPr>
          <w:b/>
          <w:sz w:val="22"/>
          <w:szCs w:val="22"/>
        </w:rPr>
        <w:t>FAIR HEARINGS</w:t>
      </w:r>
      <w:r w:rsidRPr="00823CAC">
        <w:rPr>
          <w:sz w:val="22"/>
          <w:szCs w:val="22"/>
        </w:rPr>
        <w:t xml:space="preserve"> (cont.)</w:t>
      </w:r>
      <w:proofErr w:type="gramEnd"/>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Notification of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time, date and place of the hearing must be arranged taking the convenience of the household into consideration. Written notice must be provided at least 10 days prior to the hearing. The notice shall:</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1.</w:t>
      </w:r>
      <w:r w:rsidRPr="00823CAC">
        <w:rPr>
          <w:sz w:val="22"/>
          <w:szCs w:val="22"/>
        </w:rPr>
        <w:tab/>
      </w:r>
      <w:proofErr w:type="gramStart"/>
      <w:r w:rsidRPr="00823CAC">
        <w:rPr>
          <w:sz w:val="22"/>
          <w:szCs w:val="22"/>
        </w:rPr>
        <w:t>give</w:t>
      </w:r>
      <w:proofErr w:type="gramEnd"/>
      <w:r w:rsidRPr="00823CAC">
        <w:rPr>
          <w:sz w:val="22"/>
          <w:szCs w:val="22"/>
        </w:rPr>
        <w:t xml:space="preserve"> the time, date and place of the hearing;</w:t>
      </w:r>
    </w:p>
    <w:p w:rsidR="00EB2B54" w:rsidRPr="00823CAC" w:rsidRDefault="00EB2B54" w:rsidP="00A2555A">
      <w:pPr>
        <w:ind w:left="1440" w:hanging="720"/>
        <w:rPr>
          <w:sz w:val="22"/>
          <w:szCs w:val="22"/>
        </w:rPr>
      </w:pPr>
    </w:p>
    <w:p w:rsidR="00EB2B54" w:rsidRPr="00823CAC" w:rsidRDefault="00EB2B54" w:rsidP="00A2555A">
      <w:pPr>
        <w:rPr>
          <w:sz w:val="22"/>
          <w:szCs w:val="22"/>
        </w:rPr>
      </w:pPr>
      <w:r w:rsidRPr="00823CAC">
        <w:rPr>
          <w:sz w:val="22"/>
          <w:szCs w:val="22"/>
        </w:rPr>
        <w:tab/>
        <w:t>2.</w:t>
      </w:r>
      <w:r w:rsidRPr="00823CAC">
        <w:rPr>
          <w:sz w:val="22"/>
          <w:szCs w:val="22"/>
        </w:rPr>
        <w:tab/>
      </w:r>
      <w:proofErr w:type="gramStart"/>
      <w:r w:rsidRPr="00823CAC">
        <w:rPr>
          <w:sz w:val="22"/>
          <w:szCs w:val="22"/>
        </w:rPr>
        <w:t>give</w:t>
      </w:r>
      <w:proofErr w:type="gramEnd"/>
      <w:r w:rsidRPr="00823CAC">
        <w:rPr>
          <w:sz w:val="22"/>
          <w:szCs w:val="22"/>
        </w:rPr>
        <w:t xml:space="preserve"> the address and telephone number of the Administrative Hearings Unit;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r>
      <w:proofErr w:type="gramStart"/>
      <w:r w:rsidRPr="00823CAC">
        <w:rPr>
          <w:sz w:val="22"/>
          <w:szCs w:val="22"/>
        </w:rPr>
        <w:t>explain</w:t>
      </w:r>
      <w:proofErr w:type="gramEnd"/>
      <w:r w:rsidRPr="00823CAC">
        <w:rPr>
          <w:sz w:val="22"/>
          <w:szCs w:val="22"/>
        </w:rPr>
        <w:t xml:space="preserve"> that the request shall be dismissed if the household or its representative fails to appear without good cause;</w:t>
      </w:r>
    </w:p>
    <w:p w:rsidR="00EB2B54" w:rsidRPr="00823CAC" w:rsidRDefault="00EB2B54" w:rsidP="00A2555A">
      <w:pPr>
        <w:ind w:left="1440" w:hanging="720"/>
        <w:rPr>
          <w:sz w:val="22"/>
          <w:szCs w:val="22"/>
        </w:rPr>
      </w:pPr>
    </w:p>
    <w:p w:rsidR="00EB2B54" w:rsidRPr="00823CAC" w:rsidRDefault="00EB2B54" w:rsidP="00A2555A">
      <w:pPr>
        <w:rPr>
          <w:sz w:val="22"/>
          <w:szCs w:val="22"/>
        </w:rPr>
      </w:pPr>
      <w:r w:rsidRPr="00823CAC">
        <w:rPr>
          <w:sz w:val="22"/>
          <w:szCs w:val="22"/>
        </w:rPr>
        <w:tab/>
        <w:t>4.</w:t>
      </w:r>
      <w:r w:rsidRPr="00823CAC">
        <w:rPr>
          <w:sz w:val="22"/>
          <w:szCs w:val="22"/>
        </w:rPr>
        <w:tab/>
      </w:r>
      <w:proofErr w:type="gramStart"/>
      <w:r w:rsidRPr="00823CAC">
        <w:rPr>
          <w:sz w:val="22"/>
          <w:szCs w:val="22"/>
        </w:rPr>
        <w:t>include</w:t>
      </w:r>
      <w:proofErr w:type="gramEnd"/>
      <w:r w:rsidRPr="00823CAC">
        <w:rPr>
          <w:sz w:val="22"/>
          <w:szCs w:val="22"/>
        </w:rPr>
        <w:t xml:space="preserve"> the hearing procedures;</w:t>
      </w:r>
    </w:p>
    <w:p w:rsidR="00EB2B54" w:rsidRPr="00823CAC" w:rsidRDefault="00EB2B54" w:rsidP="00A2555A">
      <w:pPr>
        <w:ind w:left="1440" w:hanging="720"/>
        <w:rPr>
          <w:sz w:val="22"/>
          <w:szCs w:val="22"/>
        </w:rPr>
      </w:pPr>
    </w:p>
    <w:p w:rsidR="00EB2B54" w:rsidRPr="00823CAC" w:rsidRDefault="00EB2B54" w:rsidP="00A2555A">
      <w:pPr>
        <w:rPr>
          <w:sz w:val="22"/>
          <w:szCs w:val="22"/>
        </w:rPr>
      </w:pPr>
      <w:r w:rsidRPr="00823CAC">
        <w:rPr>
          <w:sz w:val="22"/>
          <w:szCs w:val="22"/>
        </w:rPr>
        <w:tab/>
        <w:t>5.</w:t>
      </w:r>
      <w:r w:rsidRPr="00823CAC">
        <w:rPr>
          <w:sz w:val="22"/>
          <w:szCs w:val="22"/>
        </w:rPr>
        <w:tab/>
      </w:r>
      <w:proofErr w:type="gramStart"/>
      <w:r w:rsidRPr="00823CAC">
        <w:rPr>
          <w:sz w:val="22"/>
          <w:szCs w:val="22"/>
        </w:rPr>
        <w:t>include</w:t>
      </w:r>
      <w:proofErr w:type="gramEnd"/>
      <w:r w:rsidRPr="00823CAC">
        <w:rPr>
          <w:sz w:val="22"/>
          <w:szCs w:val="22"/>
        </w:rPr>
        <w:t xml:space="preserve"> the purpose of the hearing;</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6.</w:t>
      </w:r>
      <w:r w:rsidRPr="00823CAC">
        <w:rPr>
          <w:sz w:val="22"/>
          <w:szCs w:val="22"/>
        </w:rPr>
        <w:tab/>
        <w:t>include the rights to present evidence, cross-examine opposing witnesses, be represented by legal counsel, to subpoena witnesses, and to have the hearing rescheduled or continued for good cause;</w:t>
      </w:r>
      <w:r w:rsidR="0036259E">
        <w:rPr>
          <w:sz w:val="22"/>
          <w:szCs w:val="22"/>
        </w:rPr>
        <w:t xml:space="preserve"> and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7.</w:t>
      </w:r>
      <w:r w:rsidRPr="00823CAC">
        <w:rPr>
          <w:sz w:val="22"/>
          <w:szCs w:val="22"/>
        </w:rPr>
        <w:tab/>
      </w:r>
      <w:proofErr w:type="gramStart"/>
      <w:r w:rsidRPr="00823CAC">
        <w:rPr>
          <w:sz w:val="22"/>
          <w:szCs w:val="22"/>
        </w:rPr>
        <w:t>include</w:t>
      </w:r>
      <w:proofErr w:type="gramEnd"/>
      <w:r w:rsidRPr="00823CAC">
        <w:rPr>
          <w:sz w:val="22"/>
          <w:szCs w:val="22"/>
        </w:rPr>
        <w:t xml:space="preserve"> the rights to judicial review under Maine Rule 80C if dissatisfied with the results of the hearing.</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Consolidation of Hearings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TANF and PaS Administrative Disqualification Hearings may be combined with a fair hearing or a Food </w:t>
      </w:r>
      <w:r w:rsidR="008E5314" w:rsidRPr="00823CAC">
        <w:rPr>
          <w:sz w:val="22"/>
          <w:szCs w:val="22"/>
        </w:rPr>
        <w:t>Supplement Program</w:t>
      </w:r>
      <w:r w:rsidRPr="00823CAC">
        <w:rPr>
          <w:sz w:val="22"/>
          <w:szCs w:val="22"/>
        </w:rPr>
        <w:t xml:space="preserve"> Disqualification Hearing, when the factual issues arise out of the same or related circumstances, and the </w:t>
      </w:r>
      <w:r w:rsidR="00AC742B">
        <w:rPr>
          <w:sz w:val="22"/>
          <w:szCs w:val="22"/>
        </w:rPr>
        <w:t>recipient</w:t>
      </w:r>
      <w:r w:rsidRPr="00823CAC">
        <w:rPr>
          <w:sz w:val="22"/>
          <w:szCs w:val="22"/>
        </w:rPr>
        <w:t xml:space="preserve"> receives prior notice that the hearings will be combined. If hearings are combined, the time frames for conducting Administrative Disqualification Hearings will be followed unless the household waives the 30 day notice requirement for a disqualification hearing (</w:t>
      </w:r>
      <w:r w:rsidR="0036259E">
        <w:rPr>
          <w:sz w:val="22"/>
          <w:szCs w:val="22"/>
        </w:rPr>
        <w:t>e</w:t>
      </w:r>
      <w:r w:rsidR="0036259E" w:rsidRPr="00823CAC">
        <w:rPr>
          <w:sz w:val="22"/>
          <w:szCs w:val="22"/>
        </w:rPr>
        <w:t xml:space="preserve">xplained </w:t>
      </w:r>
      <w:r w:rsidRPr="00823CAC">
        <w:rPr>
          <w:sz w:val="22"/>
          <w:szCs w:val="22"/>
        </w:rPr>
        <w:t>under Intentional Program Violation</w:t>
      </w:r>
      <w:r w:rsidR="0036259E">
        <w:rPr>
          <w:sz w:val="22"/>
          <w:szCs w:val="22"/>
        </w:rPr>
        <w:t>)</w:t>
      </w:r>
      <w:r w:rsidRPr="00823CAC">
        <w:rPr>
          <w:sz w:val="22"/>
          <w:szCs w:val="22"/>
        </w:rPr>
        <w:t>.</w:t>
      </w:r>
    </w:p>
    <w:p w:rsidR="00EB2B54" w:rsidRPr="00823CAC" w:rsidRDefault="00EB2B54" w:rsidP="00A2555A">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sz w:val="22"/>
          <w:szCs w:val="22"/>
        </w:rPr>
      </w:pPr>
      <w:proofErr w:type="gramStart"/>
      <w:r w:rsidRPr="00823CAC">
        <w:rPr>
          <w:b/>
          <w:sz w:val="22"/>
          <w:szCs w:val="22"/>
        </w:rPr>
        <w:t>FAIR HEARINGS</w:t>
      </w:r>
      <w:r w:rsidRPr="00823CAC">
        <w:rPr>
          <w:sz w:val="22"/>
          <w:szCs w:val="22"/>
        </w:rPr>
        <w:t xml:space="preserve"> (cont.)</w:t>
      </w:r>
      <w:proofErr w:type="gramEnd"/>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The Hearings Officer</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Hearings are conducted by a Department hearing officer. The hearing officer:</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ab/>
        <w:t>1.</w:t>
      </w:r>
      <w:r w:rsidRPr="00823CAC">
        <w:rPr>
          <w:sz w:val="22"/>
          <w:szCs w:val="22"/>
        </w:rPr>
        <w:tab/>
      </w:r>
      <w:proofErr w:type="gramStart"/>
      <w:r w:rsidRPr="00823CAC">
        <w:rPr>
          <w:sz w:val="22"/>
          <w:szCs w:val="22"/>
        </w:rPr>
        <w:t>administers</w:t>
      </w:r>
      <w:proofErr w:type="gramEnd"/>
      <w:r w:rsidRPr="00823CAC">
        <w:rPr>
          <w:sz w:val="22"/>
          <w:szCs w:val="22"/>
        </w:rPr>
        <w:t xml:space="preserve"> oaths to all witnesses;</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ab/>
        <w:t>2.</w:t>
      </w:r>
      <w:r w:rsidRPr="00823CAC">
        <w:rPr>
          <w:sz w:val="22"/>
          <w:szCs w:val="22"/>
        </w:rPr>
        <w:tab/>
        <w:t>ensures that all relevant issues are considered;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ab/>
        <w:t>3.</w:t>
      </w:r>
      <w:r w:rsidRPr="00823CAC">
        <w:rPr>
          <w:sz w:val="22"/>
          <w:szCs w:val="22"/>
        </w:rPr>
        <w:tab/>
      </w:r>
      <w:proofErr w:type="gramStart"/>
      <w:r w:rsidRPr="00823CAC">
        <w:rPr>
          <w:sz w:val="22"/>
          <w:szCs w:val="22"/>
        </w:rPr>
        <w:t>requests</w:t>
      </w:r>
      <w:proofErr w:type="gramEnd"/>
      <w:r w:rsidRPr="00823CAC">
        <w:rPr>
          <w:sz w:val="22"/>
          <w:szCs w:val="22"/>
        </w:rPr>
        <w:t>, receives, and makes part of the record, all necessary evidence;</w:t>
      </w:r>
    </w:p>
    <w:p w:rsidR="003F2D44" w:rsidRPr="00823CAC" w:rsidRDefault="003F2D4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ab/>
        <w:t>4.</w:t>
      </w:r>
      <w:r w:rsidRPr="00823CAC">
        <w:rPr>
          <w:sz w:val="22"/>
          <w:szCs w:val="22"/>
        </w:rPr>
        <w:tab/>
        <w:t>regulates the hearing consistent with due process;</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ab/>
        <w:t>5.</w:t>
      </w:r>
      <w:r w:rsidRPr="00823CAC">
        <w:rPr>
          <w:sz w:val="22"/>
          <w:szCs w:val="22"/>
        </w:rPr>
        <w:tab/>
      </w:r>
      <w:proofErr w:type="gramStart"/>
      <w:r w:rsidRPr="00823CAC">
        <w:rPr>
          <w:sz w:val="22"/>
          <w:szCs w:val="22"/>
        </w:rPr>
        <w:t>records</w:t>
      </w:r>
      <w:proofErr w:type="gramEnd"/>
      <w:r w:rsidRPr="00823CAC">
        <w:rPr>
          <w:sz w:val="22"/>
          <w:szCs w:val="22"/>
        </w:rPr>
        <w:t xml:space="preserve"> proceedings for filing;</w:t>
      </w:r>
      <w:r w:rsidR="0036259E">
        <w:rPr>
          <w:sz w:val="22"/>
          <w:szCs w:val="22"/>
        </w:rPr>
        <w:t xml:space="preserve"> and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ab/>
        <w:t>6.</w:t>
      </w:r>
      <w:r w:rsidRPr="00823CAC">
        <w:rPr>
          <w:sz w:val="22"/>
          <w:szCs w:val="22"/>
        </w:rPr>
        <w:tab/>
      </w:r>
      <w:proofErr w:type="gramStart"/>
      <w:r w:rsidRPr="00823CAC">
        <w:rPr>
          <w:sz w:val="22"/>
          <w:szCs w:val="22"/>
        </w:rPr>
        <w:t>renders</w:t>
      </w:r>
      <w:proofErr w:type="gramEnd"/>
      <w:r w:rsidRPr="00823CAC">
        <w:rPr>
          <w:sz w:val="22"/>
          <w:szCs w:val="22"/>
        </w:rPr>
        <w:t xml:space="preserve"> a decision based on evidence or testimony presented.</w:t>
      </w:r>
    </w:p>
    <w:p w:rsidR="00EB2B54" w:rsidRPr="00823CAC" w:rsidRDefault="00EB2B54" w:rsidP="00A2555A">
      <w:pPr>
        <w:rPr>
          <w:sz w:val="22"/>
          <w:szCs w:val="22"/>
        </w:rPr>
      </w:pPr>
    </w:p>
    <w:p w:rsidR="00EB2B54" w:rsidRPr="00823CAC" w:rsidRDefault="00352F07" w:rsidP="00A2555A">
      <w:pPr>
        <w:rPr>
          <w:b/>
          <w:sz w:val="22"/>
          <w:szCs w:val="22"/>
        </w:rPr>
      </w:pPr>
      <w:r w:rsidRPr="00823CAC">
        <w:rPr>
          <w:b/>
          <w:sz w:val="22"/>
          <w:szCs w:val="22"/>
        </w:rPr>
        <w:t>Attendance a</w:t>
      </w:r>
      <w:r w:rsidR="00EB2B54" w:rsidRPr="00823CAC">
        <w:rPr>
          <w:b/>
          <w:sz w:val="22"/>
          <w:szCs w:val="22"/>
        </w:rPr>
        <w:t>t the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The hearing must be attended by a representative from Eligibility Staff as well as a representative from the agency responsible for the action under appeal, if different. Participation could involve representation from ASPIRE-TANF or DSER. There must also be at least one TANF or PaS household representative or the request for a hearing will be considered abandoned by the </w:t>
      </w:r>
      <w:r w:rsidR="001B252F">
        <w:rPr>
          <w:sz w:val="22"/>
          <w:szCs w:val="22"/>
        </w:rPr>
        <w:t>assistance group</w:t>
      </w:r>
      <w:r w:rsidRPr="00823CAC">
        <w:rPr>
          <w:sz w:val="22"/>
          <w:szCs w:val="22"/>
        </w:rPr>
        <w:t>.</w:t>
      </w:r>
    </w:p>
    <w:p w:rsidR="00EB2B54" w:rsidRPr="00823CAC" w:rsidRDefault="00EB2B54" w:rsidP="00A2555A">
      <w:pPr>
        <w:rPr>
          <w:sz w:val="22"/>
          <w:szCs w:val="22"/>
        </w:rPr>
      </w:pPr>
    </w:p>
    <w:p w:rsidR="00EB2B54" w:rsidRPr="00823CAC" w:rsidRDefault="00352F07" w:rsidP="00A2555A">
      <w:pPr>
        <w:rPr>
          <w:b/>
          <w:sz w:val="22"/>
          <w:szCs w:val="22"/>
        </w:rPr>
      </w:pPr>
      <w:r w:rsidRPr="00823CAC">
        <w:rPr>
          <w:b/>
          <w:sz w:val="22"/>
          <w:szCs w:val="22"/>
        </w:rPr>
        <w:t>Household's Rights</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The TANF or PaS household will be given an opportunity, upon request, to examine all evidence at a reasonable time before the hearing, as well as at the hearing. The contents of the case file will be made available.</w:t>
      </w:r>
    </w:p>
    <w:p w:rsidR="00EB2B54" w:rsidRPr="00823CAC" w:rsidRDefault="00EB2B54" w:rsidP="00A2555A">
      <w:pPr>
        <w:tabs>
          <w:tab w:val="left" w:pos="720"/>
          <w:tab w:val="left" w:pos="1440"/>
          <w:tab w:val="left" w:pos="2160"/>
          <w:tab w:val="left" w:pos="2880"/>
          <w:tab w:val="left" w:pos="3600"/>
        </w:tabs>
        <w:ind w:left="3600" w:hanging="3600"/>
        <w:rPr>
          <w:sz w:val="22"/>
          <w:szCs w:val="22"/>
        </w:rPr>
      </w:pP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sz w:val="22"/>
          <w:szCs w:val="22"/>
        </w:rPr>
      </w:pPr>
      <w:proofErr w:type="gramStart"/>
      <w:r w:rsidRPr="00823CAC">
        <w:rPr>
          <w:b/>
          <w:sz w:val="22"/>
          <w:szCs w:val="22"/>
        </w:rPr>
        <w:t>FAIR HEARINGS</w:t>
      </w:r>
      <w:r w:rsidRPr="00823CAC">
        <w:rPr>
          <w:sz w:val="22"/>
          <w:szCs w:val="22"/>
        </w:rPr>
        <w:t xml:space="preserve"> (cont.)</w:t>
      </w:r>
      <w:proofErr w:type="gramEnd"/>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EXCEPTION</w:t>
      </w:r>
      <w:r w:rsidRPr="00823CAC">
        <w:rPr>
          <w:sz w:val="22"/>
          <w:szCs w:val="22"/>
        </w:rPr>
        <w:t>: The following will not be disclosed:</w:t>
      </w:r>
    </w:p>
    <w:p w:rsidR="00EB2B54" w:rsidRPr="00823CAC" w:rsidRDefault="00EB2B54" w:rsidP="00A2555A">
      <w:pPr>
        <w:rPr>
          <w:sz w:val="22"/>
          <w:szCs w:val="22"/>
        </w:rPr>
      </w:pPr>
    </w:p>
    <w:p w:rsidR="00EB2B54" w:rsidRPr="00823CAC" w:rsidRDefault="00EB2B54" w:rsidP="00A2555A">
      <w:pPr>
        <w:ind w:left="2880" w:hanging="720"/>
        <w:rPr>
          <w:sz w:val="22"/>
          <w:szCs w:val="22"/>
        </w:rPr>
      </w:pPr>
      <w:proofErr w:type="gramStart"/>
      <w:r w:rsidRPr="00823CAC">
        <w:rPr>
          <w:sz w:val="22"/>
          <w:szCs w:val="22"/>
        </w:rPr>
        <w:t>a</w:t>
      </w:r>
      <w:proofErr w:type="gramEnd"/>
      <w:r w:rsidRPr="00823CAC">
        <w:rPr>
          <w:sz w:val="22"/>
          <w:szCs w:val="22"/>
        </w:rPr>
        <w:t>.</w:t>
      </w:r>
      <w:r w:rsidRPr="00823CAC">
        <w:rPr>
          <w:sz w:val="22"/>
          <w:szCs w:val="22"/>
        </w:rPr>
        <w:tab/>
        <w:t>names of persons who have provided information about on the household and want to remain anonymous;</w:t>
      </w:r>
    </w:p>
    <w:p w:rsidR="00EB2B54" w:rsidRPr="00823CAC" w:rsidRDefault="00EB2B54" w:rsidP="00A2555A">
      <w:pPr>
        <w:ind w:left="2880"/>
        <w:rPr>
          <w:sz w:val="22"/>
          <w:szCs w:val="22"/>
        </w:rPr>
      </w:pPr>
    </w:p>
    <w:p w:rsidR="00EB2B54" w:rsidRPr="00823CAC" w:rsidRDefault="00EB2B54" w:rsidP="00A2555A">
      <w:pPr>
        <w:ind w:left="2880" w:hanging="720"/>
        <w:rPr>
          <w:sz w:val="22"/>
          <w:szCs w:val="22"/>
        </w:rPr>
      </w:pPr>
      <w:proofErr w:type="gramStart"/>
      <w:r w:rsidRPr="00823CAC">
        <w:rPr>
          <w:sz w:val="22"/>
          <w:szCs w:val="22"/>
        </w:rPr>
        <w:t>b</w:t>
      </w:r>
      <w:proofErr w:type="gramEnd"/>
      <w:r w:rsidRPr="00823CAC">
        <w:rPr>
          <w:sz w:val="22"/>
          <w:szCs w:val="22"/>
        </w:rPr>
        <w:t>.</w:t>
      </w:r>
      <w:r w:rsidRPr="00823CAC">
        <w:rPr>
          <w:sz w:val="22"/>
          <w:szCs w:val="22"/>
        </w:rPr>
        <w:tab/>
        <w:t>information pertaining to pending criminal prosecution;</w:t>
      </w:r>
    </w:p>
    <w:p w:rsidR="00EB2B54" w:rsidRPr="00823CAC" w:rsidRDefault="00EB2B54" w:rsidP="00A2555A">
      <w:pPr>
        <w:ind w:left="2880"/>
        <w:rPr>
          <w:sz w:val="22"/>
          <w:szCs w:val="22"/>
        </w:rPr>
      </w:pPr>
    </w:p>
    <w:p w:rsidR="00EB2B54" w:rsidRPr="00823CAC" w:rsidRDefault="00EB2B54" w:rsidP="00A2555A">
      <w:pPr>
        <w:ind w:left="2880" w:hanging="720"/>
        <w:rPr>
          <w:sz w:val="22"/>
          <w:szCs w:val="22"/>
        </w:rPr>
      </w:pPr>
      <w:proofErr w:type="gramStart"/>
      <w:r w:rsidRPr="00823CAC">
        <w:rPr>
          <w:sz w:val="22"/>
          <w:szCs w:val="22"/>
        </w:rPr>
        <w:t>c</w:t>
      </w:r>
      <w:proofErr w:type="gramEnd"/>
      <w:r w:rsidRPr="00823CAC">
        <w:rPr>
          <w:sz w:val="22"/>
          <w:szCs w:val="22"/>
        </w:rPr>
        <w:t>.</w:t>
      </w:r>
      <w:r w:rsidRPr="00823CAC">
        <w:rPr>
          <w:sz w:val="22"/>
          <w:szCs w:val="22"/>
        </w:rPr>
        <w:tab/>
        <w:t>information that is protected from release, such as IEVS information.</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They may present the case itself or have it presented by legal counsel or other person.</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3.</w:t>
      </w:r>
      <w:r w:rsidRPr="00823CAC">
        <w:rPr>
          <w:sz w:val="22"/>
          <w:szCs w:val="22"/>
        </w:rPr>
        <w:tab/>
        <w:t>They may bring witnesses.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t>4.</w:t>
      </w:r>
      <w:r w:rsidRPr="00823CAC">
        <w:rPr>
          <w:sz w:val="22"/>
          <w:szCs w:val="22"/>
        </w:rPr>
        <w:tab/>
        <w:t>They may advance arguments without undue interference.</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5.</w:t>
      </w:r>
      <w:r w:rsidRPr="00823CAC">
        <w:rPr>
          <w:sz w:val="22"/>
          <w:szCs w:val="22"/>
        </w:rPr>
        <w:tab/>
        <w:t>They may submit evidence to establish all relevant facts and circumstances in the case. (When the hearing involves medical issues, a medical assessment other than that of the person involved in the original decision may be requested by the household at the expense of the agency.)</w:t>
      </w:r>
    </w:p>
    <w:p w:rsidR="00EB2B54" w:rsidRPr="00823CAC" w:rsidRDefault="00EB2B54" w:rsidP="00A2555A">
      <w:pPr>
        <w:rPr>
          <w:sz w:val="22"/>
          <w:szCs w:val="22"/>
        </w:rPr>
      </w:pPr>
    </w:p>
    <w:p w:rsidR="00EB2B54" w:rsidRPr="00823CAC" w:rsidRDefault="000E411C" w:rsidP="00A2555A">
      <w:pPr>
        <w:rPr>
          <w:sz w:val="22"/>
          <w:szCs w:val="22"/>
        </w:rPr>
      </w:pPr>
      <w:r w:rsidRPr="00823CAC">
        <w:rPr>
          <w:sz w:val="22"/>
          <w:szCs w:val="22"/>
        </w:rPr>
        <w:tab/>
      </w:r>
      <w:r w:rsidR="00EB2B54" w:rsidRPr="00823CAC">
        <w:rPr>
          <w:sz w:val="22"/>
          <w:szCs w:val="22"/>
        </w:rPr>
        <w:t>6.</w:t>
      </w:r>
      <w:r w:rsidR="00EB2B54" w:rsidRPr="00823CAC">
        <w:rPr>
          <w:sz w:val="22"/>
          <w:szCs w:val="22"/>
        </w:rPr>
        <w:tab/>
        <w:t>They may subpoena witnesses.</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The Hearing Decision</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decisions of the Hearings Unit must comply with Federal and State law and regulations, and be based on the hearing record. This record must be available, upon request, to the TANF or PaS household or its representative at any reasonable time for copying and inspection at no cost to the client.</w:t>
      </w:r>
    </w:p>
    <w:p w:rsidR="00EB2B54" w:rsidRPr="00823CAC" w:rsidRDefault="00EB2B54" w:rsidP="00A2555A">
      <w:pPr>
        <w:jc w:val="right"/>
        <w:rPr>
          <w:sz w:val="22"/>
          <w:szCs w:val="22"/>
        </w:rPr>
      </w:pPr>
      <w:r w:rsidRPr="00823CAC">
        <w:rPr>
          <w:sz w:val="22"/>
          <w:szCs w:val="22"/>
        </w:rPr>
        <w:br w:type="page"/>
        <w:t>Rev. 9/97</w:t>
      </w:r>
    </w:p>
    <w:p w:rsidR="000E411C" w:rsidRPr="00823CAC" w:rsidRDefault="000E411C" w:rsidP="00A2555A">
      <w:pPr>
        <w:rPr>
          <w:sz w:val="22"/>
          <w:szCs w:val="22"/>
        </w:rPr>
      </w:pPr>
    </w:p>
    <w:p w:rsidR="00EB2B54" w:rsidRPr="00823CAC" w:rsidRDefault="00EB2B54" w:rsidP="00A2555A">
      <w:pPr>
        <w:rPr>
          <w:sz w:val="22"/>
          <w:szCs w:val="22"/>
        </w:rPr>
      </w:pPr>
      <w:proofErr w:type="gramStart"/>
      <w:r w:rsidRPr="00823CAC">
        <w:rPr>
          <w:b/>
          <w:sz w:val="22"/>
          <w:szCs w:val="22"/>
        </w:rPr>
        <w:t>FAIR HEARINGS</w:t>
      </w:r>
      <w:r w:rsidRPr="00823CAC">
        <w:rPr>
          <w:sz w:val="22"/>
          <w:szCs w:val="22"/>
        </w:rPr>
        <w:t xml:space="preserve"> (cont.)</w:t>
      </w:r>
      <w:proofErr w:type="gramEnd"/>
    </w:p>
    <w:p w:rsidR="00EB2B54" w:rsidRPr="00823CAC" w:rsidRDefault="00EB2B54" w:rsidP="00A2555A">
      <w:pPr>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 xml:space="preserve">Decisions of hearings officers are binding on the Department with the exception of cases involving an Order of </w:t>
      </w:r>
      <w:r w:rsidRPr="00222E96">
        <w:rPr>
          <w:sz w:val="24"/>
          <w:szCs w:val="24"/>
        </w:rPr>
        <w:t>Reference</w:t>
      </w:r>
      <w:r w:rsidRPr="00823CAC">
        <w:rPr>
          <w:sz w:val="22"/>
          <w:szCs w:val="22"/>
        </w:rPr>
        <w:t xml:space="preserve"> where the Commissioner reserves the right to make the final decision.</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Within 5 days of the decision by the hearing officer, a copy of the decision, its basis, and the TANF or PaS household's rights to judicial review under Maine Rule 80C, will be mailed to the client.</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In situations where the benefits have been continued at the previous level and the decision is that the Department was correct in its action, an overpayment will be established for the additional benefits received from the date of the change to the date of the adjustment after the hearing.</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In situations where the benefits have not been continued at the previous level and the decision is that the Department was not correct in its action, a corrective payment shall be made for the period specified in the hearing decision.</w:t>
      </w: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jc w:val="right"/>
        <w:rPr>
          <w:sz w:val="22"/>
          <w:szCs w:val="22"/>
        </w:rPr>
      </w:pPr>
      <w:r w:rsidRPr="00823CAC">
        <w:rPr>
          <w:sz w:val="22"/>
          <w:szCs w:val="22"/>
        </w:rPr>
        <w:br w:type="page"/>
        <w:t>Rev. 06/03</w:t>
      </w:r>
      <w:r w:rsidR="00D27C40">
        <w:rPr>
          <w:sz w:val="22"/>
          <w:szCs w:val="22"/>
        </w:rPr>
        <w:t xml:space="preserve"> - R</w:t>
      </w:r>
      <w:r w:rsidRPr="00823CAC">
        <w:rPr>
          <w:sz w:val="22"/>
          <w:szCs w:val="22"/>
        </w:rPr>
        <w:t>#68-A</w:t>
      </w:r>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TYPES AND METHOD OF PAYMENTS</w:t>
      </w:r>
    </w:p>
    <w:p w:rsidR="00EB2B54" w:rsidRPr="00823CAC" w:rsidRDefault="00EB2B54" w:rsidP="00A2555A">
      <w:pPr>
        <w:rPr>
          <w:sz w:val="22"/>
          <w:szCs w:val="22"/>
        </w:rPr>
      </w:pPr>
    </w:p>
    <w:p w:rsidR="00EB2B54" w:rsidRPr="00823CAC" w:rsidRDefault="00EB2B54" w:rsidP="00A2555A">
      <w:pPr>
        <w:tabs>
          <w:tab w:val="left" w:pos="720"/>
          <w:tab w:val="left" w:pos="1440"/>
          <w:tab w:val="left" w:pos="2160"/>
        </w:tabs>
        <w:rPr>
          <w:sz w:val="22"/>
          <w:szCs w:val="22"/>
        </w:rPr>
      </w:pPr>
      <w:r w:rsidRPr="00823CAC">
        <w:rPr>
          <w:b/>
          <w:sz w:val="22"/>
          <w:szCs w:val="22"/>
        </w:rPr>
        <w:t>GENERAL RULE:</w:t>
      </w:r>
      <w:r w:rsidRPr="00823CAC">
        <w:rPr>
          <w:sz w:val="22"/>
          <w:szCs w:val="22"/>
        </w:rPr>
        <w:t xml:space="preserve"> The TANF, PaS and RCA benefits will be issued using one or more of the following methods:</w:t>
      </w:r>
    </w:p>
    <w:p w:rsidR="00EB2B54" w:rsidRPr="00823CAC" w:rsidRDefault="00EB2B54" w:rsidP="00A2555A">
      <w:pPr>
        <w:tabs>
          <w:tab w:val="left" w:pos="720"/>
          <w:tab w:val="left" w:pos="1440"/>
          <w:tab w:val="left" w:pos="216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ab/>
        <w:t>1.</w:t>
      </w:r>
      <w:r w:rsidRPr="00823CAC">
        <w:rPr>
          <w:sz w:val="22"/>
          <w:szCs w:val="22"/>
        </w:rPr>
        <w:tab/>
        <w:t>Direct Deposit (DD) System</w:t>
      </w:r>
      <w:r w:rsidR="0036259E">
        <w:rPr>
          <w:sz w:val="22"/>
          <w:szCs w:val="22"/>
        </w:rPr>
        <w:t>;</w:t>
      </w:r>
    </w:p>
    <w:p w:rsidR="00EB2B54" w:rsidRPr="00823CAC" w:rsidRDefault="00EB2B54" w:rsidP="00A2555A">
      <w:pPr>
        <w:tabs>
          <w:tab w:val="left" w:pos="720"/>
          <w:tab w:val="left" w:pos="1440"/>
          <w:tab w:val="left" w:pos="216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ab/>
        <w:t>2.</w:t>
      </w:r>
      <w:r w:rsidRPr="00823CAC">
        <w:rPr>
          <w:sz w:val="22"/>
          <w:szCs w:val="22"/>
        </w:rPr>
        <w:tab/>
        <w:t>Electronic Benefit Transfer (EBT) System</w:t>
      </w:r>
      <w:r w:rsidR="0036259E">
        <w:rPr>
          <w:sz w:val="22"/>
          <w:szCs w:val="22"/>
        </w:rPr>
        <w:t>; or</w:t>
      </w:r>
    </w:p>
    <w:p w:rsidR="00EB2B54" w:rsidRPr="00823CAC" w:rsidRDefault="00EB2B54" w:rsidP="00A2555A">
      <w:pPr>
        <w:tabs>
          <w:tab w:val="left" w:pos="720"/>
          <w:tab w:val="left" w:pos="1440"/>
          <w:tab w:val="left" w:pos="216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ab/>
        <w:t>3.</w:t>
      </w:r>
      <w:r w:rsidRPr="00823CAC">
        <w:rPr>
          <w:sz w:val="22"/>
          <w:szCs w:val="22"/>
        </w:rPr>
        <w:tab/>
        <w:t>Check</w:t>
      </w:r>
      <w:r w:rsidR="0036259E">
        <w:rPr>
          <w:sz w:val="22"/>
          <w:szCs w:val="22"/>
        </w:rPr>
        <w:t>.</w:t>
      </w:r>
    </w:p>
    <w:p w:rsidR="00EB2B54" w:rsidRPr="00823CAC" w:rsidRDefault="00EB2B54" w:rsidP="00A2555A">
      <w:pPr>
        <w:tabs>
          <w:tab w:val="left" w:pos="720"/>
          <w:tab w:val="left" w:pos="1440"/>
          <w:tab w:val="left" w:pos="2160"/>
        </w:tabs>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 xml:space="preserve">Beginning April 1, 2003, Cumberland and York County applicants and recipients will have their benefits delivered by an electronically coded debit card known as The Pine State Card, unless the applicant or recipient elects to have their TANF, PaS or RCA benefits electronically deposited directly into a personal bank account. The rest of the state will participate in the EBT system beginning June 1, 2003 or shortly thereafter. </w:t>
      </w:r>
    </w:p>
    <w:p w:rsidR="00EB2B54" w:rsidRPr="00823CAC" w:rsidRDefault="00EB2B54" w:rsidP="00A2555A">
      <w:pPr>
        <w:tabs>
          <w:tab w:val="left" w:pos="1800"/>
        </w:tabs>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When an applicant or recipient asks the Department to send a portion of a benefit to a vendor, such as a landlord, on the applicant’s or recipient’s behalf, the vendor payment will be sent by check.</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A creditor cannot attach any portion of the TANF, PaS or RCA payment, regardless of the method of delivery.</w:t>
      </w:r>
    </w:p>
    <w:p w:rsidR="00EB2B54" w:rsidRPr="00823CAC" w:rsidRDefault="00EB2B54" w:rsidP="00A2555A">
      <w:pPr>
        <w:tabs>
          <w:tab w:val="left" w:pos="720"/>
          <w:tab w:val="left" w:pos="1440"/>
          <w:tab w:val="left" w:pos="216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 xml:space="preserve">A regular payment is unrestricted and gives the </w:t>
      </w:r>
      <w:r w:rsidR="00AC742B">
        <w:rPr>
          <w:sz w:val="22"/>
          <w:szCs w:val="22"/>
        </w:rPr>
        <w:t>recipient</w:t>
      </w:r>
      <w:r w:rsidRPr="00823CAC">
        <w:rPr>
          <w:sz w:val="22"/>
          <w:szCs w:val="22"/>
        </w:rPr>
        <w:t xml:space="preserve"> the right to be responsible for and free to select, purchase and pay for goods and services</w:t>
      </w:r>
      <w:r w:rsidR="004E6694">
        <w:rPr>
          <w:sz w:val="22"/>
          <w:szCs w:val="22"/>
        </w:rPr>
        <w:t xml:space="preserve">, </w:t>
      </w:r>
      <w:r w:rsidR="004E6694" w:rsidRPr="004E6694">
        <w:rPr>
          <w:sz w:val="22"/>
          <w:szCs w:val="22"/>
        </w:rPr>
        <w:t>except</w:t>
      </w:r>
      <w:r w:rsidR="004E6694">
        <w:rPr>
          <w:sz w:val="22"/>
          <w:szCs w:val="22"/>
        </w:rPr>
        <w:t xml:space="preserve"> as otherwise prohibited herein</w:t>
      </w:r>
      <w:r w:rsidRPr="00823CAC">
        <w:rPr>
          <w:sz w:val="22"/>
          <w:szCs w:val="22"/>
        </w:rPr>
        <w:t>.</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 xml:space="preserve">A restricted payment gives the agency permission to direct payment to a </w:t>
      </w:r>
      <w:r w:rsidR="0036259E">
        <w:rPr>
          <w:sz w:val="22"/>
          <w:szCs w:val="22"/>
        </w:rPr>
        <w:t>thi</w:t>
      </w:r>
      <w:r w:rsidR="0036259E" w:rsidRPr="00823CAC">
        <w:rPr>
          <w:sz w:val="22"/>
          <w:szCs w:val="22"/>
        </w:rPr>
        <w:t xml:space="preserve">rd </w:t>
      </w:r>
      <w:r w:rsidRPr="00823CAC">
        <w:rPr>
          <w:sz w:val="22"/>
          <w:szCs w:val="22"/>
        </w:rPr>
        <w:t>party. Restricted payments are limited to:</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 xml:space="preserve">Vendor Payment: a TANF or PaS payment made directly to a landlord, a utility, or </w:t>
      </w:r>
      <w:r w:rsidR="005B568B" w:rsidRPr="00823CAC">
        <w:rPr>
          <w:sz w:val="22"/>
          <w:szCs w:val="22"/>
        </w:rPr>
        <w:t>another</w:t>
      </w:r>
      <w:r w:rsidRPr="00823CAC">
        <w:rPr>
          <w:sz w:val="22"/>
          <w:szCs w:val="22"/>
        </w:rPr>
        <w:t xml:space="preserve"> vendor of goods and services. Requests for vendor payments must be made in writing by the recipient. The agency will confirm in writing to the recipient when and where payment(s) will be sent. A request for change must come from the recipient.</w:t>
      </w:r>
    </w:p>
    <w:p w:rsidR="00EB2B54" w:rsidRPr="00823CAC" w:rsidRDefault="00EB2B54" w:rsidP="00A2555A">
      <w:pPr>
        <w:tabs>
          <w:tab w:val="left" w:pos="1440"/>
          <w:tab w:val="left" w:pos="2160"/>
          <w:tab w:val="left" w:pos="2880"/>
          <w:tab w:val="left" w:pos="3600"/>
        </w:tabs>
        <w:rPr>
          <w:sz w:val="22"/>
          <w:szCs w:val="22"/>
        </w:rPr>
      </w:pPr>
    </w:p>
    <w:p w:rsidR="00EB2B54" w:rsidRPr="00823CAC" w:rsidRDefault="00EB2B54" w:rsidP="00A2555A">
      <w:pPr>
        <w:ind w:left="2160" w:right="1440"/>
        <w:rPr>
          <w:sz w:val="22"/>
          <w:szCs w:val="22"/>
        </w:rPr>
      </w:pPr>
      <w:r w:rsidRPr="00823CAC">
        <w:rPr>
          <w:b/>
          <w:sz w:val="22"/>
          <w:szCs w:val="22"/>
        </w:rPr>
        <w:t>EXCEPTION</w:t>
      </w:r>
      <w:r w:rsidRPr="00823CAC">
        <w:rPr>
          <w:sz w:val="22"/>
          <w:szCs w:val="22"/>
        </w:rPr>
        <w:t>: While most vendor payments are voluntary payments which are requested by the recipient, minor parent or pregnant minor must receive TANF or PaS benefits in the form of vendor payments unless they are married minors living with spouses. In these cases, the minor parent or pregnant minor will receive direct TANF or PaS payments.</w:t>
      </w:r>
    </w:p>
    <w:p w:rsidR="00EB2B54" w:rsidRPr="00823CAC" w:rsidRDefault="00EB2B54" w:rsidP="00A2555A">
      <w:pPr>
        <w:tabs>
          <w:tab w:val="left" w:pos="1440"/>
          <w:tab w:val="left" w:pos="2160"/>
          <w:tab w:val="left" w:pos="2880"/>
        </w:tabs>
        <w:ind w:left="2880" w:hanging="2880"/>
        <w:jc w:val="right"/>
        <w:rPr>
          <w:sz w:val="22"/>
          <w:szCs w:val="22"/>
        </w:rPr>
      </w:pPr>
      <w:r w:rsidRPr="00823CAC">
        <w:rPr>
          <w:sz w:val="22"/>
          <w:szCs w:val="22"/>
        </w:rPr>
        <w:br w:type="page"/>
        <w:t>Rev. 06/03</w:t>
      </w:r>
      <w:r w:rsidR="00AB1969">
        <w:rPr>
          <w:sz w:val="22"/>
          <w:szCs w:val="22"/>
        </w:rPr>
        <w:t xml:space="preserve"> - </w:t>
      </w:r>
      <w:r w:rsidR="00D27C40">
        <w:rPr>
          <w:sz w:val="22"/>
          <w:szCs w:val="22"/>
        </w:rPr>
        <w:t>R</w:t>
      </w:r>
      <w:r w:rsidRPr="00823CAC">
        <w:rPr>
          <w:sz w:val="22"/>
          <w:szCs w:val="22"/>
        </w:rPr>
        <w:t>#68-A</w:t>
      </w: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TYPES AND METHOD OF PAYMENTS</w:t>
      </w:r>
    </w:p>
    <w:p w:rsidR="00EB2B54" w:rsidRPr="00823CAC" w:rsidRDefault="00EB2B54" w:rsidP="00A2555A">
      <w:pPr>
        <w:tabs>
          <w:tab w:val="left" w:pos="1440"/>
          <w:tab w:val="left" w:pos="2160"/>
          <w:tab w:val="left" w:pos="2880"/>
        </w:tabs>
        <w:ind w:left="2880" w:hanging="2880"/>
        <w:rPr>
          <w:sz w:val="22"/>
          <w:szCs w:val="22"/>
        </w:rPr>
      </w:pPr>
    </w:p>
    <w:p w:rsidR="00EB2B54" w:rsidRPr="00823CAC" w:rsidRDefault="00EB2B54" w:rsidP="00A2555A">
      <w:pPr>
        <w:rPr>
          <w:sz w:val="22"/>
          <w:szCs w:val="22"/>
        </w:rPr>
      </w:pPr>
      <w:r w:rsidRPr="00823CAC">
        <w:rPr>
          <w:sz w:val="22"/>
          <w:szCs w:val="22"/>
        </w:rPr>
        <w:t>These mandatory monthly vendor payments will pay for rent and utility payments first.</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When a request for a vendor payment or a change in vendor payment is received by the 10</w:t>
      </w:r>
      <w:r w:rsidRPr="0036259E">
        <w:rPr>
          <w:sz w:val="22"/>
          <w:szCs w:val="22"/>
          <w:vertAlign w:val="superscript"/>
        </w:rPr>
        <w:t>th</w:t>
      </w:r>
      <w:r w:rsidR="0036259E">
        <w:rPr>
          <w:sz w:val="22"/>
          <w:szCs w:val="22"/>
        </w:rPr>
        <w:t xml:space="preserve"> day of the month</w:t>
      </w:r>
      <w:r w:rsidRPr="00823CAC">
        <w:rPr>
          <w:sz w:val="22"/>
          <w:szCs w:val="22"/>
        </w:rPr>
        <w:t>, it is effective the next month.</w:t>
      </w:r>
      <w:r w:rsidR="00A2555A">
        <w:rPr>
          <w:sz w:val="22"/>
          <w:szCs w:val="22"/>
        </w:rPr>
        <w:t xml:space="preserve"> </w:t>
      </w:r>
      <w:r w:rsidRPr="00823CAC">
        <w:rPr>
          <w:sz w:val="22"/>
          <w:szCs w:val="22"/>
        </w:rPr>
        <w:t xml:space="preserve">Requests received after the 10th </w:t>
      </w:r>
      <w:r w:rsidR="0036259E">
        <w:rPr>
          <w:sz w:val="22"/>
          <w:szCs w:val="22"/>
        </w:rPr>
        <w:t xml:space="preserve">day of the month </w:t>
      </w:r>
      <w:r w:rsidRPr="00823CAC">
        <w:rPr>
          <w:sz w:val="22"/>
          <w:szCs w:val="22"/>
        </w:rPr>
        <w:t>are effective not later than the month following the next month's payment.</w:t>
      </w:r>
    </w:p>
    <w:p w:rsidR="00EB2B54" w:rsidRPr="00823CAC" w:rsidRDefault="00EB2B54" w:rsidP="00A2555A">
      <w:pPr>
        <w:tabs>
          <w:tab w:val="left" w:pos="1440"/>
          <w:tab w:val="left" w:pos="2160"/>
          <w:tab w:val="left" w:pos="2880"/>
          <w:tab w:val="left" w:pos="3600"/>
        </w:tabs>
        <w:ind w:left="3600" w:hanging="3600"/>
        <w:rPr>
          <w:sz w:val="22"/>
          <w:szCs w:val="22"/>
        </w:rPr>
      </w:pPr>
    </w:p>
    <w:p w:rsidR="00EB2B54" w:rsidRPr="00823CAC" w:rsidRDefault="00EB2B54" w:rsidP="00A2555A">
      <w:pPr>
        <w:rPr>
          <w:sz w:val="22"/>
          <w:szCs w:val="22"/>
        </w:rPr>
      </w:pPr>
    </w:p>
    <w:p w:rsidR="00EB2B54" w:rsidRPr="00823CAC" w:rsidRDefault="00EB2B54" w:rsidP="00A2555A">
      <w:pPr>
        <w:jc w:val="right"/>
        <w:rPr>
          <w:sz w:val="22"/>
          <w:szCs w:val="22"/>
        </w:rPr>
      </w:pPr>
      <w:r w:rsidRPr="00823CAC">
        <w:rPr>
          <w:sz w:val="22"/>
          <w:szCs w:val="22"/>
        </w:rPr>
        <w:br w:type="page"/>
        <w:t>Rev. 06/03</w:t>
      </w:r>
      <w:r w:rsidR="00D27C40">
        <w:rPr>
          <w:sz w:val="22"/>
          <w:szCs w:val="22"/>
        </w:rPr>
        <w:t xml:space="preserve"> - R</w:t>
      </w:r>
      <w:r w:rsidRPr="00823CAC">
        <w:rPr>
          <w:sz w:val="22"/>
          <w:szCs w:val="22"/>
        </w:rPr>
        <w:t>#68-A</w:t>
      </w:r>
    </w:p>
    <w:p w:rsidR="00D27C40" w:rsidRDefault="00D27C40" w:rsidP="00A2555A">
      <w:pPr>
        <w:rPr>
          <w:sz w:val="22"/>
          <w:szCs w:val="22"/>
        </w:rPr>
      </w:pPr>
    </w:p>
    <w:p w:rsidR="00EB2B54" w:rsidRPr="00823CAC" w:rsidRDefault="00EB2B54" w:rsidP="00A2555A">
      <w:pPr>
        <w:rPr>
          <w:b/>
          <w:sz w:val="22"/>
          <w:szCs w:val="22"/>
        </w:rPr>
      </w:pPr>
      <w:proofErr w:type="gramStart"/>
      <w:r w:rsidRPr="00823CAC">
        <w:rPr>
          <w:b/>
          <w:sz w:val="22"/>
          <w:szCs w:val="22"/>
        </w:rPr>
        <w:t>TYPES AND METHOD OF PAYMENTS (Cont.)</w:t>
      </w:r>
      <w:proofErr w:type="gramEnd"/>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 vendor payment will not be authorized when the requested payment is more than the grant amount. When a vendor payment is less than the grant amount the balance will be sent to the recipient unless the recipient is a minor parent described at item 2.b.</w:t>
      </w:r>
    </w:p>
    <w:p w:rsidR="00EB2B54" w:rsidRPr="00823CAC" w:rsidRDefault="00EB2B54" w:rsidP="00A2555A">
      <w:pPr>
        <w:rPr>
          <w:sz w:val="22"/>
          <w:szCs w:val="22"/>
        </w:rPr>
      </w:pPr>
    </w:p>
    <w:p w:rsidR="00EB2B54" w:rsidRPr="00823CAC" w:rsidRDefault="00EB2B54" w:rsidP="00B83131">
      <w:pPr>
        <w:ind w:left="2160" w:right="1350"/>
        <w:rPr>
          <w:sz w:val="22"/>
          <w:szCs w:val="22"/>
        </w:rPr>
      </w:pPr>
      <w:r w:rsidRPr="00823CAC">
        <w:rPr>
          <w:b/>
          <w:sz w:val="22"/>
          <w:szCs w:val="22"/>
        </w:rPr>
        <w:t>NOTE:</w:t>
      </w:r>
      <w:r w:rsidRPr="00823CAC">
        <w:rPr>
          <w:sz w:val="22"/>
          <w:szCs w:val="22"/>
        </w:rPr>
        <w:t xml:space="preserve"> When either the vendor payment or the payment to the third Party payee is less than $5, they must be adjusted to comply with State law requiring a $5 minimum for all checks issued.</w:t>
      </w:r>
    </w:p>
    <w:p w:rsidR="00EB2B54" w:rsidRPr="00823CAC" w:rsidRDefault="00EB2B54" w:rsidP="00A2555A">
      <w:pPr>
        <w:rPr>
          <w:sz w:val="22"/>
          <w:szCs w:val="22"/>
        </w:rPr>
      </w:pPr>
    </w:p>
    <w:p w:rsidR="00EB2B54" w:rsidRPr="00823CAC" w:rsidRDefault="00EB2B54" w:rsidP="00A2555A">
      <w:pPr>
        <w:ind w:left="1440" w:hanging="810"/>
        <w:rPr>
          <w:sz w:val="22"/>
          <w:szCs w:val="22"/>
        </w:rPr>
      </w:pPr>
      <w:r w:rsidRPr="00823CAC">
        <w:rPr>
          <w:sz w:val="22"/>
          <w:szCs w:val="22"/>
        </w:rPr>
        <w:t>2.</w:t>
      </w:r>
      <w:r w:rsidRPr="00823CAC">
        <w:rPr>
          <w:sz w:val="22"/>
          <w:szCs w:val="22"/>
        </w:rPr>
        <w:tab/>
      </w:r>
      <w:r w:rsidRPr="00823CAC">
        <w:rPr>
          <w:b/>
          <w:sz w:val="22"/>
          <w:szCs w:val="22"/>
        </w:rPr>
        <w:t>Protective payment</w:t>
      </w:r>
      <w:r w:rsidRPr="00823CAC">
        <w:rPr>
          <w:sz w:val="22"/>
          <w:szCs w:val="22"/>
        </w:rPr>
        <w:t>: a TANF or PaS payment made to a guardian, conservator, or other third party on behalf of a recipient</w:t>
      </w:r>
      <w:r w:rsidR="00405366">
        <w:rPr>
          <w:sz w:val="22"/>
          <w:szCs w:val="22"/>
        </w:rPr>
        <w:t xml:space="preserve"> </w:t>
      </w:r>
      <w:r w:rsidRPr="00823CAC">
        <w:rPr>
          <w:sz w:val="22"/>
          <w:szCs w:val="22"/>
        </w:rPr>
        <w:t>(</w:t>
      </w:r>
      <w:r w:rsidR="00405366">
        <w:rPr>
          <w:sz w:val="22"/>
          <w:szCs w:val="22"/>
        </w:rPr>
        <w:t>t</w:t>
      </w:r>
      <w:r w:rsidR="00405366" w:rsidRPr="00823CAC">
        <w:rPr>
          <w:sz w:val="22"/>
          <w:szCs w:val="22"/>
        </w:rPr>
        <w:t xml:space="preserve">hird </w:t>
      </w:r>
      <w:r w:rsidRPr="00823CAC">
        <w:rPr>
          <w:sz w:val="22"/>
          <w:szCs w:val="22"/>
        </w:rPr>
        <w:t>party payee)</w:t>
      </w:r>
      <w:r w:rsidR="00405366">
        <w:rPr>
          <w:sz w:val="22"/>
          <w:szCs w:val="22"/>
        </w:rPr>
        <w:t>.</w:t>
      </w:r>
      <w:r w:rsidRPr="00823CAC">
        <w:rPr>
          <w:sz w:val="22"/>
          <w:szCs w:val="22"/>
        </w:rPr>
        <w:t xml:space="preserve"> The </w:t>
      </w:r>
      <w:r w:rsidR="00405366">
        <w:rPr>
          <w:sz w:val="22"/>
          <w:szCs w:val="22"/>
        </w:rPr>
        <w:t>thir</w:t>
      </w:r>
      <w:r w:rsidR="00405366" w:rsidRPr="00823CAC">
        <w:rPr>
          <w:sz w:val="22"/>
          <w:szCs w:val="22"/>
        </w:rPr>
        <w:t xml:space="preserve">d </w:t>
      </w:r>
      <w:r w:rsidRPr="00823CAC">
        <w:rPr>
          <w:sz w:val="22"/>
          <w:szCs w:val="22"/>
        </w:rPr>
        <w:t>party payee is responsible for the accounting of the disbursement of funds to the agency.</w:t>
      </w:r>
      <w:r w:rsidR="00A2555A">
        <w:rPr>
          <w:sz w:val="22"/>
          <w:szCs w:val="22"/>
        </w:rPr>
        <w:t xml:space="preserve"> </w:t>
      </w:r>
      <w:r w:rsidRPr="00823CAC">
        <w:rPr>
          <w:sz w:val="22"/>
          <w:szCs w:val="22"/>
        </w:rPr>
        <w:t>A protective vendor payment shall be made when:</w:t>
      </w:r>
    </w:p>
    <w:p w:rsidR="000E411C" w:rsidRPr="00823CAC" w:rsidRDefault="000E411C" w:rsidP="00A2555A">
      <w:pPr>
        <w:ind w:left="2970" w:hanging="810"/>
        <w:rPr>
          <w:sz w:val="22"/>
          <w:szCs w:val="22"/>
        </w:rPr>
      </w:pPr>
    </w:p>
    <w:p w:rsidR="00EB2B54" w:rsidRPr="00823CAC" w:rsidRDefault="00EB2B54" w:rsidP="00A2555A">
      <w:pPr>
        <w:ind w:left="2970" w:hanging="720"/>
        <w:rPr>
          <w:sz w:val="22"/>
          <w:szCs w:val="22"/>
        </w:rPr>
      </w:pPr>
      <w:proofErr w:type="gramStart"/>
      <w:r w:rsidRPr="00823CAC">
        <w:rPr>
          <w:sz w:val="22"/>
          <w:szCs w:val="22"/>
        </w:rPr>
        <w:t>a</w:t>
      </w:r>
      <w:proofErr w:type="gramEnd"/>
      <w:r w:rsidRPr="00823CAC">
        <w:rPr>
          <w:sz w:val="22"/>
          <w:szCs w:val="22"/>
        </w:rPr>
        <w:t>.</w:t>
      </w:r>
      <w:r w:rsidRPr="00823CAC">
        <w:rPr>
          <w:sz w:val="22"/>
          <w:szCs w:val="22"/>
        </w:rPr>
        <w:tab/>
        <w:t xml:space="preserve">there is non-compliance with ASPIRE-TANF or DSER. The </w:t>
      </w:r>
      <w:proofErr w:type="gramStart"/>
      <w:r w:rsidRPr="00823CAC">
        <w:rPr>
          <w:sz w:val="22"/>
          <w:szCs w:val="22"/>
        </w:rPr>
        <w:t>agency have</w:t>
      </w:r>
      <w:proofErr w:type="gramEnd"/>
      <w:r w:rsidRPr="00823CAC">
        <w:rPr>
          <w:sz w:val="22"/>
          <w:szCs w:val="22"/>
        </w:rPr>
        <w:t xml:space="preserve"> final approval in the selection of a third party payee. (See ASPIRE-TANF policy at Chapter II, and DSER policy at Chapter </w:t>
      </w:r>
      <w:proofErr w:type="gramStart"/>
      <w:r w:rsidRPr="00823CAC">
        <w:rPr>
          <w:sz w:val="22"/>
          <w:szCs w:val="22"/>
        </w:rPr>
        <w:t>II .)</w:t>
      </w:r>
      <w:proofErr w:type="gramEnd"/>
    </w:p>
    <w:p w:rsidR="00EB2B54" w:rsidRPr="00823CAC" w:rsidRDefault="00EB2B54" w:rsidP="00A2555A">
      <w:pPr>
        <w:ind w:left="2970"/>
        <w:rPr>
          <w:sz w:val="22"/>
          <w:szCs w:val="22"/>
        </w:rPr>
      </w:pPr>
    </w:p>
    <w:p w:rsidR="00EB2B54" w:rsidRPr="00823CAC" w:rsidRDefault="00EB2B54" w:rsidP="00A2555A">
      <w:pPr>
        <w:ind w:left="2970" w:hanging="720"/>
        <w:rPr>
          <w:sz w:val="22"/>
          <w:szCs w:val="22"/>
        </w:rPr>
      </w:pPr>
      <w:proofErr w:type="gramStart"/>
      <w:r w:rsidRPr="00823CAC">
        <w:rPr>
          <w:sz w:val="22"/>
          <w:szCs w:val="22"/>
        </w:rPr>
        <w:t>b</w:t>
      </w:r>
      <w:proofErr w:type="gramEnd"/>
      <w:r w:rsidRPr="00823CAC">
        <w:rPr>
          <w:sz w:val="22"/>
          <w:szCs w:val="22"/>
        </w:rPr>
        <w:t>.</w:t>
      </w:r>
      <w:r w:rsidRPr="00823CAC">
        <w:rPr>
          <w:sz w:val="22"/>
          <w:szCs w:val="22"/>
        </w:rPr>
        <w:tab/>
        <w:t xml:space="preserve">a minor parent or pregnant minor is head of the TANF or PaS household. No TANF or PaS benefit will be sent directly to the minor parent or pregnant minor. </w:t>
      </w:r>
      <w:r w:rsidRPr="00823CAC">
        <w:rPr>
          <w:b/>
          <w:sz w:val="22"/>
          <w:szCs w:val="22"/>
        </w:rPr>
        <w:t>All</w:t>
      </w:r>
      <w:r w:rsidRPr="00823CAC">
        <w:rPr>
          <w:sz w:val="22"/>
          <w:szCs w:val="22"/>
        </w:rPr>
        <w:t xml:space="preserve"> TANF or PaS benefits will be sent in the form of a voucher/vendor payment</w:t>
      </w:r>
      <w:r w:rsidR="00405366">
        <w:rPr>
          <w:sz w:val="22"/>
          <w:szCs w:val="22"/>
        </w:rPr>
        <w:t xml:space="preserve"> in the following instances</w:t>
      </w:r>
      <w:r w:rsidRPr="00823CAC">
        <w:rPr>
          <w:sz w:val="22"/>
          <w:szCs w:val="22"/>
        </w:rPr>
        <w:t>:</w:t>
      </w:r>
    </w:p>
    <w:p w:rsidR="00EB2B54" w:rsidRPr="00823CAC" w:rsidRDefault="00EB2B54" w:rsidP="00A2555A">
      <w:pPr>
        <w:rPr>
          <w:sz w:val="22"/>
          <w:szCs w:val="22"/>
        </w:rPr>
      </w:pPr>
    </w:p>
    <w:p w:rsidR="00EB2B54" w:rsidRPr="00823CAC" w:rsidRDefault="00EB2B54" w:rsidP="00A2555A">
      <w:pPr>
        <w:ind w:left="2160" w:firstLine="720"/>
        <w:rPr>
          <w:sz w:val="22"/>
          <w:szCs w:val="22"/>
        </w:rPr>
      </w:pPr>
      <w:r w:rsidRPr="00823CAC">
        <w:rPr>
          <w:sz w:val="22"/>
          <w:szCs w:val="22"/>
        </w:rPr>
        <w:t></w:t>
      </w:r>
      <w:r w:rsidRPr="00823CAC">
        <w:rPr>
          <w:sz w:val="22"/>
          <w:szCs w:val="22"/>
        </w:rPr>
        <w:tab/>
      </w:r>
      <w:proofErr w:type="gramStart"/>
      <w:r w:rsidRPr="00823CAC">
        <w:rPr>
          <w:sz w:val="22"/>
          <w:szCs w:val="22"/>
        </w:rPr>
        <w:t>shelter</w:t>
      </w:r>
      <w:proofErr w:type="gramEnd"/>
      <w:r w:rsidRPr="00823CAC">
        <w:rPr>
          <w:sz w:val="22"/>
          <w:szCs w:val="22"/>
        </w:rPr>
        <w:t xml:space="preserve"> payments are sent directly to vendors.</w:t>
      </w:r>
    </w:p>
    <w:p w:rsidR="00EB2B54" w:rsidRPr="00823CAC" w:rsidRDefault="00EB2B54" w:rsidP="00A2555A">
      <w:pPr>
        <w:rPr>
          <w:sz w:val="22"/>
          <w:szCs w:val="22"/>
        </w:rPr>
      </w:pPr>
    </w:p>
    <w:p w:rsidR="00EB2B54" w:rsidRPr="00823CAC" w:rsidRDefault="00EB2B54" w:rsidP="00A2555A">
      <w:pPr>
        <w:ind w:left="3600" w:hanging="720"/>
        <w:rPr>
          <w:sz w:val="22"/>
          <w:szCs w:val="22"/>
        </w:rPr>
      </w:pPr>
      <w:r w:rsidRPr="00823CAC">
        <w:rPr>
          <w:sz w:val="22"/>
          <w:szCs w:val="22"/>
        </w:rPr>
        <w:t></w:t>
      </w:r>
      <w:r w:rsidRPr="00823CAC">
        <w:rPr>
          <w:sz w:val="22"/>
          <w:szCs w:val="22"/>
        </w:rPr>
        <w:tab/>
      </w:r>
      <w:proofErr w:type="gramStart"/>
      <w:r w:rsidRPr="00823CAC">
        <w:rPr>
          <w:sz w:val="22"/>
          <w:szCs w:val="22"/>
        </w:rPr>
        <w:t>utility</w:t>
      </w:r>
      <w:proofErr w:type="gramEnd"/>
      <w:r w:rsidRPr="00823CAC">
        <w:rPr>
          <w:sz w:val="22"/>
          <w:szCs w:val="22"/>
        </w:rPr>
        <w:t xml:space="preserve"> payments (preferably a standard payment plan) are sent directly to vendors.</w:t>
      </w:r>
    </w:p>
    <w:p w:rsidR="00EB2B54" w:rsidRPr="00823CAC" w:rsidRDefault="00EB2B54" w:rsidP="00A2555A">
      <w:pPr>
        <w:rPr>
          <w:sz w:val="22"/>
          <w:szCs w:val="22"/>
        </w:rPr>
      </w:pPr>
    </w:p>
    <w:p w:rsidR="00EB2B54" w:rsidRPr="00823CAC" w:rsidRDefault="00EB2B54" w:rsidP="00A2555A">
      <w:pPr>
        <w:ind w:left="3600" w:hanging="720"/>
        <w:rPr>
          <w:sz w:val="22"/>
          <w:szCs w:val="22"/>
        </w:rPr>
      </w:pPr>
      <w:r w:rsidRPr="00823CAC">
        <w:rPr>
          <w:sz w:val="22"/>
          <w:szCs w:val="22"/>
        </w:rPr>
        <w:t></w:t>
      </w:r>
      <w:r w:rsidRPr="00823CAC">
        <w:rPr>
          <w:sz w:val="22"/>
          <w:szCs w:val="22"/>
        </w:rPr>
        <w:tab/>
      </w:r>
      <w:proofErr w:type="gramStart"/>
      <w:r w:rsidRPr="00823CAC">
        <w:rPr>
          <w:sz w:val="22"/>
          <w:szCs w:val="22"/>
        </w:rPr>
        <w:t>balances</w:t>
      </w:r>
      <w:proofErr w:type="gramEnd"/>
      <w:r w:rsidRPr="00823CAC">
        <w:rPr>
          <w:sz w:val="22"/>
          <w:szCs w:val="22"/>
        </w:rPr>
        <w:t xml:space="preserve"> remaining are sent to third party protective payees who must manage and use the money on behalf of the minor parent and their children.</w:t>
      </w:r>
    </w:p>
    <w:p w:rsidR="00EB2B54" w:rsidRPr="00823CAC" w:rsidRDefault="00EB2B54" w:rsidP="00B83131">
      <w:pPr>
        <w:jc w:val="right"/>
        <w:rPr>
          <w:sz w:val="22"/>
          <w:szCs w:val="22"/>
        </w:rPr>
      </w:pPr>
      <w:r w:rsidRPr="00823CAC">
        <w:rPr>
          <w:sz w:val="22"/>
          <w:szCs w:val="22"/>
        </w:rPr>
        <w:br w:type="page"/>
        <w:t>Rev. 9/97</w:t>
      </w:r>
    </w:p>
    <w:p w:rsidR="00D27C40" w:rsidRDefault="00D27C40" w:rsidP="00A2555A">
      <w:pPr>
        <w:rPr>
          <w:sz w:val="22"/>
          <w:szCs w:val="22"/>
        </w:rPr>
      </w:pPr>
    </w:p>
    <w:p w:rsidR="00EB2B54" w:rsidRPr="00823CAC" w:rsidRDefault="00EB2B54" w:rsidP="00A2555A">
      <w:pPr>
        <w:rPr>
          <w:b/>
          <w:sz w:val="22"/>
          <w:szCs w:val="22"/>
        </w:rPr>
      </w:pPr>
      <w:proofErr w:type="gramStart"/>
      <w:r w:rsidRPr="00823CAC">
        <w:rPr>
          <w:b/>
          <w:sz w:val="22"/>
          <w:szCs w:val="22"/>
        </w:rPr>
        <w:t>TYPES AND METHOD OF PAYMENTS (cont.)</w:t>
      </w:r>
      <w:proofErr w:type="gramEnd"/>
    </w:p>
    <w:p w:rsidR="000E411C" w:rsidRPr="00823CAC" w:rsidRDefault="000E411C" w:rsidP="00A2555A">
      <w:pPr>
        <w:rPr>
          <w:sz w:val="22"/>
          <w:szCs w:val="22"/>
        </w:rPr>
      </w:pPr>
    </w:p>
    <w:p w:rsidR="00EB2B54" w:rsidRPr="00823CAC" w:rsidRDefault="00EB2B54" w:rsidP="00A2555A">
      <w:pPr>
        <w:rPr>
          <w:sz w:val="22"/>
          <w:szCs w:val="22"/>
        </w:rPr>
      </w:pPr>
      <w:r w:rsidRPr="00823CAC">
        <w:rPr>
          <w:sz w:val="22"/>
          <w:szCs w:val="22"/>
        </w:rPr>
        <w:t>In situation b, the agency will have final approval in the selection of a third party payee. The payee must be a responsible adult who can make responsible financial decisions. Additionally, the payee must agree to demonstrate to the agency (at any time) how the protective payments have been spent on behalf of the minor parent and their children.</w:t>
      </w:r>
    </w:p>
    <w:p w:rsidR="00EB2B54" w:rsidRPr="00823CAC" w:rsidRDefault="00EB2B54" w:rsidP="00A2555A">
      <w:pPr>
        <w:rPr>
          <w:sz w:val="22"/>
          <w:szCs w:val="22"/>
        </w:rPr>
      </w:pPr>
    </w:p>
    <w:p w:rsidR="00EB2B54" w:rsidRPr="00823CAC" w:rsidRDefault="00EB2B54" w:rsidP="00A2555A">
      <w:pPr>
        <w:ind w:left="2160" w:hanging="720"/>
        <w:rPr>
          <w:sz w:val="22"/>
          <w:szCs w:val="22"/>
        </w:rPr>
      </w:pPr>
      <w:proofErr w:type="gramStart"/>
      <w:r w:rsidRPr="00823CAC">
        <w:rPr>
          <w:sz w:val="22"/>
          <w:szCs w:val="22"/>
        </w:rPr>
        <w:t>c</w:t>
      </w:r>
      <w:proofErr w:type="gramEnd"/>
      <w:r w:rsidRPr="00823CAC">
        <w:rPr>
          <w:sz w:val="22"/>
          <w:szCs w:val="22"/>
        </w:rPr>
        <w:t>.</w:t>
      </w:r>
      <w:r w:rsidRPr="00823CAC">
        <w:rPr>
          <w:sz w:val="22"/>
          <w:szCs w:val="22"/>
        </w:rPr>
        <w:tab/>
        <w:t>there is a court appointed guardian or conservator. The Eligibility Worker is responsible for referring to the Bureau of Child and Family Services reports of persistent mismanagement of the TANF or PaS payment which threatens the health and safety of a child. Children not properly fed, clothed, sheltered or other lack of care is evidence of mismanagement. This referral process may lead to court action resulting in the appointment of a guardian or conservator.</w:t>
      </w:r>
    </w:p>
    <w:p w:rsidR="00EB2B54" w:rsidRPr="00823CAC" w:rsidRDefault="00EB2B54" w:rsidP="00A2555A">
      <w:pPr>
        <w:rPr>
          <w:sz w:val="22"/>
          <w:szCs w:val="22"/>
        </w:rPr>
      </w:pPr>
    </w:p>
    <w:p w:rsidR="00EB2B54" w:rsidRPr="00823CAC" w:rsidRDefault="00EB2B54" w:rsidP="00A2555A">
      <w:pPr>
        <w:ind w:left="2160"/>
        <w:rPr>
          <w:sz w:val="22"/>
          <w:szCs w:val="22"/>
        </w:rPr>
      </w:pPr>
      <w:r w:rsidRPr="00823CAC">
        <w:rPr>
          <w:sz w:val="22"/>
          <w:szCs w:val="22"/>
        </w:rPr>
        <w:t>Prior to the effective date of the intended change, the recipient must be notified in writing.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ab/>
      </w:r>
      <w:r w:rsidRPr="00823CAC">
        <w:rPr>
          <w:sz w:val="22"/>
          <w:szCs w:val="22"/>
        </w:rPr>
        <w:tab/>
      </w:r>
      <w:r w:rsidRPr="00823CAC">
        <w:rPr>
          <w:sz w:val="22"/>
          <w:szCs w:val="22"/>
        </w:rPr>
        <w:tab/>
      </w:r>
      <w:proofErr w:type="gramStart"/>
      <w:r w:rsidRPr="00823CAC">
        <w:rPr>
          <w:sz w:val="22"/>
          <w:szCs w:val="22"/>
        </w:rPr>
        <w:t>Procedure for Payment to a Vendor/Protective Payee</w:t>
      </w:r>
      <w:r w:rsidR="00405366">
        <w:rPr>
          <w:sz w:val="22"/>
          <w:szCs w:val="22"/>
        </w:rPr>
        <w:t>.</w:t>
      </w:r>
      <w:proofErr w:type="gramEnd"/>
    </w:p>
    <w:p w:rsidR="00EB2B54" w:rsidRPr="00823CAC" w:rsidRDefault="00EB2B54" w:rsidP="00A2555A">
      <w:pPr>
        <w:rPr>
          <w:sz w:val="22"/>
          <w:szCs w:val="22"/>
        </w:rPr>
      </w:pPr>
    </w:p>
    <w:p w:rsidR="00EB2B54" w:rsidRPr="00823CAC" w:rsidRDefault="00EB2B54" w:rsidP="00A2555A">
      <w:pPr>
        <w:ind w:left="2160"/>
        <w:rPr>
          <w:sz w:val="22"/>
          <w:szCs w:val="22"/>
        </w:rPr>
      </w:pPr>
      <w:r w:rsidRPr="00823CAC">
        <w:rPr>
          <w:sz w:val="22"/>
          <w:szCs w:val="22"/>
        </w:rPr>
        <w:t>The third party payee name, address and amount will be entered into the computer.</w:t>
      </w:r>
    </w:p>
    <w:p w:rsidR="00EB2B54" w:rsidRPr="00823CAC" w:rsidRDefault="00EB2B54" w:rsidP="00A2555A">
      <w:pPr>
        <w:rPr>
          <w:sz w:val="22"/>
          <w:szCs w:val="22"/>
        </w:rPr>
      </w:pPr>
    </w:p>
    <w:p w:rsidR="00EB2B54" w:rsidRPr="00823CAC" w:rsidRDefault="00EB2B54" w:rsidP="00A2555A">
      <w:pPr>
        <w:ind w:left="2160"/>
        <w:rPr>
          <w:sz w:val="22"/>
          <w:szCs w:val="22"/>
        </w:rPr>
      </w:pPr>
      <w:r w:rsidRPr="00823CAC">
        <w:rPr>
          <w:sz w:val="22"/>
          <w:szCs w:val="22"/>
        </w:rPr>
        <w:t>The check will be paid to the order of the third party payee on behalf of the client. The stub must reflect this information.</w:t>
      </w: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B83131">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INCOME AND ELIGIBILITY VERIFICATION SYSTEM (IEVS)</w:t>
      </w:r>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SUBJECT</w:t>
      </w:r>
      <w:r w:rsidRPr="00823CAC">
        <w:rPr>
          <w:sz w:val="22"/>
          <w:szCs w:val="22"/>
        </w:rPr>
        <w:t>: Types of Information Required and Source Agencies</w:t>
      </w:r>
    </w:p>
    <w:p w:rsidR="00EB2B54" w:rsidRPr="00823CAC" w:rsidRDefault="00EB2B54" w:rsidP="00A2555A">
      <w:pPr>
        <w:rPr>
          <w:sz w:val="22"/>
          <w:szCs w:val="22"/>
        </w:rPr>
      </w:pPr>
    </w:p>
    <w:p w:rsidR="00EB2B54" w:rsidRPr="00823CAC" w:rsidRDefault="00EB2B54" w:rsidP="00B83131">
      <w:pPr>
        <w:ind w:right="-90"/>
        <w:rPr>
          <w:sz w:val="22"/>
          <w:szCs w:val="22"/>
        </w:rPr>
      </w:pPr>
      <w:r w:rsidRPr="00823CAC">
        <w:rPr>
          <w:b/>
          <w:sz w:val="22"/>
          <w:szCs w:val="22"/>
        </w:rPr>
        <w:t>GENERAL RULE</w:t>
      </w:r>
      <w:r w:rsidRPr="00823CAC">
        <w:rPr>
          <w:sz w:val="22"/>
          <w:szCs w:val="22"/>
        </w:rPr>
        <w:t>: Federal regulations require that each state maintain and use an Income and Eligibility Verification System (IEVS). Wage and benefit information is requested from the following sources:</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Wage information maintained by the Maine Employment Security Commission (MESC);</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Information about net earnings from self-employment, wages, and payments of retirement income maintained by the Social Security Administration (SSA) - "BEERS</w:t>
      </w:r>
      <w:r w:rsidR="00405366">
        <w:rPr>
          <w:sz w:val="22"/>
          <w:szCs w:val="22"/>
        </w:rPr>
        <w:t>”</w:t>
      </w:r>
      <w:r w:rsidRPr="00823CAC">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t>Federal retirements and survivors, disability, SSI and related benefit information available from SSA - "BENDEX" AND "SDX";</w:t>
      </w:r>
    </w:p>
    <w:p w:rsidR="00EB2B54" w:rsidRPr="00823CAC" w:rsidRDefault="00EB2B54" w:rsidP="00A2555A">
      <w:pPr>
        <w:ind w:left="1440" w:right="-540" w:hanging="720"/>
        <w:rPr>
          <w:sz w:val="22"/>
          <w:szCs w:val="22"/>
        </w:rPr>
      </w:pPr>
    </w:p>
    <w:p w:rsidR="00EB2B54" w:rsidRPr="00823CAC" w:rsidRDefault="00EB2B54" w:rsidP="00A2555A">
      <w:pPr>
        <w:ind w:left="1440" w:right="-540" w:hanging="720"/>
        <w:rPr>
          <w:sz w:val="22"/>
          <w:szCs w:val="22"/>
        </w:rPr>
      </w:pPr>
      <w:r w:rsidRPr="00823CAC">
        <w:rPr>
          <w:sz w:val="22"/>
          <w:szCs w:val="22"/>
        </w:rPr>
        <w:t>4.</w:t>
      </w:r>
      <w:r w:rsidRPr="00823CAC">
        <w:rPr>
          <w:sz w:val="22"/>
          <w:szCs w:val="22"/>
        </w:rPr>
        <w:tab/>
        <w:t>Unearned income information from the Internal Revenue Service (IRS);</w:t>
      </w:r>
      <w:r w:rsidR="00405366">
        <w:rPr>
          <w:sz w:val="22"/>
          <w:szCs w:val="22"/>
        </w:rPr>
        <w:t xml:space="preserve"> and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5.</w:t>
      </w:r>
      <w:r w:rsidRPr="00823CAC">
        <w:rPr>
          <w:sz w:val="22"/>
          <w:szCs w:val="22"/>
        </w:rPr>
        <w:tab/>
        <w:t>UIB claim information from MESC.</w:t>
      </w:r>
    </w:p>
    <w:p w:rsidR="000E411C" w:rsidRPr="00823CAC" w:rsidRDefault="000E411C" w:rsidP="00A2555A">
      <w:pPr>
        <w:rPr>
          <w:sz w:val="22"/>
          <w:szCs w:val="22"/>
        </w:rPr>
      </w:pPr>
    </w:p>
    <w:p w:rsidR="00EB2B54" w:rsidRPr="00823CAC" w:rsidRDefault="00EB2B54" w:rsidP="00A2555A">
      <w:pPr>
        <w:rPr>
          <w:sz w:val="22"/>
          <w:szCs w:val="22"/>
        </w:rPr>
      </w:pPr>
      <w:r w:rsidRPr="00823CAC">
        <w:rPr>
          <w:sz w:val="22"/>
          <w:szCs w:val="22"/>
        </w:rPr>
        <w:t>Information will be requested from the appropriate agencies about members of the household as follows:</w:t>
      </w:r>
    </w:p>
    <w:p w:rsidR="00EB2B54" w:rsidRPr="00823CAC" w:rsidRDefault="00EB2B54" w:rsidP="00A2555A">
      <w:pPr>
        <w:rPr>
          <w:sz w:val="22"/>
          <w:szCs w:val="22"/>
        </w:rPr>
      </w:pPr>
    </w:p>
    <w:p w:rsidR="00EB2B54" w:rsidRPr="00823CAC" w:rsidRDefault="00405366" w:rsidP="00A2555A">
      <w:pPr>
        <w:ind w:left="1440" w:hanging="720"/>
        <w:rPr>
          <w:sz w:val="22"/>
          <w:szCs w:val="22"/>
        </w:rPr>
      </w:pPr>
      <w:r>
        <w:rPr>
          <w:sz w:val="24"/>
          <w:szCs w:val="24"/>
        </w:rPr>
        <w:t>1</w:t>
      </w:r>
      <w:r w:rsidR="00EB2B54" w:rsidRPr="00823CAC">
        <w:rPr>
          <w:sz w:val="22"/>
          <w:szCs w:val="22"/>
        </w:rPr>
        <w:t>.</w:t>
      </w:r>
      <w:r w:rsidR="00EB2B54" w:rsidRPr="00823CAC">
        <w:rPr>
          <w:sz w:val="22"/>
          <w:szCs w:val="22"/>
        </w:rPr>
        <w:tab/>
        <w:t xml:space="preserve">Quarterly, from MESC on wages. Such requests must include all </w:t>
      </w:r>
      <w:r w:rsidR="001B252F">
        <w:rPr>
          <w:sz w:val="22"/>
          <w:szCs w:val="22"/>
        </w:rPr>
        <w:t>assistance group</w:t>
      </w:r>
      <w:r w:rsidR="00EB2B54" w:rsidRPr="00823CAC">
        <w:rPr>
          <w:sz w:val="22"/>
          <w:szCs w:val="22"/>
        </w:rPr>
        <w:t>s which participated in any month of the corresponding quarter.</w:t>
      </w:r>
    </w:p>
    <w:p w:rsidR="00EB2B54" w:rsidRPr="00823CAC" w:rsidRDefault="00EB2B54" w:rsidP="00A2555A">
      <w:pPr>
        <w:ind w:left="1440" w:hanging="720"/>
        <w:rPr>
          <w:sz w:val="22"/>
          <w:szCs w:val="22"/>
        </w:rPr>
      </w:pPr>
    </w:p>
    <w:p w:rsidR="00EB2B54" w:rsidRPr="00823CAC" w:rsidRDefault="00405366" w:rsidP="00A2555A">
      <w:pPr>
        <w:ind w:left="1440" w:hanging="720"/>
        <w:rPr>
          <w:sz w:val="22"/>
          <w:szCs w:val="22"/>
        </w:rPr>
      </w:pPr>
      <w:r>
        <w:rPr>
          <w:sz w:val="24"/>
          <w:szCs w:val="24"/>
        </w:rPr>
        <w:t>2</w:t>
      </w:r>
      <w:r w:rsidR="00EB2B54" w:rsidRPr="00823CAC">
        <w:rPr>
          <w:sz w:val="22"/>
          <w:szCs w:val="22"/>
        </w:rPr>
        <w:t>.</w:t>
      </w:r>
      <w:r w:rsidR="00EB2B54" w:rsidRPr="00823CAC">
        <w:rPr>
          <w:sz w:val="22"/>
          <w:szCs w:val="22"/>
        </w:rPr>
        <w:tab/>
        <w:t>Monthly, from SSA data bases and not later than the second month of the eligibility period.</w:t>
      </w:r>
    </w:p>
    <w:p w:rsidR="00EB2B54" w:rsidRPr="00823CAC" w:rsidRDefault="00EB2B54" w:rsidP="00A2555A">
      <w:pPr>
        <w:ind w:left="1440" w:hanging="720"/>
        <w:rPr>
          <w:sz w:val="22"/>
          <w:szCs w:val="22"/>
        </w:rPr>
      </w:pPr>
    </w:p>
    <w:p w:rsidR="00EB2B54" w:rsidRPr="00823CAC" w:rsidRDefault="00405366" w:rsidP="00A2555A">
      <w:pPr>
        <w:ind w:left="1440" w:hanging="720"/>
        <w:rPr>
          <w:sz w:val="22"/>
          <w:szCs w:val="22"/>
        </w:rPr>
      </w:pPr>
      <w:r>
        <w:rPr>
          <w:sz w:val="24"/>
          <w:szCs w:val="24"/>
        </w:rPr>
        <w:t>3</w:t>
      </w:r>
      <w:r w:rsidR="00EB2B54" w:rsidRPr="00823CAC">
        <w:rPr>
          <w:sz w:val="22"/>
          <w:szCs w:val="22"/>
        </w:rPr>
        <w:t>.</w:t>
      </w:r>
      <w:r w:rsidR="00EB2B54" w:rsidRPr="00823CAC">
        <w:rPr>
          <w:sz w:val="22"/>
          <w:szCs w:val="22"/>
        </w:rPr>
        <w:tab/>
        <w:t>Annually, from IRS for all current recipients. This request must be made as soon as practicable after the latest year's data is available from IRS.</w:t>
      </w:r>
    </w:p>
    <w:p w:rsidR="00EB2B54" w:rsidRPr="00823CAC" w:rsidRDefault="00EB2B54" w:rsidP="00A2555A">
      <w:pPr>
        <w:rPr>
          <w:sz w:val="22"/>
          <w:szCs w:val="22"/>
        </w:rPr>
      </w:pPr>
    </w:p>
    <w:p w:rsidR="00EB2B54" w:rsidRPr="00823CAC" w:rsidRDefault="00EB2B54" w:rsidP="00B83131">
      <w:pPr>
        <w:jc w:val="right"/>
        <w:rPr>
          <w:sz w:val="22"/>
          <w:szCs w:val="22"/>
        </w:rPr>
      </w:pPr>
      <w:r w:rsidRPr="00823CAC">
        <w:rPr>
          <w:sz w:val="22"/>
          <w:szCs w:val="22"/>
        </w:rPr>
        <w:br w:type="page"/>
        <w:t>Rev. 9/97</w:t>
      </w:r>
    </w:p>
    <w:p w:rsidR="00D27C40" w:rsidRDefault="00D27C40" w:rsidP="00A2555A">
      <w:pPr>
        <w:rPr>
          <w:sz w:val="22"/>
          <w:szCs w:val="22"/>
        </w:rPr>
      </w:pPr>
    </w:p>
    <w:p w:rsidR="00EB2B54" w:rsidRPr="00823CAC" w:rsidRDefault="00EB2B54" w:rsidP="00A2555A">
      <w:pPr>
        <w:rPr>
          <w:b/>
          <w:sz w:val="22"/>
          <w:szCs w:val="22"/>
        </w:rPr>
      </w:pPr>
      <w:r w:rsidRPr="00823CAC">
        <w:rPr>
          <w:b/>
          <w:sz w:val="22"/>
          <w:szCs w:val="22"/>
        </w:rPr>
        <w:t>INCOME AND ELIGIBILITY VERIFICATION SYSTEM (IEVS)</w:t>
      </w:r>
    </w:p>
    <w:p w:rsidR="00823CAC" w:rsidRPr="00823CAC" w:rsidRDefault="00823CAC" w:rsidP="00A2555A">
      <w:pPr>
        <w:rPr>
          <w:sz w:val="22"/>
          <w:szCs w:val="22"/>
        </w:rPr>
      </w:pPr>
    </w:p>
    <w:p w:rsidR="00EB2B54" w:rsidRPr="00823CAC" w:rsidRDefault="00405366" w:rsidP="00A2555A">
      <w:pPr>
        <w:ind w:left="1440" w:hanging="720"/>
        <w:rPr>
          <w:sz w:val="22"/>
          <w:szCs w:val="22"/>
        </w:rPr>
      </w:pPr>
      <w:r>
        <w:rPr>
          <w:sz w:val="22"/>
          <w:szCs w:val="22"/>
        </w:rPr>
        <w:t>4</w:t>
      </w:r>
      <w:r w:rsidR="00EB2B54" w:rsidRPr="00823CAC">
        <w:rPr>
          <w:sz w:val="22"/>
          <w:szCs w:val="22"/>
        </w:rPr>
        <w:t>.</w:t>
      </w:r>
      <w:r w:rsidR="00EB2B54" w:rsidRPr="00823CAC">
        <w:rPr>
          <w:sz w:val="22"/>
          <w:szCs w:val="22"/>
        </w:rPr>
        <w:tab/>
        <w:t xml:space="preserve">Weekly, from MESC on UIB benefits for all participating </w:t>
      </w:r>
      <w:r w:rsidR="001B252F">
        <w:rPr>
          <w:sz w:val="22"/>
          <w:szCs w:val="22"/>
        </w:rPr>
        <w:t>assistance group</w:t>
      </w:r>
      <w:r w:rsidR="00EB2B54" w:rsidRPr="00823CAC">
        <w:rPr>
          <w:sz w:val="22"/>
          <w:szCs w:val="22"/>
        </w:rPr>
        <w:t>s.</w:t>
      </w:r>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Verification</w:t>
      </w:r>
      <w:r w:rsidRPr="00823CAC">
        <w:rPr>
          <w:sz w:val="22"/>
          <w:szCs w:val="22"/>
        </w:rPr>
        <w:t>: Action must be taken without independent verification based on Social Security and SSI benefit information from SSA and UIB information from the Maine Employment Security Commission obtained through IEVS. This information is considered verified upon receipt.</w:t>
      </w:r>
    </w:p>
    <w:p w:rsidR="00EB2B54" w:rsidRPr="00823CAC" w:rsidRDefault="00EB2B54" w:rsidP="00A2555A">
      <w:pPr>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When it appears that the IEVS information about a particular household is questionable, the information must be considered unverified and must be independently verified before taking action to terminate, deny, or reduce benefits. Such unverified information is:</w:t>
      </w:r>
    </w:p>
    <w:p w:rsidR="00823CAC" w:rsidRPr="00823CAC" w:rsidRDefault="00823CAC" w:rsidP="00A2555A">
      <w:pPr>
        <w:ind w:left="2160" w:right="1440"/>
        <w:rPr>
          <w:sz w:val="22"/>
          <w:szCs w:val="22"/>
        </w:rPr>
      </w:pPr>
    </w:p>
    <w:p w:rsidR="00EB2B54" w:rsidRPr="00823CAC" w:rsidRDefault="00EB2B54" w:rsidP="00A2555A">
      <w:pPr>
        <w:ind w:left="2880" w:right="1440"/>
        <w:rPr>
          <w:sz w:val="22"/>
          <w:szCs w:val="22"/>
        </w:rPr>
      </w:pPr>
      <w:r w:rsidRPr="00823CAC">
        <w:rPr>
          <w:sz w:val="22"/>
          <w:szCs w:val="22"/>
        </w:rPr>
        <w:tab/>
      </w:r>
      <w:proofErr w:type="gramStart"/>
      <w:r w:rsidRPr="00823CAC">
        <w:rPr>
          <w:sz w:val="22"/>
          <w:szCs w:val="22"/>
        </w:rPr>
        <w:t>unearned</w:t>
      </w:r>
      <w:proofErr w:type="gramEnd"/>
      <w:r w:rsidRPr="00823CAC">
        <w:rPr>
          <w:sz w:val="22"/>
          <w:szCs w:val="22"/>
        </w:rPr>
        <w:t xml:space="preserve"> income from IRS;</w:t>
      </w:r>
    </w:p>
    <w:p w:rsidR="00EB2B54" w:rsidRPr="00823CAC" w:rsidRDefault="00EB2B54" w:rsidP="00A2555A">
      <w:pPr>
        <w:ind w:left="2880" w:right="1440"/>
        <w:rPr>
          <w:sz w:val="22"/>
          <w:szCs w:val="22"/>
        </w:rPr>
      </w:pPr>
    </w:p>
    <w:p w:rsidR="00EB2B54" w:rsidRPr="00823CAC" w:rsidRDefault="00EB2B54" w:rsidP="00A2555A">
      <w:pPr>
        <w:ind w:left="3600" w:right="1440" w:hanging="720"/>
        <w:rPr>
          <w:sz w:val="22"/>
          <w:szCs w:val="22"/>
        </w:rPr>
      </w:pPr>
      <w:r w:rsidRPr="00823CAC">
        <w:rPr>
          <w:sz w:val="22"/>
          <w:szCs w:val="22"/>
        </w:rPr>
        <w:tab/>
      </w:r>
      <w:proofErr w:type="gramStart"/>
      <w:r w:rsidRPr="00823CAC">
        <w:rPr>
          <w:sz w:val="22"/>
          <w:szCs w:val="22"/>
        </w:rPr>
        <w:t>wage</w:t>
      </w:r>
      <w:proofErr w:type="gramEnd"/>
      <w:r w:rsidRPr="00823CAC">
        <w:rPr>
          <w:sz w:val="22"/>
          <w:szCs w:val="22"/>
        </w:rPr>
        <w:t xml:space="preserve"> information from the Maine Department of Labor and SSA (BEERS);</w:t>
      </w:r>
    </w:p>
    <w:p w:rsidR="00EB2B54" w:rsidRPr="00823CAC" w:rsidRDefault="00EB2B54" w:rsidP="00A2555A">
      <w:pPr>
        <w:ind w:left="2880" w:right="1440"/>
        <w:rPr>
          <w:sz w:val="22"/>
          <w:szCs w:val="22"/>
        </w:rPr>
      </w:pPr>
    </w:p>
    <w:p w:rsidR="00EB2B54" w:rsidRPr="00823CAC" w:rsidRDefault="00EB2B54" w:rsidP="00A2555A">
      <w:pPr>
        <w:ind w:left="2880" w:right="1440"/>
        <w:rPr>
          <w:sz w:val="22"/>
          <w:szCs w:val="22"/>
        </w:rPr>
      </w:pPr>
      <w:r w:rsidRPr="00823CAC">
        <w:rPr>
          <w:sz w:val="22"/>
          <w:szCs w:val="22"/>
        </w:rPr>
        <w:tab/>
      </w:r>
      <w:proofErr w:type="gramStart"/>
      <w:r w:rsidRPr="00823CAC">
        <w:rPr>
          <w:sz w:val="22"/>
          <w:szCs w:val="22"/>
        </w:rPr>
        <w:t>questionable</w:t>
      </w:r>
      <w:proofErr w:type="gramEnd"/>
      <w:r w:rsidRPr="00823CAC">
        <w:rPr>
          <w:sz w:val="22"/>
          <w:szCs w:val="22"/>
        </w:rPr>
        <w:t xml:space="preserve"> information as noted above.</w:t>
      </w:r>
    </w:p>
    <w:p w:rsidR="00EB2B54" w:rsidRPr="00823CAC" w:rsidRDefault="00EB2B54" w:rsidP="00A2555A">
      <w:pPr>
        <w:ind w:left="2160" w:right="1440"/>
        <w:rPr>
          <w:sz w:val="22"/>
          <w:szCs w:val="22"/>
        </w:rPr>
      </w:pPr>
    </w:p>
    <w:p w:rsidR="00EB2B54" w:rsidRPr="00823CAC" w:rsidRDefault="00EB2B54" w:rsidP="00C87CE3">
      <w:pPr>
        <w:ind w:right="1260"/>
        <w:rPr>
          <w:sz w:val="22"/>
          <w:szCs w:val="22"/>
        </w:rPr>
      </w:pPr>
      <w:r w:rsidRPr="00823CAC">
        <w:rPr>
          <w:sz w:val="22"/>
          <w:szCs w:val="22"/>
        </w:rPr>
        <w:t>Verification shall be obtained by means of contacting the household and/or the appropriate asset or income source.</w:t>
      </w:r>
    </w:p>
    <w:p w:rsidR="00EB2B54" w:rsidRPr="00823CAC" w:rsidRDefault="00EB2B54" w:rsidP="00A2555A">
      <w:pPr>
        <w:ind w:left="2160" w:right="1440"/>
        <w:rPr>
          <w:sz w:val="22"/>
          <w:szCs w:val="22"/>
        </w:rPr>
      </w:pPr>
    </w:p>
    <w:p w:rsidR="00EB2B54" w:rsidRPr="00823CAC" w:rsidRDefault="00EB2B54" w:rsidP="00C87CE3">
      <w:pPr>
        <w:ind w:right="1080"/>
        <w:rPr>
          <w:sz w:val="22"/>
          <w:szCs w:val="22"/>
        </w:rPr>
      </w:pPr>
      <w:r w:rsidRPr="00823CAC">
        <w:rPr>
          <w:sz w:val="22"/>
          <w:szCs w:val="22"/>
        </w:rPr>
        <w:t>The household must be informed in writing of the information the Department has received.</w:t>
      </w: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A2555A">
      <w:pPr>
        <w:rPr>
          <w:sz w:val="22"/>
          <w:szCs w:val="22"/>
        </w:rPr>
      </w:pPr>
    </w:p>
    <w:p w:rsidR="00EB2B54" w:rsidRPr="00823CAC" w:rsidRDefault="00EB2B54" w:rsidP="00B83131">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sz w:val="22"/>
          <w:szCs w:val="22"/>
        </w:rPr>
      </w:pPr>
      <w:r w:rsidRPr="00823CAC">
        <w:rPr>
          <w:b/>
          <w:sz w:val="22"/>
          <w:szCs w:val="22"/>
        </w:rPr>
        <w:t>INCOME AND ELIGIBILITY VERIFICATION SYSTEM (IEVS)</w:t>
      </w:r>
    </w:p>
    <w:p w:rsidR="00823CAC" w:rsidRDefault="00823CAC"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 w:val="left" w:pos="2880"/>
        </w:tabs>
        <w:rPr>
          <w:b/>
          <w:sz w:val="22"/>
          <w:szCs w:val="22"/>
        </w:rPr>
      </w:pPr>
      <w:r w:rsidRPr="00823CAC">
        <w:rPr>
          <w:b/>
          <w:sz w:val="22"/>
          <w:szCs w:val="22"/>
        </w:rPr>
        <w:t>Worker Responsibilities</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b/>
          <w:sz w:val="22"/>
          <w:szCs w:val="22"/>
        </w:rPr>
        <w:t>GENERAL RULE</w:t>
      </w:r>
      <w:r w:rsidRPr="00823CAC">
        <w:rPr>
          <w:sz w:val="22"/>
          <w:szCs w:val="22"/>
        </w:rPr>
        <w:t>: Case action on IEVS information about recipient households must be complete within 45 days of receipt of that information.</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Case action includes:</w:t>
      </w:r>
    </w:p>
    <w:p w:rsidR="00EB2B54" w:rsidRPr="00823CAC" w:rsidRDefault="00EB2B54" w:rsidP="00A2555A">
      <w:pPr>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ab/>
        <w:t>1.</w:t>
      </w:r>
      <w:r w:rsidRPr="00823CAC">
        <w:rPr>
          <w:sz w:val="22"/>
          <w:szCs w:val="22"/>
        </w:rPr>
        <w:tab/>
        <w:t>Review of the information, and comparison of it to information in the case record.</w:t>
      </w:r>
    </w:p>
    <w:p w:rsidR="00EB2B54" w:rsidRPr="00823CAC" w:rsidRDefault="00EB2B54" w:rsidP="00A2555A">
      <w:pPr>
        <w:rPr>
          <w:sz w:val="22"/>
          <w:szCs w:val="22"/>
        </w:rPr>
      </w:pPr>
    </w:p>
    <w:p w:rsidR="00EB2B54" w:rsidRDefault="00EB2B54" w:rsidP="00A2555A">
      <w:pPr>
        <w:tabs>
          <w:tab w:val="left" w:pos="720"/>
          <w:tab w:val="left" w:pos="1440"/>
          <w:tab w:val="left" w:pos="2160"/>
          <w:tab w:val="left" w:pos="2880"/>
        </w:tabs>
        <w:ind w:left="1440" w:hanging="1440"/>
        <w:rPr>
          <w:sz w:val="22"/>
          <w:szCs w:val="22"/>
        </w:rPr>
      </w:pPr>
      <w:r w:rsidRPr="00823CAC">
        <w:rPr>
          <w:sz w:val="22"/>
          <w:szCs w:val="22"/>
        </w:rPr>
        <w:tab/>
        <w:t>2.</w:t>
      </w:r>
      <w:r w:rsidRPr="00823CAC">
        <w:rPr>
          <w:sz w:val="22"/>
          <w:szCs w:val="22"/>
        </w:rPr>
        <w:tab/>
        <w:t>For all new or previously unverified information received, contact with the household and/or the appropriate assets or income source to resolve discrepancies.</w:t>
      </w:r>
    </w:p>
    <w:p w:rsidR="00823CAC" w:rsidRPr="00823CAC" w:rsidRDefault="00823CAC"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 w:val="left" w:pos="2880"/>
        </w:tabs>
        <w:ind w:left="1440" w:hanging="1440"/>
        <w:rPr>
          <w:sz w:val="22"/>
          <w:szCs w:val="22"/>
        </w:rPr>
      </w:pPr>
      <w:r w:rsidRPr="00823CAC">
        <w:rPr>
          <w:sz w:val="22"/>
          <w:szCs w:val="22"/>
        </w:rPr>
        <w:tab/>
        <w:t>3.</w:t>
      </w:r>
      <w:r w:rsidRPr="00823CAC">
        <w:rPr>
          <w:sz w:val="22"/>
          <w:szCs w:val="22"/>
        </w:rPr>
        <w:tab/>
        <w:t>When discrepancies warrant, action to begin reduction of benefits or termination of eligibility</w:t>
      </w:r>
      <w:r w:rsidR="0036259E">
        <w:rPr>
          <w:sz w:val="22"/>
          <w:szCs w:val="22"/>
        </w:rPr>
        <w:t xml:space="preserve"> </w:t>
      </w:r>
      <w:r w:rsidRPr="00823CAC">
        <w:rPr>
          <w:sz w:val="22"/>
          <w:szCs w:val="22"/>
        </w:rPr>
        <w:t>(advance notice sent).</w:t>
      </w:r>
    </w:p>
    <w:p w:rsidR="00EB2B54" w:rsidRPr="00823CAC" w:rsidRDefault="00EB2B54" w:rsidP="00A2555A">
      <w:pPr>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Appropriate case action and dates must be noted on the IEVS document and filed in the case record with the exception of documents containing IRS information. All documents generated from IRS source data must be destroyed once case action is completed. A master file of IRS documents will be maintained at Quality Control. BEERS data contains IRS information and is subject to the same security.</w:t>
      </w:r>
    </w:p>
    <w:p w:rsidR="00EB2B54" w:rsidRPr="00823CAC" w:rsidRDefault="00EB2B54" w:rsidP="00A2555A">
      <w:pPr>
        <w:rPr>
          <w:sz w:val="22"/>
          <w:szCs w:val="22"/>
        </w:rPr>
      </w:pPr>
    </w:p>
    <w:p w:rsidR="00EB2B54" w:rsidRPr="00476D3E" w:rsidRDefault="00EB2B54" w:rsidP="00B83131">
      <w:pPr>
        <w:tabs>
          <w:tab w:val="left" w:pos="720"/>
          <w:tab w:val="left" w:pos="1440"/>
          <w:tab w:val="left" w:pos="2160"/>
          <w:tab w:val="left" w:pos="2880"/>
          <w:tab w:val="left" w:pos="3600"/>
          <w:tab w:val="left" w:pos="4320"/>
          <w:tab w:val="center" w:pos="4680"/>
          <w:tab w:val="right" w:pos="9360"/>
        </w:tabs>
        <w:ind w:left="720" w:hanging="720"/>
        <w:jc w:val="right"/>
        <w:rPr>
          <w:color w:val="000000"/>
          <w:sz w:val="18"/>
          <w:szCs w:val="18"/>
        </w:rPr>
      </w:pPr>
      <w:r w:rsidRPr="00823CAC">
        <w:rPr>
          <w:sz w:val="22"/>
          <w:szCs w:val="22"/>
        </w:rPr>
        <w:br w:type="page"/>
      </w:r>
      <w:r w:rsidR="00D27C40" w:rsidRPr="00823CAC" w:rsidDel="00D27C40">
        <w:rPr>
          <w:color w:val="000000"/>
          <w:sz w:val="22"/>
          <w:szCs w:val="22"/>
        </w:rPr>
        <w:t xml:space="preserve"> </w:t>
      </w:r>
      <w:r w:rsidRPr="00476D3E">
        <w:rPr>
          <w:color w:val="000000"/>
          <w:sz w:val="18"/>
          <w:szCs w:val="18"/>
        </w:rPr>
        <w:t>Rev.</w:t>
      </w:r>
      <w:r w:rsidR="00315611" w:rsidRPr="00476D3E">
        <w:rPr>
          <w:color w:val="000000"/>
          <w:sz w:val="18"/>
          <w:szCs w:val="18"/>
        </w:rPr>
        <w:t>10/2017</w:t>
      </w:r>
      <w:r w:rsidR="00D27C40" w:rsidRPr="00476D3E">
        <w:rPr>
          <w:color w:val="000000"/>
          <w:sz w:val="18"/>
          <w:szCs w:val="18"/>
        </w:rPr>
        <w:t xml:space="preserve"> - R</w:t>
      </w:r>
      <w:r w:rsidRPr="00476D3E">
        <w:rPr>
          <w:color w:val="000000"/>
          <w:sz w:val="18"/>
          <w:szCs w:val="18"/>
        </w:rPr>
        <w:t>#</w:t>
      </w:r>
      <w:r w:rsidR="00C372AB" w:rsidRPr="00476D3E">
        <w:rPr>
          <w:color w:val="000000"/>
          <w:sz w:val="18"/>
          <w:szCs w:val="18"/>
        </w:rPr>
        <w:t>109</w:t>
      </w:r>
      <w:r w:rsidR="00C372AB">
        <w:rPr>
          <w:color w:val="000000"/>
          <w:sz w:val="18"/>
          <w:szCs w:val="18"/>
        </w:rPr>
        <w:t>A</w:t>
      </w:r>
    </w:p>
    <w:p w:rsidR="00D27C40" w:rsidRDefault="00D27C40" w:rsidP="00A2555A">
      <w:pPr>
        <w:rPr>
          <w:color w:val="000000"/>
          <w:sz w:val="22"/>
          <w:szCs w:val="22"/>
        </w:rPr>
      </w:pPr>
    </w:p>
    <w:p w:rsidR="00EB2B54" w:rsidRPr="00823CAC" w:rsidRDefault="00EB2B54" w:rsidP="00A2555A">
      <w:pPr>
        <w:rPr>
          <w:color w:val="000000"/>
          <w:sz w:val="22"/>
          <w:szCs w:val="22"/>
        </w:rPr>
      </w:pPr>
      <w:r w:rsidRPr="00823CAC">
        <w:rPr>
          <w:b/>
          <w:color w:val="000000"/>
          <w:sz w:val="22"/>
          <w:szCs w:val="22"/>
        </w:rPr>
        <w:t>OVERPAYMENTS</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b/>
          <w:color w:val="000000"/>
          <w:sz w:val="22"/>
          <w:szCs w:val="22"/>
        </w:rPr>
        <w:t>GENERAL RULE</w:t>
      </w:r>
      <w:r w:rsidRPr="00823CAC">
        <w:rPr>
          <w:color w:val="000000"/>
          <w:sz w:val="22"/>
          <w:szCs w:val="22"/>
        </w:rPr>
        <w:t xml:space="preserve">: </w:t>
      </w:r>
      <w:r w:rsidR="005B568B" w:rsidRPr="00823CAC">
        <w:rPr>
          <w:color w:val="000000"/>
          <w:sz w:val="22"/>
          <w:szCs w:val="22"/>
        </w:rPr>
        <w:t>Whenever</w:t>
      </w:r>
      <w:r w:rsidRPr="00823CAC">
        <w:rPr>
          <w:color w:val="000000"/>
          <w:sz w:val="22"/>
          <w:szCs w:val="22"/>
        </w:rPr>
        <w:t xml:space="preserve"> federal, state, or support money is issued incorrectly as a result of an agency or client error, an overpayment shall be calculated for each month federal, state or support money was misdirected. The amount of the overpayment is the difference between what was received and what should have been received.</w:t>
      </w:r>
    </w:p>
    <w:p w:rsidR="00EB2B54" w:rsidRPr="00823CAC" w:rsidRDefault="00EB2B54" w:rsidP="00A2555A">
      <w:pPr>
        <w:rPr>
          <w:color w:val="000000"/>
          <w:sz w:val="22"/>
          <w:szCs w:val="22"/>
        </w:rPr>
      </w:pPr>
    </w:p>
    <w:p w:rsidR="00EB2B54" w:rsidRPr="00823CAC" w:rsidRDefault="00EB2B54" w:rsidP="00A2555A">
      <w:pPr>
        <w:pStyle w:val="BodyTextIndent2"/>
        <w:tabs>
          <w:tab w:val="clear" w:pos="2700"/>
          <w:tab w:val="clear" w:pos="3024"/>
          <w:tab w:val="clear" w:pos="3744"/>
        </w:tabs>
        <w:ind w:left="0"/>
        <w:rPr>
          <w:rFonts w:ascii="Times New Roman" w:hAnsi="Times New Roman" w:cs="Times New Roman"/>
          <w:color w:val="000000"/>
          <w:sz w:val="22"/>
          <w:szCs w:val="22"/>
        </w:rPr>
      </w:pPr>
      <w:r w:rsidRPr="00823CAC">
        <w:rPr>
          <w:rFonts w:ascii="Times New Roman" w:hAnsi="Times New Roman" w:cs="Times New Roman"/>
          <w:color w:val="000000"/>
          <w:sz w:val="22"/>
          <w:szCs w:val="22"/>
        </w:rPr>
        <w:t>Misdirected federal, state, and support money includes, but is not limited to, benefits issued as:</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Temporary Assistance to Needy Families (TANF)</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Parents as Scholars (PaS)</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Refugee Cash Assistance (RCA)</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Alternative Aid Assistance (AAA)</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Emergency Assistance (EA)</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Transitional Child Care (TCC)</w:t>
      </w:r>
    </w:p>
    <w:p w:rsidR="00EB2B54" w:rsidRPr="00823CAC" w:rsidRDefault="00823CAC" w:rsidP="00A2555A">
      <w:pPr>
        <w:rPr>
          <w:color w:val="000000"/>
          <w:sz w:val="22"/>
          <w:szCs w:val="22"/>
        </w:rPr>
      </w:pPr>
      <w:r>
        <w:rPr>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00EB2B54" w:rsidRPr="00823CAC">
        <w:rPr>
          <w:noProof/>
          <w:color w:val="000000"/>
          <w:sz w:val="22"/>
          <w:szCs w:val="22"/>
        </w:rPr>
        <w:tab/>
      </w:r>
      <w:r w:rsidR="00EB2B54" w:rsidRPr="00823CAC">
        <w:rPr>
          <w:color w:val="000000"/>
          <w:sz w:val="22"/>
          <w:szCs w:val="22"/>
        </w:rPr>
        <w:t>TANF of PaS Child Care Disregard</w:t>
      </w:r>
    </w:p>
    <w:p w:rsidR="00EB2B54" w:rsidRPr="00823CAC" w:rsidRDefault="00823CAC" w:rsidP="00A2555A">
      <w:pPr>
        <w:rPr>
          <w:color w:val="000000"/>
          <w:sz w:val="22"/>
          <w:szCs w:val="22"/>
        </w:rPr>
      </w:pPr>
      <w:r>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00EB2B54" w:rsidRPr="00823CAC">
        <w:rPr>
          <w:color w:val="000000"/>
          <w:sz w:val="22"/>
          <w:szCs w:val="22"/>
        </w:rPr>
        <w:tab/>
        <w:t>TANF or PaS Child Care Support Services</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Transitional Transportation (TT)</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Pass Through (Pass Thru)</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TANF Supplemental Payment (GAP)</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Excess Child Support (also, alimony, childcare)</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ASPIRE Support Services</w:t>
      </w:r>
    </w:p>
    <w:p w:rsidR="00EB2B54" w:rsidRPr="00823CAC" w:rsidRDefault="00EB2B54" w:rsidP="00A2555A">
      <w:pPr>
        <w:rPr>
          <w:color w:val="000000"/>
          <w:sz w:val="22"/>
          <w:szCs w:val="22"/>
        </w:rPr>
      </w:pPr>
      <w:r w:rsidRPr="00823CAC">
        <w:rPr>
          <w:color w:val="000000"/>
          <w:sz w:val="22"/>
          <w:szCs w:val="22"/>
        </w:rPr>
        <w:tab/>
      </w:r>
      <w:r w:rsidRPr="00823CAC">
        <w:rPr>
          <w:color w:val="000000"/>
          <w:sz w:val="22"/>
          <w:szCs w:val="22"/>
        </w:rPr>
        <w:fldChar w:fldCharType="begin"/>
      </w:r>
      <w:r w:rsidRPr="00823CAC">
        <w:rPr>
          <w:color w:val="000000"/>
          <w:sz w:val="22"/>
          <w:szCs w:val="22"/>
        </w:rPr>
        <w:instrText>symbol 183 \f "Symbol" \s 12</w:instrText>
      </w:r>
      <w:r w:rsidRPr="00823CAC">
        <w:rPr>
          <w:color w:val="000000"/>
          <w:sz w:val="22"/>
          <w:szCs w:val="22"/>
        </w:rPr>
        <w:fldChar w:fldCharType="end"/>
      </w:r>
      <w:r w:rsidRPr="00823CAC">
        <w:rPr>
          <w:color w:val="000000"/>
          <w:sz w:val="22"/>
          <w:szCs w:val="22"/>
        </w:rPr>
        <w:tab/>
        <w:t>Other money issued</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Whenever there is a TANF or PaS recalculation, the Eligibility worker shall consider the possibility of a TANF Supplement GAP overpayment.</w:t>
      </w:r>
    </w:p>
    <w:p w:rsidR="00EB2B54" w:rsidRPr="00823CAC" w:rsidRDefault="00EB2B54" w:rsidP="00A2555A">
      <w:pPr>
        <w:rPr>
          <w:color w:val="000000"/>
          <w:sz w:val="22"/>
          <w:szCs w:val="22"/>
        </w:rPr>
      </w:pPr>
    </w:p>
    <w:p w:rsidR="00EB2B54" w:rsidRPr="00823CAC" w:rsidRDefault="00EB2B54" w:rsidP="00A2555A">
      <w:pPr>
        <w:ind w:left="2160" w:right="1440"/>
        <w:rPr>
          <w:color w:val="000000"/>
          <w:sz w:val="22"/>
          <w:szCs w:val="22"/>
        </w:rPr>
      </w:pPr>
      <w:r w:rsidRPr="00823CAC">
        <w:rPr>
          <w:color w:val="000000"/>
          <w:sz w:val="22"/>
          <w:szCs w:val="22"/>
        </w:rPr>
        <w:t>NOTE: A TANF or PaS overpayment due to a recipient keeping child support shall be calculated minus the Pass Thru.</w:t>
      </w:r>
    </w:p>
    <w:p w:rsidR="00EB2B54" w:rsidRPr="00823CAC" w:rsidRDefault="00EB2B54" w:rsidP="00A2555A">
      <w:pPr>
        <w:ind w:left="2160" w:right="1440"/>
        <w:rPr>
          <w:color w:val="000000"/>
          <w:sz w:val="22"/>
          <w:szCs w:val="22"/>
        </w:rPr>
      </w:pPr>
    </w:p>
    <w:p w:rsidR="00EB2B54" w:rsidRPr="00823CAC" w:rsidRDefault="00EB2B54" w:rsidP="00A2555A">
      <w:pPr>
        <w:ind w:left="2160" w:right="1440"/>
        <w:rPr>
          <w:color w:val="000000"/>
          <w:sz w:val="22"/>
          <w:szCs w:val="22"/>
        </w:rPr>
      </w:pPr>
      <w:r w:rsidRPr="00823CAC">
        <w:rPr>
          <w:color w:val="000000"/>
          <w:sz w:val="22"/>
          <w:szCs w:val="22"/>
        </w:rPr>
        <w:t>NOTE: When it appears that an overpayment resulted from a willful client error, the Eligibility Worker must proceed with steps described in Intentional Program Violation.</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When overpayments are due to incorrect Pass Thru, Excess Child Support or Alimony payments (Excess over), or other misdirected payments (payment to the wrong person), the Eligibility Specialist will be notified by DSER/Staff.</w:t>
      </w:r>
    </w:p>
    <w:p w:rsidR="00EB2B54" w:rsidRPr="00823CAC" w:rsidRDefault="00EB2B54" w:rsidP="00A2555A">
      <w:pPr>
        <w:rPr>
          <w:color w:val="000000"/>
          <w:sz w:val="22"/>
          <w:szCs w:val="22"/>
        </w:rPr>
      </w:pPr>
    </w:p>
    <w:p w:rsidR="00EB2B54" w:rsidRDefault="00EB2B54" w:rsidP="00A2555A">
      <w:pPr>
        <w:rPr>
          <w:color w:val="000000"/>
          <w:sz w:val="22"/>
          <w:szCs w:val="22"/>
        </w:rPr>
      </w:pPr>
      <w:r w:rsidRPr="00823CAC">
        <w:rPr>
          <w:color w:val="000000"/>
          <w:sz w:val="22"/>
          <w:szCs w:val="22"/>
        </w:rPr>
        <w:t>When overpayments are due to incorrect ASPIRE , Support Services, or other misdirected payments, the Eligibility Specialist will be notified of the overpayment amount by ASPIRE Staff.</w:t>
      </w:r>
    </w:p>
    <w:p w:rsidR="004143C2" w:rsidRDefault="004143C2" w:rsidP="00A2555A">
      <w:pPr>
        <w:rPr>
          <w:color w:val="000000"/>
          <w:sz w:val="22"/>
          <w:szCs w:val="22"/>
        </w:rPr>
      </w:pPr>
    </w:p>
    <w:p w:rsidR="00315611" w:rsidRDefault="004143C2" w:rsidP="004143C2">
      <w:pPr>
        <w:pBdr>
          <w:left w:val="single" w:sz="4" w:space="1" w:color="auto"/>
        </w:pBdr>
        <w:tabs>
          <w:tab w:val="left" w:pos="0"/>
          <w:tab w:val="left" w:pos="540"/>
          <w:tab w:val="left" w:pos="1440"/>
          <w:tab w:val="left" w:pos="2880"/>
        </w:tabs>
        <w:ind w:right="360" w:hanging="1440"/>
        <w:rPr>
          <w:sz w:val="21"/>
          <w:szCs w:val="21"/>
        </w:rPr>
      </w:pPr>
      <w:r>
        <w:rPr>
          <w:b/>
          <w:sz w:val="21"/>
          <w:szCs w:val="21"/>
        </w:rPr>
        <w:tab/>
        <w:t xml:space="preserve">Overpayments to sponsored aliens: </w:t>
      </w:r>
      <w:r w:rsidRPr="004143C2">
        <w:rPr>
          <w:sz w:val="21"/>
          <w:szCs w:val="21"/>
        </w:rPr>
        <w:t xml:space="preserve"> Aliens and their sponsors are jointly and separately liable for any overpayment made to the alien during the three years after the alien's entry into the U.S. due to the sponsor's failure to provide correct information, except when the sponsor is without fault or good cause exists or the sponsor signed a new affidavit under PRWORA. When a sponsor signs an affidavit under </w:t>
      </w:r>
    </w:p>
    <w:p w:rsidR="00315611" w:rsidRDefault="00315611" w:rsidP="004143C2">
      <w:pPr>
        <w:pBdr>
          <w:left w:val="single" w:sz="4" w:space="1" w:color="auto"/>
        </w:pBdr>
        <w:tabs>
          <w:tab w:val="left" w:pos="0"/>
          <w:tab w:val="left" w:pos="540"/>
          <w:tab w:val="left" w:pos="1440"/>
          <w:tab w:val="left" w:pos="2880"/>
        </w:tabs>
        <w:ind w:right="360" w:hanging="1440"/>
        <w:rPr>
          <w:sz w:val="21"/>
          <w:szCs w:val="21"/>
        </w:rPr>
      </w:pPr>
    </w:p>
    <w:p w:rsidR="00315611" w:rsidRDefault="00315611" w:rsidP="00315611">
      <w:pPr>
        <w:rPr>
          <w:color w:val="000000"/>
          <w:sz w:val="22"/>
          <w:szCs w:val="22"/>
        </w:rPr>
      </w:pPr>
      <w:proofErr w:type="gramStart"/>
      <w:r>
        <w:rPr>
          <w:b/>
          <w:color w:val="000000"/>
          <w:sz w:val="22"/>
          <w:szCs w:val="22"/>
        </w:rPr>
        <w:t>OVER</w:t>
      </w:r>
      <w:r w:rsidRPr="00823CAC">
        <w:rPr>
          <w:b/>
          <w:color w:val="000000"/>
          <w:sz w:val="22"/>
          <w:szCs w:val="22"/>
        </w:rPr>
        <w:t>PAYMENTS</w:t>
      </w:r>
      <w:r>
        <w:rPr>
          <w:color w:val="000000"/>
          <w:sz w:val="22"/>
          <w:szCs w:val="22"/>
        </w:rPr>
        <w:t xml:space="preserve"> (cont.)</w:t>
      </w:r>
      <w:proofErr w:type="gramEnd"/>
    </w:p>
    <w:p w:rsidR="00315611" w:rsidRPr="00315611" w:rsidRDefault="00315611" w:rsidP="00315611">
      <w:pPr>
        <w:pBdr>
          <w:left w:val="single" w:sz="4" w:space="1" w:color="auto"/>
        </w:pBdr>
        <w:tabs>
          <w:tab w:val="left" w:pos="0"/>
          <w:tab w:val="left" w:pos="540"/>
          <w:tab w:val="left" w:pos="1440"/>
          <w:tab w:val="left" w:pos="2880"/>
        </w:tabs>
        <w:ind w:right="360" w:hanging="1440"/>
        <w:rPr>
          <w:sz w:val="18"/>
          <w:szCs w:val="18"/>
        </w:rPr>
      </w:pPr>
      <w:r>
        <w:rPr>
          <w:color w:val="000000"/>
          <w:sz w:val="22"/>
          <w:szCs w:val="22"/>
        </w:rPr>
        <w:t xml:space="preserve">                                                                                                                                                           </w:t>
      </w:r>
      <w:r w:rsidRPr="00315611">
        <w:rPr>
          <w:color w:val="000000"/>
          <w:sz w:val="18"/>
          <w:szCs w:val="18"/>
        </w:rPr>
        <w:t>Rev.10/2017 - R#</w:t>
      </w:r>
      <w:r w:rsidR="00C372AB" w:rsidRPr="00315611">
        <w:rPr>
          <w:color w:val="000000"/>
          <w:sz w:val="18"/>
          <w:szCs w:val="18"/>
        </w:rPr>
        <w:t>109</w:t>
      </w:r>
      <w:r w:rsidR="00C372AB">
        <w:rPr>
          <w:color w:val="000000"/>
          <w:sz w:val="18"/>
          <w:szCs w:val="18"/>
        </w:rPr>
        <w:t>A</w:t>
      </w:r>
    </w:p>
    <w:p w:rsidR="00315611" w:rsidRDefault="00315611" w:rsidP="004143C2">
      <w:pPr>
        <w:pBdr>
          <w:left w:val="single" w:sz="4" w:space="1" w:color="auto"/>
        </w:pBdr>
        <w:tabs>
          <w:tab w:val="left" w:pos="0"/>
          <w:tab w:val="left" w:pos="540"/>
          <w:tab w:val="left" w:pos="1440"/>
          <w:tab w:val="left" w:pos="2880"/>
        </w:tabs>
        <w:ind w:right="360" w:hanging="1440"/>
        <w:rPr>
          <w:sz w:val="21"/>
          <w:szCs w:val="21"/>
        </w:rPr>
      </w:pPr>
      <w:r>
        <w:rPr>
          <w:sz w:val="21"/>
          <w:szCs w:val="21"/>
        </w:rPr>
        <w:t xml:space="preserve"> </w:t>
      </w:r>
    </w:p>
    <w:p w:rsidR="004143C2" w:rsidRDefault="00315611" w:rsidP="004143C2">
      <w:pPr>
        <w:pBdr>
          <w:left w:val="single" w:sz="4" w:space="1" w:color="auto"/>
        </w:pBdr>
        <w:tabs>
          <w:tab w:val="left" w:pos="0"/>
          <w:tab w:val="left" w:pos="540"/>
          <w:tab w:val="left" w:pos="1440"/>
          <w:tab w:val="left" w:pos="2880"/>
        </w:tabs>
        <w:ind w:right="360" w:hanging="1440"/>
        <w:rPr>
          <w:sz w:val="21"/>
          <w:szCs w:val="21"/>
        </w:rPr>
      </w:pPr>
      <w:r>
        <w:rPr>
          <w:sz w:val="21"/>
          <w:szCs w:val="21"/>
        </w:rPr>
        <w:t xml:space="preserve">                            </w:t>
      </w:r>
      <w:r w:rsidR="004143C2" w:rsidRPr="004143C2">
        <w:rPr>
          <w:sz w:val="21"/>
          <w:szCs w:val="21"/>
        </w:rPr>
        <w:t xml:space="preserve">PRWORA, the duration of joint and separate liability exists until an alien becomes a citizen or the </w:t>
      </w:r>
      <w:proofErr w:type="gramStart"/>
      <w:r w:rsidR="004143C2" w:rsidRPr="004143C2">
        <w:rPr>
          <w:sz w:val="21"/>
          <w:szCs w:val="21"/>
        </w:rPr>
        <w:t xml:space="preserve">alien </w:t>
      </w:r>
      <w:r>
        <w:rPr>
          <w:sz w:val="21"/>
          <w:szCs w:val="21"/>
        </w:rPr>
        <w:t xml:space="preserve"> </w:t>
      </w:r>
      <w:r w:rsidR="004143C2" w:rsidRPr="004143C2">
        <w:rPr>
          <w:sz w:val="21"/>
          <w:szCs w:val="21"/>
        </w:rPr>
        <w:t>earns</w:t>
      </w:r>
      <w:proofErr w:type="gramEnd"/>
      <w:r w:rsidR="004143C2" w:rsidRPr="004143C2">
        <w:rPr>
          <w:sz w:val="21"/>
          <w:szCs w:val="21"/>
        </w:rPr>
        <w:t xml:space="preserve"> 40 quarters of coverage under the Social Security System.</w:t>
      </w:r>
    </w:p>
    <w:p w:rsidR="00315611" w:rsidRDefault="00315611" w:rsidP="004143C2">
      <w:pPr>
        <w:pBdr>
          <w:left w:val="single" w:sz="4" w:space="1" w:color="auto"/>
        </w:pBdr>
        <w:tabs>
          <w:tab w:val="left" w:pos="0"/>
          <w:tab w:val="left" w:pos="540"/>
          <w:tab w:val="left" w:pos="1440"/>
          <w:tab w:val="left" w:pos="2880"/>
        </w:tabs>
        <w:ind w:right="360" w:hanging="1440"/>
        <w:rPr>
          <w:sz w:val="21"/>
          <w:szCs w:val="21"/>
        </w:rPr>
      </w:pPr>
    </w:p>
    <w:p w:rsidR="00EB2B54" w:rsidRPr="00823CAC" w:rsidRDefault="00EB2B54" w:rsidP="00A2555A">
      <w:pPr>
        <w:rPr>
          <w:color w:val="000000"/>
          <w:sz w:val="22"/>
          <w:szCs w:val="22"/>
        </w:rPr>
      </w:pPr>
      <w:bookmarkStart w:id="1" w:name="here"/>
      <w:bookmarkEnd w:id="1"/>
      <w:r w:rsidRPr="00823CAC">
        <w:rPr>
          <w:color w:val="000000"/>
          <w:sz w:val="22"/>
          <w:szCs w:val="22"/>
        </w:rPr>
        <w:t>It is the Eligibility Specialist’s responsibility to correct errors relating to all misdirected federal, state, or support monies. The Eligibility Specialist must attempt to recover overpaid money from the recipient by sending notice which explains the cause of the overpayment a choice on how the overpayment can be repaid, and the right to a hearing.</w:t>
      </w:r>
    </w:p>
    <w:p w:rsidR="00EB2B54" w:rsidRPr="00823CAC" w:rsidRDefault="00EB2B54" w:rsidP="00A2555A">
      <w:pPr>
        <w:rPr>
          <w:color w:val="000000"/>
          <w:sz w:val="22"/>
          <w:szCs w:val="22"/>
        </w:rPr>
      </w:pPr>
    </w:p>
    <w:p w:rsidR="00EB2B54" w:rsidRDefault="00EB2B54" w:rsidP="00A2555A">
      <w:pPr>
        <w:ind w:left="2160" w:right="1440"/>
        <w:rPr>
          <w:color w:val="000000"/>
          <w:sz w:val="22"/>
          <w:szCs w:val="22"/>
        </w:rPr>
      </w:pPr>
      <w:r w:rsidRPr="00823CAC">
        <w:rPr>
          <w:b/>
          <w:color w:val="000000"/>
          <w:sz w:val="22"/>
          <w:szCs w:val="22"/>
        </w:rPr>
        <w:t>NOTE</w:t>
      </w:r>
      <w:r w:rsidRPr="00823CAC">
        <w:rPr>
          <w:color w:val="000000"/>
          <w:sz w:val="22"/>
          <w:szCs w:val="22"/>
        </w:rPr>
        <w:t>: All types of overpayments are subject to adequate noticing which includes fair hearing rights.</w:t>
      </w:r>
    </w:p>
    <w:p w:rsidR="00823CAC" w:rsidRDefault="00823CAC" w:rsidP="00A2555A">
      <w:pPr>
        <w:rPr>
          <w:b/>
          <w:color w:val="000000"/>
          <w:sz w:val="22"/>
          <w:szCs w:val="22"/>
        </w:rPr>
      </w:pPr>
    </w:p>
    <w:p w:rsidR="00EB2B54" w:rsidRPr="00823CAC" w:rsidRDefault="00EB2B54" w:rsidP="00A2555A">
      <w:pPr>
        <w:ind w:left="2160" w:right="1440"/>
        <w:rPr>
          <w:color w:val="000000"/>
          <w:sz w:val="22"/>
          <w:szCs w:val="22"/>
        </w:rPr>
      </w:pPr>
      <w:r w:rsidRPr="00823CAC">
        <w:rPr>
          <w:b/>
          <w:color w:val="000000"/>
          <w:sz w:val="22"/>
          <w:szCs w:val="22"/>
        </w:rPr>
        <w:t>NOTE</w:t>
      </w:r>
      <w:r w:rsidRPr="00823CAC">
        <w:rPr>
          <w:color w:val="000000"/>
          <w:sz w:val="22"/>
          <w:szCs w:val="22"/>
        </w:rPr>
        <w:t>: Repayment shall take place through direct payment or benefit reduction and will be recovered from:</w:t>
      </w:r>
    </w:p>
    <w:p w:rsidR="00EB2B54" w:rsidRPr="00823CAC" w:rsidRDefault="00EB2B54" w:rsidP="00A2555A">
      <w:pPr>
        <w:ind w:left="2160" w:right="1440"/>
        <w:rPr>
          <w:color w:val="000000"/>
          <w:sz w:val="22"/>
          <w:szCs w:val="22"/>
        </w:rPr>
      </w:pPr>
    </w:p>
    <w:p w:rsidR="00EB2B54" w:rsidRPr="00823CAC" w:rsidRDefault="00EB2B54" w:rsidP="00A2555A">
      <w:pPr>
        <w:ind w:left="2160" w:right="1440"/>
        <w:rPr>
          <w:color w:val="000000"/>
          <w:sz w:val="22"/>
          <w:szCs w:val="22"/>
        </w:rPr>
      </w:pPr>
      <w:r w:rsidRPr="00823CAC">
        <w:rPr>
          <w:color w:val="000000"/>
          <w:sz w:val="22"/>
          <w:szCs w:val="22"/>
        </w:rPr>
        <w:t>-</w:t>
      </w:r>
      <w:r w:rsidRPr="00823CAC">
        <w:rPr>
          <w:color w:val="000000"/>
          <w:sz w:val="22"/>
          <w:szCs w:val="22"/>
        </w:rPr>
        <w:tab/>
      </w:r>
      <w:proofErr w:type="gramStart"/>
      <w:r w:rsidRPr="00823CAC">
        <w:rPr>
          <w:color w:val="000000"/>
          <w:sz w:val="22"/>
          <w:szCs w:val="22"/>
        </w:rPr>
        <w:t>any</w:t>
      </w:r>
      <w:proofErr w:type="gramEnd"/>
      <w:r w:rsidRPr="00823CAC">
        <w:rPr>
          <w:color w:val="000000"/>
          <w:sz w:val="22"/>
          <w:szCs w:val="22"/>
        </w:rPr>
        <w:t xml:space="preserve"> assistance </w:t>
      </w:r>
      <w:r w:rsidR="001B252F">
        <w:rPr>
          <w:color w:val="000000"/>
          <w:sz w:val="22"/>
          <w:szCs w:val="22"/>
        </w:rPr>
        <w:t>group</w:t>
      </w:r>
      <w:r w:rsidRPr="00823CAC">
        <w:rPr>
          <w:color w:val="000000"/>
          <w:sz w:val="22"/>
          <w:szCs w:val="22"/>
        </w:rPr>
        <w:t xml:space="preserve"> which was overpaid,</w:t>
      </w:r>
    </w:p>
    <w:p w:rsidR="00EB2B54" w:rsidRPr="00823CAC" w:rsidRDefault="00EB2B54" w:rsidP="00A2555A">
      <w:pPr>
        <w:ind w:left="2160" w:right="1440"/>
        <w:rPr>
          <w:color w:val="000000"/>
          <w:sz w:val="22"/>
          <w:szCs w:val="22"/>
        </w:rPr>
      </w:pPr>
    </w:p>
    <w:p w:rsidR="00EB2B54" w:rsidRPr="00823CAC" w:rsidRDefault="00EB2B54" w:rsidP="00A2555A">
      <w:pPr>
        <w:ind w:left="2880" w:right="1440" w:hanging="720"/>
        <w:rPr>
          <w:color w:val="000000"/>
          <w:sz w:val="22"/>
          <w:szCs w:val="22"/>
        </w:rPr>
      </w:pPr>
      <w:r w:rsidRPr="00823CAC">
        <w:rPr>
          <w:color w:val="000000"/>
          <w:sz w:val="22"/>
          <w:szCs w:val="22"/>
        </w:rPr>
        <w:t>-</w:t>
      </w:r>
      <w:r w:rsidRPr="00823CAC">
        <w:rPr>
          <w:color w:val="000000"/>
          <w:sz w:val="22"/>
          <w:szCs w:val="22"/>
        </w:rPr>
        <w:tab/>
      </w:r>
      <w:proofErr w:type="gramStart"/>
      <w:r w:rsidRPr="00823CAC">
        <w:rPr>
          <w:color w:val="000000"/>
          <w:sz w:val="22"/>
          <w:szCs w:val="22"/>
        </w:rPr>
        <w:t>any</w:t>
      </w:r>
      <w:proofErr w:type="gramEnd"/>
      <w:r w:rsidRPr="00823CAC">
        <w:rPr>
          <w:color w:val="000000"/>
          <w:sz w:val="22"/>
          <w:szCs w:val="22"/>
        </w:rPr>
        <w:t xml:space="preserve"> assistance </w:t>
      </w:r>
      <w:r w:rsidR="001B252F">
        <w:rPr>
          <w:color w:val="000000"/>
          <w:sz w:val="22"/>
          <w:szCs w:val="22"/>
        </w:rPr>
        <w:t>group</w:t>
      </w:r>
      <w:r w:rsidRPr="00823CAC">
        <w:rPr>
          <w:color w:val="000000"/>
          <w:sz w:val="22"/>
          <w:szCs w:val="22"/>
        </w:rPr>
        <w:t xml:space="preserve"> of which a member of the overpaid assistance </w:t>
      </w:r>
      <w:r w:rsidR="001B252F">
        <w:rPr>
          <w:color w:val="000000"/>
          <w:sz w:val="22"/>
          <w:szCs w:val="22"/>
        </w:rPr>
        <w:t>group</w:t>
      </w:r>
      <w:r w:rsidRPr="00823CAC">
        <w:rPr>
          <w:color w:val="000000"/>
          <w:sz w:val="22"/>
          <w:szCs w:val="22"/>
        </w:rPr>
        <w:t xml:space="preserve"> has subsequently become a member, or</w:t>
      </w:r>
    </w:p>
    <w:p w:rsidR="00EB2B54" w:rsidRPr="00823CAC" w:rsidRDefault="00EB2B54" w:rsidP="00A2555A">
      <w:pPr>
        <w:ind w:left="2160" w:right="1440"/>
        <w:rPr>
          <w:color w:val="000000"/>
          <w:sz w:val="22"/>
          <w:szCs w:val="22"/>
        </w:rPr>
      </w:pPr>
    </w:p>
    <w:p w:rsidR="00EB2B54" w:rsidRPr="00823CAC" w:rsidRDefault="00EB2B54" w:rsidP="00A2555A">
      <w:pPr>
        <w:ind w:left="2880" w:right="1440" w:hanging="720"/>
        <w:rPr>
          <w:color w:val="000000"/>
          <w:sz w:val="22"/>
          <w:szCs w:val="22"/>
        </w:rPr>
      </w:pPr>
      <w:r w:rsidRPr="00823CAC">
        <w:rPr>
          <w:color w:val="000000"/>
          <w:sz w:val="22"/>
          <w:szCs w:val="22"/>
        </w:rPr>
        <w:t>-</w:t>
      </w:r>
      <w:r w:rsidRPr="00823CAC">
        <w:rPr>
          <w:color w:val="000000"/>
          <w:sz w:val="22"/>
          <w:szCs w:val="22"/>
        </w:rPr>
        <w:tab/>
      </w:r>
      <w:proofErr w:type="gramStart"/>
      <w:r w:rsidRPr="00823CAC">
        <w:rPr>
          <w:color w:val="000000"/>
          <w:sz w:val="22"/>
          <w:szCs w:val="22"/>
        </w:rPr>
        <w:t>any</w:t>
      </w:r>
      <w:proofErr w:type="gramEnd"/>
      <w:r w:rsidRPr="00823CAC">
        <w:rPr>
          <w:color w:val="000000"/>
          <w:sz w:val="22"/>
          <w:szCs w:val="22"/>
        </w:rPr>
        <w:t xml:space="preserve"> individual members of the overpaid assistance </w:t>
      </w:r>
      <w:r w:rsidR="00AC742B">
        <w:rPr>
          <w:color w:val="000000"/>
          <w:sz w:val="22"/>
          <w:szCs w:val="22"/>
        </w:rPr>
        <w:t>group</w:t>
      </w:r>
      <w:r w:rsidR="00AC742B" w:rsidRPr="00823CAC">
        <w:rPr>
          <w:color w:val="000000"/>
          <w:sz w:val="22"/>
          <w:szCs w:val="22"/>
        </w:rPr>
        <w:t xml:space="preserve"> </w:t>
      </w:r>
      <w:r w:rsidRPr="00823CAC">
        <w:rPr>
          <w:color w:val="000000"/>
          <w:sz w:val="22"/>
          <w:szCs w:val="22"/>
        </w:rPr>
        <w:t>whether or not currently a recipient. See exceptions for minors below.</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Priority for Recovering Overpayments</w:t>
      </w:r>
    </w:p>
    <w:p w:rsidR="00EB2B54" w:rsidRPr="00823CAC" w:rsidRDefault="00EB2B54" w:rsidP="00A2555A">
      <w:pPr>
        <w:rPr>
          <w:color w:val="000000"/>
          <w:sz w:val="22"/>
          <w:szCs w:val="22"/>
        </w:rPr>
      </w:pPr>
    </w:p>
    <w:p w:rsidR="00EB2B54" w:rsidRPr="00823CAC" w:rsidRDefault="00EB2B54" w:rsidP="00B83131">
      <w:pPr>
        <w:ind w:left="1440" w:right="-180" w:hanging="720"/>
        <w:rPr>
          <w:color w:val="000000"/>
          <w:sz w:val="22"/>
          <w:szCs w:val="22"/>
        </w:rPr>
      </w:pPr>
      <w:r w:rsidRPr="00823CAC">
        <w:rPr>
          <w:color w:val="000000"/>
          <w:sz w:val="22"/>
          <w:szCs w:val="22"/>
        </w:rPr>
        <w:t>1.</w:t>
      </w:r>
      <w:r w:rsidRPr="00823CAC">
        <w:rPr>
          <w:color w:val="000000"/>
          <w:sz w:val="22"/>
          <w:szCs w:val="22"/>
        </w:rPr>
        <w:tab/>
        <w:t xml:space="preserve">The agency is required to first seek recovery from the caretaker relative who was a member of an overpaid assistance </w:t>
      </w:r>
      <w:r w:rsidR="001B252F">
        <w:rPr>
          <w:color w:val="000000"/>
          <w:sz w:val="22"/>
          <w:szCs w:val="22"/>
        </w:rPr>
        <w:t>group</w:t>
      </w:r>
      <w:r w:rsidRPr="00823CAC">
        <w:rPr>
          <w:color w:val="000000"/>
          <w:sz w:val="22"/>
          <w:szCs w:val="22"/>
        </w:rPr>
        <w:t xml:space="preserve"> (or the caretaker relative’s current assistance </w:t>
      </w:r>
      <w:r w:rsidR="001B252F">
        <w:rPr>
          <w:color w:val="000000"/>
          <w:sz w:val="22"/>
          <w:szCs w:val="22"/>
        </w:rPr>
        <w:t>group</w:t>
      </w:r>
      <w:r w:rsidRPr="00823CAC">
        <w:rPr>
          <w:color w:val="000000"/>
          <w:sz w:val="22"/>
          <w:szCs w:val="22"/>
        </w:rPr>
        <w:t>).</w:t>
      </w:r>
    </w:p>
    <w:p w:rsidR="00EB2B54" w:rsidRPr="00823CAC" w:rsidRDefault="00EB2B54" w:rsidP="00A2555A">
      <w:pPr>
        <w:ind w:left="1440" w:hanging="720"/>
        <w:rPr>
          <w:color w:val="000000"/>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 xml:space="preserve">If the caretaker relative and all other adults of an overpaid assistance </w:t>
      </w:r>
      <w:r w:rsidR="001B252F">
        <w:rPr>
          <w:sz w:val="22"/>
          <w:szCs w:val="22"/>
        </w:rPr>
        <w:t>group</w:t>
      </w:r>
      <w:r w:rsidRPr="00823CAC">
        <w:rPr>
          <w:sz w:val="22"/>
          <w:szCs w:val="22"/>
        </w:rPr>
        <w:t xml:space="preserve"> cannot be located,</w:t>
      </w:r>
      <w:r w:rsidR="00A2555A">
        <w:rPr>
          <w:sz w:val="22"/>
          <w:szCs w:val="22"/>
        </w:rPr>
        <w:t xml:space="preserve"> </w:t>
      </w:r>
      <w:r w:rsidRPr="00823CAC">
        <w:rPr>
          <w:sz w:val="22"/>
          <w:szCs w:val="22"/>
        </w:rPr>
        <w:t xml:space="preserve">are deceased, were not a member of the overpaid assistance </w:t>
      </w:r>
      <w:r w:rsidR="001B252F">
        <w:rPr>
          <w:sz w:val="22"/>
          <w:szCs w:val="22"/>
        </w:rPr>
        <w:t>group</w:t>
      </w:r>
      <w:r w:rsidRPr="00823CAC">
        <w:rPr>
          <w:sz w:val="22"/>
          <w:szCs w:val="22"/>
        </w:rPr>
        <w:t xml:space="preserve">, or have had the overpayment discharged in bankruptcy, the agency must seek recovery from other members of the overpaid assistance </w:t>
      </w:r>
      <w:r w:rsidR="001B252F">
        <w:rPr>
          <w:sz w:val="22"/>
          <w:szCs w:val="22"/>
        </w:rPr>
        <w:t>group</w:t>
      </w:r>
      <w:r w:rsidRPr="00823CAC">
        <w:rPr>
          <w:sz w:val="22"/>
          <w:szCs w:val="22"/>
        </w:rPr>
        <w:t>. See exceptions to minors below.</w:t>
      </w:r>
    </w:p>
    <w:p w:rsidR="00EB2B54" w:rsidRPr="00823CAC" w:rsidRDefault="00EB2B54" w:rsidP="00A2555A">
      <w:pPr>
        <w:rPr>
          <w:sz w:val="22"/>
          <w:szCs w:val="22"/>
        </w:rPr>
      </w:pPr>
    </w:p>
    <w:p w:rsidR="00EB2B54" w:rsidRDefault="00EB2B54" w:rsidP="00C87CE3">
      <w:pPr>
        <w:pStyle w:val="Heading3"/>
        <w:spacing w:before="0" w:after="0" w:line="240" w:lineRule="auto"/>
        <w:rPr>
          <w:sz w:val="22"/>
          <w:szCs w:val="22"/>
          <w:lang w:val="en-US"/>
        </w:rPr>
      </w:pPr>
      <w:r w:rsidRPr="00F46B27">
        <w:rPr>
          <w:sz w:val="22"/>
          <w:szCs w:val="22"/>
        </w:rPr>
        <w:t>Other</w:t>
      </w:r>
    </w:p>
    <w:p w:rsidR="00C87CE3" w:rsidRPr="00C87CE3" w:rsidRDefault="00C87CE3" w:rsidP="00C87CE3">
      <w:pPr>
        <w:pStyle w:val="Heading3"/>
        <w:spacing w:before="0" w:after="0" w:line="240" w:lineRule="auto"/>
        <w:rPr>
          <w:sz w:val="22"/>
          <w:szCs w:val="22"/>
          <w:lang w:val="en-US"/>
        </w:rPr>
      </w:pPr>
    </w:p>
    <w:p w:rsidR="00EB2B54" w:rsidRPr="00F46B27" w:rsidRDefault="00EB2B54" w:rsidP="00A2555A">
      <w:pPr>
        <w:rPr>
          <w:sz w:val="22"/>
          <w:szCs w:val="22"/>
        </w:rPr>
      </w:pPr>
      <w:r w:rsidRPr="00F46B27">
        <w:rPr>
          <w:sz w:val="22"/>
          <w:szCs w:val="22"/>
        </w:rPr>
        <w:t>The Federal Government requires the collection of AFDC (Aid to Families with Dependent Children) overpayments before TANF overpayments.</w:t>
      </w:r>
    </w:p>
    <w:p w:rsidR="00EB2B54" w:rsidRPr="00F46B27" w:rsidRDefault="00EB2B54" w:rsidP="00A2555A">
      <w:pPr>
        <w:rPr>
          <w:sz w:val="22"/>
          <w:szCs w:val="22"/>
        </w:rPr>
      </w:pPr>
    </w:p>
    <w:p w:rsidR="00EB2B54" w:rsidRPr="00F46B27" w:rsidRDefault="00EB2B54" w:rsidP="00A2555A">
      <w:pPr>
        <w:pStyle w:val="Heading4"/>
        <w:keepNext w:val="0"/>
        <w:ind w:left="0"/>
        <w:rPr>
          <w:rFonts w:ascii="Times New Roman" w:hAnsi="Times New Roman" w:cs="Times New Roman"/>
          <w:b/>
          <w:sz w:val="22"/>
          <w:szCs w:val="22"/>
          <w:u w:val="none"/>
        </w:rPr>
      </w:pPr>
      <w:r w:rsidRPr="00F46B27">
        <w:rPr>
          <w:rFonts w:ascii="Times New Roman" w:hAnsi="Times New Roman" w:cs="Times New Roman"/>
          <w:b/>
          <w:sz w:val="22"/>
          <w:szCs w:val="22"/>
          <w:u w:val="none"/>
        </w:rPr>
        <w:t>Exceptions to Collecting Overpayment from Minors</w:t>
      </w:r>
    </w:p>
    <w:p w:rsidR="00EB2B54" w:rsidRPr="00F46B27" w:rsidRDefault="00EB2B54" w:rsidP="00A2555A">
      <w:pPr>
        <w:rPr>
          <w:sz w:val="22"/>
          <w:szCs w:val="22"/>
        </w:rPr>
      </w:pPr>
    </w:p>
    <w:p w:rsidR="00EB2B54" w:rsidRPr="00F46B27" w:rsidRDefault="00EB2B54" w:rsidP="00A2555A">
      <w:pPr>
        <w:rPr>
          <w:b/>
          <w:sz w:val="22"/>
          <w:szCs w:val="22"/>
        </w:rPr>
      </w:pPr>
      <w:r w:rsidRPr="00F46B27">
        <w:rPr>
          <w:i/>
          <w:sz w:val="22"/>
          <w:szCs w:val="22"/>
        </w:rPr>
        <w:t>AFDC overpayments occurring prior to 10/01/96</w:t>
      </w:r>
      <w:r w:rsidRPr="00F46B27">
        <w:rPr>
          <w:sz w:val="22"/>
          <w:szCs w:val="22"/>
        </w:rPr>
        <w:t xml:space="preserve">: An AFDC overpayment must be collected from any individual, including a minor, who was in the household at the time the overpayment accrued. </w:t>
      </w:r>
      <w:r w:rsidRPr="00F46B27">
        <w:rPr>
          <w:b/>
          <w:sz w:val="22"/>
          <w:szCs w:val="22"/>
        </w:rPr>
        <w:t>However,</w:t>
      </w:r>
      <w:r w:rsidRPr="00F46B27">
        <w:rPr>
          <w:sz w:val="22"/>
          <w:szCs w:val="22"/>
        </w:rPr>
        <w:t xml:space="preserve"> </w:t>
      </w:r>
      <w:r w:rsidRPr="00F46B27">
        <w:rPr>
          <w:b/>
          <w:sz w:val="22"/>
          <w:szCs w:val="22"/>
        </w:rPr>
        <w:t>the Department will only collect AFDC overpayments from former AFDC minor dependents when the former AFDC minor receives federally funded public assistance as an adult.</w:t>
      </w:r>
    </w:p>
    <w:p w:rsidR="00EB2B54" w:rsidRPr="00F46B27" w:rsidRDefault="00EB2B54" w:rsidP="00A2555A">
      <w:pPr>
        <w:rPr>
          <w:sz w:val="22"/>
          <w:szCs w:val="22"/>
        </w:rPr>
      </w:pPr>
    </w:p>
    <w:p w:rsidR="00315611" w:rsidRDefault="00315611" w:rsidP="00A2555A">
      <w:pPr>
        <w:rPr>
          <w:i/>
          <w:sz w:val="22"/>
          <w:szCs w:val="22"/>
        </w:rPr>
      </w:pPr>
    </w:p>
    <w:p w:rsidR="00315611" w:rsidRDefault="00315611" w:rsidP="006E0EFB">
      <w:pPr>
        <w:tabs>
          <w:tab w:val="right" w:pos="9360"/>
        </w:tabs>
        <w:rPr>
          <w:i/>
          <w:sz w:val="22"/>
          <w:szCs w:val="22"/>
        </w:rPr>
      </w:pPr>
      <w:r>
        <w:rPr>
          <w:b/>
          <w:color w:val="000000"/>
          <w:sz w:val="22"/>
          <w:szCs w:val="22"/>
        </w:rPr>
        <w:t>OVER</w:t>
      </w:r>
      <w:r w:rsidRPr="00823CAC">
        <w:rPr>
          <w:b/>
          <w:color w:val="000000"/>
          <w:sz w:val="22"/>
          <w:szCs w:val="22"/>
        </w:rPr>
        <w:t>PAYMENTS</w:t>
      </w:r>
      <w:r>
        <w:rPr>
          <w:color w:val="000000"/>
          <w:sz w:val="22"/>
          <w:szCs w:val="22"/>
        </w:rPr>
        <w:t xml:space="preserve"> (cont.)</w:t>
      </w:r>
      <w:r w:rsidR="006E0EFB">
        <w:rPr>
          <w:color w:val="000000"/>
          <w:sz w:val="18"/>
          <w:szCs w:val="18"/>
        </w:rPr>
        <w:tab/>
      </w:r>
      <w:r w:rsidRPr="00476D3E">
        <w:rPr>
          <w:color w:val="000000"/>
          <w:sz w:val="18"/>
          <w:szCs w:val="18"/>
        </w:rPr>
        <w:t>Rev.</w:t>
      </w:r>
      <w:r w:rsidR="00476D3E" w:rsidRPr="00476D3E">
        <w:rPr>
          <w:color w:val="000000"/>
          <w:sz w:val="18"/>
          <w:szCs w:val="18"/>
        </w:rPr>
        <w:t xml:space="preserve"> 08/02 - R#61-A</w:t>
      </w:r>
    </w:p>
    <w:p w:rsidR="00315611" w:rsidRDefault="00315611" w:rsidP="00A2555A">
      <w:pPr>
        <w:rPr>
          <w:i/>
          <w:sz w:val="22"/>
          <w:szCs w:val="22"/>
        </w:rPr>
      </w:pPr>
    </w:p>
    <w:p w:rsidR="00EB2B54" w:rsidRDefault="00EB2B54" w:rsidP="00A2555A">
      <w:pPr>
        <w:rPr>
          <w:sz w:val="22"/>
          <w:szCs w:val="22"/>
        </w:rPr>
      </w:pPr>
      <w:r w:rsidRPr="00F46B27">
        <w:rPr>
          <w:i/>
          <w:sz w:val="22"/>
          <w:szCs w:val="22"/>
        </w:rPr>
        <w:t>All other overpayments</w:t>
      </w:r>
      <w:r w:rsidRPr="00F46B27">
        <w:rPr>
          <w:sz w:val="22"/>
          <w:szCs w:val="22"/>
        </w:rPr>
        <w:t>: Overpayments, other than AFDC overpayments occurring prior to 10/01/96, must not be collected from individuals who were a minor dependent in the household at the time the overpayment accrued.</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Recovery</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Overpayments, regardless of their cause, must take place over as short a period of time as possible without recovering more than the maximum recovery amount. The maximum recoupment of overpayments from a recipient eligible for maximum TANF or PaS payment is 10% of the payment standard, and for those eligible for less than the maximum TANF or PaS, 30% of the payment standard.</w:t>
      </w:r>
    </w:p>
    <w:p w:rsidR="00823CAC" w:rsidRDefault="00823CAC" w:rsidP="00A2555A">
      <w:pPr>
        <w:rPr>
          <w:color w:val="000000"/>
          <w:sz w:val="22"/>
          <w:szCs w:val="22"/>
        </w:rPr>
      </w:pPr>
    </w:p>
    <w:p w:rsidR="00EB2B54" w:rsidRPr="00823CAC" w:rsidRDefault="00EB2B54" w:rsidP="00562C34">
      <w:pPr>
        <w:jc w:val="right"/>
        <w:rPr>
          <w:sz w:val="22"/>
          <w:szCs w:val="22"/>
        </w:rPr>
      </w:pPr>
      <w:r w:rsidRPr="00823CAC">
        <w:rPr>
          <w:color w:val="000000"/>
          <w:sz w:val="22"/>
          <w:szCs w:val="22"/>
        </w:rPr>
        <w:t xml:space="preserve">Recoupment of overpayments will be made by direct repayment or through a reduction in the amount of </w:t>
      </w:r>
    </w:p>
    <w:p w:rsidR="00EB2B54" w:rsidRPr="00823CAC" w:rsidRDefault="00EB2B54" w:rsidP="00A2555A">
      <w:pPr>
        <w:rPr>
          <w:sz w:val="22"/>
          <w:szCs w:val="22"/>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Households can pay faster than the 10% or 30% rate by written request.</w:t>
      </w:r>
    </w:p>
    <w:p w:rsidR="00EB2B54" w:rsidRPr="00823CAC" w:rsidRDefault="00EB2B54" w:rsidP="00A2555A">
      <w:pPr>
        <w:ind w:left="2160" w:right="1440"/>
        <w:rPr>
          <w:sz w:val="22"/>
          <w:szCs w:val="22"/>
          <w:lang w:val="x-none"/>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An Eligibility Worker's decision to recover overpayments at a rate of less than the maximum amount must be explained clearly in the case record.</w:t>
      </w:r>
    </w:p>
    <w:p w:rsidR="00EB2B54" w:rsidRPr="00823CAC" w:rsidRDefault="00EB2B54" w:rsidP="00A2555A">
      <w:pPr>
        <w:ind w:left="2160" w:right="1440"/>
        <w:rPr>
          <w:sz w:val="22"/>
          <w:szCs w:val="22"/>
          <w:lang w:val="x-none"/>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When the recoupment of an overpayment reduces an TANF or PaS payment to under $5, the amount of the recoupment must be adjusted to comply with State law which requires a $5 minimum on checks issued.</w:t>
      </w:r>
    </w:p>
    <w:p w:rsidR="00EB2B54" w:rsidRPr="00823CAC" w:rsidRDefault="00EB2B54" w:rsidP="00A2555A">
      <w:pPr>
        <w:rPr>
          <w:sz w:val="22"/>
          <w:szCs w:val="22"/>
          <w:lang w:val="x-none"/>
        </w:rPr>
      </w:pPr>
    </w:p>
    <w:p w:rsidR="00EB2B54" w:rsidRPr="00823CAC" w:rsidRDefault="00EB2B54" w:rsidP="00A2555A">
      <w:pPr>
        <w:rPr>
          <w:sz w:val="22"/>
          <w:szCs w:val="22"/>
          <w:lang w:val="x-none"/>
        </w:rPr>
      </w:pPr>
      <w:r w:rsidRPr="00823CAC">
        <w:rPr>
          <w:sz w:val="22"/>
          <w:szCs w:val="22"/>
          <w:lang w:val="x-none"/>
        </w:rPr>
        <w:t>If an applicant with an outstanding overpayment becomes eligible, recoupment must take place considering the current payment amount.</w:t>
      </w:r>
    </w:p>
    <w:p w:rsidR="00EB2B54" w:rsidRPr="00823CAC" w:rsidRDefault="00EB2B54" w:rsidP="00A2555A">
      <w:pPr>
        <w:rPr>
          <w:sz w:val="22"/>
          <w:szCs w:val="22"/>
          <w:lang w:val="x-none"/>
        </w:rPr>
      </w:pPr>
    </w:p>
    <w:p w:rsidR="00EB2B54" w:rsidRPr="00823CAC" w:rsidRDefault="00EB2B54" w:rsidP="00A2555A">
      <w:pPr>
        <w:rPr>
          <w:b/>
          <w:sz w:val="22"/>
          <w:szCs w:val="22"/>
          <w:lang w:val="x-none"/>
        </w:rPr>
      </w:pPr>
      <w:r w:rsidRPr="00823CAC">
        <w:rPr>
          <w:b/>
          <w:sz w:val="22"/>
          <w:szCs w:val="22"/>
          <w:lang w:val="x-none"/>
        </w:rPr>
        <w:t>Recovery on Closed Cases</w:t>
      </w:r>
    </w:p>
    <w:p w:rsidR="00EB2B54" w:rsidRPr="00823CAC" w:rsidRDefault="00EB2B54" w:rsidP="00A2555A">
      <w:pPr>
        <w:rPr>
          <w:sz w:val="22"/>
          <w:szCs w:val="22"/>
          <w:lang w:val="x-none"/>
        </w:rPr>
      </w:pPr>
    </w:p>
    <w:p w:rsidR="00EB2B54" w:rsidRDefault="00EB2B54" w:rsidP="00A2555A">
      <w:pPr>
        <w:rPr>
          <w:sz w:val="22"/>
          <w:szCs w:val="22"/>
        </w:rPr>
      </w:pPr>
      <w:r w:rsidRPr="00823CAC">
        <w:rPr>
          <w:sz w:val="22"/>
          <w:szCs w:val="22"/>
          <w:lang w:val="x-none"/>
        </w:rPr>
        <w:t>When a case is closed and there is an outstanding overpayment, there must be an automatic referral to Fraud, Investigation and Recovery (FIR) staff who will contact the former recipient regarding an agreement to repay. FIR may also attach State Income Tax returns to offset the remaining debt.</w:t>
      </w:r>
    </w:p>
    <w:p w:rsidR="00315611" w:rsidRDefault="00315611" w:rsidP="00A2555A">
      <w:pPr>
        <w:rPr>
          <w:sz w:val="22"/>
          <w:szCs w:val="22"/>
        </w:rPr>
      </w:pPr>
    </w:p>
    <w:p w:rsidR="00EB2B54" w:rsidRPr="00823CAC" w:rsidRDefault="00EB2B54" w:rsidP="00A2555A">
      <w:pPr>
        <w:rPr>
          <w:color w:val="000000"/>
          <w:sz w:val="22"/>
          <w:szCs w:val="22"/>
        </w:rPr>
      </w:pPr>
      <w:r w:rsidRPr="00823CAC">
        <w:rPr>
          <w:b/>
          <w:color w:val="000000"/>
          <w:sz w:val="22"/>
          <w:szCs w:val="22"/>
        </w:rPr>
        <w:t>INTENTIONAL PROGRAM VIOLATION</w:t>
      </w:r>
    </w:p>
    <w:p w:rsidR="00647784" w:rsidRDefault="00647784" w:rsidP="00A2555A">
      <w:pPr>
        <w:rPr>
          <w:color w:val="000000"/>
          <w:sz w:val="22"/>
          <w:szCs w:val="22"/>
        </w:rPr>
      </w:pPr>
    </w:p>
    <w:p w:rsidR="00EB2B54" w:rsidRPr="00823CAC" w:rsidRDefault="00EB2B54" w:rsidP="00A2555A">
      <w:pPr>
        <w:rPr>
          <w:color w:val="000000"/>
          <w:sz w:val="22"/>
          <w:szCs w:val="22"/>
        </w:rPr>
      </w:pPr>
      <w:r w:rsidRPr="00823CAC">
        <w:rPr>
          <w:b/>
          <w:color w:val="000000"/>
          <w:sz w:val="22"/>
          <w:szCs w:val="22"/>
        </w:rPr>
        <w:t>GENERAL RULE</w:t>
      </w:r>
      <w:r w:rsidRPr="00823CAC">
        <w:rPr>
          <w:color w:val="000000"/>
          <w:sz w:val="22"/>
          <w:szCs w:val="22"/>
        </w:rPr>
        <w:t xml:space="preserve">: A determination of an intentional program violation (IPV) is made either through a court of law or a hearing process. The hearing process is known as an Administrative Disqualification Hearing (ADH). Sanctions are imposed on </w:t>
      </w:r>
      <w:r w:rsidR="00AC742B">
        <w:rPr>
          <w:color w:val="000000"/>
          <w:sz w:val="22"/>
          <w:szCs w:val="22"/>
        </w:rPr>
        <w:t>recipient</w:t>
      </w:r>
      <w:r w:rsidRPr="00823CAC">
        <w:rPr>
          <w:color w:val="000000"/>
          <w:sz w:val="22"/>
          <w:szCs w:val="22"/>
        </w:rPr>
        <w:t>s found to have committed an IPV.</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Definition</w:t>
      </w:r>
    </w:p>
    <w:p w:rsidR="00EB2B54" w:rsidRPr="00823CAC" w:rsidRDefault="00EB2B54" w:rsidP="00A2555A">
      <w:pPr>
        <w:rPr>
          <w:color w:val="000000"/>
          <w:sz w:val="22"/>
          <w:szCs w:val="22"/>
        </w:rPr>
      </w:pPr>
    </w:p>
    <w:p w:rsidR="00315611" w:rsidRDefault="00EB2B54" w:rsidP="00A2555A">
      <w:pPr>
        <w:rPr>
          <w:color w:val="000000"/>
          <w:sz w:val="22"/>
          <w:szCs w:val="22"/>
        </w:rPr>
      </w:pPr>
      <w:r w:rsidRPr="00823CAC">
        <w:rPr>
          <w:color w:val="000000"/>
          <w:sz w:val="22"/>
          <w:szCs w:val="22"/>
        </w:rPr>
        <w:t xml:space="preserve">An IPV is an action by a </w:t>
      </w:r>
      <w:r w:rsidR="00AC742B">
        <w:rPr>
          <w:color w:val="000000"/>
          <w:sz w:val="22"/>
          <w:szCs w:val="22"/>
        </w:rPr>
        <w:t>recipient</w:t>
      </w:r>
      <w:r w:rsidRPr="00823CAC">
        <w:rPr>
          <w:color w:val="000000"/>
          <w:sz w:val="22"/>
          <w:szCs w:val="22"/>
        </w:rPr>
        <w:t xml:space="preserve"> for the purpose of establishing or maintaining the family's eligibility for TANF, PaS or any other Bureau program or service such as, Emergency Assistance, Alternative Aid </w:t>
      </w:r>
    </w:p>
    <w:p w:rsidR="00315611" w:rsidRDefault="00315611" w:rsidP="00A2555A">
      <w:pPr>
        <w:rPr>
          <w:color w:val="000000"/>
          <w:sz w:val="22"/>
          <w:szCs w:val="22"/>
        </w:rPr>
      </w:pPr>
    </w:p>
    <w:p w:rsidR="00315611" w:rsidRDefault="00315611" w:rsidP="00A2555A">
      <w:pPr>
        <w:rPr>
          <w:color w:val="000000"/>
          <w:sz w:val="22"/>
          <w:szCs w:val="22"/>
        </w:rPr>
      </w:pPr>
    </w:p>
    <w:p w:rsidR="00315611" w:rsidRDefault="00315611" w:rsidP="00A2555A">
      <w:pPr>
        <w:rPr>
          <w:color w:val="000000"/>
          <w:sz w:val="22"/>
          <w:szCs w:val="22"/>
        </w:rPr>
      </w:pPr>
    </w:p>
    <w:p w:rsidR="00476D3E" w:rsidRPr="00823CAC" w:rsidRDefault="00476D3E" w:rsidP="00476D3E">
      <w:pPr>
        <w:rPr>
          <w:sz w:val="22"/>
          <w:szCs w:val="22"/>
          <w:lang w:val="x-none"/>
        </w:rPr>
      </w:pPr>
      <w:r w:rsidRPr="00823CAC">
        <w:rPr>
          <w:b/>
          <w:sz w:val="22"/>
          <w:szCs w:val="22"/>
          <w:lang w:val="x-none"/>
        </w:rPr>
        <w:t>INTENTIONAL PROGRAM VIOLATION</w:t>
      </w:r>
      <w:r w:rsidRPr="00823CAC">
        <w:rPr>
          <w:sz w:val="22"/>
          <w:szCs w:val="22"/>
          <w:lang w:val="x-none"/>
        </w:rPr>
        <w:t xml:space="preserve"> (cont.)</w:t>
      </w:r>
    </w:p>
    <w:p w:rsidR="00476D3E" w:rsidRDefault="00476D3E"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Assistance, Transitional Childcare, Transitional Transportation, ASPIRE support services and any other misdirected money, for increasing or preventing a reduction in the amount of the grant, which stem from the following intentional act:</w:t>
      </w:r>
    </w:p>
    <w:p w:rsidR="00647784" w:rsidRDefault="00647784" w:rsidP="00A2555A">
      <w:pPr>
        <w:rPr>
          <w:color w:val="000000"/>
          <w:sz w:val="22"/>
          <w:szCs w:val="22"/>
        </w:rPr>
      </w:pPr>
    </w:p>
    <w:p w:rsidR="00F46B27" w:rsidRDefault="00F46B27" w:rsidP="00A2555A">
      <w:pPr>
        <w:ind w:left="1440" w:hanging="720"/>
        <w:rPr>
          <w:color w:val="000000"/>
          <w:sz w:val="22"/>
          <w:szCs w:val="22"/>
        </w:rPr>
      </w:pPr>
      <w:r w:rsidRPr="00F46B27">
        <w:rPr>
          <w:color w:val="000000"/>
          <w:sz w:val="22"/>
          <w:szCs w:val="22"/>
        </w:rPr>
        <w:t>1.</w:t>
      </w:r>
      <w:r>
        <w:rPr>
          <w:color w:val="000000"/>
          <w:sz w:val="22"/>
          <w:szCs w:val="22"/>
        </w:rPr>
        <w:tab/>
      </w:r>
      <w:proofErr w:type="gramStart"/>
      <w:r w:rsidR="00EB2B54" w:rsidRPr="00823CAC">
        <w:rPr>
          <w:color w:val="000000"/>
          <w:sz w:val="22"/>
          <w:szCs w:val="22"/>
        </w:rPr>
        <w:t>false</w:t>
      </w:r>
      <w:proofErr w:type="gramEnd"/>
      <w:r w:rsidR="00EB2B54" w:rsidRPr="00823CAC">
        <w:rPr>
          <w:color w:val="000000"/>
          <w:sz w:val="22"/>
          <w:szCs w:val="22"/>
        </w:rPr>
        <w:t xml:space="preserve"> or misleading statements or misrepresentations, concealment, or withholding of fact</w:t>
      </w:r>
      <w:r w:rsidR="0036259E">
        <w:rPr>
          <w:color w:val="000000"/>
          <w:sz w:val="22"/>
          <w:szCs w:val="22"/>
        </w:rPr>
        <w:t>.</w:t>
      </w:r>
      <w:r w:rsidR="00A2555A">
        <w:rPr>
          <w:color w:val="000000"/>
          <w:sz w:val="22"/>
          <w:szCs w:val="22"/>
        </w:rPr>
        <w:t xml:space="preserve"> </w:t>
      </w:r>
      <w:proofErr w:type="gramStart"/>
      <w:r w:rsidR="0036259E">
        <w:rPr>
          <w:color w:val="000000"/>
          <w:sz w:val="22"/>
          <w:szCs w:val="22"/>
        </w:rPr>
        <w:t>For example when a</w:t>
      </w:r>
      <w:r w:rsidRPr="00823CAC">
        <w:rPr>
          <w:color w:val="000000"/>
          <w:sz w:val="22"/>
          <w:szCs w:val="22"/>
        </w:rPr>
        <w:t xml:space="preserve"> </w:t>
      </w:r>
      <w:r w:rsidR="00AC742B">
        <w:rPr>
          <w:color w:val="000000"/>
          <w:sz w:val="22"/>
          <w:szCs w:val="22"/>
        </w:rPr>
        <w:t>recipient</w:t>
      </w:r>
      <w:r w:rsidRPr="00823CAC">
        <w:rPr>
          <w:color w:val="000000"/>
          <w:sz w:val="22"/>
          <w:szCs w:val="22"/>
        </w:rPr>
        <w:t xml:space="preserve"> intentionally stat</w:t>
      </w:r>
      <w:r w:rsidR="0036259E">
        <w:rPr>
          <w:color w:val="000000"/>
          <w:sz w:val="22"/>
          <w:szCs w:val="22"/>
        </w:rPr>
        <w:t>es no income on an application r</w:t>
      </w:r>
      <w:r w:rsidRPr="00823CAC">
        <w:rPr>
          <w:color w:val="000000"/>
          <w:sz w:val="22"/>
          <w:szCs w:val="22"/>
        </w:rPr>
        <w:t>eview or change report form when t</w:t>
      </w:r>
      <w:r w:rsidR="0036259E">
        <w:rPr>
          <w:color w:val="000000"/>
          <w:sz w:val="22"/>
          <w:szCs w:val="22"/>
        </w:rPr>
        <w:t>here is income in his household.</w:t>
      </w:r>
      <w:proofErr w:type="gramEnd"/>
    </w:p>
    <w:p w:rsidR="00F46B27" w:rsidRPr="00823CAC" w:rsidRDefault="00F46B27" w:rsidP="00A2555A">
      <w:pPr>
        <w:ind w:left="1440" w:hanging="720"/>
        <w:rPr>
          <w:color w:val="000000"/>
          <w:sz w:val="22"/>
          <w:szCs w:val="22"/>
        </w:rPr>
      </w:pPr>
    </w:p>
    <w:p w:rsidR="00EB2B54" w:rsidRPr="00823CAC" w:rsidRDefault="00F46B27" w:rsidP="00562C34">
      <w:pPr>
        <w:ind w:left="1440" w:hanging="720"/>
        <w:jc w:val="center"/>
        <w:rPr>
          <w:color w:val="000000"/>
          <w:sz w:val="22"/>
          <w:szCs w:val="22"/>
        </w:rPr>
      </w:pPr>
      <w:r>
        <w:rPr>
          <w:color w:val="000000"/>
          <w:sz w:val="22"/>
          <w:szCs w:val="22"/>
        </w:rPr>
        <w:t>OR</w:t>
      </w:r>
    </w:p>
    <w:p w:rsidR="00EB2B54" w:rsidRPr="00823CAC" w:rsidRDefault="00EB2B54" w:rsidP="00A2555A">
      <w:pPr>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2.</w:t>
      </w:r>
      <w:r w:rsidRPr="00823CAC">
        <w:rPr>
          <w:color w:val="000000"/>
          <w:sz w:val="22"/>
          <w:szCs w:val="22"/>
        </w:rPr>
        <w:tab/>
      </w:r>
      <w:proofErr w:type="gramStart"/>
      <w:r w:rsidRPr="00823CAC">
        <w:rPr>
          <w:color w:val="000000"/>
          <w:sz w:val="22"/>
          <w:szCs w:val="22"/>
        </w:rPr>
        <w:t>an</w:t>
      </w:r>
      <w:proofErr w:type="gramEnd"/>
      <w:r w:rsidRPr="00823CAC">
        <w:rPr>
          <w:color w:val="000000"/>
          <w:sz w:val="22"/>
          <w:szCs w:val="22"/>
        </w:rPr>
        <w:t xml:space="preserve"> act intended to mislead, misrepresent, conceal</w:t>
      </w:r>
      <w:r w:rsidR="0036259E">
        <w:rPr>
          <w:color w:val="000000"/>
          <w:sz w:val="22"/>
          <w:szCs w:val="22"/>
        </w:rPr>
        <w:t>,</w:t>
      </w:r>
      <w:r w:rsidR="00A2555A">
        <w:rPr>
          <w:color w:val="000000"/>
          <w:sz w:val="22"/>
          <w:szCs w:val="22"/>
        </w:rPr>
        <w:t xml:space="preserve"> </w:t>
      </w:r>
      <w:r w:rsidRPr="00823CAC">
        <w:rPr>
          <w:color w:val="000000"/>
          <w:sz w:val="22"/>
          <w:szCs w:val="22"/>
        </w:rPr>
        <w:t>withhold facts or propound a falsity.</w:t>
      </w:r>
      <w:r w:rsidR="0036259E">
        <w:rPr>
          <w:color w:val="000000"/>
          <w:sz w:val="22"/>
          <w:szCs w:val="22"/>
        </w:rPr>
        <w:t xml:space="preserve"> </w:t>
      </w:r>
      <w:proofErr w:type="gramStart"/>
      <w:r w:rsidR="0036259E">
        <w:rPr>
          <w:color w:val="000000"/>
          <w:sz w:val="22"/>
          <w:szCs w:val="22"/>
        </w:rPr>
        <w:t>For example, when a</w:t>
      </w:r>
      <w:r w:rsidRPr="00823CAC">
        <w:rPr>
          <w:color w:val="000000"/>
          <w:sz w:val="22"/>
          <w:szCs w:val="22"/>
        </w:rPr>
        <w:t xml:space="preserve"> </w:t>
      </w:r>
      <w:r w:rsidR="00AC742B">
        <w:rPr>
          <w:color w:val="000000"/>
          <w:sz w:val="22"/>
          <w:szCs w:val="22"/>
        </w:rPr>
        <w:t>recipient</w:t>
      </w:r>
      <w:r w:rsidRPr="00823CAC">
        <w:rPr>
          <w:color w:val="000000"/>
          <w:sz w:val="22"/>
          <w:szCs w:val="22"/>
        </w:rPr>
        <w:t xml:space="preserve"> gets a baby-sitter to lie about the amount of child care expense.</w:t>
      </w:r>
      <w:proofErr w:type="gramEnd"/>
      <w:r w:rsidR="00F46B27">
        <w:rPr>
          <w:color w:val="000000"/>
          <w:sz w:val="22"/>
          <w:szCs w:val="22"/>
        </w:rPr>
        <w:t xml:space="preserve"> Another example</w:t>
      </w:r>
      <w:r w:rsidR="0036259E">
        <w:rPr>
          <w:color w:val="000000"/>
          <w:sz w:val="22"/>
          <w:szCs w:val="22"/>
        </w:rPr>
        <w:t xml:space="preserve"> is when a</w:t>
      </w:r>
      <w:r w:rsidRPr="00823CAC">
        <w:rPr>
          <w:color w:val="000000"/>
          <w:sz w:val="22"/>
          <w:szCs w:val="22"/>
        </w:rPr>
        <w:t xml:space="preserve"> </w:t>
      </w:r>
      <w:r w:rsidR="00AC742B">
        <w:rPr>
          <w:color w:val="000000"/>
          <w:sz w:val="22"/>
          <w:szCs w:val="22"/>
        </w:rPr>
        <w:t>recipient</w:t>
      </w:r>
      <w:r w:rsidRPr="00823CAC">
        <w:rPr>
          <w:color w:val="000000"/>
          <w:sz w:val="22"/>
          <w:szCs w:val="22"/>
        </w:rPr>
        <w:t xml:space="preserve"> signs a forgery affidavit requesting that </w:t>
      </w:r>
      <w:proofErr w:type="gramStart"/>
      <w:r w:rsidRPr="00823CAC">
        <w:rPr>
          <w:color w:val="000000"/>
          <w:sz w:val="22"/>
          <w:szCs w:val="22"/>
        </w:rPr>
        <w:t>an</w:t>
      </w:r>
      <w:proofErr w:type="gramEnd"/>
      <w:r w:rsidRPr="00823CAC">
        <w:rPr>
          <w:color w:val="000000"/>
          <w:sz w:val="22"/>
          <w:szCs w:val="22"/>
        </w:rPr>
        <w:t xml:space="preserve"> TANF OR PAS check be replaced when they signed and cashed the original.</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Pre-hearing Review and Initiating an ADH</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 xml:space="preserve">The Department must review the evidence at hand to determine if an allegation that a </w:t>
      </w:r>
      <w:r w:rsidR="00AC742B">
        <w:rPr>
          <w:color w:val="000000"/>
          <w:sz w:val="22"/>
          <w:szCs w:val="22"/>
        </w:rPr>
        <w:t>recipient</w:t>
      </w:r>
      <w:r w:rsidRPr="00823CAC">
        <w:rPr>
          <w:color w:val="000000"/>
          <w:sz w:val="22"/>
          <w:szCs w:val="22"/>
        </w:rPr>
        <w:t xml:space="preserve"> has committed an IPV is valid. When the Eligibility Specialist believes that documentary evidence substantiates the allegation, the Eligibility Specialist should:</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tabs>
          <w:tab w:val="left" w:pos="720"/>
          <w:tab w:val="left" w:pos="1440"/>
          <w:tab w:val="left" w:pos="2160"/>
        </w:tabs>
        <w:ind w:left="2160" w:hanging="2160"/>
        <w:rPr>
          <w:sz w:val="22"/>
          <w:szCs w:val="22"/>
          <w:lang w:val="x-none"/>
        </w:rPr>
      </w:pPr>
    </w:p>
    <w:p w:rsidR="00EB2B54" w:rsidRDefault="00EB2B54" w:rsidP="00562C34">
      <w:pPr>
        <w:jc w:val="right"/>
        <w:rPr>
          <w:sz w:val="22"/>
          <w:szCs w:val="22"/>
        </w:rPr>
      </w:pPr>
      <w:r w:rsidRPr="00823CAC">
        <w:rPr>
          <w:sz w:val="22"/>
          <w:szCs w:val="22"/>
          <w:lang w:val="x-none"/>
        </w:rPr>
        <w:br w:type="page"/>
        <w:t>Rev. 9/97</w:t>
      </w:r>
    </w:p>
    <w:p w:rsidR="00D27C40" w:rsidRPr="00D27C40" w:rsidRDefault="00D27C40" w:rsidP="00A2555A">
      <w:pPr>
        <w:rPr>
          <w:sz w:val="22"/>
          <w:szCs w:val="22"/>
        </w:rPr>
      </w:pPr>
    </w:p>
    <w:p w:rsidR="00EB2B54" w:rsidRPr="00823CAC" w:rsidRDefault="00EB2B54" w:rsidP="00A2555A">
      <w:pPr>
        <w:rPr>
          <w:sz w:val="22"/>
          <w:szCs w:val="22"/>
          <w:lang w:val="x-none"/>
        </w:rPr>
      </w:pPr>
      <w:r w:rsidRPr="00823CAC">
        <w:rPr>
          <w:b/>
          <w:sz w:val="22"/>
          <w:szCs w:val="22"/>
          <w:lang w:val="x-none"/>
        </w:rPr>
        <w:t>INTENTIONAL PROGRAM VIOLATION</w:t>
      </w:r>
      <w:r w:rsidRPr="00823CAC">
        <w:rPr>
          <w:sz w:val="22"/>
          <w:szCs w:val="22"/>
          <w:lang w:val="x-none"/>
        </w:rPr>
        <w:t xml:space="preserve"> (cont.)</w:t>
      </w:r>
    </w:p>
    <w:p w:rsidR="00EB2B54" w:rsidRPr="00823CAC" w:rsidRDefault="00EB2B54" w:rsidP="00A2555A">
      <w:pPr>
        <w:rPr>
          <w:sz w:val="22"/>
          <w:szCs w:val="22"/>
          <w:lang w:val="x-none"/>
        </w:rPr>
      </w:pPr>
    </w:p>
    <w:p w:rsidR="00EB2B54" w:rsidRPr="00823CAC" w:rsidRDefault="00EB2B54" w:rsidP="00A2555A">
      <w:pPr>
        <w:tabs>
          <w:tab w:val="left" w:pos="720"/>
          <w:tab w:val="left" w:pos="1440"/>
          <w:tab w:val="left" w:pos="2160"/>
          <w:tab w:val="left" w:pos="2880"/>
        </w:tabs>
        <w:ind w:left="2880" w:hanging="2880"/>
        <w:rPr>
          <w:sz w:val="22"/>
          <w:szCs w:val="22"/>
          <w:lang w:val="x-none"/>
        </w:rPr>
      </w:pPr>
      <w:r w:rsidRPr="00823CAC">
        <w:rPr>
          <w:sz w:val="22"/>
          <w:szCs w:val="22"/>
          <w:lang w:val="x-none"/>
        </w:rPr>
        <w:tab/>
        <w:t>1.</w:t>
      </w:r>
      <w:r w:rsidRPr="00823CAC">
        <w:rPr>
          <w:sz w:val="22"/>
          <w:szCs w:val="22"/>
          <w:lang w:val="x-none"/>
        </w:rPr>
        <w:tab/>
        <w:t>initiate an Administrative Disqualifications Hearing, and</w:t>
      </w:r>
    </w:p>
    <w:p w:rsidR="00EB2B54" w:rsidRPr="00823CAC" w:rsidRDefault="00EB2B54" w:rsidP="00A2555A">
      <w:pPr>
        <w:tabs>
          <w:tab w:val="left" w:pos="720"/>
          <w:tab w:val="left" w:pos="1440"/>
          <w:tab w:val="left" w:pos="2160"/>
          <w:tab w:val="left" w:pos="2880"/>
        </w:tabs>
        <w:ind w:left="2880" w:hanging="2880"/>
        <w:rPr>
          <w:sz w:val="22"/>
          <w:szCs w:val="22"/>
          <w:lang w:val="x-none"/>
        </w:rPr>
      </w:pPr>
    </w:p>
    <w:p w:rsidR="00EB2B54" w:rsidRPr="00823CAC" w:rsidRDefault="00EB2B54" w:rsidP="00A2555A">
      <w:pPr>
        <w:tabs>
          <w:tab w:val="left" w:pos="720"/>
          <w:tab w:val="left" w:pos="1440"/>
          <w:tab w:val="left" w:pos="2160"/>
          <w:tab w:val="left" w:pos="2880"/>
        </w:tabs>
        <w:ind w:left="2880" w:hanging="2880"/>
        <w:rPr>
          <w:sz w:val="22"/>
          <w:szCs w:val="22"/>
          <w:lang w:val="x-none"/>
        </w:rPr>
      </w:pPr>
      <w:r w:rsidRPr="00823CAC">
        <w:rPr>
          <w:sz w:val="22"/>
          <w:szCs w:val="22"/>
          <w:lang w:val="x-none"/>
        </w:rPr>
        <w:tab/>
        <w:t>2.</w:t>
      </w:r>
      <w:r w:rsidRPr="00823CAC">
        <w:rPr>
          <w:sz w:val="22"/>
          <w:szCs w:val="22"/>
          <w:lang w:val="x-none"/>
        </w:rPr>
        <w:tab/>
        <w:t>correct the on-going benefits when they are wrong.</w:t>
      </w:r>
    </w:p>
    <w:p w:rsidR="00EB2B54" w:rsidRPr="00823CAC" w:rsidRDefault="00EB2B54" w:rsidP="00A2555A">
      <w:pPr>
        <w:tabs>
          <w:tab w:val="left" w:pos="720"/>
          <w:tab w:val="left" w:pos="1440"/>
          <w:tab w:val="left" w:pos="2160"/>
          <w:tab w:val="left" w:pos="2880"/>
        </w:tabs>
        <w:ind w:left="2880" w:hanging="2880"/>
        <w:rPr>
          <w:sz w:val="22"/>
          <w:szCs w:val="22"/>
          <w:lang w:val="x-none"/>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Continued eligibility and benefit level must be determined as for any other household pending the hearing.</w:t>
      </w:r>
    </w:p>
    <w:p w:rsidR="00EB2B54" w:rsidRPr="00823CAC" w:rsidRDefault="00EB2B54" w:rsidP="00A2555A">
      <w:pPr>
        <w:ind w:left="2160" w:right="1440"/>
        <w:rPr>
          <w:sz w:val="22"/>
          <w:szCs w:val="22"/>
          <w:lang w:val="x-none"/>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A fair hearing request resulting from the benefit adjustment can be combined with the ADH. See Consolidation of Hearings.</w:t>
      </w:r>
    </w:p>
    <w:p w:rsidR="00EB2B54" w:rsidRPr="00823CAC" w:rsidRDefault="00EB2B54" w:rsidP="00A2555A">
      <w:pPr>
        <w:ind w:left="2160" w:right="1440"/>
        <w:rPr>
          <w:sz w:val="22"/>
          <w:szCs w:val="22"/>
          <w:lang w:val="x-none"/>
        </w:rPr>
      </w:pPr>
    </w:p>
    <w:p w:rsidR="00EB2B54" w:rsidRPr="00823CAC" w:rsidRDefault="00EB2B54" w:rsidP="00A2555A">
      <w:pPr>
        <w:ind w:left="2160" w:right="1440"/>
        <w:rPr>
          <w:sz w:val="22"/>
          <w:szCs w:val="22"/>
          <w:lang w:val="x-none"/>
        </w:rPr>
      </w:pPr>
      <w:r w:rsidRPr="00823CAC">
        <w:rPr>
          <w:b/>
          <w:sz w:val="22"/>
          <w:szCs w:val="22"/>
          <w:lang w:val="x-none"/>
        </w:rPr>
        <w:t>NOTE</w:t>
      </w:r>
      <w:r w:rsidRPr="00823CAC">
        <w:rPr>
          <w:sz w:val="22"/>
          <w:szCs w:val="22"/>
          <w:lang w:val="x-none"/>
        </w:rPr>
        <w:t>: Collection activities on overpayments do not begin until a determination has been made as to whether or not an IPV has occurred. See Absence of IPV and Finding of IPV.</w:t>
      </w:r>
    </w:p>
    <w:p w:rsidR="00EB2B54" w:rsidRPr="00823CAC" w:rsidRDefault="00EB2B54" w:rsidP="00A2555A">
      <w:pPr>
        <w:tabs>
          <w:tab w:val="left" w:pos="720"/>
          <w:tab w:val="left" w:pos="1440"/>
          <w:tab w:val="left" w:pos="2160"/>
          <w:tab w:val="left" w:pos="2880"/>
          <w:tab w:val="left" w:pos="3600"/>
        </w:tabs>
        <w:ind w:left="3600" w:hanging="3600"/>
        <w:rPr>
          <w:sz w:val="22"/>
          <w:szCs w:val="22"/>
          <w:lang w:val="x-none"/>
        </w:rPr>
      </w:pPr>
    </w:p>
    <w:p w:rsidR="00EB2B54" w:rsidRPr="00823CAC" w:rsidRDefault="00EB2B54" w:rsidP="00A2555A">
      <w:pPr>
        <w:tabs>
          <w:tab w:val="left" w:pos="720"/>
          <w:tab w:val="left" w:pos="1440"/>
          <w:tab w:val="left" w:pos="2160"/>
          <w:tab w:val="left" w:pos="2880"/>
          <w:tab w:val="left" w:pos="3600"/>
        </w:tabs>
        <w:ind w:left="3600" w:hanging="3600"/>
        <w:rPr>
          <w:b/>
          <w:sz w:val="22"/>
          <w:szCs w:val="22"/>
          <w:lang w:val="x-none"/>
        </w:rPr>
      </w:pPr>
      <w:r w:rsidRPr="00823CAC">
        <w:rPr>
          <w:b/>
          <w:sz w:val="22"/>
          <w:szCs w:val="22"/>
          <w:lang w:val="x-none"/>
        </w:rPr>
        <w:t>Non-Referrals</w:t>
      </w:r>
    </w:p>
    <w:p w:rsidR="00EB2B54" w:rsidRPr="00823CAC" w:rsidRDefault="00EB2B54" w:rsidP="00A2555A">
      <w:pPr>
        <w:tabs>
          <w:tab w:val="left" w:pos="720"/>
          <w:tab w:val="left" w:pos="1440"/>
          <w:tab w:val="left" w:pos="2160"/>
          <w:tab w:val="left" w:pos="2880"/>
          <w:tab w:val="left" w:pos="3600"/>
        </w:tabs>
        <w:ind w:left="3600" w:hanging="3600"/>
        <w:rPr>
          <w:sz w:val="22"/>
          <w:szCs w:val="22"/>
          <w:lang w:val="x-none"/>
        </w:rPr>
      </w:pPr>
    </w:p>
    <w:p w:rsidR="00EB2B54" w:rsidRPr="00823CAC" w:rsidRDefault="00EB2B54" w:rsidP="00A2555A">
      <w:pPr>
        <w:tabs>
          <w:tab w:val="left" w:pos="720"/>
          <w:tab w:val="left" w:pos="1440"/>
          <w:tab w:val="left" w:pos="2160"/>
          <w:tab w:val="left" w:pos="2880"/>
        </w:tabs>
        <w:ind w:left="2160" w:right="-180" w:hanging="2160"/>
        <w:rPr>
          <w:sz w:val="22"/>
          <w:szCs w:val="22"/>
          <w:lang w:val="x-none"/>
        </w:rPr>
      </w:pPr>
      <w:r w:rsidRPr="00823CAC">
        <w:rPr>
          <w:sz w:val="22"/>
          <w:szCs w:val="22"/>
          <w:lang w:val="x-none"/>
        </w:rPr>
        <w:t>When the following situations occur, do not refer suspected IPV to an ADH:</w:t>
      </w:r>
    </w:p>
    <w:p w:rsidR="00EB2B54" w:rsidRPr="00823CAC" w:rsidRDefault="00EB2B54" w:rsidP="00A2555A">
      <w:pPr>
        <w:tabs>
          <w:tab w:val="left" w:pos="720"/>
          <w:tab w:val="left" w:pos="1440"/>
          <w:tab w:val="left" w:pos="2160"/>
          <w:tab w:val="left" w:pos="2880"/>
        </w:tabs>
        <w:ind w:left="2880" w:hanging="2880"/>
        <w:rPr>
          <w:sz w:val="22"/>
          <w:szCs w:val="22"/>
          <w:lang w:val="x-none"/>
        </w:rPr>
      </w:pPr>
    </w:p>
    <w:p w:rsidR="00EB2B54" w:rsidRPr="00823CAC" w:rsidRDefault="00EB2B54" w:rsidP="00A2555A">
      <w:pPr>
        <w:ind w:left="1440" w:hanging="720"/>
        <w:rPr>
          <w:sz w:val="22"/>
          <w:szCs w:val="22"/>
          <w:lang w:val="x-none"/>
        </w:rPr>
      </w:pPr>
      <w:r w:rsidRPr="00823CAC">
        <w:rPr>
          <w:sz w:val="22"/>
          <w:szCs w:val="22"/>
          <w:lang w:val="x-none"/>
        </w:rPr>
        <w:t>1.</w:t>
      </w:r>
      <w:r w:rsidRPr="00823CAC">
        <w:rPr>
          <w:sz w:val="22"/>
          <w:szCs w:val="22"/>
          <w:lang w:val="x-none"/>
        </w:rPr>
        <w:tab/>
        <w:t>a prior alleged IPV referral is at the Attorney General's office,</w:t>
      </w:r>
    </w:p>
    <w:p w:rsidR="00647784" w:rsidRDefault="00647784" w:rsidP="00A2555A">
      <w:pPr>
        <w:ind w:left="1440" w:hanging="720"/>
        <w:rPr>
          <w:sz w:val="22"/>
          <w:szCs w:val="22"/>
        </w:rPr>
      </w:pPr>
    </w:p>
    <w:p w:rsidR="00EB2B54" w:rsidRPr="00823CAC" w:rsidRDefault="00EB2B54" w:rsidP="00A2555A">
      <w:pPr>
        <w:ind w:left="1440" w:hanging="720"/>
        <w:rPr>
          <w:sz w:val="22"/>
          <w:szCs w:val="22"/>
          <w:lang w:val="x-none"/>
        </w:rPr>
      </w:pPr>
      <w:r w:rsidRPr="00823CAC">
        <w:rPr>
          <w:sz w:val="22"/>
          <w:szCs w:val="22"/>
          <w:lang w:val="x-none"/>
        </w:rPr>
        <w:t>2.</w:t>
      </w:r>
      <w:r w:rsidRPr="00823CAC">
        <w:rPr>
          <w:sz w:val="22"/>
          <w:szCs w:val="22"/>
          <w:lang w:val="x-none"/>
        </w:rPr>
        <w:tab/>
        <w:t>a case has been through the court system and was dismissed or determined not guilty, or</w:t>
      </w:r>
    </w:p>
    <w:p w:rsidR="00EB2B54" w:rsidRPr="00823CAC" w:rsidRDefault="00EB2B54" w:rsidP="00A2555A">
      <w:pPr>
        <w:ind w:left="1440" w:hanging="720"/>
        <w:rPr>
          <w:sz w:val="22"/>
          <w:szCs w:val="22"/>
          <w:lang w:val="x-none"/>
        </w:rPr>
      </w:pPr>
    </w:p>
    <w:p w:rsidR="00EB2B54" w:rsidRPr="00823CAC" w:rsidRDefault="00647784" w:rsidP="00A2555A">
      <w:pPr>
        <w:ind w:left="1440" w:hanging="720"/>
        <w:rPr>
          <w:sz w:val="22"/>
          <w:szCs w:val="22"/>
          <w:lang w:val="x-none"/>
        </w:rPr>
      </w:pPr>
      <w:r>
        <w:rPr>
          <w:sz w:val="22"/>
          <w:szCs w:val="22"/>
          <w:lang w:val="x-none"/>
        </w:rPr>
        <w:t>3.</w:t>
      </w:r>
      <w:r>
        <w:rPr>
          <w:sz w:val="22"/>
          <w:szCs w:val="22"/>
        </w:rPr>
        <w:tab/>
      </w:r>
      <w:r w:rsidR="00EB2B54" w:rsidRPr="00823CAC">
        <w:rPr>
          <w:sz w:val="22"/>
          <w:szCs w:val="22"/>
          <w:lang w:val="x-none"/>
        </w:rPr>
        <w:t>the alleged IPV occurred prior to 10/4/93 and did not continue thereafter.</w:t>
      </w:r>
    </w:p>
    <w:p w:rsidR="00EB2B54" w:rsidRPr="00823CAC" w:rsidRDefault="00EB2B54" w:rsidP="00A2555A">
      <w:pPr>
        <w:tabs>
          <w:tab w:val="left" w:pos="1440"/>
          <w:tab w:val="left" w:pos="2160"/>
          <w:tab w:val="left" w:pos="2880"/>
          <w:tab w:val="left" w:pos="3600"/>
        </w:tabs>
        <w:ind w:left="3600" w:hanging="3600"/>
        <w:rPr>
          <w:sz w:val="22"/>
          <w:szCs w:val="22"/>
          <w:lang w:val="x-none"/>
        </w:rPr>
      </w:pPr>
    </w:p>
    <w:p w:rsidR="00EB2B54" w:rsidRDefault="00EB2B54" w:rsidP="00A2555A">
      <w:pPr>
        <w:ind w:left="2160" w:right="1440"/>
        <w:rPr>
          <w:sz w:val="22"/>
          <w:szCs w:val="22"/>
        </w:rPr>
      </w:pPr>
      <w:r w:rsidRPr="00823CAC">
        <w:rPr>
          <w:b/>
          <w:sz w:val="22"/>
          <w:szCs w:val="22"/>
          <w:lang w:val="x-none"/>
        </w:rPr>
        <w:t>NOTE</w:t>
      </w:r>
      <w:r w:rsidRPr="00823CAC">
        <w:rPr>
          <w:sz w:val="22"/>
          <w:szCs w:val="22"/>
          <w:lang w:val="x-none"/>
        </w:rPr>
        <w:t>: Alleged Intentional Program Violations occurring on 10/4/93 and thereafter can be referred to an ADH even when the alleged IPV began prior to that date.</w:t>
      </w:r>
    </w:p>
    <w:p w:rsidR="00315611" w:rsidRDefault="00315611" w:rsidP="00A2555A">
      <w:pPr>
        <w:ind w:left="2160" w:right="1440"/>
        <w:rPr>
          <w:sz w:val="22"/>
          <w:szCs w:val="22"/>
        </w:rPr>
      </w:pPr>
    </w:p>
    <w:p w:rsidR="00EB2B54" w:rsidRPr="00823CAC" w:rsidRDefault="00EB2B54" w:rsidP="00A2555A">
      <w:pPr>
        <w:tabs>
          <w:tab w:val="left" w:pos="720"/>
          <w:tab w:val="left" w:pos="1440"/>
          <w:tab w:val="left" w:pos="2160"/>
          <w:tab w:val="left" w:pos="2880"/>
          <w:tab w:val="left" w:pos="3600"/>
        </w:tabs>
        <w:rPr>
          <w:b/>
          <w:sz w:val="22"/>
          <w:szCs w:val="22"/>
          <w:lang w:val="x-none"/>
        </w:rPr>
      </w:pPr>
      <w:r w:rsidRPr="00823CAC">
        <w:rPr>
          <w:b/>
          <w:sz w:val="22"/>
          <w:szCs w:val="22"/>
          <w:lang w:val="x-none"/>
        </w:rPr>
        <w:t>Time Limits</w:t>
      </w:r>
    </w:p>
    <w:p w:rsidR="00EB2B54" w:rsidRPr="00823CAC" w:rsidRDefault="00EB2B54" w:rsidP="00A2555A">
      <w:pPr>
        <w:tabs>
          <w:tab w:val="left" w:pos="720"/>
          <w:tab w:val="left" w:pos="1440"/>
          <w:tab w:val="left" w:pos="2160"/>
          <w:tab w:val="left" w:pos="2880"/>
          <w:tab w:val="left" w:pos="3600"/>
        </w:tabs>
        <w:rPr>
          <w:sz w:val="22"/>
          <w:szCs w:val="22"/>
          <w:lang w:val="x-none"/>
        </w:rPr>
      </w:pPr>
    </w:p>
    <w:p w:rsidR="00EB2B54" w:rsidRPr="00823CAC" w:rsidRDefault="00EB2B54" w:rsidP="00A2555A">
      <w:pPr>
        <w:tabs>
          <w:tab w:val="left" w:pos="720"/>
          <w:tab w:val="left" w:pos="1440"/>
          <w:tab w:val="left" w:pos="2160"/>
        </w:tabs>
        <w:rPr>
          <w:sz w:val="22"/>
          <w:szCs w:val="22"/>
          <w:lang w:val="x-none"/>
        </w:rPr>
      </w:pPr>
      <w:r w:rsidRPr="00823CAC">
        <w:rPr>
          <w:sz w:val="22"/>
          <w:szCs w:val="22"/>
          <w:lang w:val="x-none"/>
        </w:rPr>
        <w:t>The Department has 90 days from the date the hearing notice is received to hold the hearing, render the decision, and notify the household.</w:t>
      </w:r>
      <w:r w:rsidR="00A2555A">
        <w:rPr>
          <w:sz w:val="22"/>
          <w:szCs w:val="22"/>
          <w:lang w:val="x-none"/>
        </w:rPr>
        <w:t xml:space="preserve"> </w:t>
      </w:r>
      <w:r w:rsidRPr="00823CAC">
        <w:rPr>
          <w:sz w:val="22"/>
          <w:szCs w:val="22"/>
          <w:lang w:val="x-none"/>
        </w:rPr>
        <w:t>However, failure to comply with this time limit will not bar a finding that the person committed an IPV.</w:t>
      </w:r>
    </w:p>
    <w:p w:rsidR="00EB2B54" w:rsidRPr="00823CAC" w:rsidRDefault="00EB2B54" w:rsidP="00A2555A">
      <w:pPr>
        <w:tabs>
          <w:tab w:val="left" w:pos="720"/>
          <w:tab w:val="left" w:pos="1440"/>
          <w:tab w:val="left" w:pos="2160"/>
          <w:tab w:val="left" w:pos="2880"/>
        </w:tabs>
        <w:rPr>
          <w:sz w:val="22"/>
          <w:szCs w:val="22"/>
          <w:lang w:val="x-none"/>
        </w:rPr>
      </w:pPr>
    </w:p>
    <w:p w:rsidR="00EB2B54" w:rsidRPr="00823CAC" w:rsidRDefault="00EB2B54" w:rsidP="00A2555A">
      <w:pPr>
        <w:tabs>
          <w:tab w:val="left" w:pos="720"/>
          <w:tab w:val="left" w:pos="1440"/>
          <w:tab w:val="left" w:pos="2160"/>
          <w:tab w:val="left" w:pos="2880"/>
        </w:tabs>
        <w:rPr>
          <w:b/>
          <w:sz w:val="22"/>
          <w:szCs w:val="22"/>
          <w:lang w:val="x-none"/>
        </w:rPr>
      </w:pPr>
      <w:r w:rsidRPr="00823CAC">
        <w:rPr>
          <w:b/>
          <w:sz w:val="22"/>
          <w:szCs w:val="22"/>
          <w:lang w:val="x-none"/>
        </w:rPr>
        <w:t>Scheduling of the ADH</w:t>
      </w:r>
    </w:p>
    <w:p w:rsidR="00EB2B54" w:rsidRPr="00823CAC" w:rsidRDefault="00EB2B54" w:rsidP="00A2555A">
      <w:pPr>
        <w:tabs>
          <w:tab w:val="left" w:pos="720"/>
          <w:tab w:val="left" w:pos="1440"/>
          <w:tab w:val="left" w:pos="2160"/>
          <w:tab w:val="left" w:pos="2880"/>
        </w:tabs>
        <w:rPr>
          <w:sz w:val="22"/>
          <w:szCs w:val="22"/>
          <w:lang w:val="x-none"/>
        </w:rPr>
      </w:pPr>
    </w:p>
    <w:p w:rsidR="00EB2B54" w:rsidRPr="00823CAC" w:rsidRDefault="00EB2B54" w:rsidP="00A2555A">
      <w:pPr>
        <w:tabs>
          <w:tab w:val="left" w:pos="720"/>
          <w:tab w:val="left" w:pos="1440"/>
          <w:tab w:val="left" w:pos="2160"/>
        </w:tabs>
        <w:rPr>
          <w:sz w:val="22"/>
          <w:szCs w:val="22"/>
          <w:lang w:val="x-none"/>
        </w:rPr>
      </w:pPr>
      <w:r w:rsidRPr="00823CAC">
        <w:rPr>
          <w:sz w:val="22"/>
          <w:szCs w:val="22"/>
          <w:lang w:val="x-none"/>
        </w:rPr>
        <w:t>Written notice to the person accused of the violation must be mailed at least 45 days in advance of the scheduled hearing in order to assure that the notice is received 30 days prior to the hearing. The notice, a copy of the hearings procedures, and the opportunity to waive the right to a hearing is mailed "CERTIFIED/RETURN RECEIPT REQUESTED/RESTRICTED DELIVERY</w:t>
      </w:r>
      <w:r w:rsidR="0036259E">
        <w:rPr>
          <w:sz w:val="22"/>
          <w:szCs w:val="22"/>
        </w:rPr>
        <w:t>.</w:t>
      </w:r>
      <w:r w:rsidRPr="00823CAC">
        <w:rPr>
          <w:sz w:val="22"/>
          <w:szCs w:val="22"/>
          <w:lang w:val="x-none"/>
        </w:rPr>
        <w:t>"</w:t>
      </w:r>
    </w:p>
    <w:p w:rsidR="00EB2B54" w:rsidRPr="00823CAC" w:rsidRDefault="00EB2B54" w:rsidP="00A2555A">
      <w:pPr>
        <w:tabs>
          <w:tab w:val="left" w:pos="720"/>
          <w:tab w:val="left" w:pos="1440"/>
          <w:tab w:val="left" w:pos="2160"/>
          <w:tab w:val="left" w:pos="2880"/>
        </w:tabs>
        <w:rPr>
          <w:sz w:val="22"/>
          <w:szCs w:val="22"/>
          <w:lang w:val="x-none"/>
        </w:rPr>
      </w:pPr>
    </w:p>
    <w:p w:rsidR="00EB2B54" w:rsidRPr="00823CAC" w:rsidRDefault="00EB2B54" w:rsidP="00A2555A">
      <w:pPr>
        <w:tabs>
          <w:tab w:val="left" w:pos="720"/>
          <w:tab w:val="left" w:pos="1440"/>
          <w:tab w:val="left" w:pos="2160"/>
          <w:tab w:val="left" w:pos="2880"/>
        </w:tabs>
        <w:rPr>
          <w:sz w:val="22"/>
          <w:szCs w:val="22"/>
          <w:lang w:val="x-none"/>
        </w:rPr>
      </w:pPr>
      <w:r w:rsidRPr="00823CAC">
        <w:rPr>
          <w:sz w:val="22"/>
          <w:szCs w:val="22"/>
          <w:lang w:val="x-none"/>
        </w:rPr>
        <w:t>The notice must contain:</w:t>
      </w:r>
    </w:p>
    <w:p w:rsidR="00EB2B54" w:rsidRPr="00823CAC" w:rsidRDefault="00EB2B54" w:rsidP="00A2555A">
      <w:pPr>
        <w:tabs>
          <w:tab w:val="left" w:pos="720"/>
          <w:tab w:val="left" w:pos="1440"/>
          <w:tab w:val="left" w:pos="2160"/>
          <w:tab w:val="left" w:pos="2880"/>
        </w:tabs>
        <w:rPr>
          <w:sz w:val="22"/>
          <w:szCs w:val="22"/>
          <w:lang w:val="x-none"/>
        </w:rPr>
      </w:pPr>
    </w:p>
    <w:p w:rsidR="00EB2B54" w:rsidRPr="00823CAC" w:rsidRDefault="00EB2B54" w:rsidP="00A2555A">
      <w:pPr>
        <w:ind w:left="1440" w:hanging="720"/>
        <w:rPr>
          <w:sz w:val="22"/>
          <w:szCs w:val="22"/>
          <w:lang w:val="x-none"/>
        </w:rPr>
      </w:pPr>
      <w:r w:rsidRPr="00823CAC">
        <w:rPr>
          <w:sz w:val="22"/>
          <w:szCs w:val="22"/>
          <w:lang w:val="x-none"/>
        </w:rPr>
        <w:t>1.</w:t>
      </w:r>
      <w:r w:rsidRPr="00823CAC">
        <w:rPr>
          <w:sz w:val="22"/>
          <w:szCs w:val="22"/>
          <w:lang w:val="x-none"/>
        </w:rPr>
        <w:tab/>
        <w:t>The date, time, and place of hearing.</w:t>
      </w:r>
    </w:p>
    <w:p w:rsidR="00476D3E" w:rsidRPr="00823CAC" w:rsidRDefault="00476D3E" w:rsidP="00476D3E">
      <w:pPr>
        <w:rPr>
          <w:sz w:val="22"/>
          <w:szCs w:val="22"/>
          <w:lang w:val="x-none"/>
        </w:rPr>
      </w:pPr>
      <w:r w:rsidRPr="00823CAC">
        <w:rPr>
          <w:b/>
          <w:sz w:val="22"/>
          <w:szCs w:val="22"/>
          <w:lang w:val="x-none"/>
        </w:rPr>
        <w:t>INTENTIONAL PROGRAM VIOLATION</w:t>
      </w:r>
      <w:r w:rsidRPr="00823CAC">
        <w:rPr>
          <w:sz w:val="22"/>
          <w:szCs w:val="22"/>
          <w:lang w:val="x-none"/>
        </w:rPr>
        <w:t xml:space="preserve"> (cont.)</w:t>
      </w:r>
    </w:p>
    <w:p w:rsidR="00EB2B54" w:rsidRPr="00823CAC" w:rsidRDefault="00EB2B54" w:rsidP="00A2555A">
      <w:pPr>
        <w:ind w:left="1440" w:hanging="720"/>
        <w:rPr>
          <w:sz w:val="22"/>
          <w:szCs w:val="22"/>
          <w:lang w:val="x-none"/>
        </w:rPr>
      </w:pPr>
    </w:p>
    <w:p w:rsidR="00EB2B54" w:rsidRPr="00823CAC" w:rsidRDefault="00EB2B54" w:rsidP="00A2555A">
      <w:pPr>
        <w:ind w:left="1440" w:right="-450" w:hanging="720"/>
        <w:rPr>
          <w:sz w:val="22"/>
          <w:szCs w:val="22"/>
          <w:lang w:val="x-none"/>
        </w:rPr>
      </w:pPr>
      <w:r w:rsidRPr="00823CAC">
        <w:rPr>
          <w:sz w:val="22"/>
          <w:szCs w:val="22"/>
          <w:lang w:val="x-none"/>
        </w:rPr>
        <w:t>2.</w:t>
      </w:r>
      <w:r w:rsidRPr="00823CAC">
        <w:rPr>
          <w:sz w:val="22"/>
          <w:szCs w:val="22"/>
          <w:lang w:val="x-none"/>
        </w:rPr>
        <w:tab/>
        <w:t xml:space="preserve">The charges against the </w:t>
      </w:r>
      <w:r w:rsidR="001B252F">
        <w:rPr>
          <w:sz w:val="22"/>
          <w:szCs w:val="22"/>
          <w:lang w:val="x-none"/>
        </w:rPr>
        <w:t>recipient</w:t>
      </w:r>
      <w:r w:rsidRPr="00823CAC">
        <w:rPr>
          <w:sz w:val="22"/>
          <w:szCs w:val="22"/>
          <w:lang w:val="x-none"/>
        </w:rPr>
        <w:t xml:space="preserve"> believed to have committed the IPV.</w:t>
      </w:r>
    </w:p>
    <w:p w:rsidR="00EB2B54" w:rsidRPr="00823CAC" w:rsidRDefault="00EB2B54" w:rsidP="00A2555A">
      <w:pPr>
        <w:ind w:left="1440" w:hanging="720"/>
        <w:rPr>
          <w:sz w:val="22"/>
          <w:szCs w:val="22"/>
          <w:lang w:val="x-none"/>
        </w:rPr>
      </w:pPr>
    </w:p>
    <w:p w:rsidR="00EB2B54" w:rsidRPr="00823CAC" w:rsidRDefault="00EB2B54" w:rsidP="00A2555A">
      <w:pPr>
        <w:ind w:left="1440" w:right="-270" w:hanging="720"/>
        <w:rPr>
          <w:sz w:val="22"/>
          <w:szCs w:val="22"/>
          <w:lang w:val="x-none"/>
        </w:rPr>
      </w:pPr>
      <w:r w:rsidRPr="00823CAC">
        <w:rPr>
          <w:sz w:val="22"/>
          <w:szCs w:val="22"/>
          <w:lang w:val="x-none"/>
        </w:rPr>
        <w:t>3.</w:t>
      </w:r>
      <w:r w:rsidRPr="00823CAC">
        <w:rPr>
          <w:sz w:val="22"/>
          <w:szCs w:val="22"/>
          <w:lang w:val="x-none"/>
        </w:rPr>
        <w:tab/>
        <w:t>A summary of the evidence, and how and where it can be examined.</w:t>
      </w:r>
    </w:p>
    <w:p w:rsidR="00EB2B54" w:rsidRPr="00823CAC" w:rsidRDefault="00EB2B54" w:rsidP="00A2555A">
      <w:pPr>
        <w:ind w:left="1440" w:hanging="720"/>
        <w:rPr>
          <w:sz w:val="22"/>
          <w:szCs w:val="22"/>
          <w:lang w:val="x-none"/>
        </w:rPr>
      </w:pPr>
    </w:p>
    <w:p w:rsidR="00EB2B54" w:rsidRPr="00823CAC" w:rsidRDefault="00EB2B54" w:rsidP="00A2555A">
      <w:pPr>
        <w:ind w:left="1440" w:hanging="720"/>
        <w:rPr>
          <w:sz w:val="22"/>
          <w:szCs w:val="22"/>
          <w:lang w:val="x-none"/>
        </w:rPr>
      </w:pPr>
      <w:r w:rsidRPr="00823CAC">
        <w:rPr>
          <w:sz w:val="22"/>
          <w:szCs w:val="22"/>
          <w:lang w:val="x-none"/>
        </w:rPr>
        <w:t>4.</w:t>
      </w:r>
      <w:r w:rsidRPr="00823CAC">
        <w:rPr>
          <w:sz w:val="22"/>
          <w:szCs w:val="22"/>
          <w:lang w:val="x-none"/>
        </w:rPr>
        <w:tab/>
        <w:t xml:space="preserve">A warning that if the accused </w:t>
      </w:r>
      <w:r w:rsidR="001B252F">
        <w:rPr>
          <w:sz w:val="22"/>
          <w:szCs w:val="22"/>
          <w:lang w:val="x-none"/>
        </w:rPr>
        <w:t>recipient</w:t>
      </w:r>
      <w:r w:rsidRPr="00823CAC">
        <w:rPr>
          <w:sz w:val="22"/>
          <w:szCs w:val="22"/>
          <w:lang w:val="x-none"/>
        </w:rPr>
        <w:t xml:space="preserve"> fails to appear for the hearing without good cause, the decision will be based on the evidence provided by the Eligibility Worker at the hearing.</w:t>
      </w:r>
    </w:p>
    <w:p w:rsidR="00EB2B54" w:rsidRPr="00823CAC" w:rsidRDefault="00EB2B54" w:rsidP="00A2555A">
      <w:pPr>
        <w:ind w:left="1440" w:hanging="720"/>
        <w:rPr>
          <w:sz w:val="22"/>
          <w:szCs w:val="22"/>
          <w:lang w:val="x-none"/>
        </w:rPr>
      </w:pPr>
    </w:p>
    <w:p w:rsidR="00EB2B54" w:rsidRDefault="00EB2B54" w:rsidP="00A2555A">
      <w:pPr>
        <w:ind w:left="1440" w:hanging="720"/>
        <w:rPr>
          <w:sz w:val="22"/>
          <w:szCs w:val="22"/>
        </w:rPr>
      </w:pPr>
      <w:r w:rsidRPr="00823CAC">
        <w:rPr>
          <w:sz w:val="22"/>
          <w:szCs w:val="22"/>
          <w:lang w:val="x-none"/>
        </w:rPr>
        <w:t>5.</w:t>
      </w:r>
      <w:r w:rsidRPr="00823CAC">
        <w:rPr>
          <w:sz w:val="22"/>
          <w:szCs w:val="22"/>
          <w:lang w:val="x-none"/>
        </w:rPr>
        <w:tab/>
        <w:t xml:space="preserve">A statement that the accused </w:t>
      </w:r>
      <w:r w:rsidR="001B252F">
        <w:rPr>
          <w:sz w:val="22"/>
          <w:szCs w:val="22"/>
          <w:lang w:val="x-none"/>
        </w:rPr>
        <w:t>recipient</w:t>
      </w:r>
      <w:r w:rsidRPr="00823CAC">
        <w:rPr>
          <w:sz w:val="22"/>
          <w:szCs w:val="22"/>
          <w:lang w:val="x-none"/>
        </w:rPr>
        <w:t xml:space="preserve"> may request a postponement of the hearing provided that the request is made to the Administration Hearings Unit at least 10 days prior to the date of the scheduled hearing.</w:t>
      </w:r>
    </w:p>
    <w:p w:rsidR="00EB2B54" w:rsidRPr="00823CAC" w:rsidRDefault="00EB2B54" w:rsidP="00A2555A">
      <w:pPr>
        <w:rPr>
          <w:sz w:val="22"/>
          <w:szCs w:val="22"/>
        </w:rPr>
      </w:pPr>
    </w:p>
    <w:p w:rsidR="00EB2B54" w:rsidRPr="00823CAC" w:rsidRDefault="00EB2B54" w:rsidP="00B11371">
      <w:pPr>
        <w:ind w:left="1440"/>
        <w:rPr>
          <w:sz w:val="22"/>
          <w:szCs w:val="22"/>
        </w:rPr>
      </w:pPr>
      <w:r w:rsidRPr="00F46B27">
        <w:rPr>
          <w:sz w:val="22"/>
          <w:szCs w:val="22"/>
        </w:rPr>
        <w:t xml:space="preserve">If the </w:t>
      </w:r>
      <w:r w:rsidR="001B252F">
        <w:rPr>
          <w:sz w:val="22"/>
          <w:szCs w:val="22"/>
        </w:rPr>
        <w:t>recipient</w:t>
      </w:r>
      <w:r w:rsidRPr="00F46B27">
        <w:rPr>
          <w:sz w:val="22"/>
          <w:szCs w:val="22"/>
        </w:rPr>
        <w:t xml:space="preserve"> fails to appear and later requests that the hearing be rescheduled, they must present good cause for failure to appear within 10 days of the date of the hearing.</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6.</w:t>
      </w:r>
      <w:r w:rsidRPr="00823CAC">
        <w:rPr>
          <w:sz w:val="22"/>
          <w:szCs w:val="22"/>
        </w:rPr>
        <w:tab/>
        <w:t xml:space="preserve">A warning that if the hearing decision determines that an intentional program violation has occurred, a disqualification period will be imposed according to the appropriate schedule on page </w:t>
      </w:r>
      <w:r w:rsidR="001B252F">
        <w:rPr>
          <w:sz w:val="22"/>
          <w:szCs w:val="22"/>
        </w:rPr>
        <w:t>3</w:t>
      </w:r>
      <w:r w:rsidR="00E32287">
        <w:rPr>
          <w:sz w:val="22"/>
          <w:szCs w:val="22"/>
        </w:rPr>
        <w:t>0</w:t>
      </w:r>
      <w:r w:rsidRPr="00823CAC">
        <w:rPr>
          <w:sz w:val="22"/>
          <w:szCs w:val="22"/>
        </w:rPr>
        <w:t xml:space="preserve"> of this chapter.</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7.</w:t>
      </w:r>
      <w:r w:rsidRPr="00823CAC">
        <w:rPr>
          <w:sz w:val="22"/>
          <w:szCs w:val="22"/>
        </w:rPr>
        <w:tab/>
        <w:t>A statement that the State may still prosecute the household member in civil or criminal court action and collect the overissuances.</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8.</w:t>
      </w:r>
      <w:r w:rsidRPr="00823CAC">
        <w:rPr>
          <w:sz w:val="22"/>
          <w:szCs w:val="22"/>
        </w:rPr>
        <w:tab/>
        <w:t xml:space="preserve">A listing of individuals or organizations that provide free legal representation to </w:t>
      </w:r>
      <w:r w:rsidR="001B252F">
        <w:rPr>
          <w:sz w:val="22"/>
          <w:szCs w:val="22"/>
        </w:rPr>
        <w:t>recipient</w:t>
      </w:r>
      <w:r w:rsidRPr="00823CAC">
        <w:rPr>
          <w:sz w:val="22"/>
          <w:szCs w:val="22"/>
        </w:rPr>
        <w:t>s alleged to have committed an IPV.</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9.</w:t>
      </w:r>
      <w:r w:rsidRPr="00823CAC">
        <w:rPr>
          <w:sz w:val="22"/>
          <w:szCs w:val="22"/>
        </w:rPr>
        <w:tab/>
        <w:t xml:space="preserve">A statement that the accused </w:t>
      </w:r>
      <w:r w:rsidR="001B252F">
        <w:rPr>
          <w:sz w:val="22"/>
          <w:szCs w:val="22"/>
        </w:rPr>
        <w:t>recipient</w:t>
      </w:r>
      <w:r w:rsidRPr="00823CAC">
        <w:rPr>
          <w:sz w:val="22"/>
          <w:szCs w:val="22"/>
        </w:rPr>
        <w:t xml:space="preserve"> has the right to remain silent concerning the charges and that anything said or signed by the </w:t>
      </w:r>
      <w:r w:rsidR="001B252F">
        <w:rPr>
          <w:sz w:val="22"/>
          <w:szCs w:val="22"/>
        </w:rPr>
        <w:t>recipient</w:t>
      </w:r>
      <w:r w:rsidRPr="00823CAC">
        <w:rPr>
          <w:sz w:val="22"/>
          <w:szCs w:val="22"/>
        </w:rPr>
        <w:t xml:space="preserve"> concerning the charges may be used in a court of law.</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10.</w:t>
      </w:r>
      <w:r w:rsidRPr="00823CAC">
        <w:rPr>
          <w:sz w:val="22"/>
          <w:szCs w:val="22"/>
        </w:rPr>
        <w:tab/>
        <w:t xml:space="preserve">An explanation that the accused </w:t>
      </w:r>
      <w:r w:rsidR="001B252F">
        <w:rPr>
          <w:sz w:val="22"/>
          <w:szCs w:val="22"/>
        </w:rPr>
        <w:t>recipient</w:t>
      </w:r>
      <w:r w:rsidRPr="00823CAC">
        <w:rPr>
          <w:sz w:val="22"/>
          <w:szCs w:val="22"/>
        </w:rPr>
        <w:t xml:space="preserve"> may waive their right to appear at an ADH. (See Waiver)</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tabs>
          <w:tab w:val="left" w:pos="720"/>
          <w:tab w:val="left" w:pos="1440"/>
          <w:tab w:val="left" w:pos="1800"/>
          <w:tab w:val="left" w:pos="2880"/>
          <w:tab w:val="left" w:pos="3600"/>
        </w:tabs>
        <w:rPr>
          <w:b/>
          <w:sz w:val="22"/>
          <w:szCs w:val="22"/>
        </w:rPr>
      </w:pPr>
      <w:r w:rsidRPr="00823CAC">
        <w:rPr>
          <w:b/>
          <w:sz w:val="22"/>
          <w:szCs w:val="22"/>
        </w:rPr>
        <w:t>Returned Notice</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tabs>
          <w:tab w:val="left" w:pos="720"/>
          <w:tab w:val="left" w:pos="1440"/>
          <w:tab w:val="left" w:pos="1800"/>
        </w:tabs>
        <w:rPr>
          <w:sz w:val="22"/>
          <w:szCs w:val="22"/>
        </w:rPr>
      </w:pPr>
      <w:r w:rsidRPr="00823CAC">
        <w:rPr>
          <w:sz w:val="22"/>
          <w:szCs w:val="22"/>
        </w:rPr>
        <w:t>When the notice is returned marked "undelivered" or accepted by someone other than the addressee, personal service shall be arranged by any other method which provides proof of receipt at least 30 days to the hearing.</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562C34">
      <w:pPr>
        <w:tabs>
          <w:tab w:val="left" w:pos="720"/>
          <w:tab w:val="left" w:pos="1440"/>
          <w:tab w:val="left" w:pos="1800"/>
        </w:tabs>
        <w:ind w:right="-270"/>
        <w:rPr>
          <w:sz w:val="22"/>
          <w:szCs w:val="22"/>
        </w:rPr>
      </w:pPr>
      <w:r w:rsidRPr="00823CAC">
        <w:rPr>
          <w:sz w:val="22"/>
          <w:szCs w:val="22"/>
        </w:rPr>
        <w:t xml:space="preserve">This means that the local </w:t>
      </w:r>
      <w:r w:rsidR="00D9142A" w:rsidRPr="00823CAC">
        <w:rPr>
          <w:sz w:val="22"/>
          <w:szCs w:val="22"/>
        </w:rPr>
        <w:t>DHHS</w:t>
      </w:r>
      <w:r w:rsidRPr="00823CAC">
        <w:rPr>
          <w:sz w:val="22"/>
          <w:szCs w:val="22"/>
        </w:rPr>
        <w:t xml:space="preserve"> office must request that the ADH be rescheduled allowing another 45 days.</w:t>
      </w:r>
    </w:p>
    <w:p w:rsidR="00EB2B54" w:rsidRPr="00823CAC" w:rsidRDefault="00EB2B54" w:rsidP="00A2555A">
      <w:pPr>
        <w:rPr>
          <w:sz w:val="22"/>
          <w:szCs w:val="22"/>
        </w:rPr>
      </w:pPr>
    </w:p>
    <w:p w:rsidR="00EB2B54" w:rsidRPr="00823CAC" w:rsidRDefault="00EB2B54" w:rsidP="00562C34">
      <w:pPr>
        <w:jc w:val="right"/>
        <w:rPr>
          <w:sz w:val="22"/>
          <w:szCs w:val="22"/>
        </w:rPr>
      </w:pPr>
      <w:r w:rsidRPr="00823CAC">
        <w:rPr>
          <w:sz w:val="22"/>
          <w:szCs w:val="22"/>
        </w:rPr>
        <w:br w:type="page"/>
        <w:t>Rev. 9/97</w:t>
      </w:r>
    </w:p>
    <w:p w:rsidR="00EB2B54" w:rsidRPr="00823CAC" w:rsidRDefault="00EB2B54" w:rsidP="00A2555A">
      <w:pPr>
        <w:rPr>
          <w:sz w:val="22"/>
          <w:szCs w:val="22"/>
        </w:rPr>
      </w:pPr>
    </w:p>
    <w:p w:rsidR="00EB2B54" w:rsidRPr="00823CAC" w:rsidRDefault="00EB2B54" w:rsidP="00A2555A">
      <w:pPr>
        <w:rPr>
          <w:sz w:val="22"/>
          <w:szCs w:val="22"/>
        </w:rPr>
      </w:pPr>
      <w:proofErr w:type="gramStart"/>
      <w:r w:rsidRPr="00823CAC">
        <w:rPr>
          <w:b/>
          <w:sz w:val="22"/>
          <w:szCs w:val="22"/>
        </w:rPr>
        <w:t>INTENTIONAL PROGRAM VIOLATION</w:t>
      </w:r>
      <w:r w:rsidRPr="00823CAC">
        <w:rPr>
          <w:sz w:val="22"/>
          <w:szCs w:val="22"/>
        </w:rPr>
        <w:t xml:space="preserve"> (cont.)</w:t>
      </w:r>
      <w:proofErr w:type="gramEnd"/>
    </w:p>
    <w:p w:rsidR="00EB2B54" w:rsidRPr="00823CAC" w:rsidRDefault="00EB2B54" w:rsidP="00A2555A">
      <w:pPr>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A personal service restricts delivery of the notice to the addressee and guarantees proof of receipts. Examples include:</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Certified Mail with "Return Receipt Requested and Restricted Delivery</w:t>
      </w:r>
      <w:r w:rsidR="0036259E">
        <w:rPr>
          <w:sz w:val="22"/>
          <w:szCs w:val="22"/>
        </w:rPr>
        <w:t>.</w:t>
      </w:r>
      <w:r w:rsidRPr="00823CAC">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Delivery by a Sheriff's Department with "Return Receipt Requested and Restricted Delivery</w:t>
      </w:r>
      <w:r w:rsidR="0036259E">
        <w:rPr>
          <w:sz w:val="22"/>
          <w:szCs w:val="22"/>
        </w:rPr>
        <w:t>.</w:t>
      </w:r>
      <w:r w:rsidRPr="00823CAC">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t>Delivery by a Detective Agency with "Return Receipt Requested and Restricted Delivery</w:t>
      </w:r>
      <w:r w:rsidR="0036259E">
        <w:rPr>
          <w:sz w:val="22"/>
          <w:szCs w:val="22"/>
        </w:rPr>
        <w:t>.</w:t>
      </w:r>
      <w:r w:rsidRPr="00823CAC">
        <w:rPr>
          <w:sz w:val="22"/>
          <w:szCs w:val="22"/>
        </w:rPr>
        <w:t>"</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When the notice is returned marked "refused</w:t>
      </w:r>
      <w:r w:rsidR="0036259E">
        <w:rPr>
          <w:sz w:val="22"/>
          <w:szCs w:val="22"/>
        </w:rPr>
        <w:t>,</w:t>
      </w:r>
      <w:r w:rsidRPr="00823CAC">
        <w:rPr>
          <w:sz w:val="22"/>
          <w:szCs w:val="22"/>
        </w:rPr>
        <w:t>" it must be assumed that the addressee received notice.</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Failure to Appear</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Should the accused </w:t>
      </w:r>
      <w:r w:rsidR="001B252F">
        <w:rPr>
          <w:sz w:val="22"/>
          <w:szCs w:val="22"/>
        </w:rPr>
        <w:t>recipient</w:t>
      </w:r>
      <w:r w:rsidRPr="00823CAC">
        <w:rPr>
          <w:sz w:val="22"/>
          <w:szCs w:val="22"/>
        </w:rPr>
        <w:t xml:space="preserve"> fail to appear at the hearing, and the notice was received or refused at least 30 days prior to the hearing date, the hearing will still be conducted. The hearing officer will base the decision on the evidence presented by the Department.</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When a </w:t>
      </w:r>
      <w:r w:rsidR="001B252F">
        <w:rPr>
          <w:sz w:val="22"/>
          <w:szCs w:val="22"/>
        </w:rPr>
        <w:t>recipient</w:t>
      </w:r>
      <w:r w:rsidRPr="00823CAC">
        <w:rPr>
          <w:sz w:val="22"/>
          <w:szCs w:val="22"/>
        </w:rPr>
        <w:t xml:space="preserve"> fails to appear at the scheduled hearing, but notifies the Administrative Hearing Office of the reason </w:t>
      </w:r>
      <w:proofErr w:type="gramStart"/>
      <w:r w:rsidRPr="00823CAC">
        <w:rPr>
          <w:sz w:val="22"/>
          <w:szCs w:val="22"/>
        </w:rPr>
        <w:t>for not attending not more than 10 days after the hearing date,</w:t>
      </w:r>
      <w:proofErr w:type="gramEnd"/>
      <w:r w:rsidRPr="00823CAC">
        <w:rPr>
          <w:sz w:val="22"/>
          <w:szCs w:val="22"/>
        </w:rPr>
        <w:t xml:space="preserve"> they may claim good cause for the failure to appear.</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Good cause for failure to appear is defined as an emergency circumstance that is beyond the control of the </w:t>
      </w:r>
      <w:r w:rsidR="001B252F">
        <w:rPr>
          <w:sz w:val="22"/>
          <w:szCs w:val="22"/>
        </w:rPr>
        <w:t>recipient</w:t>
      </w:r>
      <w:r w:rsidRPr="00823CAC">
        <w:rPr>
          <w:sz w:val="22"/>
          <w:szCs w:val="22"/>
        </w:rPr>
        <w:t xml:space="preserve"> and that prevents the </w:t>
      </w:r>
      <w:r w:rsidR="001B252F">
        <w:rPr>
          <w:sz w:val="22"/>
          <w:szCs w:val="22"/>
        </w:rPr>
        <w:t>recipient</w:t>
      </w:r>
      <w:r w:rsidRPr="00823CAC">
        <w:rPr>
          <w:sz w:val="22"/>
          <w:szCs w:val="22"/>
        </w:rPr>
        <w:t xml:space="preserve"> from being able to appear at the hearing.</w:t>
      </w:r>
    </w:p>
    <w:p w:rsidR="00EB2B54" w:rsidRPr="00823CAC" w:rsidRDefault="00EB2B54" w:rsidP="00A2555A">
      <w:pPr>
        <w:tabs>
          <w:tab w:val="left" w:pos="720"/>
          <w:tab w:val="left" w:pos="1440"/>
          <w:tab w:val="left" w:pos="2160"/>
          <w:tab w:val="left" w:pos="2880"/>
        </w:tabs>
        <w:ind w:left="2880" w:hanging="2880"/>
        <w:rPr>
          <w:sz w:val="22"/>
          <w:szCs w:val="22"/>
        </w:rPr>
      </w:pPr>
    </w:p>
    <w:p w:rsidR="00EB2B54" w:rsidRPr="00823CAC" w:rsidRDefault="00EB2B54" w:rsidP="00562C34">
      <w:pPr>
        <w:tabs>
          <w:tab w:val="left" w:pos="720"/>
          <w:tab w:val="left" w:pos="1440"/>
          <w:tab w:val="left" w:pos="2160"/>
          <w:tab w:val="left" w:pos="2880"/>
          <w:tab w:val="left" w:pos="3600"/>
          <w:tab w:val="left" w:pos="4320"/>
          <w:tab w:val="center" w:pos="4680"/>
          <w:tab w:val="right" w:pos="9360"/>
        </w:tabs>
        <w:ind w:left="720" w:hanging="720"/>
        <w:jc w:val="right"/>
        <w:rPr>
          <w:color w:val="000000"/>
          <w:sz w:val="22"/>
          <w:szCs w:val="22"/>
        </w:rPr>
      </w:pPr>
      <w:r w:rsidRPr="00823CAC">
        <w:rPr>
          <w:sz w:val="22"/>
          <w:szCs w:val="22"/>
        </w:rPr>
        <w:br w:type="page"/>
      </w:r>
      <w:r w:rsidRPr="00823CAC">
        <w:rPr>
          <w:color w:val="000000"/>
          <w:sz w:val="22"/>
          <w:szCs w:val="22"/>
        </w:rPr>
        <w:t>Rev. 09/01</w:t>
      </w:r>
      <w:r w:rsidR="00D27C40">
        <w:rPr>
          <w:color w:val="000000"/>
          <w:sz w:val="22"/>
          <w:szCs w:val="22"/>
        </w:rPr>
        <w:t xml:space="preserve"> - R</w:t>
      </w:r>
      <w:r w:rsidRPr="00823CAC">
        <w:rPr>
          <w:color w:val="000000"/>
          <w:sz w:val="22"/>
          <w:szCs w:val="22"/>
        </w:rPr>
        <w:t>#54-A</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rPr>
          <w:color w:val="000000"/>
          <w:sz w:val="22"/>
          <w:szCs w:val="22"/>
        </w:rPr>
      </w:pPr>
      <w:proofErr w:type="gramStart"/>
      <w:r w:rsidRPr="00823CAC">
        <w:rPr>
          <w:b/>
          <w:color w:val="000000"/>
          <w:sz w:val="22"/>
          <w:szCs w:val="22"/>
        </w:rPr>
        <w:t>INTENTIONAL PROGRAM VIOLATION</w:t>
      </w:r>
      <w:r w:rsidRPr="00823CAC">
        <w:rPr>
          <w:color w:val="000000"/>
          <w:sz w:val="22"/>
          <w:szCs w:val="22"/>
        </w:rPr>
        <w:t xml:space="preserve"> (cont.)</w:t>
      </w:r>
      <w:proofErr w:type="gramEnd"/>
    </w:p>
    <w:p w:rsidR="00EB2B54" w:rsidRPr="00823CAC" w:rsidRDefault="00EB2B54" w:rsidP="00A2555A">
      <w:pPr>
        <w:rPr>
          <w:color w:val="000000"/>
          <w:sz w:val="22"/>
          <w:szCs w:val="22"/>
        </w:rPr>
      </w:pPr>
    </w:p>
    <w:p w:rsidR="00EB2B54" w:rsidRPr="00823CAC" w:rsidRDefault="00EB2B54" w:rsidP="00A2555A">
      <w:pPr>
        <w:ind w:left="2160" w:right="1440"/>
        <w:rPr>
          <w:color w:val="000000"/>
          <w:sz w:val="22"/>
          <w:szCs w:val="22"/>
        </w:rPr>
      </w:pPr>
      <w:r w:rsidRPr="00823CAC">
        <w:rPr>
          <w:b/>
          <w:color w:val="000000"/>
          <w:sz w:val="22"/>
          <w:szCs w:val="22"/>
        </w:rPr>
        <w:t>NOTE</w:t>
      </w:r>
      <w:r w:rsidRPr="00823CAC">
        <w:rPr>
          <w:color w:val="000000"/>
          <w:sz w:val="22"/>
          <w:szCs w:val="22"/>
        </w:rPr>
        <w:t>: The following situations do not constitute good cause:</w:t>
      </w:r>
    </w:p>
    <w:p w:rsidR="00EB2B54" w:rsidRPr="00823CAC" w:rsidRDefault="00EB2B54" w:rsidP="00A2555A">
      <w:pPr>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1.</w:t>
      </w:r>
      <w:r w:rsidRPr="00823CAC">
        <w:rPr>
          <w:color w:val="000000"/>
          <w:sz w:val="22"/>
          <w:szCs w:val="22"/>
        </w:rPr>
        <w:tab/>
        <w:t>Forgetting about the hearing</w:t>
      </w:r>
    </w:p>
    <w:p w:rsidR="00EB2B54" w:rsidRPr="00823CAC" w:rsidRDefault="00EB2B54" w:rsidP="00A2555A">
      <w:pPr>
        <w:ind w:left="144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2.</w:t>
      </w:r>
      <w:r w:rsidRPr="00823CAC">
        <w:rPr>
          <w:color w:val="000000"/>
          <w:sz w:val="22"/>
          <w:szCs w:val="22"/>
        </w:rPr>
        <w:tab/>
        <w:t xml:space="preserve">Lack of transportation, unless the lack of transportation was the result of an emergency situation such as the </w:t>
      </w:r>
      <w:r w:rsidR="001B252F">
        <w:rPr>
          <w:color w:val="000000"/>
          <w:sz w:val="22"/>
          <w:szCs w:val="22"/>
        </w:rPr>
        <w:t>recipient</w:t>
      </w:r>
      <w:r w:rsidRPr="00823CAC">
        <w:rPr>
          <w:color w:val="000000"/>
          <w:sz w:val="22"/>
          <w:szCs w:val="22"/>
        </w:rPr>
        <w:t>'s vehicle breaking down on the way to the hearing.</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Postponement of Hearing</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 xml:space="preserve">A </w:t>
      </w:r>
      <w:r w:rsidR="001B252F">
        <w:rPr>
          <w:color w:val="000000"/>
          <w:sz w:val="22"/>
          <w:szCs w:val="22"/>
        </w:rPr>
        <w:t>recipient</w:t>
      </w:r>
      <w:r w:rsidRPr="00823CAC">
        <w:rPr>
          <w:color w:val="000000"/>
          <w:sz w:val="22"/>
          <w:szCs w:val="22"/>
        </w:rPr>
        <w:t xml:space="preserve"> may request a postponement of the scheduled hearing if the request is made to the Administrative Hearing Office at least 10 days in advance of the scheduled hearing.</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Only the Hearing Officer is authorized to postpone a hearing. When the hearing is postponed, the time limits for processing will be extended for the number of days between the initial scheduling and rescheduling not to exceed 120 days.</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Withdrawal of the Request for an ADH by the Department</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 xml:space="preserve">When, at any time prior to the date of an Administrative Disqualification Hearing, the Department feels that there is insufficient evidence on which to conduct a hearing, the Administrative Hearings Officer and the </w:t>
      </w:r>
      <w:r w:rsidR="001B252F">
        <w:rPr>
          <w:color w:val="000000"/>
          <w:sz w:val="22"/>
          <w:szCs w:val="22"/>
        </w:rPr>
        <w:t>recipient</w:t>
      </w:r>
      <w:r w:rsidRPr="00823CAC">
        <w:rPr>
          <w:color w:val="000000"/>
          <w:sz w:val="22"/>
          <w:szCs w:val="22"/>
        </w:rPr>
        <w:t xml:space="preserve"> should be contacted immediately to notify them that the hearing has been canceled and that the case had been administratively withdrawn.</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Consolidation of Hearings</w:t>
      </w:r>
    </w:p>
    <w:p w:rsidR="00EB2B54" w:rsidRPr="00823CAC" w:rsidRDefault="00EB2B54" w:rsidP="00A2555A">
      <w:pPr>
        <w:rPr>
          <w:color w:val="000000"/>
          <w:sz w:val="22"/>
          <w:szCs w:val="22"/>
        </w:rPr>
      </w:pPr>
    </w:p>
    <w:p w:rsidR="00EB2B54" w:rsidRDefault="00EB2B54" w:rsidP="00A2555A">
      <w:pPr>
        <w:rPr>
          <w:color w:val="000000"/>
          <w:sz w:val="22"/>
          <w:szCs w:val="22"/>
        </w:rPr>
      </w:pPr>
      <w:r w:rsidRPr="00823CAC">
        <w:rPr>
          <w:color w:val="000000"/>
          <w:sz w:val="22"/>
          <w:szCs w:val="22"/>
        </w:rPr>
        <w:t xml:space="preserve">Bureau Program or Service Administrative Disqualification Hearings may be combined with a fair hearing or a Food </w:t>
      </w:r>
      <w:r w:rsidR="008E5314" w:rsidRPr="00823CAC">
        <w:rPr>
          <w:color w:val="000000"/>
          <w:sz w:val="22"/>
          <w:szCs w:val="22"/>
        </w:rPr>
        <w:t>Supplement Program</w:t>
      </w:r>
      <w:r w:rsidRPr="00823CAC">
        <w:rPr>
          <w:color w:val="000000"/>
          <w:sz w:val="22"/>
          <w:szCs w:val="22"/>
        </w:rPr>
        <w:t xml:space="preserve"> Disqualification Hearing, when the factual issues arise out of the same or related circumstances, and the </w:t>
      </w:r>
      <w:r w:rsidR="001B252F">
        <w:rPr>
          <w:color w:val="000000"/>
          <w:sz w:val="22"/>
          <w:szCs w:val="22"/>
        </w:rPr>
        <w:t>recipient</w:t>
      </w:r>
      <w:r w:rsidRPr="00823CAC">
        <w:rPr>
          <w:color w:val="000000"/>
          <w:sz w:val="22"/>
          <w:szCs w:val="22"/>
        </w:rPr>
        <w:t xml:space="preserve"> receives prior notice that the hearings will be combined. If hearings are combined, the time frames for conducting Administrative Disqualification Hearings will be followed unless the household waives the 30 day notice requirement for a disqualification hearing.</w:t>
      </w:r>
    </w:p>
    <w:p w:rsidR="00315611" w:rsidRDefault="00315611" w:rsidP="00A2555A">
      <w:pPr>
        <w:rPr>
          <w:color w:val="000000"/>
          <w:sz w:val="22"/>
          <w:szCs w:val="22"/>
        </w:rPr>
      </w:pPr>
    </w:p>
    <w:p w:rsidR="00EB2B54" w:rsidRPr="00823CAC" w:rsidRDefault="00EB2B54" w:rsidP="00A2555A">
      <w:pPr>
        <w:rPr>
          <w:b/>
          <w:sz w:val="22"/>
          <w:szCs w:val="22"/>
        </w:rPr>
      </w:pPr>
      <w:r w:rsidRPr="00823CAC">
        <w:rPr>
          <w:b/>
          <w:sz w:val="22"/>
          <w:szCs w:val="22"/>
        </w:rPr>
        <w:t>Waivers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When a waiver of the right to an Administrative Disqualification Hearing (ADH) is signed by the </w:t>
      </w:r>
      <w:r w:rsidR="001B252F">
        <w:rPr>
          <w:sz w:val="22"/>
          <w:szCs w:val="22"/>
        </w:rPr>
        <w:t>recipient</w:t>
      </w:r>
      <w:r w:rsidRPr="00823CAC">
        <w:rPr>
          <w:sz w:val="22"/>
          <w:szCs w:val="22"/>
        </w:rPr>
        <w:t>, the appropriate disqualification penalty is imposed, even when there is no admission to the</w:t>
      </w:r>
      <w:r w:rsidR="0005391A">
        <w:rPr>
          <w:sz w:val="22"/>
          <w:szCs w:val="22"/>
        </w:rPr>
        <w:t> </w:t>
      </w:r>
      <w:r w:rsidRPr="00823CAC">
        <w:rPr>
          <w:sz w:val="22"/>
          <w:szCs w:val="22"/>
        </w:rPr>
        <w:t>charges.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waiver notice contains the following information:</w:t>
      </w:r>
    </w:p>
    <w:p w:rsidR="00EB2B54" w:rsidRPr="00823CAC" w:rsidRDefault="00EB2B54" w:rsidP="00A2555A">
      <w:pPr>
        <w:tabs>
          <w:tab w:val="left" w:pos="720"/>
          <w:tab w:val="left" w:pos="1440"/>
          <w:tab w:val="left" w:pos="2160"/>
          <w:tab w:val="left" w:pos="2880"/>
        </w:tabs>
        <w:ind w:left="2880" w:hanging="2880"/>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The date by which the signed waiver must be received by the local office of the Department.</w:t>
      </w:r>
    </w:p>
    <w:p w:rsidR="00EB2B54" w:rsidRPr="00823CAC" w:rsidRDefault="00EB2B54" w:rsidP="00A2555A">
      <w:pPr>
        <w:tabs>
          <w:tab w:val="left" w:pos="720"/>
          <w:tab w:val="left" w:pos="1440"/>
          <w:tab w:val="left" w:pos="2160"/>
          <w:tab w:val="left" w:pos="2880"/>
          <w:tab w:val="left" w:pos="3600"/>
        </w:tabs>
        <w:ind w:left="3600" w:hanging="3600"/>
        <w:rPr>
          <w:sz w:val="22"/>
          <w:szCs w:val="22"/>
        </w:rPr>
      </w:pPr>
    </w:p>
    <w:p w:rsidR="00EB2B54" w:rsidRPr="00823CAC" w:rsidRDefault="00EB2B54" w:rsidP="00A2555A">
      <w:pPr>
        <w:ind w:left="2160" w:right="1440"/>
        <w:rPr>
          <w:sz w:val="22"/>
          <w:szCs w:val="22"/>
        </w:rPr>
      </w:pPr>
      <w:r w:rsidRPr="00823CAC">
        <w:rPr>
          <w:b/>
          <w:sz w:val="22"/>
          <w:szCs w:val="22"/>
        </w:rPr>
        <w:t>NOTE</w:t>
      </w:r>
      <w:r w:rsidRPr="00823CAC">
        <w:rPr>
          <w:sz w:val="22"/>
          <w:szCs w:val="22"/>
        </w:rPr>
        <w:t xml:space="preserve">: This date is the date of the hearing. This allows </w:t>
      </w:r>
      <w:r w:rsidR="001B252F">
        <w:rPr>
          <w:sz w:val="22"/>
          <w:szCs w:val="22"/>
        </w:rPr>
        <w:t>recipient</w:t>
      </w:r>
      <w:r w:rsidRPr="00823CAC">
        <w:rPr>
          <w:sz w:val="22"/>
          <w:szCs w:val="22"/>
        </w:rPr>
        <w:t>s to waive their right to an ADH at the hearing.</w:t>
      </w:r>
    </w:p>
    <w:p w:rsidR="00EB2B54" w:rsidRPr="00823CAC" w:rsidRDefault="00EB2B54" w:rsidP="00A2555A">
      <w:pPr>
        <w:tabs>
          <w:tab w:val="left" w:pos="720"/>
          <w:tab w:val="left" w:pos="1440"/>
          <w:tab w:val="left" w:pos="2160"/>
          <w:tab w:val="left" w:pos="2880"/>
          <w:tab w:val="left" w:pos="3600"/>
        </w:tabs>
        <w:ind w:left="3600" w:hanging="3600"/>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 xml:space="preserve">A blank for the signature of the accused </w:t>
      </w:r>
      <w:r w:rsidR="001B252F">
        <w:rPr>
          <w:sz w:val="22"/>
          <w:szCs w:val="22"/>
        </w:rPr>
        <w:t>recipient</w:t>
      </w:r>
      <w:r w:rsidRPr="00823CAC">
        <w:rPr>
          <w:sz w:val="22"/>
          <w:szCs w:val="22"/>
        </w:rPr>
        <w:t xml:space="preserve"> and the head of household along with</w:t>
      </w:r>
      <w:r w:rsidR="0005391A">
        <w:rPr>
          <w:sz w:val="22"/>
          <w:szCs w:val="22"/>
        </w:rPr>
        <w:t> </w:t>
      </w:r>
      <w:r w:rsidRPr="00823CAC">
        <w:rPr>
          <w:sz w:val="22"/>
          <w:szCs w:val="22"/>
        </w:rPr>
        <w:t>a</w:t>
      </w:r>
      <w:r w:rsidR="0005391A">
        <w:rPr>
          <w:sz w:val="22"/>
          <w:szCs w:val="22"/>
        </w:rPr>
        <w:t> </w:t>
      </w:r>
      <w:r w:rsidRPr="00823CAC">
        <w:rPr>
          <w:sz w:val="22"/>
          <w:szCs w:val="22"/>
        </w:rPr>
        <w:t>statement that the head of household must also sign if the accused is not the head of household.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t xml:space="preserve">A statement that the </w:t>
      </w:r>
      <w:r w:rsidR="001B252F">
        <w:rPr>
          <w:sz w:val="22"/>
          <w:szCs w:val="22"/>
        </w:rPr>
        <w:t>recipient</w:t>
      </w:r>
      <w:r w:rsidRPr="00823CAC">
        <w:rPr>
          <w:sz w:val="22"/>
          <w:szCs w:val="22"/>
        </w:rPr>
        <w:t xml:space="preserve"> has the right to remain silent concerning the charges and that anything said or signed by the </w:t>
      </w:r>
      <w:r w:rsidR="001B252F">
        <w:rPr>
          <w:sz w:val="22"/>
          <w:szCs w:val="22"/>
        </w:rPr>
        <w:t>recipient</w:t>
      </w:r>
      <w:r w:rsidRPr="00823CAC">
        <w:rPr>
          <w:sz w:val="22"/>
          <w:szCs w:val="22"/>
        </w:rPr>
        <w:t xml:space="preserve"> concerning the charges may be used in a court of law.</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4.</w:t>
      </w:r>
      <w:r w:rsidRPr="00823CAC">
        <w:rPr>
          <w:sz w:val="22"/>
          <w:szCs w:val="22"/>
        </w:rPr>
        <w:tab/>
        <w:t xml:space="preserve">The fact that the signed waiver will result in disqualification for the appropriate period of time even if the </w:t>
      </w:r>
      <w:r w:rsidR="001B252F">
        <w:rPr>
          <w:sz w:val="22"/>
          <w:szCs w:val="22"/>
        </w:rPr>
        <w:t>recipient</w:t>
      </w:r>
      <w:r w:rsidRPr="00823CAC">
        <w:rPr>
          <w:sz w:val="22"/>
          <w:szCs w:val="22"/>
        </w:rPr>
        <w:t xml:space="preserve"> does not admit to the charges.</w:t>
      </w:r>
    </w:p>
    <w:p w:rsidR="00EB2B54" w:rsidRPr="00823CAC" w:rsidRDefault="00EB2B54" w:rsidP="00A2555A">
      <w:pPr>
        <w:ind w:left="1440" w:hanging="720"/>
        <w:rPr>
          <w:sz w:val="22"/>
          <w:szCs w:val="22"/>
        </w:rPr>
      </w:pPr>
    </w:p>
    <w:p w:rsidR="00EB2B54" w:rsidRDefault="00EB2B54" w:rsidP="00A2555A">
      <w:pPr>
        <w:ind w:left="1440" w:hanging="720"/>
        <w:rPr>
          <w:sz w:val="22"/>
          <w:szCs w:val="22"/>
        </w:rPr>
      </w:pPr>
      <w:r w:rsidRPr="00823CAC">
        <w:rPr>
          <w:sz w:val="22"/>
          <w:szCs w:val="22"/>
        </w:rPr>
        <w:t>5.</w:t>
      </w:r>
      <w:r w:rsidRPr="00823CAC">
        <w:rPr>
          <w:sz w:val="22"/>
          <w:szCs w:val="22"/>
        </w:rPr>
        <w:tab/>
        <w:t>An opportunity for the person either to admit the charges or to waive the hearing without admitting to the charges.</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The Administrative Disqualification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Eligibility Worker (or Supervisor when the Eligibility Worker is absent) is responsible for representing the agency at the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The </w:t>
      </w:r>
      <w:r w:rsidR="001B252F">
        <w:rPr>
          <w:sz w:val="22"/>
          <w:szCs w:val="22"/>
        </w:rPr>
        <w:t>recipient</w:t>
      </w:r>
      <w:r w:rsidRPr="00823CAC">
        <w:rPr>
          <w:sz w:val="22"/>
          <w:szCs w:val="22"/>
        </w:rPr>
        <w:t xml:space="preserve"> accused of IPV or a person they designate in writing to represent them may review the case record and/or represent them at the hearing. The statement designating the representative must be kept in the case record and a copy must be forwarded to the Administrative Hearing Office. The designated representative will receive a copy of all correspondence regarding the hearing proceedings.</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 xml:space="preserve">During the hearing, the </w:t>
      </w:r>
      <w:r w:rsidR="001B252F">
        <w:rPr>
          <w:sz w:val="22"/>
          <w:szCs w:val="22"/>
        </w:rPr>
        <w:t>recipient</w:t>
      </w:r>
      <w:r w:rsidRPr="00823CAC">
        <w:rPr>
          <w:sz w:val="22"/>
          <w:szCs w:val="22"/>
        </w:rPr>
        <w:t xml:space="preserve"> has the right to:</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r>
      <w:proofErr w:type="gramStart"/>
      <w:r w:rsidRPr="00823CAC">
        <w:rPr>
          <w:sz w:val="22"/>
          <w:szCs w:val="22"/>
        </w:rPr>
        <w:t>examine</w:t>
      </w:r>
      <w:proofErr w:type="gramEnd"/>
      <w:r w:rsidRPr="00823CAC">
        <w:rPr>
          <w:sz w:val="22"/>
          <w:szCs w:val="22"/>
        </w:rPr>
        <w:t xml:space="preserve"> the contents of the case record which includes all documents and records to be used by </w:t>
      </w:r>
      <w:r w:rsidR="00D9142A" w:rsidRPr="00823CAC">
        <w:rPr>
          <w:sz w:val="22"/>
          <w:szCs w:val="22"/>
        </w:rPr>
        <w:t>DHHS</w:t>
      </w:r>
      <w:r w:rsidRPr="00823CAC">
        <w:rPr>
          <w:sz w:val="22"/>
          <w:szCs w:val="22"/>
        </w:rPr>
        <w:t xml:space="preserve"> at the hearing</w:t>
      </w:r>
      <w:r w:rsidR="00AB6079">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right="-450" w:hanging="720"/>
        <w:rPr>
          <w:sz w:val="22"/>
          <w:szCs w:val="22"/>
        </w:rPr>
      </w:pPr>
      <w:r w:rsidRPr="00823CAC">
        <w:rPr>
          <w:sz w:val="22"/>
          <w:szCs w:val="22"/>
        </w:rPr>
        <w:t>2.</w:t>
      </w:r>
      <w:r w:rsidRPr="00823CAC">
        <w:rPr>
          <w:sz w:val="22"/>
          <w:szCs w:val="22"/>
        </w:rPr>
        <w:tab/>
      </w:r>
      <w:proofErr w:type="gramStart"/>
      <w:r w:rsidRPr="00823CAC">
        <w:rPr>
          <w:sz w:val="22"/>
          <w:szCs w:val="22"/>
        </w:rPr>
        <w:t>bring</w:t>
      </w:r>
      <w:proofErr w:type="gramEnd"/>
      <w:r w:rsidRPr="00823CAC">
        <w:rPr>
          <w:sz w:val="22"/>
          <w:szCs w:val="22"/>
        </w:rPr>
        <w:t xml:space="preserve"> witnesses to present testimony on their behalf during the hearing</w:t>
      </w:r>
      <w:r w:rsidR="00AB6079">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right="-360" w:hanging="720"/>
        <w:rPr>
          <w:sz w:val="22"/>
          <w:szCs w:val="22"/>
        </w:rPr>
      </w:pPr>
      <w:r w:rsidRPr="00823CAC">
        <w:rPr>
          <w:sz w:val="22"/>
          <w:szCs w:val="22"/>
        </w:rPr>
        <w:t>3.</w:t>
      </w:r>
      <w:r w:rsidRPr="00823CAC">
        <w:rPr>
          <w:sz w:val="22"/>
          <w:szCs w:val="22"/>
        </w:rPr>
        <w:tab/>
      </w:r>
      <w:proofErr w:type="gramStart"/>
      <w:r w:rsidRPr="00823CAC">
        <w:rPr>
          <w:sz w:val="22"/>
          <w:szCs w:val="22"/>
        </w:rPr>
        <w:t>present</w:t>
      </w:r>
      <w:proofErr w:type="gramEnd"/>
      <w:r w:rsidRPr="00823CAC">
        <w:rPr>
          <w:sz w:val="22"/>
          <w:szCs w:val="22"/>
        </w:rPr>
        <w:t xml:space="preserve"> their case or have it presented by legal counsel or other person</w:t>
      </w:r>
      <w:r w:rsidR="00AB6079">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4.</w:t>
      </w:r>
      <w:r w:rsidRPr="00823CAC">
        <w:rPr>
          <w:sz w:val="22"/>
          <w:szCs w:val="22"/>
        </w:rPr>
        <w:tab/>
      </w:r>
      <w:proofErr w:type="gramStart"/>
      <w:r w:rsidRPr="00823CAC">
        <w:rPr>
          <w:sz w:val="22"/>
          <w:szCs w:val="22"/>
        </w:rPr>
        <w:t>advance</w:t>
      </w:r>
      <w:proofErr w:type="gramEnd"/>
      <w:r w:rsidRPr="00823CAC">
        <w:rPr>
          <w:sz w:val="22"/>
          <w:szCs w:val="22"/>
        </w:rPr>
        <w:t xml:space="preserve"> arguments without undue interference</w:t>
      </w:r>
      <w:r w:rsidR="00AB6079">
        <w:rPr>
          <w:sz w:val="22"/>
          <w:szCs w:val="22"/>
        </w:rPr>
        <w:t>;</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5.</w:t>
      </w:r>
      <w:r w:rsidRPr="00823CAC">
        <w:rPr>
          <w:sz w:val="22"/>
          <w:szCs w:val="22"/>
        </w:rPr>
        <w:tab/>
      </w:r>
      <w:proofErr w:type="gramStart"/>
      <w:r w:rsidRPr="00823CAC">
        <w:rPr>
          <w:sz w:val="22"/>
          <w:szCs w:val="22"/>
        </w:rPr>
        <w:t>question</w:t>
      </w:r>
      <w:proofErr w:type="gramEnd"/>
      <w:r w:rsidRPr="00823CAC">
        <w:rPr>
          <w:sz w:val="22"/>
          <w:szCs w:val="22"/>
        </w:rPr>
        <w:t xml:space="preserve"> or refute any testimony or evidence including the opportunity to confront and cross examine adverse witnesses</w:t>
      </w:r>
      <w:r w:rsidR="00AB6079">
        <w:rPr>
          <w:sz w:val="22"/>
          <w:szCs w:val="22"/>
        </w:rPr>
        <w:t>; and</w:t>
      </w:r>
    </w:p>
    <w:p w:rsidR="00EB2B54" w:rsidRPr="00823CAC" w:rsidRDefault="00EB2B54" w:rsidP="00A2555A">
      <w:pPr>
        <w:ind w:left="1440" w:hanging="720"/>
        <w:rPr>
          <w:sz w:val="22"/>
          <w:szCs w:val="22"/>
        </w:rPr>
      </w:pPr>
    </w:p>
    <w:p w:rsidR="00EB2B54" w:rsidRPr="00823CAC" w:rsidRDefault="00EB2B54" w:rsidP="00A2555A">
      <w:pPr>
        <w:ind w:left="1440" w:right="-450" w:hanging="720"/>
        <w:rPr>
          <w:sz w:val="22"/>
          <w:szCs w:val="22"/>
        </w:rPr>
      </w:pPr>
      <w:r w:rsidRPr="00823CAC">
        <w:rPr>
          <w:sz w:val="22"/>
          <w:szCs w:val="22"/>
        </w:rPr>
        <w:t>6.</w:t>
      </w:r>
      <w:r w:rsidRPr="00823CAC">
        <w:rPr>
          <w:sz w:val="22"/>
          <w:szCs w:val="22"/>
        </w:rPr>
        <w:tab/>
      </w:r>
      <w:proofErr w:type="gramStart"/>
      <w:r w:rsidRPr="00823CAC">
        <w:rPr>
          <w:sz w:val="22"/>
          <w:szCs w:val="22"/>
        </w:rPr>
        <w:t>submit</w:t>
      </w:r>
      <w:proofErr w:type="gramEnd"/>
      <w:r w:rsidRPr="00823CAC">
        <w:rPr>
          <w:sz w:val="22"/>
          <w:szCs w:val="22"/>
        </w:rPr>
        <w:t xml:space="preserve"> evidence to establish all pertinent facts and evidence in the case.</w:t>
      </w:r>
    </w:p>
    <w:p w:rsidR="00EB2B54" w:rsidRPr="00823CAC" w:rsidRDefault="00EB2B54" w:rsidP="00A2555A">
      <w:pPr>
        <w:spacing w:line="240" w:lineRule="atLeast"/>
        <w:rPr>
          <w:sz w:val="22"/>
          <w:szCs w:val="22"/>
        </w:rPr>
      </w:pPr>
    </w:p>
    <w:p w:rsidR="00315611" w:rsidRDefault="00315611" w:rsidP="00A2555A">
      <w:pPr>
        <w:rPr>
          <w:b/>
          <w:sz w:val="22"/>
          <w:szCs w:val="22"/>
        </w:rPr>
      </w:pPr>
    </w:p>
    <w:p w:rsidR="00EB2B54" w:rsidRPr="00823CAC" w:rsidRDefault="00EB2B54" w:rsidP="00A2555A">
      <w:pPr>
        <w:rPr>
          <w:b/>
          <w:sz w:val="22"/>
          <w:szCs w:val="22"/>
        </w:rPr>
      </w:pPr>
      <w:r w:rsidRPr="00823CAC">
        <w:rPr>
          <w:b/>
          <w:sz w:val="22"/>
          <w:szCs w:val="22"/>
        </w:rPr>
        <w:t>Conducting of the Hearing</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The Hearing Officer will conduct the hearing in accord with the pertinent statutes and regulations. The Hearing Officer will:</w:t>
      </w:r>
    </w:p>
    <w:p w:rsidR="00EB2B54" w:rsidRPr="00823CAC" w:rsidRDefault="00EB2B54" w:rsidP="00A2555A">
      <w:pPr>
        <w:rPr>
          <w:sz w:val="22"/>
          <w:szCs w:val="22"/>
        </w:rPr>
      </w:pPr>
    </w:p>
    <w:p w:rsidR="00EB2B54" w:rsidRPr="00315611" w:rsidRDefault="00EB2B54" w:rsidP="00315611">
      <w:pPr>
        <w:pStyle w:val="ListParagraph"/>
        <w:numPr>
          <w:ilvl w:val="0"/>
          <w:numId w:val="20"/>
        </w:numPr>
        <w:rPr>
          <w:sz w:val="22"/>
          <w:szCs w:val="22"/>
        </w:rPr>
      </w:pPr>
      <w:r w:rsidRPr="00315611">
        <w:rPr>
          <w:sz w:val="22"/>
          <w:szCs w:val="22"/>
        </w:rPr>
        <w:t>administer the oath to all witnesses who will present testimony</w:t>
      </w:r>
      <w:r w:rsidR="00AB6079" w:rsidRPr="00315611">
        <w:rPr>
          <w:sz w:val="22"/>
          <w:szCs w:val="22"/>
        </w:rPr>
        <w:t>;</w:t>
      </w:r>
    </w:p>
    <w:p w:rsidR="00523D3F" w:rsidRPr="00823CAC" w:rsidRDefault="00523D3F" w:rsidP="00A2555A">
      <w:pPr>
        <w:ind w:left="72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2.</w:t>
      </w:r>
      <w:r w:rsidRPr="00823CAC">
        <w:rPr>
          <w:color w:val="000000"/>
          <w:sz w:val="22"/>
          <w:szCs w:val="22"/>
        </w:rPr>
        <w:tab/>
      </w:r>
      <w:proofErr w:type="gramStart"/>
      <w:r w:rsidRPr="00823CAC">
        <w:rPr>
          <w:color w:val="000000"/>
          <w:sz w:val="22"/>
          <w:szCs w:val="22"/>
        </w:rPr>
        <w:t>request</w:t>
      </w:r>
      <w:proofErr w:type="gramEnd"/>
      <w:r w:rsidRPr="00823CAC">
        <w:rPr>
          <w:color w:val="000000"/>
          <w:sz w:val="22"/>
          <w:szCs w:val="22"/>
        </w:rPr>
        <w:t>, receive, and make part of the record all evidence determined necessary to decide the issues being raised</w:t>
      </w:r>
      <w:r w:rsidR="00AB6079">
        <w:rPr>
          <w:color w:val="000000"/>
          <w:sz w:val="22"/>
          <w:szCs w:val="22"/>
        </w:rPr>
        <w:t>;</w:t>
      </w:r>
    </w:p>
    <w:p w:rsidR="00EB2B54" w:rsidRPr="00823CAC" w:rsidRDefault="00EB2B54" w:rsidP="00A2555A">
      <w:pPr>
        <w:ind w:left="72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3.</w:t>
      </w:r>
      <w:r w:rsidRPr="00823CAC">
        <w:rPr>
          <w:color w:val="000000"/>
          <w:sz w:val="22"/>
          <w:szCs w:val="22"/>
        </w:rPr>
        <w:tab/>
      </w:r>
      <w:proofErr w:type="gramStart"/>
      <w:r w:rsidRPr="00823CAC">
        <w:rPr>
          <w:color w:val="000000"/>
          <w:sz w:val="22"/>
          <w:szCs w:val="22"/>
        </w:rPr>
        <w:t>insure</w:t>
      </w:r>
      <w:proofErr w:type="gramEnd"/>
      <w:r w:rsidRPr="00823CAC">
        <w:rPr>
          <w:color w:val="000000"/>
          <w:sz w:val="22"/>
          <w:szCs w:val="22"/>
        </w:rPr>
        <w:t xml:space="preserve"> that an unrepresented </w:t>
      </w:r>
      <w:r w:rsidR="001B252F">
        <w:rPr>
          <w:color w:val="000000"/>
          <w:sz w:val="22"/>
          <w:szCs w:val="22"/>
        </w:rPr>
        <w:t>recipient</w:t>
      </w:r>
      <w:r w:rsidRPr="00823CAC">
        <w:rPr>
          <w:color w:val="000000"/>
          <w:sz w:val="22"/>
          <w:szCs w:val="22"/>
        </w:rPr>
        <w:t xml:space="preserve"> feels at ease and assist in presenting facts relevant to his/her defense</w:t>
      </w:r>
      <w:r w:rsidR="00AB6079">
        <w:rPr>
          <w:color w:val="000000"/>
          <w:sz w:val="22"/>
          <w:szCs w:val="22"/>
        </w:rPr>
        <w:t>;</w:t>
      </w:r>
    </w:p>
    <w:p w:rsidR="00EB2B54" w:rsidRPr="00823CAC" w:rsidRDefault="00EB2B54" w:rsidP="00A2555A">
      <w:pPr>
        <w:ind w:left="72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4.</w:t>
      </w:r>
      <w:r w:rsidRPr="00823CAC">
        <w:rPr>
          <w:color w:val="000000"/>
          <w:sz w:val="22"/>
          <w:szCs w:val="22"/>
        </w:rPr>
        <w:tab/>
      </w:r>
      <w:proofErr w:type="gramStart"/>
      <w:r w:rsidRPr="00823CAC">
        <w:rPr>
          <w:color w:val="000000"/>
          <w:sz w:val="22"/>
          <w:szCs w:val="22"/>
        </w:rPr>
        <w:t>advise</w:t>
      </w:r>
      <w:proofErr w:type="gramEnd"/>
      <w:r w:rsidRPr="00823CAC">
        <w:rPr>
          <w:color w:val="000000"/>
          <w:sz w:val="22"/>
          <w:szCs w:val="22"/>
        </w:rPr>
        <w:t xml:space="preserve"> the accused </w:t>
      </w:r>
      <w:r w:rsidR="001B252F">
        <w:rPr>
          <w:color w:val="000000"/>
          <w:sz w:val="22"/>
          <w:szCs w:val="22"/>
        </w:rPr>
        <w:t>recipient</w:t>
      </w:r>
      <w:r w:rsidRPr="00823CAC">
        <w:rPr>
          <w:color w:val="000000"/>
          <w:sz w:val="22"/>
          <w:szCs w:val="22"/>
        </w:rPr>
        <w:t xml:space="preserve"> of his/her right to refuse to answer questions during the hearing</w:t>
      </w:r>
      <w:r w:rsidR="00AB6079">
        <w:rPr>
          <w:color w:val="000000"/>
          <w:sz w:val="22"/>
          <w:szCs w:val="22"/>
        </w:rPr>
        <w:t>; and</w:t>
      </w:r>
    </w:p>
    <w:p w:rsidR="00EB2B54" w:rsidRPr="00823CAC" w:rsidRDefault="00EB2B54" w:rsidP="00A2555A">
      <w:pPr>
        <w:ind w:left="72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5.</w:t>
      </w:r>
      <w:r w:rsidRPr="00823CAC">
        <w:rPr>
          <w:color w:val="000000"/>
          <w:sz w:val="22"/>
          <w:szCs w:val="22"/>
        </w:rPr>
        <w:tab/>
      </w:r>
      <w:proofErr w:type="gramStart"/>
      <w:r w:rsidRPr="00823CAC">
        <w:rPr>
          <w:color w:val="000000"/>
          <w:sz w:val="22"/>
          <w:szCs w:val="22"/>
        </w:rPr>
        <w:t>regulate</w:t>
      </w:r>
      <w:proofErr w:type="gramEnd"/>
      <w:r w:rsidRPr="00823CAC">
        <w:rPr>
          <w:color w:val="000000"/>
          <w:sz w:val="22"/>
          <w:szCs w:val="22"/>
        </w:rPr>
        <w:t xml:space="preserve"> the conduct and course of the hearing consistent with due process to insure an orderly hearing.</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b/>
          <w:color w:val="000000"/>
          <w:sz w:val="22"/>
          <w:szCs w:val="22"/>
        </w:rPr>
      </w:pPr>
      <w:r w:rsidRPr="00823CAC">
        <w:rPr>
          <w:b/>
          <w:color w:val="000000"/>
          <w:sz w:val="22"/>
          <w:szCs w:val="22"/>
        </w:rPr>
        <w:t>Standard of Evidence</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 xml:space="preserve">The Department will present evidence that the </w:t>
      </w:r>
      <w:r w:rsidR="001B252F">
        <w:rPr>
          <w:color w:val="000000"/>
          <w:sz w:val="22"/>
          <w:szCs w:val="22"/>
        </w:rPr>
        <w:t>recipient</w:t>
      </w:r>
      <w:r w:rsidRPr="00823CAC">
        <w:rPr>
          <w:color w:val="000000"/>
          <w:sz w:val="22"/>
          <w:szCs w:val="22"/>
        </w:rPr>
        <w:t>:</w:t>
      </w:r>
    </w:p>
    <w:p w:rsidR="00EB2B54" w:rsidRPr="00823CAC" w:rsidRDefault="00EB2B54" w:rsidP="00A2555A">
      <w:pPr>
        <w:ind w:left="72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1.</w:t>
      </w:r>
      <w:r w:rsidRPr="00823CAC">
        <w:rPr>
          <w:color w:val="000000"/>
          <w:sz w:val="22"/>
          <w:szCs w:val="22"/>
        </w:rPr>
        <w:tab/>
        <w:t>made a false or misleading statement or misrepresentation, concealed facts, or withheld facts, or acted with the intent to mislead, misrepresent, conceal, or withhold facts or propound a falsity</w:t>
      </w:r>
      <w:r w:rsidR="00AB6079">
        <w:rPr>
          <w:color w:val="000000"/>
          <w:sz w:val="22"/>
          <w:szCs w:val="22"/>
        </w:rPr>
        <w:t>;</w:t>
      </w:r>
    </w:p>
    <w:p w:rsidR="00EB2B54" w:rsidRPr="00823CAC" w:rsidRDefault="00EB2B54" w:rsidP="00A2555A">
      <w:pPr>
        <w:ind w:left="720" w:hanging="720"/>
        <w:rPr>
          <w:color w:val="000000"/>
          <w:sz w:val="22"/>
          <w:szCs w:val="22"/>
        </w:rPr>
      </w:pPr>
    </w:p>
    <w:p w:rsidR="00EB2B54" w:rsidRPr="00823CAC" w:rsidRDefault="00523D3F" w:rsidP="00A2555A">
      <w:pPr>
        <w:ind w:left="720" w:hanging="720"/>
        <w:rPr>
          <w:color w:val="000000"/>
          <w:sz w:val="22"/>
          <w:szCs w:val="22"/>
        </w:rPr>
      </w:pPr>
      <w:r w:rsidRPr="00823CAC">
        <w:rPr>
          <w:color w:val="000000"/>
          <w:sz w:val="22"/>
          <w:szCs w:val="22"/>
        </w:rPr>
        <w:tab/>
      </w:r>
      <w:r w:rsidR="00EB2B54" w:rsidRPr="00823CAC">
        <w:rPr>
          <w:color w:val="000000"/>
          <w:sz w:val="22"/>
          <w:szCs w:val="22"/>
        </w:rPr>
        <w:t>2.</w:t>
      </w:r>
      <w:r w:rsidR="00EB2B54" w:rsidRPr="00823CAC">
        <w:rPr>
          <w:color w:val="000000"/>
          <w:sz w:val="22"/>
          <w:szCs w:val="22"/>
        </w:rPr>
        <w:tab/>
      </w:r>
      <w:proofErr w:type="gramStart"/>
      <w:r w:rsidR="00EB2B54" w:rsidRPr="00823CAC">
        <w:rPr>
          <w:color w:val="000000"/>
          <w:sz w:val="22"/>
          <w:szCs w:val="22"/>
        </w:rPr>
        <w:t>did</w:t>
      </w:r>
      <w:proofErr w:type="gramEnd"/>
      <w:r w:rsidR="00EB2B54" w:rsidRPr="00823CAC">
        <w:rPr>
          <w:color w:val="000000"/>
          <w:sz w:val="22"/>
          <w:szCs w:val="22"/>
        </w:rPr>
        <w:t xml:space="preserve"> it intentionally</w:t>
      </w:r>
      <w:r w:rsidR="00AB6079">
        <w:rPr>
          <w:color w:val="000000"/>
          <w:sz w:val="22"/>
          <w:szCs w:val="22"/>
        </w:rPr>
        <w:t>;</w:t>
      </w:r>
      <w:r w:rsidR="00AB6079" w:rsidRPr="00823CAC">
        <w:rPr>
          <w:color w:val="000000"/>
          <w:sz w:val="22"/>
          <w:szCs w:val="22"/>
        </w:rPr>
        <w:t xml:space="preserve"> </w:t>
      </w:r>
      <w:r w:rsidR="00EB2B54" w:rsidRPr="00823CAC">
        <w:rPr>
          <w:color w:val="000000"/>
          <w:sz w:val="22"/>
          <w:szCs w:val="22"/>
        </w:rPr>
        <w:t>and</w:t>
      </w:r>
    </w:p>
    <w:p w:rsidR="00EB2B54" w:rsidRPr="00823CAC" w:rsidRDefault="00EB2B54" w:rsidP="00A2555A">
      <w:pPr>
        <w:ind w:left="720" w:hanging="720"/>
        <w:rPr>
          <w:color w:val="000000"/>
          <w:sz w:val="22"/>
          <w:szCs w:val="22"/>
        </w:rPr>
      </w:pPr>
    </w:p>
    <w:p w:rsidR="00EB2B54" w:rsidRPr="00823CAC" w:rsidRDefault="00523D3F" w:rsidP="00A2555A">
      <w:pPr>
        <w:ind w:left="720" w:hanging="720"/>
        <w:rPr>
          <w:color w:val="000000"/>
          <w:sz w:val="22"/>
          <w:szCs w:val="22"/>
        </w:rPr>
      </w:pPr>
      <w:r w:rsidRPr="00823CAC">
        <w:rPr>
          <w:color w:val="000000"/>
          <w:sz w:val="22"/>
          <w:szCs w:val="22"/>
        </w:rPr>
        <w:tab/>
      </w:r>
      <w:r w:rsidR="00EB2B54" w:rsidRPr="00823CAC">
        <w:rPr>
          <w:color w:val="000000"/>
          <w:sz w:val="22"/>
          <w:szCs w:val="22"/>
        </w:rPr>
        <w:t>3.</w:t>
      </w:r>
      <w:r w:rsidR="00EB2B54" w:rsidRPr="00823CAC">
        <w:rPr>
          <w:color w:val="000000"/>
          <w:sz w:val="22"/>
          <w:szCs w:val="22"/>
        </w:rPr>
        <w:tab/>
      </w:r>
      <w:proofErr w:type="gramStart"/>
      <w:r w:rsidR="00EB2B54" w:rsidRPr="00823CAC">
        <w:rPr>
          <w:color w:val="000000"/>
          <w:sz w:val="22"/>
          <w:szCs w:val="22"/>
        </w:rPr>
        <w:t>did</w:t>
      </w:r>
      <w:proofErr w:type="gramEnd"/>
      <w:r w:rsidR="00EB2B54" w:rsidRPr="00823CAC">
        <w:rPr>
          <w:color w:val="000000"/>
          <w:sz w:val="22"/>
          <w:szCs w:val="22"/>
        </w:rPr>
        <w:t xml:space="preserve"> it in order to receive Program or Service benefits to which they were not entitled.</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b/>
          <w:color w:val="000000"/>
          <w:sz w:val="22"/>
          <w:szCs w:val="22"/>
        </w:rPr>
      </w:pPr>
      <w:r w:rsidRPr="00823CAC">
        <w:rPr>
          <w:b/>
          <w:color w:val="000000"/>
          <w:sz w:val="22"/>
          <w:szCs w:val="22"/>
        </w:rPr>
        <w:t>Decision</w:t>
      </w:r>
    </w:p>
    <w:p w:rsidR="00EB2B54" w:rsidRPr="00823CAC" w:rsidRDefault="00EB2B54" w:rsidP="00A2555A">
      <w:pPr>
        <w:rPr>
          <w:color w:val="000000"/>
          <w:sz w:val="22"/>
          <w:szCs w:val="22"/>
        </w:rPr>
      </w:pPr>
    </w:p>
    <w:p w:rsidR="00EB2B54" w:rsidRDefault="00EB2B54" w:rsidP="00A2555A">
      <w:pPr>
        <w:rPr>
          <w:color w:val="000000"/>
          <w:sz w:val="22"/>
          <w:szCs w:val="22"/>
        </w:rPr>
      </w:pPr>
      <w:r w:rsidRPr="00823CAC">
        <w:rPr>
          <w:color w:val="000000"/>
          <w:sz w:val="22"/>
          <w:szCs w:val="22"/>
        </w:rPr>
        <w:t xml:space="preserve">The Hearing Officer shall, based upon clear and convincing evidence in the hearing record, issue a written decision stating whether or not the accused </w:t>
      </w:r>
      <w:r w:rsidR="001B252F">
        <w:rPr>
          <w:color w:val="000000"/>
          <w:sz w:val="22"/>
          <w:szCs w:val="22"/>
        </w:rPr>
        <w:t>recipient</w:t>
      </w:r>
      <w:r w:rsidRPr="00823CAC">
        <w:rPr>
          <w:color w:val="000000"/>
          <w:sz w:val="22"/>
          <w:szCs w:val="22"/>
        </w:rPr>
        <w:t xml:space="preserve"> knowingly committed an IPV, specify the</w:t>
      </w:r>
      <w:r w:rsidR="00FF00DB">
        <w:rPr>
          <w:color w:val="000000"/>
          <w:sz w:val="22"/>
          <w:szCs w:val="22"/>
        </w:rPr>
        <w:t> </w:t>
      </w:r>
      <w:r w:rsidRPr="00823CAC">
        <w:rPr>
          <w:color w:val="000000"/>
          <w:sz w:val="22"/>
          <w:szCs w:val="22"/>
        </w:rPr>
        <w:t>reasons for the decision, and identify the supporting evidence and regulations as defined earlier in</w:t>
      </w:r>
      <w:r w:rsidR="00FF00DB">
        <w:rPr>
          <w:color w:val="000000"/>
          <w:sz w:val="22"/>
          <w:szCs w:val="22"/>
        </w:rPr>
        <w:t> </w:t>
      </w:r>
      <w:r w:rsidRPr="00823CAC">
        <w:rPr>
          <w:color w:val="000000"/>
          <w:sz w:val="22"/>
          <w:szCs w:val="22"/>
        </w:rPr>
        <w:t>this chapter.</w:t>
      </w:r>
    </w:p>
    <w:p w:rsidR="00A06477" w:rsidRDefault="00A06477" w:rsidP="00A2555A">
      <w:pPr>
        <w:rPr>
          <w:color w:val="000000"/>
          <w:sz w:val="22"/>
          <w:szCs w:val="22"/>
        </w:rPr>
      </w:pPr>
    </w:p>
    <w:p w:rsidR="00EB2B54" w:rsidRPr="00823CAC" w:rsidRDefault="00EB2B54" w:rsidP="00A2555A">
      <w:pPr>
        <w:tabs>
          <w:tab w:val="left" w:pos="720"/>
          <w:tab w:val="left" w:pos="1440"/>
          <w:tab w:val="left" w:pos="2160"/>
          <w:tab w:val="left" w:pos="2880"/>
        </w:tabs>
        <w:rPr>
          <w:b/>
          <w:sz w:val="22"/>
          <w:szCs w:val="22"/>
        </w:rPr>
      </w:pPr>
      <w:r w:rsidRPr="00823CAC">
        <w:rPr>
          <w:b/>
          <w:sz w:val="22"/>
          <w:szCs w:val="22"/>
        </w:rPr>
        <w:t>Notice of ADH Decision</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 xml:space="preserve">The Administrative Hearings Officer will issue a decision within 90 days of the date of the notice scheduling the ADH unless the hearing has been rescheduled and the time frames extended. The Administrative Hearings Officer will send a copy to the local </w:t>
      </w:r>
      <w:r w:rsidR="00D9142A" w:rsidRPr="00823CAC">
        <w:rPr>
          <w:sz w:val="22"/>
          <w:szCs w:val="22"/>
        </w:rPr>
        <w:t>DHHS</w:t>
      </w:r>
      <w:r w:rsidRPr="00823CAC">
        <w:rPr>
          <w:sz w:val="22"/>
          <w:szCs w:val="22"/>
        </w:rPr>
        <w:t xml:space="preserve"> office.</w:t>
      </w:r>
    </w:p>
    <w:p w:rsidR="00523D3F" w:rsidRPr="00823CAC" w:rsidRDefault="00523D3F" w:rsidP="00A2555A">
      <w:pPr>
        <w:tabs>
          <w:tab w:val="left" w:pos="720"/>
          <w:tab w:val="left" w:pos="1440"/>
          <w:tab w:val="left" w:pos="2160"/>
          <w:tab w:val="left" w:pos="2880"/>
        </w:tabs>
        <w:rPr>
          <w:b/>
          <w:sz w:val="22"/>
          <w:szCs w:val="22"/>
        </w:rPr>
      </w:pPr>
    </w:p>
    <w:p w:rsidR="00A06477" w:rsidRDefault="00A06477" w:rsidP="00A2555A">
      <w:pPr>
        <w:tabs>
          <w:tab w:val="left" w:pos="720"/>
          <w:tab w:val="left" w:pos="1440"/>
          <w:tab w:val="left" w:pos="2160"/>
          <w:tab w:val="left" w:pos="2880"/>
        </w:tabs>
        <w:rPr>
          <w:b/>
          <w:sz w:val="22"/>
          <w:szCs w:val="22"/>
        </w:rPr>
      </w:pPr>
    </w:p>
    <w:p w:rsidR="00A06477" w:rsidRDefault="00A06477" w:rsidP="00A2555A">
      <w:pPr>
        <w:tabs>
          <w:tab w:val="left" w:pos="720"/>
          <w:tab w:val="left" w:pos="1440"/>
          <w:tab w:val="left" w:pos="2160"/>
          <w:tab w:val="left" w:pos="2880"/>
        </w:tabs>
        <w:rPr>
          <w:b/>
          <w:sz w:val="22"/>
          <w:szCs w:val="22"/>
        </w:rPr>
      </w:pPr>
    </w:p>
    <w:p w:rsidR="00EB2B54" w:rsidRPr="00823CAC" w:rsidRDefault="00EB2B54" w:rsidP="00A2555A">
      <w:pPr>
        <w:tabs>
          <w:tab w:val="left" w:pos="720"/>
          <w:tab w:val="left" w:pos="1440"/>
          <w:tab w:val="left" w:pos="2160"/>
          <w:tab w:val="left" w:pos="2880"/>
        </w:tabs>
        <w:rPr>
          <w:b/>
          <w:sz w:val="22"/>
          <w:szCs w:val="22"/>
        </w:rPr>
      </w:pPr>
      <w:r w:rsidRPr="00823CAC">
        <w:rPr>
          <w:b/>
          <w:sz w:val="22"/>
          <w:szCs w:val="22"/>
        </w:rPr>
        <w:t>Absence of IPV</w:t>
      </w:r>
    </w:p>
    <w:p w:rsidR="00EB2B54" w:rsidRPr="00823CAC" w:rsidRDefault="00EB2B54" w:rsidP="00A2555A">
      <w:pPr>
        <w:tabs>
          <w:tab w:val="left" w:pos="720"/>
          <w:tab w:val="left" w:pos="1440"/>
          <w:tab w:val="left" w:pos="2160"/>
          <w:tab w:val="left" w:pos="2880"/>
        </w:tabs>
        <w:rPr>
          <w:sz w:val="22"/>
          <w:szCs w:val="22"/>
        </w:rPr>
      </w:pPr>
    </w:p>
    <w:p w:rsidR="00EB2B54" w:rsidRPr="00823CAC" w:rsidRDefault="00EB2B54" w:rsidP="00A2555A">
      <w:pPr>
        <w:tabs>
          <w:tab w:val="left" w:pos="720"/>
          <w:tab w:val="left" w:pos="1440"/>
          <w:tab w:val="left" w:pos="2160"/>
        </w:tabs>
        <w:rPr>
          <w:sz w:val="22"/>
          <w:szCs w:val="22"/>
        </w:rPr>
      </w:pPr>
      <w:r w:rsidRPr="00823CAC">
        <w:rPr>
          <w:sz w:val="22"/>
          <w:szCs w:val="22"/>
        </w:rPr>
        <w:t>When the AHO determines the facts do not support an IPV or a court determines the client is not guilty, the Eligibility Worker:</w:t>
      </w:r>
    </w:p>
    <w:p w:rsidR="00EB2B54" w:rsidRPr="00823CAC" w:rsidRDefault="00EB2B54" w:rsidP="00A2555A">
      <w:pPr>
        <w:ind w:left="720" w:hanging="720"/>
        <w:rPr>
          <w:sz w:val="22"/>
          <w:szCs w:val="22"/>
        </w:rPr>
      </w:pPr>
    </w:p>
    <w:p w:rsidR="00EB2B54" w:rsidRPr="00823CAC" w:rsidRDefault="00EB2B54" w:rsidP="00A2555A">
      <w:pPr>
        <w:ind w:left="720" w:hanging="720"/>
        <w:rPr>
          <w:sz w:val="22"/>
          <w:szCs w:val="22"/>
        </w:rPr>
      </w:pPr>
      <w:r w:rsidRPr="00823CAC">
        <w:rPr>
          <w:sz w:val="22"/>
          <w:szCs w:val="22"/>
        </w:rPr>
        <w:tab/>
        <w:t>1.</w:t>
      </w:r>
      <w:r w:rsidRPr="00823CAC">
        <w:rPr>
          <w:sz w:val="22"/>
          <w:szCs w:val="22"/>
        </w:rPr>
        <w:tab/>
      </w:r>
      <w:proofErr w:type="gramStart"/>
      <w:r w:rsidRPr="00823CAC">
        <w:rPr>
          <w:sz w:val="22"/>
          <w:szCs w:val="22"/>
        </w:rPr>
        <w:t>enters</w:t>
      </w:r>
      <w:proofErr w:type="gramEnd"/>
      <w:r w:rsidRPr="00823CAC">
        <w:rPr>
          <w:sz w:val="22"/>
          <w:szCs w:val="22"/>
        </w:rPr>
        <w:t xml:space="preserve"> the overpayment on the computer</w:t>
      </w:r>
      <w:r w:rsidR="00AB6079">
        <w:rPr>
          <w:sz w:val="22"/>
          <w:szCs w:val="22"/>
        </w:rPr>
        <w:t>;</w:t>
      </w:r>
      <w:r w:rsidR="00AB6079" w:rsidRPr="00823CAC">
        <w:rPr>
          <w:sz w:val="22"/>
          <w:szCs w:val="22"/>
        </w:rPr>
        <w:t xml:space="preserve"> </w:t>
      </w:r>
      <w:r w:rsidRPr="00823CAC">
        <w:rPr>
          <w:sz w:val="22"/>
          <w:szCs w:val="22"/>
        </w:rPr>
        <w:t>and</w:t>
      </w:r>
    </w:p>
    <w:p w:rsidR="00EB2B54" w:rsidRPr="00823CAC" w:rsidRDefault="00EB2B54" w:rsidP="00A2555A">
      <w:pPr>
        <w:ind w:left="720" w:hanging="720"/>
        <w:rPr>
          <w:sz w:val="22"/>
          <w:szCs w:val="22"/>
        </w:rPr>
      </w:pPr>
    </w:p>
    <w:p w:rsidR="00EB2B54" w:rsidRPr="00823CAC" w:rsidRDefault="00EB2B54" w:rsidP="00A2555A">
      <w:pPr>
        <w:ind w:left="720" w:hanging="720"/>
        <w:rPr>
          <w:sz w:val="22"/>
          <w:szCs w:val="22"/>
        </w:rPr>
      </w:pPr>
      <w:r w:rsidRPr="00823CAC">
        <w:rPr>
          <w:sz w:val="22"/>
          <w:szCs w:val="22"/>
        </w:rPr>
        <w:tab/>
        <w:t>2.</w:t>
      </w:r>
      <w:r w:rsidRPr="00823CAC">
        <w:rPr>
          <w:sz w:val="22"/>
          <w:szCs w:val="22"/>
        </w:rPr>
        <w:tab/>
      </w:r>
      <w:proofErr w:type="gramStart"/>
      <w:r w:rsidRPr="00823CAC">
        <w:rPr>
          <w:sz w:val="22"/>
          <w:szCs w:val="22"/>
        </w:rPr>
        <w:t>follows</w:t>
      </w:r>
      <w:proofErr w:type="gramEnd"/>
      <w:r w:rsidRPr="00823CAC">
        <w:rPr>
          <w:sz w:val="22"/>
          <w:szCs w:val="22"/>
        </w:rPr>
        <w:t xml:space="preserve"> procedures for collection as a client unintentional error (or agency error).</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tabs>
          <w:tab w:val="left" w:pos="720"/>
          <w:tab w:val="left" w:pos="1440"/>
          <w:tab w:val="left" w:pos="2160"/>
          <w:tab w:val="left" w:pos="2880"/>
          <w:tab w:val="left" w:pos="3600"/>
        </w:tabs>
        <w:rPr>
          <w:b/>
          <w:sz w:val="22"/>
          <w:szCs w:val="22"/>
        </w:rPr>
      </w:pPr>
      <w:r w:rsidRPr="00823CAC">
        <w:rPr>
          <w:b/>
          <w:sz w:val="22"/>
          <w:szCs w:val="22"/>
        </w:rPr>
        <w:t>Finding of IPV</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tabs>
          <w:tab w:val="left" w:pos="720"/>
          <w:tab w:val="left" w:pos="1440"/>
          <w:tab w:val="left" w:pos="2160"/>
          <w:tab w:val="left" w:pos="2880"/>
        </w:tabs>
        <w:rPr>
          <w:sz w:val="22"/>
          <w:szCs w:val="22"/>
        </w:rPr>
      </w:pPr>
      <w:r w:rsidRPr="00823CAC">
        <w:rPr>
          <w:sz w:val="22"/>
          <w:szCs w:val="22"/>
        </w:rPr>
        <w:t>When the AHO determines that an IPV occurred, the Eligibility Worker:</w:t>
      </w:r>
    </w:p>
    <w:p w:rsidR="00EB2B54" w:rsidRPr="00823CAC" w:rsidRDefault="00EB2B54" w:rsidP="00A2555A">
      <w:pPr>
        <w:ind w:left="720" w:hanging="720"/>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r>
      <w:proofErr w:type="gramStart"/>
      <w:r w:rsidRPr="00823CAC">
        <w:rPr>
          <w:sz w:val="22"/>
          <w:szCs w:val="22"/>
        </w:rPr>
        <w:t>refers</w:t>
      </w:r>
      <w:proofErr w:type="gramEnd"/>
      <w:r w:rsidRPr="00823CAC">
        <w:rPr>
          <w:sz w:val="22"/>
          <w:szCs w:val="22"/>
        </w:rPr>
        <w:t xml:space="preserve"> the case to the Fraud Investigation and Recovery (FIRU) for collection of the overpayment and for potential prosecution by entering the overpayment on the computer as an intentional error</w:t>
      </w:r>
      <w:r w:rsidR="00AB6079">
        <w:rPr>
          <w:sz w:val="22"/>
          <w:szCs w:val="22"/>
        </w:rPr>
        <w:t>.</w:t>
      </w:r>
    </w:p>
    <w:p w:rsidR="00EB2B54" w:rsidRPr="00823CAC" w:rsidRDefault="00EB2B54" w:rsidP="00A2555A">
      <w:pPr>
        <w:tabs>
          <w:tab w:val="left" w:pos="720"/>
          <w:tab w:val="left" w:pos="1440"/>
          <w:tab w:val="left" w:pos="2160"/>
          <w:tab w:val="left" w:pos="2880"/>
          <w:tab w:val="left" w:pos="3600"/>
        </w:tabs>
        <w:ind w:left="3600" w:hanging="3600"/>
        <w:rPr>
          <w:sz w:val="22"/>
          <w:szCs w:val="22"/>
        </w:rPr>
      </w:pPr>
    </w:p>
    <w:p w:rsidR="00EB2B54" w:rsidRDefault="00EB2B54" w:rsidP="00A2555A">
      <w:pPr>
        <w:ind w:left="2160" w:right="1440"/>
        <w:rPr>
          <w:sz w:val="22"/>
          <w:szCs w:val="22"/>
        </w:rPr>
      </w:pPr>
      <w:r w:rsidRPr="00823CAC">
        <w:rPr>
          <w:b/>
          <w:sz w:val="22"/>
          <w:szCs w:val="22"/>
        </w:rPr>
        <w:t>NOTE</w:t>
      </w:r>
      <w:r w:rsidRPr="00823CAC">
        <w:rPr>
          <w:sz w:val="22"/>
          <w:szCs w:val="22"/>
        </w:rPr>
        <w:t>: When the AG's office considers a case for prosecution, Eligibility staff will be asked to recompute the overpayment allowing work related disregards because the courts do not recognize the sanctions. The Department will recover both the court-ordered overpayment and the additional overpayment which results when sanctions are applied.</w:t>
      </w:r>
    </w:p>
    <w:p w:rsidR="00523D3F" w:rsidRPr="00823CAC" w:rsidRDefault="00523D3F" w:rsidP="00A2555A">
      <w:pPr>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2.</w:t>
      </w:r>
      <w:r w:rsidRPr="00823CAC">
        <w:rPr>
          <w:color w:val="000000"/>
          <w:sz w:val="22"/>
          <w:szCs w:val="22"/>
        </w:rPr>
        <w:tab/>
        <w:t>provides the client with written notification of the Disqualification sanctions before they are imposed, and the disqualification notice will note the date the Disqualification period begins and ends</w:t>
      </w:r>
      <w:r w:rsidR="00AB6079">
        <w:rPr>
          <w:color w:val="000000"/>
          <w:sz w:val="22"/>
          <w:szCs w:val="22"/>
        </w:rPr>
        <w:t>;</w:t>
      </w:r>
      <w:r w:rsidR="00AB6079" w:rsidRPr="00823CAC">
        <w:rPr>
          <w:color w:val="000000"/>
          <w:sz w:val="22"/>
          <w:szCs w:val="22"/>
        </w:rPr>
        <w:t xml:space="preserve"> </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3.</w:t>
      </w:r>
      <w:r w:rsidRPr="00823CAC">
        <w:rPr>
          <w:color w:val="000000"/>
          <w:sz w:val="22"/>
          <w:szCs w:val="22"/>
        </w:rPr>
        <w:tab/>
      </w:r>
      <w:proofErr w:type="gramStart"/>
      <w:r w:rsidRPr="00823CAC">
        <w:rPr>
          <w:color w:val="000000"/>
          <w:sz w:val="22"/>
          <w:szCs w:val="22"/>
        </w:rPr>
        <w:t>imposes</w:t>
      </w:r>
      <w:proofErr w:type="gramEnd"/>
      <w:r w:rsidRPr="00823CAC">
        <w:rPr>
          <w:color w:val="000000"/>
          <w:sz w:val="22"/>
          <w:szCs w:val="22"/>
        </w:rPr>
        <w:t xml:space="preserve"> the sanctions</w:t>
      </w:r>
      <w:r w:rsidR="00AB6079">
        <w:rPr>
          <w:color w:val="000000"/>
          <w:sz w:val="22"/>
          <w:szCs w:val="22"/>
        </w:rPr>
        <w:t>;</w:t>
      </w:r>
      <w:r w:rsidR="00AB6079" w:rsidRPr="00823CAC">
        <w:rPr>
          <w:color w:val="000000"/>
          <w:sz w:val="22"/>
          <w:szCs w:val="22"/>
        </w:rPr>
        <w:t xml:space="preserve"> </w:t>
      </w:r>
      <w:r w:rsidR="00AB6079">
        <w:rPr>
          <w:color w:val="000000"/>
          <w:sz w:val="22"/>
          <w:szCs w:val="22"/>
        </w:rPr>
        <w:t>and</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4.</w:t>
      </w:r>
      <w:r w:rsidRPr="00823CAC">
        <w:rPr>
          <w:color w:val="000000"/>
          <w:sz w:val="22"/>
          <w:szCs w:val="22"/>
        </w:rPr>
        <w:tab/>
      </w:r>
      <w:proofErr w:type="gramStart"/>
      <w:r w:rsidRPr="00823CAC">
        <w:rPr>
          <w:color w:val="000000"/>
          <w:sz w:val="22"/>
          <w:szCs w:val="22"/>
        </w:rPr>
        <w:t>establishes</w:t>
      </w:r>
      <w:proofErr w:type="gramEnd"/>
      <w:r w:rsidRPr="00823CAC">
        <w:rPr>
          <w:color w:val="000000"/>
          <w:sz w:val="22"/>
          <w:szCs w:val="22"/>
        </w:rPr>
        <w:t xml:space="preserve"> the overpayment.</w:t>
      </w:r>
    </w:p>
    <w:p w:rsidR="00EB2B54" w:rsidRPr="00823CAC" w:rsidRDefault="00EB2B54" w:rsidP="00A2555A">
      <w:pPr>
        <w:rPr>
          <w:color w:val="000000"/>
          <w:sz w:val="22"/>
          <w:szCs w:val="22"/>
        </w:rPr>
      </w:pPr>
    </w:p>
    <w:p w:rsidR="00EB2B54" w:rsidRPr="00823CAC" w:rsidRDefault="00EB2B54" w:rsidP="00A2555A">
      <w:pPr>
        <w:rPr>
          <w:b/>
          <w:color w:val="000000"/>
          <w:sz w:val="22"/>
          <w:szCs w:val="22"/>
        </w:rPr>
      </w:pPr>
      <w:r w:rsidRPr="00823CAC">
        <w:rPr>
          <w:b/>
          <w:color w:val="000000"/>
          <w:sz w:val="22"/>
          <w:szCs w:val="22"/>
        </w:rPr>
        <w:t>Disqualifying Sanctions/Penalties</w:t>
      </w:r>
    </w:p>
    <w:p w:rsidR="00EB2B54" w:rsidRPr="00823CAC" w:rsidRDefault="00EB2B54" w:rsidP="00A2555A">
      <w:pPr>
        <w:rPr>
          <w:color w:val="000000"/>
          <w:sz w:val="22"/>
          <w:szCs w:val="22"/>
        </w:rPr>
      </w:pPr>
    </w:p>
    <w:p w:rsidR="00EB2B54" w:rsidRDefault="00EB2B54" w:rsidP="00F03CB8">
      <w:pPr>
        <w:ind w:right="-360"/>
        <w:rPr>
          <w:color w:val="000000"/>
          <w:sz w:val="22"/>
          <w:szCs w:val="22"/>
        </w:rPr>
      </w:pPr>
      <w:r w:rsidRPr="00823CAC">
        <w:rPr>
          <w:color w:val="000000"/>
          <w:sz w:val="22"/>
          <w:szCs w:val="22"/>
        </w:rPr>
        <w:t xml:space="preserve">The following periods of Disqualification will be imposed against the </w:t>
      </w:r>
      <w:r w:rsidR="001B252F">
        <w:rPr>
          <w:color w:val="000000"/>
          <w:sz w:val="22"/>
          <w:szCs w:val="22"/>
        </w:rPr>
        <w:t>recipient</w:t>
      </w:r>
      <w:r w:rsidRPr="00823CAC">
        <w:rPr>
          <w:color w:val="000000"/>
          <w:sz w:val="22"/>
          <w:szCs w:val="22"/>
        </w:rPr>
        <w:t xml:space="preserve"> who committed the violation:</w:t>
      </w:r>
    </w:p>
    <w:p w:rsidR="00F03CB8" w:rsidRPr="00823CAC" w:rsidRDefault="00F03CB8"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If the offense occurred before 9/1/97:</w:t>
      </w:r>
    </w:p>
    <w:p w:rsidR="00EB2B54" w:rsidRPr="00823CAC" w:rsidRDefault="00EB2B54" w:rsidP="00A2555A">
      <w:pPr>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1.</w:t>
      </w:r>
      <w:r w:rsidRPr="00823CAC">
        <w:rPr>
          <w:color w:val="000000"/>
          <w:sz w:val="22"/>
          <w:szCs w:val="22"/>
        </w:rPr>
        <w:tab/>
        <w:t>Six months for the first violation.</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2.</w:t>
      </w:r>
      <w:r w:rsidRPr="00823CAC">
        <w:rPr>
          <w:color w:val="000000"/>
          <w:sz w:val="22"/>
          <w:szCs w:val="22"/>
        </w:rPr>
        <w:tab/>
        <w:t>Twelve months for the second violation.</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3.</w:t>
      </w:r>
      <w:r w:rsidRPr="00823CAC">
        <w:rPr>
          <w:color w:val="000000"/>
          <w:sz w:val="22"/>
          <w:szCs w:val="22"/>
        </w:rPr>
        <w:tab/>
        <w:t>Permanently for the third violation.</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If the offense occurred on or after 9/1/97:</w:t>
      </w:r>
    </w:p>
    <w:p w:rsidR="00EB2B54" w:rsidRPr="00823CAC" w:rsidRDefault="00EB2B54" w:rsidP="00A2555A">
      <w:pPr>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1.</w:t>
      </w:r>
      <w:r w:rsidRPr="00823CAC">
        <w:rPr>
          <w:color w:val="000000"/>
          <w:sz w:val="22"/>
          <w:szCs w:val="22"/>
        </w:rPr>
        <w:tab/>
        <w:t>One year for the first violation</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2.</w:t>
      </w:r>
      <w:r w:rsidRPr="00823CAC">
        <w:rPr>
          <w:color w:val="000000"/>
          <w:sz w:val="22"/>
          <w:szCs w:val="22"/>
        </w:rPr>
        <w:tab/>
        <w:t>Two years for the second violation</w:t>
      </w:r>
    </w:p>
    <w:p w:rsidR="00EB2B54" w:rsidRPr="00823CAC" w:rsidRDefault="00EB2B54" w:rsidP="00A2555A">
      <w:pPr>
        <w:ind w:left="720" w:hanging="720"/>
        <w:rPr>
          <w:color w:val="000000"/>
          <w:sz w:val="22"/>
          <w:szCs w:val="22"/>
        </w:rPr>
      </w:pPr>
    </w:p>
    <w:p w:rsidR="00EB2B54" w:rsidRPr="00823CAC" w:rsidRDefault="00EB2B54" w:rsidP="00A2555A">
      <w:pPr>
        <w:ind w:left="720" w:hanging="720"/>
        <w:rPr>
          <w:color w:val="000000"/>
          <w:sz w:val="22"/>
          <w:szCs w:val="22"/>
        </w:rPr>
      </w:pPr>
      <w:r w:rsidRPr="00823CAC">
        <w:rPr>
          <w:color w:val="000000"/>
          <w:sz w:val="22"/>
          <w:szCs w:val="22"/>
        </w:rPr>
        <w:tab/>
        <w:t>3.</w:t>
      </w:r>
      <w:r w:rsidRPr="00823CAC">
        <w:rPr>
          <w:color w:val="000000"/>
          <w:sz w:val="22"/>
          <w:szCs w:val="22"/>
        </w:rPr>
        <w:tab/>
        <w:t>Permanently for the third violation</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rPr>
          <w:color w:val="000000"/>
          <w:sz w:val="22"/>
          <w:szCs w:val="22"/>
        </w:rPr>
      </w:pPr>
    </w:p>
    <w:p w:rsidR="00EB2B54" w:rsidRPr="00823CAC" w:rsidRDefault="00EB2B54" w:rsidP="00A2555A">
      <w:pPr>
        <w:tabs>
          <w:tab w:val="left" w:pos="8640"/>
        </w:tabs>
        <w:ind w:left="720"/>
        <w:rPr>
          <w:color w:val="000000"/>
          <w:sz w:val="22"/>
          <w:szCs w:val="22"/>
        </w:rPr>
      </w:pPr>
      <w:r w:rsidRPr="00823CAC">
        <w:rPr>
          <w:b/>
          <w:color w:val="000000"/>
          <w:sz w:val="22"/>
          <w:szCs w:val="22"/>
        </w:rPr>
        <w:t>NOTE</w:t>
      </w:r>
      <w:r w:rsidRPr="00823CAC">
        <w:rPr>
          <w:color w:val="000000"/>
          <w:sz w:val="22"/>
          <w:szCs w:val="22"/>
        </w:rPr>
        <w:t xml:space="preserve">: Sanctions will always begin no later than the second month following the date the household member is sent written notification of the hearing decision or a waiver to forfeit an administrative hearing is signed. The disqualification period for </w:t>
      </w:r>
      <w:r w:rsidR="001B252F">
        <w:rPr>
          <w:color w:val="000000"/>
          <w:sz w:val="22"/>
          <w:szCs w:val="22"/>
        </w:rPr>
        <w:t>recipient</w:t>
      </w:r>
      <w:r w:rsidRPr="00823CAC">
        <w:rPr>
          <w:color w:val="000000"/>
          <w:sz w:val="22"/>
          <w:szCs w:val="22"/>
        </w:rPr>
        <w:t>s determined to have committed a program or service intentional program violation will not be postponed when households are ineligible for benefits.</w:t>
      </w:r>
    </w:p>
    <w:p w:rsidR="00EB2B54" w:rsidRPr="00823CAC" w:rsidRDefault="00EB2B54" w:rsidP="00A2555A">
      <w:pPr>
        <w:tabs>
          <w:tab w:val="left" w:pos="720"/>
          <w:tab w:val="left" w:pos="1440"/>
          <w:tab w:val="left" w:pos="2160"/>
          <w:tab w:val="left" w:pos="2880"/>
          <w:tab w:val="left" w:pos="3600"/>
          <w:tab w:val="left" w:pos="4320"/>
          <w:tab w:val="center" w:pos="4680"/>
          <w:tab w:val="left" w:pos="8640"/>
          <w:tab w:val="right" w:pos="9360"/>
        </w:tabs>
        <w:ind w:left="720"/>
        <w:rPr>
          <w:color w:val="000000"/>
          <w:sz w:val="22"/>
          <w:szCs w:val="22"/>
        </w:rPr>
      </w:pPr>
    </w:p>
    <w:p w:rsidR="00EB2B54" w:rsidRDefault="00EB2B54" w:rsidP="00A2555A">
      <w:pPr>
        <w:rPr>
          <w:color w:val="000000"/>
          <w:sz w:val="22"/>
          <w:szCs w:val="22"/>
        </w:rPr>
      </w:pPr>
      <w:r w:rsidRPr="00823CAC">
        <w:rPr>
          <w:color w:val="000000"/>
          <w:sz w:val="22"/>
          <w:szCs w:val="22"/>
        </w:rPr>
        <w:t>Actions taken as the result of an IPV require adequate and timely notices.</w:t>
      </w:r>
      <w:r w:rsidR="00A90794">
        <w:rPr>
          <w:color w:val="000000"/>
          <w:sz w:val="22"/>
          <w:szCs w:val="22"/>
        </w:rPr>
        <w:t xml:space="preserve"> </w:t>
      </w:r>
      <w:r w:rsidRPr="00823CAC">
        <w:rPr>
          <w:color w:val="000000"/>
          <w:sz w:val="22"/>
          <w:szCs w:val="22"/>
        </w:rPr>
        <w:t xml:space="preserve">The sanctioned </w:t>
      </w:r>
      <w:r w:rsidR="001B252F">
        <w:rPr>
          <w:color w:val="000000"/>
          <w:sz w:val="22"/>
          <w:szCs w:val="22"/>
        </w:rPr>
        <w:t>recipient</w:t>
      </w:r>
      <w:r w:rsidRPr="00823CAC">
        <w:rPr>
          <w:color w:val="000000"/>
          <w:sz w:val="22"/>
          <w:szCs w:val="22"/>
        </w:rPr>
        <w:t>'s needs will not be included in the standard of need when determining eligibility and amount of assistance for the remaining family members.</w:t>
      </w:r>
      <w:r w:rsidR="00A90794">
        <w:rPr>
          <w:color w:val="000000"/>
          <w:sz w:val="22"/>
          <w:szCs w:val="22"/>
        </w:rPr>
        <w:t xml:space="preserve"> </w:t>
      </w:r>
      <w:r w:rsidRPr="00823CAC">
        <w:rPr>
          <w:color w:val="000000"/>
          <w:sz w:val="22"/>
          <w:szCs w:val="22"/>
        </w:rPr>
        <w:t xml:space="preserve">The sanctioned </w:t>
      </w:r>
      <w:r w:rsidR="001B252F">
        <w:rPr>
          <w:color w:val="000000"/>
          <w:sz w:val="22"/>
          <w:szCs w:val="22"/>
        </w:rPr>
        <w:t>recipient</w:t>
      </w:r>
      <w:r w:rsidRPr="00823CAC">
        <w:rPr>
          <w:color w:val="000000"/>
          <w:sz w:val="22"/>
          <w:szCs w:val="22"/>
        </w:rPr>
        <w:t>'s income and assets will be considered. The following disregards will be applied to the income:</w:t>
      </w:r>
    </w:p>
    <w:p w:rsidR="00A06477" w:rsidRDefault="00A06477" w:rsidP="00A2555A">
      <w:pPr>
        <w:rPr>
          <w:color w:val="000000"/>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r>
      <w:proofErr w:type="gramStart"/>
      <w:r w:rsidRPr="00823CAC">
        <w:rPr>
          <w:sz w:val="22"/>
          <w:szCs w:val="22"/>
        </w:rPr>
        <w:t>an</w:t>
      </w:r>
      <w:proofErr w:type="gramEnd"/>
      <w:r w:rsidRPr="00823CAC">
        <w:rPr>
          <w:sz w:val="22"/>
          <w:szCs w:val="22"/>
        </w:rPr>
        <w:t xml:space="preserve"> amount equal to the standard of need for the support of any non-categorically eligible individuals living in the same household and claimed by the sanctioned parent as dependents for IRS purposes;</w:t>
      </w:r>
    </w:p>
    <w:p w:rsidR="00EB2B54" w:rsidRPr="00823CAC" w:rsidRDefault="00EB2B54" w:rsidP="00A2555A">
      <w:pPr>
        <w:ind w:left="720" w:hanging="720"/>
        <w:rPr>
          <w:sz w:val="22"/>
          <w:szCs w:val="22"/>
        </w:rPr>
      </w:pPr>
    </w:p>
    <w:p w:rsidR="00EB2B54" w:rsidRPr="00823CAC" w:rsidRDefault="00EB2B54" w:rsidP="00A2555A">
      <w:pPr>
        <w:ind w:left="720"/>
        <w:rPr>
          <w:sz w:val="22"/>
          <w:szCs w:val="22"/>
        </w:rPr>
      </w:pPr>
      <w:r w:rsidRPr="00823CAC">
        <w:rPr>
          <w:sz w:val="22"/>
          <w:szCs w:val="22"/>
        </w:rPr>
        <w:t>2.</w:t>
      </w:r>
      <w:r w:rsidRPr="00823CAC">
        <w:rPr>
          <w:sz w:val="22"/>
          <w:szCs w:val="22"/>
        </w:rPr>
        <w:tab/>
      </w:r>
      <w:proofErr w:type="gramStart"/>
      <w:r w:rsidRPr="00823CAC">
        <w:rPr>
          <w:sz w:val="22"/>
          <w:szCs w:val="22"/>
        </w:rPr>
        <w:t>any</w:t>
      </w:r>
      <w:proofErr w:type="gramEnd"/>
      <w:r w:rsidRPr="00823CAC">
        <w:rPr>
          <w:sz w:val="22"/>
          <w:szCs w:val="22"/>
        </w:rPr>
        <w:t xml:space="preserve"> actual payments of alimony or child support to persons not living in the home;</w:t>
      </w:r>
    </w:p>
    <w:p w:rsidR="00EB2B54" w:rsidRPr="00823CAC" w:rsidRDefault="00EB2B54" w:rsidP="00A2555A">
      <w:pPr>
        <w:ind w:left="720" w:hanging="720"/>
        <w:rPr>
          <w:sz w:val="22"/>
          <w:szCs w:val="22"/>
        </w:rPr>
      </w:pPr>
    </w:p>
    <w:p w:rsidR="00EB2B54" w:rsidRPr="00823CAC" w:rsidRDefault="00EB2B54" w:rsidP="00A2555A">
      <w:pPr>
        <w:ind w:left="1440" w:hanging="720"/>
        <w:rPr>
          <w:sz w:val="22"/>
          <w:szCs w:val="22"/>
        </w:rPr>
      </w:pPr>
      <w:r w:rsidRPr="00823CAC">
        <w:rPr>
          <w:sz w:val="22"/>
          <w:szCs w:val="22"/>
        </w:rPr>
        <w:t>3.</w:t>
      </w:r>
      <w:r w:rsidRPr="00823CAC">
        <w:rPr>
          <w:sz w:val="22"/>
          <w:szCs w:val="22"/>
        </w:rPr>
        <w:tab/>
        <w:t>any actual payments being paid by the sanctioned parent to individuals not living in the home, but who are claimed or could be claimed as dependents for IRS purposes.</w:t>
      </w:r>
    </w:p>
    <w:p w:rsidR="00523D3F" w:rsidRPr="00823CAC" w:rsidRDefault="00523D3F" w:rsidP="00A2555A">
      <w:pPr>
        <w:tabs>
          <w:tab w:val="left" w:pos="720"/>
          <w:tab w:val="left" w:pos="1440"/>
          <w:tab w:val="left" w:pos="2160"/>
          <w:tab w:val="left" w:pos="2880"/>
        </w:tabs>
        <w:ind w:left="2880" w:hanging="2880"/>
        <w:rPr>
          <w:sz w:val="22"/>
          <w:szCs w:val="22"/>
        </w:rPr>
      </w:pPr>
    </w:p>
    <w:p w:rsidR="00EB2B54" w:rsidRPr="00823CAC" w:rsidRDefault="00EB2B54" w:rsidP="00A2555A">
      <w:pPr>
        <w:tabs>
          <w:tab w:val="left" w:pos="720"/>
          <w:tab w:val="left" w:pos="1440"/>
          <w:tab w:val="left" w:pos="2160"/>
          <w:tab w:val="left" w:pos="2880"/>
        </w:tabs>
        <w:ind w:left="2880" w:hanging="2880"/>
        <w:rPr>
          <w:b/>
          <w:sz w:val="22"/>
          <w:szCs w:val="22"/>
        </w:rPr>
      </w:pPr>
      <w:r w:rsidRPr="00823CAC">
        <w:rPr>
          <w:b/>
          <w:sz w:val="22"/>
          <w:szCs w:val="22"/>
        </w:rPr>
        <w:t>Duration of Penalty</w:t>
      </w:r>
    </w:p>
    <w:p w:rsidR="00EB2B54" w:rsidRPr="00823CAC" w:rsidRDefault="00EB2B54" w:rsidP="00A2555A">
      <w:pPr>
        <w:tabs>
          <w:tab w:val="left" w:pos="720"/>
          <w:tab w:val="left" w:pos="1440"/>
          <w:tab w:val="left" w:pos="2160"/>
          <w:tab w:val="left" w:pos="2880"/>
        </w:tabs>
        <w:ind w:left="2880" w:hanging="2880"/>
        <w:rPr>
          <w:sz w:val="22"/>
          <w:szCs w:val="22"/>
        </w:rPr>
      </w:pPr>
    </w:p>
    <w:p w:rsidR="00EB2B54" w:rsidRDefault="00EB2B54" w:rsidP="00A2555A">
      <w:pPr>
        <w:rPr>
          <w:sz w:val="22"/>
          <w:szCs w:val="22"/>
        </w:rPr>
      </w:pPr>
      <w:r w:rsidRPr="00823CAC">
        <w:rPr>
          <w:sz w:val="22"/>
          <w:szCs w:val="22"/>
        </w:rPr>
        <w:t>No further administrative appeal procedure exists after an Administrative Disqualification Hearing decision finds an IPV. The determination of IPV made by an ADH Officer cannot be reversed by a fair hearing decision.</w:t>
      </w:r>
    </w:p>
    <w:p w:rsidR="00F01018" w:rsidRPr="00823CAC" w:rsidRDefault="00F01018" w:rsidP="00A2555A">
      <w:pPr>
        <w:ind w:hanging="2160"/>
        <w:rPr>
          <w:sz w:val="22"/>
          <w:szCs w:val="22"/>
        </w:rPr>
      </w:pPr>
    </w:p>
    <w:p w:rsidR="00A06477" w:rsidRDefault="00EB2B54" w:rsidP="00A2555A">
      <w:pPr>
        <w:rPr>
          <w:b/>
          <w:sz w:val="22"/>
          <w:szCs w:val="22"/>
        </w:rPr>
      </w:pPr>
      <w:r w:rsidRPr="00823CAC">
        <w:rPr>
          <w:sz w:val="22"/>
          <w:szCs w:val="22"/>
        </w:rPr>
        <w:t xml:space="preserve">The </w:t>
      </w:r>
      <w:r w:rsidR="001B252F">
        <w:rPr>
          <w:sz w:val="22"/>
          <w:szCs w:val="22"/>
        </w:rPr>
        <w:t>recipient</w:t>
      </w:r>
      <w:r w:rsidRPr="00823CAC">
        <w:rPr>
          <w:sz w:val="22"/>
          <w:szCs w:val="22"/>
        </w:rPr>
        <w:t>, however, is entitled to seek relief on the findings of IPV in a court having appropriate jurisdiction, but in no event shall the duration or the period for which such penalty is imposed be subject to review by the Hearing Officer.</w:t>
      </w:r>
    </w:p>
    <w:p w:rsidR="00A06477" w:rsidRDefault="00A06477" w:rsidP="00A2555A">
      <w:pPr>
        <w:rPr>
          <w:b/>
          <w:sz w:val="22"/>
          <w:szCs w:val="22"/>
        </w:rPr>
      </w:pPr>
    </w:p>
    <w:p w:rsidR="00EB2B54" w:rsidRPr="00823CAC" w:rsidRDefault="00EB2B54" w:rsidP="00A2555A">
      <w:pPr>
        <w:rPr>
          <w:b/>
          <w:sz w:val="22"/>
          <w:szCs w:val="22"/>
        </w:rPr>
      </w:pPr>
      <w:r w:rsidRPr="00823CAC">
        <w:rPr>
          <w:b/>
          <w:sz w:val="22"/>
          <w:szCs w:val="22"/>
        </w:rPr>
        <w:t>Applicability of Penalty</w:t>
      </w:r>
    </w:p>
    <w:p w:rsidR="00EB2B54" w:rsidRPr="00823CAC" w:rsidRDefault="00EB2B54" w:rsidP="00A2555A">
      <w:pPr>
        <w:tabs>
          <w:tab w:val="left" w:pos="720"/>
          <w:tab w:val="left" w:pos="1440"/>
          <w:tab w:val="left" w:pos="2160"/>
          <w:tab w:val="left" w:pos="2880"/>
        </w:tabs>
        <w:ind w:hanging="2880"/>
        <w:rPr>
          <w:sz w:val="22"/>
          <w:szCs w:val="22"/>
        </w:rPr>
      </w:pPr>
    </w:p>
    <w:p w:rsidR="00EB2B54" w:rsidRPr="00823CAC" w:rsidRDefault="00EB2B54" w:rsidP="00A2555A">
      <w:pPr>
        <w:rPr>
          <w:sz w:val="22"/>
          <w:szCs w:val="22"/>
        </w:rPr>
      </w:pPr>
      <w:r w:rsidRPr="00823CAC">
        <w:rPr>
          <w:sz w:val="22"/>
          <w:szCs w:val="22"/>
        </w:rPr>
        <w:t xml:space="preserve">A disqualification penalty imposed on a </w:t>
      </w:r>
      <w:r w:rsidR="001B252F">
        <w:rPr>
          <w:sz w:val="22"/>
          <w:szCs w:val="22"/>
        </w:rPr>
        <w:t>recipient</w:t>
      </w:r>
      <w:r w:rsidRPr="00823CAC">
        <w:rPr>
          <w:sz w:val="22"/>
          <w:szCs w:val="22"/>
        </w:rPr>
        <w:t xml:space="preserve"> by one IV-A State agency may be used in determining the appropriate Disqualification penalty for the </w:t>
      </w:r>
      <w:r w:rsidR="001B252F">
        <w:rPr>
          <w:sz w:val="22"/>
          <w:szCs w:val="22"/>
        </w:rPr>
        <w:t>recipient</w:t>
      </w:r>
      <w:r w:rsidRPr="00823CAC">
        <w:rPr>
          <w:sz w:val="22"/>
          <w:szCs w:val="22"/>
        </w:rPr>
        <w:t xml:space="preserve"> by another IV-A State agency. When a </w:t>
      </w:r>
      <w:r w:rsidR="001B252F">
        <w:rPr>
          <w:sz w:val="22"/>
          <w:szCs w:val="22"/>
        </w:rPr>
        <w:t>recipient</w:t>
      </w:r>
      <w:r w:rsidRPr="00823CAC">
        <w:rPr>
          <w:sz w:val="22"/>
          <w:szCs w:val="22"/>
        </w:rPr>
        <w:t xml:space="preserve"> with a prior violation moves from one state to another and has been found to have committed an Intentional Program Violation, the Department will impose the penalty based on the number of such violations committed in other states.</w:t>
      </w:r>
    </w:p>
    <w:p w:rsidR="00EB2B54" w:rsidRPr="00823CAC" w:rsidRDefault="00EB2B54" w:rsidP="00A2555A">
      <w:pPr>
        <w:ind w:hanging="2880"/>
        <w:rPr>
          <w:sz w:val="22"/>
          <w:szCs w:val="22"/>
        </w:rPr>
      </w:pPr>
    </w:p>
    <w:p w:rsidR="00EB2B54" w:rsidRPr="00823CAC" w:rsidRDefault="00EB2B54" w:rsidP="00A2555A">
      <w:pPr>
        <w:rPr>
          <w:sz w:val="22"/>
          <w:szCs w:val="22"/>
        </w:rPr>
      </w:pPr>
      <w:r w:rsidRPr="00823CAC">
        <w:rPr>
          <w:sz w:val="22"/>
          <w:szCs w:val="22"/>
        </w:rPr>
        <w:t>In cases where a Disqualification penalty and other sanctions or penalties apply:</w:t>
      </w:r>
    </w:p>
    <w:p w:rsidR="00EB2B54" w:rsidRPr="00823CAC" w:rsidRDefault="00EB2B54" w:rsidP="00A2555A">
      <w:pPr>
        <w:tabs>
          <w:tab w:val="left" w:pos="720"/>
          <w:tab w:val="left" w:pos="1440"/>
          <w:tab w:val="left" w:pos="2160"/>
          <w:tab w:val="left" w:pos="2880"/>
        </w:tabs>
        <w:ind w:hanging="2880"/>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The Disqualification penalties in this section must be imposed subsequently to, and cannot be substituted for, any other sanctions or penalties which may be imposed by law for the same offenses; and</w:t>
      </w:r>
    </w:p>
    <w:p w:rsidR="00EB2B54" w:rsidRPr="00823CAC" w:rsidRDefault="00EB2B54" w:rsidP="00A2555A">
      <w:pPr>
        <w:ind w:left="1440" w:hanging="720"/>
        <w:rPr>
          <w:sz w:val="22"/>
          <w:szCs w:val="22"/>
        </w:rPr>
      </w:pPr>
    </w:p>
    <w:p w:rsidR="00EB2B54" w:rsidRPr="00823CAC" w:rsidRDefault="00EB2B54" w:rsidP="00A2555A">
      <w:pPr>
        <w:ind w:left="1440" w:hanging="720"/>
        <w:rPr>
          <w:sz w:val="22"/>
          <w:szCs w:val="22"/>
        </w:rPr>
      </w:pPr>
      <w:r w:rsidRPr="00823CAC">
        <w:rPr>
          <w:sz w:val="22"/>
          <w:szCs w:val="22"/>
        </w:rPr>
        <w:t>2.</w:t>
      </w:r>
      <w:r w:rsidRPr="00823CAC">
        <w:rPr>
          <w:sz w:val="22"/>
          <w:szCs w:val="22"/>
        </w:rPr>
        <w:tab/>
        <w:t xml:space="preserve">The Disqualification penalties imposed under IPV only affect the </w:t>
      </w:r>
      <w:r w:rsidR="001B252F">
        <w:rPr>
          <w:sz w:val="22"/>
          <w:szCs w:val="22"/>
        </w:rPr>
        <w:t>recipient</w:t>
      </w:r>
      <w:r w:rsidRPr="00823CAC">
        <w:rPr>
          <w:sz w:val="22"/>
          <w:szCs w:val="22"/>
        </w:rPr>
        <w:t xml:space="preserve"> concerned. Other members of the Assistance </w:t>
      </w:r>
      <w:r w:rsidR="001B252F">
        <w:rPr>
          <w:sz w:val="22"/>
          <w:szCs w:val="22"/>
        </w:rPr>
        <w:t>Group</w:t>
      </w:r>
      <w:r w:rsidRPr="00823CAC">
        <w:rPr>
          <w:sz w:val="22"/>
          <w:szCs w:val="22"/>
        </w:rPr>
        <w:t xml:space="preserve"> cannot be substituted. </w:t>
      </w:r>
    </w:p>
    <w:p w:rsidR="00EB2B54" w:rsidRPr="00823CAC" w:rsidRDefault="00EB2B54" w:rsidP="00A2555A">
      <w:pPr>
        <w:ind w:left="1440" w:hanging="720"/>
        <w:rPr>
          <w:sz w:val="22"/>
          <w:szCs w:val="22"/>
        </w:rPr>
      </w:pPr>
    </w:p>
    <w:p w:rsidR="00EB2B54" w:rsidRPr="00823CAC" w:rsidRDefault="00EB2B54" w:rsidP="00A2555A">
      <w:pPr>
        <w:rPr>
          <w:b/>
          <w:sz w:val="22"/>
          <w:szCs w:val="22"/>
        </w:rPr>
      </w:pPr>
      <w:r w:rsidRPr="00823CAC">
        <w:rPr>
          <w:b/>
          <w:sz w:val="22"/>
          <w:szCs w:val="22"/>
        </w:rPr>
        <w:t>Collection of the Overpayment</w:t>
      </w:r>
    </w:p>
    <w:p w:rsidR="00EB2B54" w:rsidRPr="00823CAC" w:rsidRDefault="00EB2B54" w:rsidP="00A2555A">
      <w:pPr>
        <w:tabs>
          <w:tab w:val="left" w:pos="720"/>
          <w:tab w:val="left" w:pos="1440"/>
          <w:tab w:val="left" w:pos="2160"/>
          <w:tab w:val="left" w:pos="2880"/>
          <w:tab w:val="left" w:pos="3600"/>
        </w:tabs>
        <w:ind w:hanging="3600"/>
        <w:rPr>
          <w:sz w:val="22"/>
          <w:szCs w:val="22"/>
        </w:rPr>
      </w:pPr>
    </w:p>
    <w:p w:rsidR="00EB2B54" w:rsidRDefault="00EB2B54" w:rsidP="00A2555A">
      <w:pPr>
        <w:rPr>
          <w:sz w:val="22"/>
          <w:szCs w:val="22"/>
        </w:rPr>
      </w:pPr>
      <w:r w:rsidRPr="00823CAC">
        <w:rPr>
          <w:sz w:val="22"/>
          <w:szCs w:val="22"/>
        </w:rPr>
        <w:t>There is no distinction between collections of intentional overpayments or unintentional overpayments. Refer to the Overpayments section for procedures.</w:t>
      </w:r>
    </w:p>
    <w:p w:rsidR="00A06477" w:rsidRDefault="00A06477" w:rsidP="00A2555A">
      <w:pPr>
        <w:rPr>
          <w:sz w:val="22"/>
          <w:szCs w:val="22"/>
        </w:rPr>
      </w:pPr>
    </w:p>
    <w:p w:rsidR="00EB2B54" w:rsidRPr="00823CAC" w:rsidRDefault="00EB2B54" w:rsidP="00A2555A">
      <w:pPr>
        <w:rPr>
          <w:b/>
          <w:color w:val="000000"/>
          <w:sz w:val="22"/>
          <w:szCs w:val="22"/>
        </w:rPr>
      </w:pPr>
      <w:r w:rsidRPr="00823CAC">
        <w:rPr>
          <w:b/>
          <w:color w:val="000000"/>
          <w:sz w:val="22"/>
          <w:szCs w:val="22"/>
        </w:rPr>
        <w:t>UNDERPAYMENTS</w:t>
      </w:r>
    </w:p>
    <w:p w:rsidR="00F01018" w:rsidRPr="00823CAC" w:rsidRDefault="00F01018" w:rsidP="00A2555A">
      <w:pPr>
        <w:rPr>
          <w:color w:val="000000"/>
          <w:sz w:val="22"/>
          <w:szCs w:val="22"/>
        </w:rPr>
      </w:pPr>
    </w:p>
    <w:p w:rsidR="00EB2B54" w:rsidRPr="00823CAC" w:rsidRDefault="00EB2B54" w:rsidP="00A2555A">
      <w:pPr>
        <w:rPr>
          <w:color w:val="000000"/>
          <w:sz w:val="22"/>
          <w:szCs w:val="22"/>
        </w:rPr>
      </w:pPr>
      <w:r w:rsidRPr="00823CAC">
        <w:rPr>
          <w:b/>
          <w:color w:val="000000"/>
          <w:sz w:val="22"/>
          <w:szCs w:val="22"/>
        </w:rPr>
        <w:t>GENERAL RULE</w:t>
      </w:r>
      <w:r w:rsidRPr="00823CAC">
        <w:rPr>
          <w:color w:val="000000"/>
          <w:sz w:val="22"/>
          <w:szCs w:val="22"/>
        </w:rPr>
        <w:t xml:space="preserve">: Underpayments are benefit or service payments issued for less than the amount the </w:t>
      </w:r>
      <w:r w:rsidR="001B252F">
        <w:rPr>
          <w:color w:val="000000"/>
          <w:sz w:val="22"/>
          <w:szCs w:val="22"/>
        </w:rPr>
        <w:t>assistance group</w:t>
      </w:r>
      <w:r w:rsidRPr="00823CAC">
        <w:rPr>
          <w:color w:val="000000"/>
          <w:sz w:val="22"/>
          <w:szCs w:val="22"/>
        </w:rPr>
        <w:t xml:space="preserve"> should have received.</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 xml:space="preserve">The Department shall take action within 30 days from when the underpayment becomes known to correct the payments to current or former clients. The corrective payment shall not be counted as income or asset in the month it is received </w:t>
      </w:r>
      <w:proofErr w:type="gramStart"/>
      <w:r w:rsidRPr="00823CAC">
        <w:rPr>
          <w:color w:val="000000"/>
          <w:sz w:val="22"/>
          <w:szCs w:val="22"/>
        </w:rPr>
        <w:t>nor</w:t>
      </w:r>
      <w:proofErr w:type="gramEnd"/>
      <w:r w:rsidRPr="00823CAC">
        <w:rPr>
          <w:color w:val="000000"/>
          <w:sz w:val="22"/>
          <w:szCs w:val="22"/>
        </w:rPr>
        <w:t xml:space="preserve"> in the month following its receipt.</w:t>
      </w:r>
    </w:p>
    <w:p w:rsidR="00EB2B54" w:rsidRPr="00823CAC" w:rsidRDefault="00EB2B54" w:rsidP="00A2555A">
      <w:pPr>
        <w:rPr>
          <w:color w:val="000000"/>
          <w:sz w:val="22"/>
          <w:szCs w:val="22"/>
        </w:rPr>
      </w:pPr>
    </w:p>
    <w:p w:rsidR="00EB2B54" w:rsidRPr="00823CAC" w:rsidRDefault="00EB2B54" w:rsidP="00A2555A">
      <w:pPr>
        <w:rPr>
          <w:color w:val="000000"/>
          <w:sz w:val="22"/>
          <w:szCs w:val="22"/>
        </w:rPr>
      </w:pPr>
      <w:r w:rsidRPr="00823CAC">
        <w:rPr>
          <w:color w:val="000000"/>
          <w:sz w:val="22"/>
          <w:szCs w:val="22"/>
        </w:rPr>
        <w:t>Corrective payments are a means of rectifying an agency error, delay or as a result of court order. They are not made when the client fails to notify the agency of changes.</w:t>
      </w:r>
    </w:p>
    <w:p w:rsidR="00EB2B54" w:rsidRPr="00823CAC" w:rsidRDefault="00EB2B54" w:rsidP="00A2555A">
      <w:pPr>
        <w:rPr>
          <w:color w:val="000000"/>
          <w:sz w:val="22"/>
          <w:szCs w:val="22"/>
        </w:rPr>
      </w:pPr>
    </w:p>
    <w:p w:rsidR="00F01018" w:rsidRPr="00823CAC" w:rsidRDefault="00EB2B54" w:rsidP="00A2555A">
      <w:pPr>
        <w:rPr>
          <w:color w:val="000000"/>
          <w:sz w:val="22"/>
          <w:szCs w:val="22"/>
        </w:rPr>
      </w:pPr>
      <w:r w:rsidRPr="00823CAC">
        <w:rPr>
          <w:color w:val="000000"/>
          <w:sz w:val="22"/>
          <w:szCs w:val="22"/>
        </w:rPr>
        <w:t xml:space="preserve">Corrective payments shall be made for </w:t>
      </w:r>
      <w:proofErr w:type="gramStart"/>
      <w:r w:rsidRPr="00823CAC">
        <w:rPr>
          <w:color w:val="000000"/>
          <w:sz w:val="22"/>
          <w:szCs w:val="22"/>
        </w:rPr>
        <w:t>a the</w:t>
      </w:r>
      <w:proofErr w:type="gramEnd"/>
      <w:r w:rsidRPr="00823CAC">
        <w:rPr>
          <w:color w:val="000000"/>
          <w:sz w:val="22"/>
          <w:szCs w:val="22"/>
        </w:rPr>
        <w:t xml:space="preserve"> entire period of error.</w:t>
      </w:r>
    </w:p>
    <w:p w:rsidR="00F01018" w:rsidRPr="00823CAC" w:rsidRDefault="00F01018" w:rsidP="00A2555A">
      <w:pPr>
        <w:rPr>
          <w:color w:val="000000"/>
          <w:sz w:val="22"/>
          <w:szCs w:val="22"/>
        </w:rPr>
      </w:pPr>
    </w:p>
    <w:p w:rsidR="00EB2B54" w:rsidRDefault="00EB2B54" w:rsidP="00A2555A">
      <w:pPr>
        <w:ind w:left="2880" w:right="1440"/>
        <w:rPr>
          <w:color w:val="000000"/>
          <w:sz w:val="22"/>
          <w:szCs w:val="22"/>
        </w:rPr>
      </w:pPr>
      <w:r w:rsidRPr="00823CAC">
        <w:rPr>
          <w:b/>
          <w:color w:val="000000"/>
          <w:sz w:val="22"/>
          <w:szCs w:val="22"/>
        </w:rPr>
        <w:t>NOTE</w:t>
      </w:r>
      <w:r w:rsidRPr="00823CAC">
        <w:rPr>
          <w:color w:val="000000"/>
          <w:sz w:val="22"/>
          <w:szCs w:val="22"/>
        </w:rPr>
        <w:t xml:space="preserve">: If an </w:t>
      </w:r>
      <w:r w:rsidR="001B252F">
        <w:rPr>
          <w:color w:val="000000"/>
          <w:sz w:val="22"/>
          <w:szCs w:val="22"/>
        </w:rPr>
        <w:t>assistance group</w:t>
      </w:r>
      <w:r w:rsidRPr="00823CAC">
        <w:rPr>
          <w:color w:val="000000"/>
          <w:sz w:val="22"/>
          <w:szCs w:val="22"/>
        </w:rPr>
        <w:t xml:space="preserve"> has both an underpayment and an overpayment one shall be offset against the other before issuing a corrective payment.</w:t>
      </w:r>
    </w:p>
    <w:p w:rsidR="00A06477" w:rsidRDefault="00A06477" w:rsidP="00A2555A">
      <w:pPr>
        <w:ind w:left="2880" w:right="1440"/>
        <w:rPr>
          <w:color w:val="000000"/>
          <w:sz w:val="22"/>
          <w:szCs w:val="22"/>
        </w:rPr>
      </w:pPr>
    </w:p>
    <w:p w:rsidR="00EB2B54" w:rsidRPr="00823CAC" w:rsidRDefault="00EB2B54" w:rsidP="00A2555A">
      <w:pPr>
        <w:rPr>
          <w:sz w:val="22"/>
          <w:szCs w:val="22"/>
        </w:rPr>
      </w:pPr>
      <w:r w:rsidRPr="00823CAC">
        <w:rPr>
          <w:b/>
          <w:sz w:val="22"/>
          <w:szCs w:val="22"/>
        </w:rPr>
        <w:t>Lost, Stolen, Destroyed or Forged Checks</w:t>
      </w:r>
    </w:p>
    <w:p w:rsidR="00F01018" w:rsidRPr="00823CAC" w:rsidRDefault="00F01018" w:rsidP="00A2555A">
      <w:pPr>
        <w:tabs>
          <w:tab w:val="left" w:pos="720"/>
          <w:tab w:val="left" w:pos="1440"/>
          <w:tab w:val="left" w:pos="2160"/>
        </w:tabs>
        <w:ind w:right="-360"/>
        <w:rPr>
          <w:b/>
          <w:sz w:val="22"/>
          <w:szCs w:val="22"/>
        </w:rPr>
      </w:pPr>
    </w:p>
    <w:p w:rsidR="00EB2B54" w:rsidRPr="00823CAC" w:rsidRDefault="00EB2B54" w:rsidP="00A2555A">
      <w:pPr>
        <w:rPr>
          <w:sz w:val="22"/>
          <w:szCs w:val="22"/>
        </w:rPr>
      </w:pPr>
      <w:r w:rsidRPr="00823CAC">
        <w:rPr>
          <w:b/>
          <w:sz w:val="22"/>
          <w:szCs w:val="22"/>
        </w:rPr>
        <w:t>GENERAL RULE</w:t>
      </w:r>
      <w:r w:rsidRPr="00823CAC">
        <w:rPr>
          <w:sz w:val="22"/>
          <w:szCs w:val="22"/>
        </w:rPr>
        <w:t>: When a recipient reports a check has been lost, stolen or destroyed prior to cashing, the Department has the responsibility to replace it with reasonable promptness.</w:t>
      </w:r>
      <w:r w:rsidR="00A2555A">
        <w:rPr>
          <w:sz w:val="22"/>
          <w:szCs w:val="22"/>
        </w:rPr>
        <w:t xml:space="preserve"> </w:t>
      </w:r>
      <w:r w:rsidRPr="00823CAC">
        <w:rPr>
          <w:sz w:val="22"/>
          <w:szCs w:val="22"/>
        </w:rPr>
        <w:t>In the instances when there is reason to believe there has either been a forgery or duplicate checks have been received and cashed by the recipient, the following procedures have been established.</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Lost, Stolen or Destroyed</w:t>
      </w:r>
    </w:p>
    <w:p w:rsidR="00EB2B54" w:rsidRPr="00823CAC" w:rsidRDefault="00EB2B54" w:rsidP="00A2555A">
      <w:pPr>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The worker checks the returned check list on or after the 12th of the month. If the check has been returned to the Division of Financial Services then the address is corrected by the Eligibility Worker on the computer and the Worker requests is made for remailing.</w:t>
      </w:r>
    </w:p>
    <w:p w:rsidR="00EB2B54" w:rsidRPr="00823CAC" w:rsidRDefault="00EB2B54" w:rsidP="00A2555A">
      <w:pPr>
        <w:tabs>
          <w:tab w:val="left" w:pos="720"/>
          <w:tab w:val="left" w:pos="1440"/>
          <w:tab w:val="left" w:pos="2160"/>
          <w:tab w:val="left" w:pos="2880"/>
          <w:tab w:val="left" w:pos="3600"/>
        </w:tabs>
        <w:rPr>
          <w:sz w:val="22"/>
          <w:szCs w:val="22"/>
        </w:rPr>
      </w:pPr>
    </w:p>
    <w:p w:rsidR="00EB2B54" w:rsidRPr="00823CAC" w:rsidRDefault="00EB2B54" w:rsidP="00A2555A">
      <w:pPr>
        <w:ind w:firstLine="720"/>
        <w:rPr>
          <w:sz w:val="22"/>
          <w:szCs w:val="22"/>
        </w:rPr>
      </w:pPr>
      <w:r w:rsidRPr="00823CAC">
        <w:rPr>
          <w:sz w:val="22"/>
          <w:szCs w:val="22"/>
        </w:rPr>
        <w:t>2.</w:t>
      </w:r>
      <w:r w:rsidRPr="00823CAC">
        <w:rPr>
          <w:sz w:val="22"/>
          <w:szCs w:val="22"/>
        </w:rPr>
        <w:tab/>
        <w:t>If the name is not on the returned check list, the Worker does the following:</w:t>
      </w:r>
    </w:p>
    <w:p w:rsidR="00EB2B54" w:rsidRPr="00823CAC" w:rsidRDefault="00EB2B54" w:rsidP="00A2555A">
      <w:pPr>
        <w:rPr>
          <w:sz w:val="22"/>
          <w:szCs w:val="22"/>
        </w:rPr>
      </w:pPr>
    </w:p>
    <w:p w:rsidR="00EB2B54" w:rsidRPr="00823CAC" w:rsidRDefault="00523D3F" w:rsidP="00A2555A">
      <w:pPr>
        <w:tabs>
          <w:tab w:val="left" w:pos="720"/>
          <w:tab w:val="left" w:pos="1440"/>
          <w:tab w:val="left" w:pos="2160"/>
          <w:tab w:val="left" w:pos="2880"/>
          <w:tab w:val="left" w:pos="3600"/>
        </w:tabs>
        <w:ind w:left="2160" w:hanging="2160"/>
        <w:rPr>
          <w:sz w:val="22"/>
          <w:szCs w:val="22"/>
        </w:rPr>
      </w:pPr>
      <w:r w:rsidRPr="00823CAC">
        <w:rPr>
          <w:sz w:val="22"/>
          <w:szCs w:val="22"/>
        </w:rPr>
        <w:tab/>
      </w:r>
      <w:r w:rsidR="00F01018" w:rsidRPr="00823CAC">
        <w:rPr>
          <w:sz w:val="22"/>
          <w:szCs w:val="22"/>
        </w:rPr>
        <w:tab/>
      </w:r>
      <w:r w:rsidR="00EB2B54" w:rsidRPr="00823CAC">
        <w:rPr>
          <w:sz w:val="22"/>
          <w:szCs w:val="22"/>
        </w:rPr>
        <w:t>a.</w:t>
      </w:r>
      <w:r w:rsidR="00EB2B54" w:rsidRPr="00823CAC">
        <w:rPr>
          <w:sz w:val="22"/>
          <w:szCs w:val="22"/>
        </w:rPr>
        <w:tab/>
        <w:t>Completes a SWIM-050 (Stop-Payment). The original is sent to the Division of Financial Services. The copy is for the record.</w:t>
      </w:r>
    </w:p>
    <w:p w:rsidR="00EB2B54" w:rsidRPr="00823CAC" w:rsidRDefault="00EB2B54" w:rsidP="00A2555A">
      <w:pPr>
        <w:tabs>
          <w:tab w:val="left" w:pos="720"/>
          <w:tab w:val="left" w:pos="1440"/>
          <w:tab w:val="left" w:pos="2160"/>
          <w:tab w:val="left" w:pos="2880"/>
          <w:tab w:val="left" w:pos="3600"/>
          <w:tab w:val="left" w:pos="4320"/>
        </w:tabs>
        <w:rPr>
          <w:sz w:val="22"/>
          <w:szCs w:val="22"/>
        </w:rPr>
      </w:pPr>
    </w:p>
    <w:p w:rsidR="00EB2B54" w:rsidRPr="00823CAC" w:rsidRDefault="00EB2B54" w:rsidP="00A2555A">
      <w:pPr>
        <w:ind w:left="2160" w:hanging="720"/>
        <w:rPr>
          <w:sz w:val="22"/>
          <w:szCs w:val="22"/>
        </w:rPr>
      </w:pPr>
      <w:r w:rsidRPr="00823CAC">
        <w:rPr>
          <w:sz w:val="22"/>
          <w:szCs w:val="22"/>
        </w:rPr>
        <w:t>b.</w:t>
      </w:r>
      <w:r w:rsidRPr="00823CAC">
        <w:rPr>
          <w:sz w:val="22"/>
          <w:szCs w:val="22"/>
        </w:rPr>
        <w:tab/>
        <w:t>Completes a SWIM-051 (Application for a Duplicate Check). The original is sent to the Division of Financial Services. The copy is for the record.</w:t>
      </w:r>
    </w:p>
    <w:p w:rsidR="00EB2B54" w:rsidRPr="00823CAC" w:rsidRDefault="00EB2B54" w:rsidP="00A2555A">
      <w:pPr>
        <w:rPr>
          <w:sz w:val="22"/>
          <w:szCs w:val="22"/>
        </w:rPr>
      </w:pPr>
    </w:p>
    <w:p w:rsidR="00EB2B54" w:rsidRPr="00823CAC" w:rsidRDefault="00EB2B54" w:rsidP="00A2555A">
      <w:pPr>
        <w:ind w:left="2070"/>
        <w:rPr>
          <w:sz w:val="22"/>
          <w:szCs w:val="22"/>
        </w:rPr>
      </w:pPr>
      <w:r w:rsidRPr="00517151">
        <w:rPr>
          <w:b/>
          <w:sz w:val="22"/>
          <w:szCs w:val="22"/>
        </w:rPr>
        <w:t>NOTE</w:t>
      </w:r>
      <w:r w:rsidRPr="00823CAC">
        <w:rPr>
          <w:sz w:val="22"/>
          <w:szCs w:val="22"/>
        </w:rPr>
        <w:t>: Both the SWIM-050 and the 051 are sent to the Division of Financial Services together.</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Forgeries</w:t>
      </w:r>
    </w:p>
    <w:p w:rsidR="00EB2B54" w:rsidRPr="00823CAC" w:rsidRDefault="00EB2B54" w:rsidP="00A2555A">
      <w:pPr>
        <w:rPr>
          <w:sz w:val="22"/>
          <w:szCs w:val="22"/>
        </w:rPr>
      </w:pPr>
    </w:p>
    <w:p w:rsidR="00EB2B54" w:rsidRDefault="00EB2B54" w:rsidP="00A2555A">
      <w:pPr>
        <w:rPr>
          <w:sz w:val="22"/>
          <w:szCs w:val="22"/>
        </w:rPr>
      </w:pPr>
      <w:r w:rsidRPr="00823CAC">
        <w:rPr>
          <w:sz w:val="22"/>
          <w:szCs w:val="22"/>
        </w:rPr>
        <w:t>When the photocopy of the original check is sent to the worker, the Worker has to meet face-to-face with the recipient to determine whether or not the signature is the recipient’s. If the recipient states it is not, then 2 separate original Forgery Affidavits will be completed (SWIM-052)</w:t>
      </w:r>
      <w:proofErr w:type="gramStart"/>
      <w:r w:rsidRPr="00823CAC">
        <w:rPr>
          <w:sz w:val="22"/>
          <w:szCs w:val="22"/>
        </w:rPr>
        <w:t>,one</w:t>
      </w:r>
      <w:proofErr w:type="gramEnd"/>
      <w:r w:rsidRPr="00823CAC">
        <w:rPr>
          <w:sz w:val="22"/>
          <w:szCs w:val="22"/>
        </w:rPr>
        <w:t xml:space="preserve"> original is sent to FIR and the second original is sent to Division of Financial Services. A copy is retained for the record. This initiates an investigation to determine who cashed the check.</w:t>
      </w:r>
    </w:p>
    <w:p w:rsidR="0036259E" w:rsidRPr="00823CAC" w:rsidRDefault="0036259E" w:rsidP="00A2555A">
      <w:pPr>
        <w:rPr>
          <w:sz w:val="22"/>
          <w:szCs w:val="22"/>
        </w:rPr>
      </w:pPr>
    </w:p>
    <w:p w:rsidR="00EB2B54" w:rsidRPr="00823CAC" w:rsidRDefault="00EB2B54" w:rsidP="00A2555A">
      <w:pPr>
        <w:rPr>
          <w:sz w:val="22"/>
          <w:szCs w:val="22"/>
        </w:rPr>
      </w:pPr>
      <w:r w:rsidRPr="00823CAC">
        <w:rPr>
          <w:sz w:val="22"/>
          <w:szCs w:val="22"/>
        </w:rPr>
        <w:t>If the recipient agrees that the signature on the original check is theirs, the worker will initiate collection activities or refer for fraud.</w:t>
      </w:r>
    </w:p>
    <w:p w:rsidR="00EB2B54" w:rsidRPr="00823CAC" w:rsidRDefault="00EB2B54" w:rsidP="00A2555A">
      <w:pPr>
        <w:tabs>
          <w:tab w:val="left" w:pos="720"/>
          <w:tab w:val="left" w:pos="1440"/>
          <w:tab w:val="left" w:pos="2160"/>
          <w:tab w:val="left" w:pos="2880"/>
        </w:tabs>
        <w:ind w:hanging="2880"/>
        <w:rPr>
          <w:sz w:val="22"/>
          <w:szCs w:val="22"/>
        </w:rPr>
      </w:pPr>
    </w:p>
    <w:p w:rsidR="00476D3E" w:rsidRDefault="00476D3E" w:rsidP="00A2555A">
      <w:pPr>
        <w:rPr>
          <w:b/>
          <w:sz w:val="22"/>
          <w:szCs w:val="22"/>
        </w:rPr>
      </w:pPr>
    </w:p>
    <w:p w:rsidR="00EB2B54" w:rsidRPr="00823CAC" w:rsidRDefault="00EB2B54" w:rsidP="00A2555A">
      <w:pPr>
        <w:rPr>
          <w:b/>
          <w:sz w:val="22"/>
          <w:szCs w:val="22"/>
        </w:rPr>
      </w:pPr>
      <w:r w:rsidRPr="00823CAC">
        <w:rPr>
          <w:b/>
          <w:sz w:val="22"/>
          <w:szCs w:val="22"/>
        </w:rPr>
        <w:t>Exchanging a Check</w:t>
      </w:r>
    </w:p>
    <w:p w:rsidR="00EB2B54" w:rsidRPr="00823CAC" w:rsidRDefault="00EB2B54" w:rsidP="00A2555A">
      <w:pPr>
        <w:rPr>
          <w:sz w:val="22"/>
          <w:szCs w:val="22"/>
        </w:rPr>
      </w:pPr>
    </w:p>
    <w:p w:rsidR="00EB2B54" w:rsidRPr="00823CAC" w:rsidRDefault="00EB2B54" w:rsidP="00A2555A">
      <w:pPr>
        <w:rPr>
          <w:sz w:val="22"/>
          <w:szCs w:val="22"/>
        </w:rPr>
      </w:pPr>
      <w:r w:rsidRPr="00823CAC">
        <w:rPr>
          <w:sz w:val="22"/>
          <w:szCs w:val="22"/>
        </w:rPr>
        <w:t>When a household presents a mutilated check which a bank refuses to cash, the worker will take the following steps:</w:t>
      </w:r>
    </w:p>
    <w:p w:rsidR="00EB2B54" w:rsidRPr="00823CAC" w:rsidRDefault="00EB2B54" w:rsidP="00A2555A">
      <w:pPr>
        <w:rPr>
          <w:sz w:val="22"/>
          <w:szCs w:val="22"/>
        </w:rPr>
      </w:pPr>
    </w:p>
    <w:p w:rsidR="00EB2B54" w:rsidRPr="00823CAC" w:rsidRDefault="00EB2B54" w:rsidP="00A2555A">
      <w:pPr>
        <w:spacing w:line="360" w:lineRule="auto"/>
        <w:ind w:left="1440" w:hanging="720"/>
        <w:rPr>
          <w:sz w:val="22"/>
          <w:szCs w:val="22"/>
        </w:rPr>
      </w:pPr>
      <w:r w:rsidRPr="00823CAC">
        <w:rPr>
          <w:sz w:val="22"/>
          <w:szCs w:val="22"/>
        </w:rPr>
        <w:t>1.</w:t>
      </w:r>
      <w:r w:rsidRPr="00823CAC">
        <w:rPr>
          <w:sz w:val="22"/>
          <w:szCs w:val="22"/>
        </w:rPr>
        <w:tab/>
        <w:t>Complete a SWIM-050 (Stop Payment</w:t>
      </w:r>
      <w:r w:rsidR="00AB6079" w:rsidRPr="00823CAC">
        <w:rPr>
          <w:sz w:val="22"/>
          <w:szCs w:val="22"/>
        </w:rPr>
        <w:t>)</w:t>
      </w:r>
      <w:r w:rsidR="00AB6079">
        <w:rPr>
          <w:sz w:val="22"/>
          <w:szCs w:val="22"/>
        </w:rPr>
        <w:t>;</w:t>
      </w:r>
    </w:p>
    <w:p w:rsidR="00EB2B54" w:rsidRPr="00823CAC" w:rsidRDefault="00EB2B54" w:rsidP="00A2555A">
      <w:pPr>
        <w:spacing w:line="360" w:lineRule="auto"/>
        <w:ind w:left="1440" w:hanging="720"/>
        <w:rPr>
          <w:sz w:val="22"/>
          <w:szCs w:val="22"/>
        </w:rPr>
      </w:pPr>
      <w:r w:rsidRPr="00823CAC">
        <w:rPr>
          <w:sz w:val="22"/>
          <w:szCs w:val="22"/>
        </w:rPr>
        <w:t>2.</w:t>
      </w:r>
      <w:r w:rsidRPr="00823CAC">
        <w:rPr>
          <w:sz w:val="22"/>
          <w:szCs w:val="22"/>
        </w:rPr>
        <w:tab/>
        <w:t>Complete a SWIM-051 (Application for a Duplicate Check</w:t>
      </w:r>
      <w:r w:rsidR="00AB6079" w:rsidRPr="00823CAC">
        <w:rPr>
          <w:sz w:val="22"/>
          <w:szCs w:val="22"/>
        </w:rPr>
        <w:t>)</w:t>
      </w:r>
      <w:r w:rsidR="00AB6079">
        <w:rPr>
          <w:sz w:val="22"/>
          <w:szCs w:val="22"/>
        </w:rPr>
        <w:t>;</w:t>
      </w:r>
    </w:p>
    <w:p w:rsidR="00EB2B54" w:rsidRPr="00823CAC" w:rsidRDefault="00EB2B54" w:rsidP="00A2555A">
      <w:pPr>
        <w:spacing w:line="360" w:lineRule="auto"/>
        <w:ind w:left="1440" w:hanging="720"/>
        <w:rPr>
          <w:sz w:val="22"/>
          <w:szCs w:val="22"/>
        </w:rPr>
      </w:pPr>
      <w:r w:rsidRPr="00823CAC">
        <w:rPr>
          <w:sz w:val="22"/>
          <w:szCs w:val="22"/>
        </w:rPr>
        <w:t>3.</w:t>
      </w:r>
      <w:r w:rsidRPr="00823CAC">
        <w:rPr>
          <w:sz w:val="22"/>
          <w:szCs w:val="22"/>
        </w:rPr>
        <w:tab/>
        <w:t>Void the mutilated check</w:t>
      </w:r>
      <w:r w:rsidR="00AB6079">
        <w:rPr>
          <w:sz w:val="22"/>
          <w:szCs w:val="22"/>
        </w:rPr>
        <w:t>; and</w:t>
      </w:r>
    </w:p>
    <w:p w:rsidR="00EB2B54" w:rsidRPr="00823CAC" w:rsidRDefault="00EB2B54" w:rsidP="00A2555A">
      <w:pPr>
        <w:tabs>
          <w:tab w:val="left" w:pos="720"/>
        </w:tabs>
        <w:spacing w:line="360" w:lineRule="auto"/>
        <w:ind w:left="1440" w:hanging="720"/>
        <w:rPr>
          <w:sz w:val="22"/>
          <w:szCs w:val="22"/>
        </w:rPr>
      </w:pPr>
      <w:r w:rsidRPr="00823CAC">
        <w:rPr>
          <w:sz w:val="22"/>
          <w:szCs w:val="22"/>
        </w:rPr>
        <w:t>4.</w:t>
      </w:r>
      <w:r w:rsidR="00F01018" w:rsidRPr="00823CAC">
        <w:rPr>
          <w:sz w:val="22"/>
          <w:szCs w:val="22"/>
        </w:rPr>
        <w:tab/>
      </w:r>
      <w:r w:rsidRPr="00823CAC">
        <w:rPr>
          <w:sz w:val="22"/>
          <w:szCs w:val="22"/>
        </w:rPr>
        <w:t>Forward the original forms and the mutilated check to the Division of Financial Services. A copy is retained for the record.</w:t>
      </w:r>
    </w:p>
    <w:p w:rsidR="00EB2B54" w:rsidRPr="00823CAC" w:rsidRDefault="00EB2B54" w:rsidP="00A2555A">
      <w:pPr>
        <w:rPr>
          <w:sz w:val="22"/>
          <w:szCs w:val="22"/>
        </w:rPr>
      </w:pPr>
    </w:p>
    <w:p w:rsidR="00EB2B54" w:rsidRPr="00823CAC" w:rsidRDefault="00EB2B54" w:rsidP="00A2555A">
      <w:pPr>
        <w:rPr>
          <w:b/>
          <w:sz w:val="22"/>
          <w:szCs w:val="22"/>
        </w:rPr>
      </w:pPr>
      <w:r w:rsidRPr="00823CAC">
        <w:rPr>
          <w:b/>
          <w:sz w:val="22"/>
          <w:szCs w:val="22"/>
        </w:rPr>
        <w:t>Agency Error/Emergency Situation</w:t>
      </w:r>
    </w:p>
    <w:p w:rsidR="00EB2B54" w:rsidRPr="00823CAC" w:rsidRDefault="00EB2B54" w:rsidP="00A2555A">
      <w:pPr>
        <w:tabs>
          <w:tab w:val="left" w:pos="720"/>
          <w:tab w:val="left" w:pos="1440"/>
          <w:tab w:val="left" w:pos="2160"/>
          <w:tab w:val="left" w:pos="2880"/>
        </w:tabs>
        <w:ind w:hanging="2880"/>
        <w:rPr>
          <w:sz w:val="22"/>
          <w:szCs w:val="22"/>
        </w:rPr>
      </w:pPr>
    </w:p>
    <w:p w:rsidR="00EB2B54" w:rsidRPr="00823CAC" w:rsidRDefault="00EB2B54" w:rsidP="00A2555A">
      <w:pPr>
        <w:rPr>
          <w:sz w:val="22"/>
          <w:szCs w:val="22"/>
        </w:rPr>
      </w:pPr>
      <w:r w:rsidRPr="00823CAC">
        <w:rPr>
          <w:sz w:val="22"/>
          <w:szCs w:val="22"/>
        </w:rPr>
        <w:t>When TANF or PaS grants are reinstated after check selection because of termination caused by an agency error or when a fair hearing is requested timely but after check selection, the following procedure shall be required:</w:t>
      </w:r>
    </w:p>
    <w:p w:rsidR="00EB2B54" w:rsidRPr="00823CAC" w:rsidRDefault="00EB2B54" w:rsidP="00A2555A">
      <w:pPr>
        <w:tabs>
          <w:tab w:val="left" w:pos="720"/>
          <w:tab w:val="left" w:pos="1440"/>
          <w:tab w:val="left" w:pos="2160"/>
          <w:tab w:val="left" w:pos="2880"/>
        </w:tabs>
        <w:ind w:hanging="2880"/>
        <w:rPr>
          <w:sz w:val="22"/>
          <w:szCs w:val="22"/>
        </w:rPr>
      </w:pPr>
    </w:p>
    <w:p w:rsidR="00EB2B54" w:rsidRPr="00823CAC" w:rsidRDefault="00EB2B54" w:rsidP="00A2555A">
      <w:pPr>
        <w:ind w:left="1440" w:hanging="720"/>
        <w:rPr>
          <w:sz w:val="22"/>
          <w:szCs w:val="22"/>
        </w:rPr>
      </w:pPr>
      <w:r w:rsidRPr="00823CAC">
        <w:rPr>
          <w:sz w:val="22"/>
          <w:szCs w:val="22"/>
        </w:rPr>
        <w:t>1.</w:t>
      </w:r>
      <w:r w:rsidRPr="00823CAC">
        <w:rPr>
          <w:sz w:val="22"/>
          <w:szCs w:val="22"/>
        </w:rPr>
        <w:tab/>
        <w:t>Upon request from the recipient the replacement check will be authorized within 3 to 5 working days from the determination that there is an emergency situation. Emergency is defined as follows:</w:t>
      </w:r>
    </w:p>
    <w:p w:rsidR="00EB2B54" w:rsidRPr="00823CAC" w:rsidRDefault="00EB2B54" w:rsidP="00A2555A">
      <w:pPr>
        <w:tabs>
          <w:tab w:val="left" w:pos="720"/>
          <w:tab w:val="left" w:pos="1440"/>
          <w:tab w:val="left" w:pos="2160"/>
          <w:tab w:val="left" w:pos="2880"/>
          <w:tab w:val="left" w:pos="3600"/>
        </w:tabs>
        <w:ind w:hanging="3600"/>
        <w:rPr>
          <w:sz w:val="22"/>
          <w:szCs w:val="22"/>
        </w:rPr>
      </w:pPr>
    </w:p>
    <w:p w:rsidR="00EB2B54" w:rsidRPr="00823CAC" w:rsidRDefault="00EB2B54" w:rsidP="00A2555A">
      <w:pPr>
        <w:ind w:left="2160" w:hanging="720"/>
        <w:rPr>
          <w:sz w:val="22"/>
          <w:szCs w:val="22"/>
        </w:rPr>
      </w:pPr>
      <w:r w:rsidRPr="00823CAC">
        <w:rPr>
          <w:sz w:val="22"/>
          <w:szCs w:val="22"/>
        </w:rPr>
        <w:t>a.</w:t>
      </w:r>
      <w:r w:rsidRPr="00823CAC">
        <w:rPr>
          <w:sz w:val="22"/>
          <w:szCs w:val="22"/>
        </w:rPr>
        <w:tab/>
        <w:t>The TANF or PaS check for the month will likely not be received until after the 5th business day of the month</w:t>
      </w:r>
      <w:r w:rsidR="00AB6079">
        <w:rPr>
          <w:sz w:val="22"/>
          <w:szCs w:val="22"/>
        </w:rPr>
        <w:t>;</w:t>
      </w:r>
      <w:r w:rsidR="00AB6079" w:rsidRPr="00823CAC">
        <w:rPr>
          <w:sz w:val="22"/>
          <w:szCs w:val="22"/>
        </w:rPr>
        <w:t xml:space="preserve"> </w:t>
      </w:r>
      <w:r w:rsidRPr="00823CAC">
        <w:rPr>
          <w:sz w:val="22"/>
          <w:szCs w:val="22"/>
        </w:rPr>
        <w:t>and</w:t>
      </w:r>
    </w:p>
    <w:p w:rsidR="00EB2B54" w:rsidRPr="00823CAC" w:rsidRDefault="00EB2B54" w:rsidP="00A2555A">
      <w:pPr>
        <w:ind w:left="2160" w:hanging="720"/>
        <w:rPr>
          <w:sz w:val="22"/>
          <w:szCs w:val="22"/>
        </w:rPr>
      </w:pPr>
    </w:p>
    <w:p w:rsidR="00EB2B54" w:rsidRPr="00823CAC" w:rsidRDefault="00EB2B54" w:rsidP="00A2555A">
      <w:pPr>
        <w:ind w:left="2160" w:hanging="720"/>
        <w:rPr>
          <w:sz w:val="22"/>
          <w:szCs w:val="22"/>
        </w:rPr>
      </w:pPr>
      <w:r w:rsidRPr="00823CAC">
        <w:rPr>
          <w:sz w:val="22"/>
          <w:szCs w:val="22"/>
        </w:rPr>
        <w:t>b.</w:t>
      </w:r>
      <w:r w:rsidRPr="00823CAC">
        <w:rPr>
          <w:sz w:val="22"/>
          <w:szCs w:val="22"/>
        </w:rPr>
        <w:tab/>
        <w:t>As a result of the delay the TANF or PaS family may lose basic necessities. For example, the family may:</w:t>
      </w:r>
    </w:p>
    <w:p w:rsidR="00EB2B54" w:rsidRPr="00823CAC" w:rsidRDefault="00EB2B54" w:rsidP="00A2555A">
      <w:pPr>
        <w:tabs>
          <w:tab w:val="left" w:pos="720"/>
          <w:tab w:val="left" w:pos="1440"/>
          <w:tab w:val="left" w:pos="2160"/>
          <w:tab w:val="left" w:pos="2880"/>
          <w:tab w:val="left" w:pos="3600"/>
          <w:tab w:val="left" w:pos="4320"/>
        </w:tabs>
        <w:ind w:hanging="4320"/>
        <w:rPr>
          <w:sz w:val="22"/>
          <w:szCs w:val="22"/>
        </w:rPr>
      </w:pPr>
    </w:p>
    <w:p w:rsidR="00EB2B54" w:rsidRPr="00A06477" w:rsidRDefault="00EB2B54" w:rsidP="00A06477">
      <w:pPr>
        <w:pStyle w:val="ListParagraph"/>
        <w:numPr>
          <w:ilvl w:val="0"/>
          <w:numId w:val="21"/>
        </w:numPr>
        <w:rPr>
          <w:sz w:val="22"/>
          <w:szCs w:val="22"/>
        </w:rPr>
      </w:pPr>
      <w:r w:rsidRPr="00A06477">
        <w:rPr>
          <w:sz w:val="22"/>
          <w:szCs w:val="22"/>
        </w:rPr>
        <w:t>be evicted from their home (e.g., there is an eviction notice and the grace period in which to pay the rent will expire; or</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ind w:left="2160" w:hanging="720"/>
        <w:rPr>
          <w:color w:val="000000"/>
          <w:sz w:val="22"/>
          <w:szCs w:val="22"/>
        </w:rPr>
      </w:pPr>
      <w:r w:rsidRPr="00823CAC">
        <w:rPr>
          <w:color w:val="000000"/>
          <w:sz w:val="22"/>
          <w:szCs w:val="22"/>
        </w:rPr>
        <w:t>2.</w:t>
      </w:r>
      <w:r w:rsidRPr="00823CAC">
        <w:rPr>
          <w:color w:val="000000"/>
          <w:sz w:val="22"/>
          <w:szCs w:val="22"/>
        </w:rPr>
        <w:tab/>
        <w:t>be in default on a loan because of expiration of the period in which to make a payment on the household's automobile or other installment loan used to purchase a basic necessity; or</w:t>
      </w:r>
    </w:p>
    <w:p w:rsidR="00EB2B54" w:rsidRPr="00823CAC" w:rsidRDefault="00EB2B54" w:rsidP="00A2555A">
      <w:pPr>
        <w:ind w:left="1440" w:hanging="720"/>
        <w:rPr>
          <w:color w:val="000000"/>
          <w:sz w:val="22"/>
          <w:szCs w:val="22"/>
        </w:rPr>
      </w:pPr>
    </w:p>
    <w:p w:rsidR="00EB2B54" w:rsidRPr="00823CAC" w:rsidRDefault="00EB2B54" w:rsidP="00A2555A">
      <w:pPr>
        <w:ind w:left="2160" w:hanging="720"/>
        <w:rPr>
          <w:color w:val="000000"/>
          <w:sz w:val="22"/>
          <w:szCs w:val="22"/>
        </w:rPr>
      </w:pPr>
      <w:r w:rsidRPr="00823CAC">
        <w:rPr>
          <w:color w:val="000000"/>
          <w:sz w:val="22"/>
          <w:szCs w:val="22"/>
        </w:rPr>
        <w:t>3.</w:t>
      </w:r>
      <w:r w:rsidRPr="00823CAC">
        <w:rPr>
          <w:color w:val="000000"/>
          <w:sz w:val="22"/>
          <w:szCs w:val="22"/>
        </w:rPr>
        <w:tab/>
      </w:r>
      <w:proofErr w:type="gramStart"/>
      <w:r w:rsidRPr="00823CAC">
        <w:rPr>
          <w:color w:val="000000"/>
          <w:sz w:val="22"/>
          <w:szCs w:val="22"/>
        </w:rPr>
        <w:t>be</w:t>
      </w:r>
      <w:proofErr w:type="gramEnd"/>
      <w:r w:rsidRPr="00823CAC">
        <w:rPr>
          <w:color w:val="000000"/>
          <w:sz w:val="22"/>
          <w:szCs w:val="22"/>
        </w:rPr>
        <w:t xml:space="preserve"> faced with the expiration period in which to pay for a necessary utility and as a result the service will be shut off; or</w:t>
      </w:r>
    </w:p>
    <w:p w:rsidR="00EB2B54" w:rsidRPr="00823CAC" w:rsidRDefault="00EB2B54" w:rsidP="00A2555A">
      <w:pPr>
        <w:ind w:left="1440" w:hanging="720"/>
        <w:rPr>
          <w:color w:val="000000"/>
          <w:sz w:val="22"/>
          <w:szCs w:val="22"/>
        </w:rPr>
      </w:pPr>
    </w:p>
    <w:p w:rsidR="00EB2B54" w:rsidRPr="00823CAC" w:rsidRDefault="00EB2B54" w:rsidP="00A2555A">
      <w:pPr>
        <w:ind w:left="1440" w:hanging="720"/>
        <w:rPr>
          <w:color w:val="000000"/>
          <w:sz w:val="22"/>
          <w:szCs w:val="22"/>
        </w:rPr>
      </w:pPr>
      <w:r w:rsidRPr="00823CAC">
        <w:rPr>
          <w:color w:val="000000"/>
          <w:sz w:val="22"/>
          <w:szCs w:val="22"/>
        </w:rPr>
        <w:tab/>
        <w:t>4.</w:t>
      </w:r>
      <w:r w:rsidRPr="00823CAC">
        <w:rPr>
          <w:color w:val="000000"/>
          <w:sz w:val="22"/>
          <w:szCs w:val="22"/>
        </w:rPr>
        <w:tab/>
      </w:r>
      <w:proofErr w:type="gramStart"/>
      <w:r w:rsidRPr="00823CAC">
        <w:rPr>
          <w:color w:val="000000"/>
          <w:sz w:val="22"/>
          <w:szCs w:val="22"/>
        </w:rPr>
        <w:t>suffer</w:t>
      </w:r>
      <w:proofErr w:type="gramEnd"/>
      <w:r w:rsidRPr="00823CAC">
        <w:rPr>
          <w:color w:val="000000"/>
          <w:sz w:val="22"/>
          <w:szCs w:val="22"/>
        </w:rPr>
        <w:t xml:space="preserve"> because of the inability to purchase a basic necessity.</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rPr>
          <w:color w:val="000000"/>
          <w:sz w:val="22"/>
          <w:szCs w:val="22"/>
        </w:rPr>
      </w:pPr>
      <w:r w:rsidRPr="00823CAC">
        <w:rPr>
          <w:color w:val="000000"/>
          <w:sz w:val="22"/>
          <w:szCs w:val="22"/>
        </w:rPr>
        <w:t xml:space="preserve">Basic necessity is defined as shelter (housing and/or utilities), food, clothing, or essential medical care. In these situations, the recipient must be without their own resources to meet the need and there must be </w:t>
      </w:r>
      <w:r w:rsidR="005B568B" w:rsidRPr="00823CAC">
        <w:rPr>
          <w:color w:val="000000"/>
          <w:sz w:val="22"/>
          <w:szCs w:val="22"/>
        </w:rPr>
        <w:t>no</w:t>
      </w:r>
      <w:r w:rsidRPr="00823CAC">
        <w:rPr>
          <w:color w:val="000000"/>
          <w:sz w:val="22"/>
          <w:szCs w:val="22"/>
        </w:rPr>
        <w:t xml:space="preserve"> other source of assistance available which is adequate to meet the emergency. These other sources do not include the Emergency Assistance Program or Energy Crisis Intervention Program because they are limited. The recipient shall be required to apply for General Assistance unless receipt of that assistance will require a household member to perform workfare.</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rPr>
          <w:color w:val="000000"/>
          <w:sz w:val="22"/>
          <w:szCs w:val="22"/>
        </w:rPr>
      </w:pPr>
      <w:r w:rsidRPr="00823CAC">
        <w:rPr>
          <w:color w:val="000000"/>
          <w:sz w:val="22"/>
          <w:szCs w:val="22"/>
        </w:rPr>
        <w:t>When the Worker determines that an "emergency" exists, a request to issue an expedited replacement check will be made through the TANF and PaS Supervisor. The Worker may request verification from the recipient or others that the "emergency" exists. The check will usually be available within 3 to 5 business days after the TANF and PaS Program Director approves the request for expedited payment.</w:t>
      </w:r>
    </w:p>
    <w:p w:rsidR="00EB2B54" w:rsidRPr="00823CAC" w:rsidRDefault="00EB2B54" w:rsidP="00A2555A">
      <w:pPr>
        <w:tabs>
          <w:tab w:val="left" w:pos="720"/>
          <w:tab w:val="left" w:pos="1440"/>
          <w:tab w:val="left" w:pos="2160"/>
          <w:tab w:val="left" w:pos="2880"/>
          <w:tab w:val="left" w:pos="3600"/>
          <w:tab w:val="left" w:pos="4320"/>
          <w:tab w:val="center" w:pos="4680"/>
          <w:tab w:val="right" w:pos="9360"/>
        </w:tabs>
        <w:ind w:left="720" w:hanging="720"/>
        <w:rPr>
          <w:color w:val="000000"/>
          <w:sz w:val="22"/>
          <w:szCs w:val="22"/>
        </w:rPr>
      </w:pPr>
    </w:p>
    <w:p w:rsidR="00EB2B54" w:rsidRPr="00823CAC" w:rsidRDefault="00EB2B54" w:rsidP="00A2555A">
      <w:pPr>
        <w:rPr>
          <w:sz w:val="22"/>
          <w:szCs w:val="22"/>
        </w:rPr>
      </w:pPr>
    </w:p>
    <w:p w:rsidR="00EB2B54" w:rsidRPr="00823CAC" w:rsidRDefault="00EB2B54" w:rsidP="00F03CB8">
      <w:pPr>
        <w:tabs>
          <w:tab w:val="left" w:pos="1440"/>
          <w:tab w:val="left" w:pos="2160"/>
          <w:tab w:val="left" w:pos="2790"/>
          <w:tab w:val="left" w:pos="3600"/>
          <w:tab w:val="left" w:pos="4320"/>
        </w:tabs>
        <w:ind w:left="720" w:hanging="720"/>
        <w:jc w:val="right"/>
        <w:rPr>
          <w:color w:val="000000"/>
          <w:sz w:val="22"/>
          <w:szCs w:val="22"/>
        </w:rPr>
      </w:pPr>
      <w:r w:rsidRPr="00823CAC">
        <w:rPr>
          <w:sz w:val="22"/>
          <w:szCs w:val="22"/>
        </w:rPr>
        <w:br w:type="page"/>
        <w:t xml:space="preserve">Rev. </w:t>
      </w:r>
      <w:r w:rsidR="00A062C8">
        <w:rPr>
          <w:sz w:val="22"/>
          <w:szCs w:val="22"/>
        </w:rPr>
        <w:t>12</w:t>
      </w:r>
      <w:r w:rsidRPr="00823CAC">
        <w:rPr>
          <w:sz w:val="22"/>
          <w:szCs w:val="22"/>
        </w:rPr>
        <w:t>/</w:t>
      </w:r>
      <w:r w:rsidR="006C721C" w:rsidRPr="00823CAC">
        <w:rPr>
          <w:sz w:val="22"/>
          <w:szCs w:val="22"/>
        </w:rPr>
        <w:t>1</w:t>
      </w:r>
      <w:r w:rsidR="006C721C">
        <w:rPr>
          <w:sz w:val="22"/>
          <w:szCs w:val="22"/>
        </w:rPr>
        <w:t>6</w:t>
      </w:r>
      <w:r w:rsidR="00D27C40">
        <w:rPr>
          <w:sz w:val="22"/>
          <w:szCs w:val="22"/>
        </w:rPr>
        <w:t xml:space="preserve"> - R</w:t>
      </w:r>
      <w:r w:rsidRPr="00823CAC">
        <w:rPr>
          <w:sz w:val="22"/>
          <w:szCs w:val="22"/>
        </w:rPr>
        <w:t>#</w:t>
      </w:r>
      <w:r w:rsidR="006C721C">
        <w:rPr>
          <w:sz w:val="22"/>
          <w:szCs w:val="22"/>
        </w:rPr>
        <w:t>106</w:t>
      </w:r>
      <w:r w:rsidR="00D27C40">
        <w:rPr>
          <w:sz w:val="22"/>
          <w:szCs w:val="22"/>
        </w:rPr>
        <w:t>A</w:t>
      </w:r>
    </w:p>
    <w:p w:rsidR="00EB2B54" w:rsidRPr="00823CAC" w:rsidRDefault="00EB2B54" w:rsidP="00A2555A">
      <w:pPr>
        <w:tabs>
          <w:tab w:val="left" w:pos="1440"/>
          <w:tab w:val="left" w:pos="2160"/>
          <w:tab w:val="left" w:pos="2790"/>
          <w:tab w:val="left" w:pos="3600"/>
          <w:tab w:val="left" w:pos="4320"/>
        </w:tabs>
        <w:ind w:left="720" w:hanging="720"/>
        <w:rPr>
          <w:color w:val="000000"/>
          <w:sz w:val="22"/>
          <w:szCs w:val="22"/>
        </w:rPr>
      </w:pPr>
    </w:p>
    <w:p w:rsidR="00EB2B54" w:rsidRPr="00BC697F" w:rsidRDefault="00EB2B54" w:rsidP="00A2555A">
      <w:pPr>
        <w:rPr>
          <w:b/>
          <w:color w:val="000000"/>
          <w:sz w:val="22"/>
          <w:szCs w:val="22"/>
        </w:rPr>
      </w:pPr>
      <w:r w:rsidRPr="00BC697F">
        <w:rPr>
          <w:b/>
          <w:color w:val="000000"/>
          <w:sz w:val="22"/>
          <w:szCs w:val="22"/>
        </w:rPr>
        <w:t>ELECTRONIC BENEFITS TRANSFER (EBT) SYSTEM</w:t>
      </w:r>
    </w:p>
    <w:p w:rsidR="00EB2B54" w:rsidRPr="00BC697F" w:rsidRDefault="00EB2B54" w:rsidP="00A2555A">
      <w:pPr>
        <w:rPr>
          <w:b/>
          <w:color w:val="000000"/>
          <w:sz w:val="22"/>
          <w:szCs w:val="22"/>
          <w:u w:val="single"/>
        </w:rPr>
      </w:pPr>
    </w:p>
    <w:p w:rsidR="00517151" w:rsidRPr="00BC697F" w:rsidRDefault="00517151" w:rsidP="00A2555A">
      <w:pPr>
        <w:pStyle w:val="ListParagraph"/>
        <w:numPr>
          <w:ilvl w:val="1"/>
          <w:numId w:val="3"/>
        </w:numPr>
        <w:ind w:left="720" w:hanging="720"/>
        <w:rPr>
          <w:sz w:val="22"/>
          <w:szCs w:val="22"/>
        </w:rPr>
      </w:pPr>
      <w:r w:rsidRPr="00BC697F">
        <w:rPr>
          <w:sz w:val="22"/>
          <w:szCs w:val="22"/>
        </w:rPr>
        <w:t xml:space="preserve">TANF, PaS and RCA applicants and recipients will receive benefits by an electronic coded debit card known as </w:t>
      </w:r>
      <w:r w:rsidR="007E7DFF">
        <w:rPr>
          <w:sz w:val="22"/>
          <w:szCs w:val="22"/>
        </w:rPr>
        <w:t>t</w:t>
      </w:r>
      <w:r w:rsidR="007E7DFF" w:rsidRPr="00BC697F">
        <w:rPr>
          <w:sz w:val="22"/>
          <w:szCs w:val="22"/>
        </w:rPr>
        <w:t xml:space="preserve">he </w:t>
      </w:r>
      <w:r w:rsidRPr="00BC697F">
        <w:rPr>
          <w:sz w:val="22"/>
          <w:szCs w:val="22"/>
        </w:rPr>
        <w:t>Pine Tree Card.</w:t>
      </w:r>
      <w:r w:rsidR="00A2555A">
        <w:rPr>
          <w:sz w:val="22"/>
          <w:szCs w:val="22"/>
        </w:rPr>
        <w:t xml:space="preserve"> </w:t>
      </w:r>
      <w:r w:rsidRPr="00BC697F">
        <w:rPr>
          <w:sz w:val="22"/>
          <w:szCs w:val="22"/>
        </w:rPr>
        <w:t>The card will be used to access benefits from a point of sales (POS) device at retail stores or an automatic teller machine (ATM).</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BC697F" w:rsidRDefault="00517151" w:rsidP="00A2555A">
      <w:pPr>
        <w:pStyle w:val="ListParagraph"/>
        <w:numPr>
          <w:ilvl w:val="2"/>
          <w:numId w:val="3"/>
        </w:numPr>
        <w:ind w:left="1440" w:hanging="720"/>
        <w:rPr>
          <w:sz w:val="22"/>
          <w:szCs w:val="22"/>
        </w:rPr>
      </w:pPr>
      <w:r w:rsidRPr="00BC697F">
        <w:rPr>
          <w:sz w:val="22"/>
          <w:szCs w:val="22"/>
        </w:rPr>
        <w:t xml:space="preserve">Under some circumstances benefits may be issued by direct deposit or vendor payment. </w:t>
      </w:r>
      <w:r w:rsidRPr="006C721C">
        <w:rPr>
          <w:sz w:val="22"/>
          <w:szCs w:val="22"/>
        </w:rPr>
        <w:t>See pages 8-</w:t>
      </w:r>
      <w:r w:rsidR="006C721C" w:rsidRPr="006C721C">
        <w:rPr>
          <w:sz w:val="22"/>
          <w:szCs w:val="22"/>
        </w:rPr>
        <w:t xml:space="preserve">11 </w:t>
      </w:r>
      <w:r w:rsidRPr="006C721C">
        <w:rPr>
          <w:sz w:val="22"/>
          <w:szCs w:val="22"/>
        </w:rPr>
        <w:t>of this Chapter</w:t>
      </w:r>
      <w:r w:rsidR="00AB6079">
        <w:rPr>
          <w:sz w:val="22"/>
          <w:szCs w:val="22"/>
        </w:rPr>
        <w:t>;</w:t>
      </w:r>
    </w:p>
    <w:p w:rsidR="00517151" w:rsidRPr="00A95424" w:rsidRDefault="00517151" w:rsidP="00A2555A">
      <w:pPr>
        <w:ind w:left="1440" w:hanging="720"/>
        <w:rPr>
          <w:sz w:val="16"/>
          <w:szCs w:val="16"/>
        </w:rPr>
      </w:pPr>
    </w:p>
    <w:p w:rsidR="00517151" w:rsidRPr="00BC697F" w:rsidRDefault="00517151" w:rsidP="00A2555A">
      <w:pPr>
        <w:pStyle w:val="ListParagraph"/>
        <w:numPr>
          <w:ilvl w:val="2"/>
          <w:numId w:val="3"/>
        </w:numPr>
        <w:ind w:left="1440" w:hanging="720"/>
        <w:rPr>
          <w:sz w:val="22"/>
          <w:szCs w:val="22"/>
        </w:rPr>
      </w:pPr>
      <w:r w:rsidRPr="00BC697F">
        <w:rPr>
          <w:sz w:val="22"/>
          <w:szCs w:val="22"/>
        </w:rPr>
        <w:t xml:space="preserve">Each Assistance Group case head will be issued an EBT card and a Personal Identification Number (PIN); and </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BC697F" w:rsidRDefault="00517151" w:rsidP="00A2555A">
      <w:pPr>
        <w:pStyle w:val="ListParagraph"/>
        <w:numPr>
          <w:ilvl w:val="2"/>
          <w:numId w:val="14"/>
        </w:numPr>
        <w:ind w:left="1440" w:hanging="720"/>
        <w:rPr>
          <w:sz w:val="22"/>
          <w:szCs w:val="22"/>
        </w:rPr>
      </w:pPr>
      <w:proofErr w:type="gramStart"/>
      <w:r w:rsidRPr="00BC697F">
        <w:rPr>
          <w:sz w:val="22"/>
          <w:szCs w:val="22"/>
        </w:rPr>
        <w:t>Each Assistance Group</w:t>
      </w:r>
      <w:proofErr w:type="gramEnd"/>
      <w:r w:rsidRPr="00BC697F">
        <w:rPr>
          <w:sz w:val="22"/>
          <w:szCs w:val="22"/>
        </w:rPr>
        <w:t xml:space="preserve"> will be allowed a maximum of two (2) payees</w:t>
      </w:r>
      <w:r w:rsidR="007E7DFF">
        <w:rPr>
          <w:sz w:val="22"/>
          <w:szCs w:val="22"/>
        </w:rPr>
        <w:t>/cardholders</w:t>
      </w:r>
      <w:r w:rsidRPr="00BC697F">
        <w:rPr>
          <w:sz w:val="22"/>
          <w:szCs w:val="22"/>
        </w:rPr>
        <w:t xml:space="preserve"> to access cash benefits.</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6C721C" w:rsidRDefault="00517151" w:rsidP="00A2555A">
      <w:pPr>
        <w:pStyle w:val="ListParagraph"/>
        <w:numPr>
          <w:ilvl w:val="1"/>
          <w:numId w:val="3"/>
        </w:numPr>
        <w:ind w:left="720" w:hanging="720"/>
        <w:rPr>
          <w:sz w:val="22"/>
          <w:szCs w:val="22"/>
        </w:rPr>
      </w:pPr>
      <w:r w:rsidRPr="006C721C">
        <w:rPr>
          <w:sz w:val="22"/>
          <w:szCs w:val="22"/>
        </w:rPr>
        <w:t>Fees</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BC697F" w:rsidRDefault="00517151" w:rsidP="00A2555A">
      <w:pPr>
        <w:pStyle w:val="ListParagraph"/>
        <w:numPr>
          <w:ilvl w:val="2"/>
          <w:numId w:val="13"/>
        </w:numPr>
        <w:ind w:left="1440" w:hanging="720"/>
        <w:rPr>
          <w:sz w:val="22"/>
          <w:szCs w:val="22"/>
        </w:rPr>
      </w:pPr>
      <w:r w:rsidRPr="00BC697F">
        <w:rPr>
          <w:sz w:val="22"/>
          <w:szCs w:val="22"/>
        </w:rPr>
        <w:t>Purchases and cash withdrawals made through a POS device will not incur fees.</w:t>
      </w:r>
    </w:p>
    <w:p w:rsidR="00517151" w:rsidRPr="00A95424" w:rsidRDefault="00517151" w:rsidP="00A2555A">
      <w:pPr>
        <w:ind w:left="1440" w:hanging="720"/>
        <w:rPr>
          <w:sz w:val="16"/>
          <w:szCs w:val="16"/>
        </w:rPr>
      </w:pPr>
    </w:p>
    <w:p w:rsidR="00517151" w:rsidRPr="00BC697F" w:rsidRDefault="00517151" w:rsidP="00A2555A">
      <w:pPr>
        <w:pStyle w:val="ListParagraph"/>
        <w:numPr>
          <w:ilvl w:val="2"/>
          <w:numId w:val="13"/>
        </w:numPr>
        <w:ind w:left="1440" w:hanging="720"/>
        <w:rPr>
          <w:sz w:val="22"/>
          <w:szCs w:val="22"/>
        </w:rPr>
      </w:pPr>
      <w:r w:rsidRPr="00BC697F">
        <w:rPr>
          <w:sz w:val="22"/>
          <w:szCs w:val="22"/>
        </w:rPr>
        <w:t>Withdrawals or balance inquiries made at an ATM will get two (2) free transactions. All subsequent transactions will cost 65¢, in addition to the bank’s ATM surcharge and will be subtracted from the cash benefits at the time of the transaction. If the total of the transaction amount is not available in the recipient’s EBT account at the time of the transaction, the transaction will be rejected.</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BC697F" w:rsidRDefault="00517151" w:rsidP="00A2555A">
      <w:pPr>
        <w:pStyle w:val="ListParagraph"/>
        <w:numPr>
          <w:ilvl w:val="1"/>
          <w:numId w:val="3"/>
        </w:numPr>
        <w:ind w:left="720" w:hanging="720"/>
        <w:rPr>
          <w:sz w:val="22"/>
          <w:szCs w:val="22"/>
        </w:rPr>
      </w:pPr>
      <w:r w:rsidRPr="00BC697F">
        <w:rPr>
          <w:sz w:val="22"/>
          <w:szCs w:val="22"/>
        </w:rPr>
        <w:t>Lost or stolen cards</w:t>
      </w:r>
      <w:r w:rsidR="00C26238">
        <w:rPr>
          <w:sz w:val="22"/>
          <w:szCs w:val="22"/>
        </w:rPr>
        <w:t xml:space="preserve"> </w:t>
      </w:r>
      <w:r w:rsidRPr="00BC697F">
        <w:rPr>
          <w:sz w:val="22"/>
          <w:szCs w:val="22"/>
        </w:rPr>
        <w:t>- Recipients must report lost, stolen or damaged cards to the EBT Customer Service Help Desk</w:t>
      </w:r>
      <w:r w:rsidR="006C721C">
        <w:rPr>
          <w:sz w:val="22"/>
          <w:szCs w:val="22"/>
        </w:rPr>
        <w:t>.</w:t>
      </w:r>
    </w:p>
    <w:p w:rsidR="00517151" w:rsidRPr="00A95424" w:rsidRDefault="00517151" w:rsidP="00A2555A">
      <w:pPr>
        <w:tabs>
          <w:tab w:val="left" w:pos="1440"/>
          <w:tab w:val="left" w:pos="2160"/>
          <w:tab w:val="left" w:pos="2790"/>
          <w:tab w:val="left" w:pos="3600"/>
          <w:tab w:val="left" w:pos="4320"/>
        </w:tabs>
        <w:rPr>
          <w:sz w:val="16"/>
          <w:szCs w:val="16"/>
        </w:rPr>
      </w:pPr>
    </w:p>
    <w:p w:rsidR="00517151" w:rsidRPr="00BC697F" w:rsidRDefault="00517151" w:rsidP="00A2555A">
      <w:pPr>
        <w:pStyle w:val="ListParagraph"/>
        <w:numPr>
          <w:ilvl w:val="1"/>
          <w:numId w:val="3"/>
        </w:numPr>
        <w:ind w:left="720" w:hanging="720"/>
        <w:rPr>
          <w:sz w:val="22"/>
          <w:szCs w:val="22"/>
        </w:rPr>
      </w:pPr>
      <w:r w:rsidRPr="00BC697F">
        <w:rPr>
          <w:sz w:val="22"/>
          <w:szCs w:val="22"/>
        </w:rPr>
        <w:t>Dormant Benefits – Benefits become dormant when they have not been accessed for 90 days.</w:t>
      </w:r>
    </w:p>
    <w:p w:rsidR="00517151" w:rsidRPr="00BC697F" w:rsidRDefault="00517151" w:rsidP="00A2555A">
      <w:pPr>
        <w:tabs>
          <w:tab w:val="left" w:pos="1440"/>
          <w:tab w:val="left" w:pos="2160"/>
          <w:tab w:val="left" w:pos="2790"/>
          <w:tab w:val="left" w:pos="3600"/>
          <w:tab w:val="left" w:pos="4320"/>
        </w:tabs>
        <w:rPr>
          <w:sz w:val="22"/>
          <w:szCs w:val="22"/>
        </w:rPr>
      </w:pPr>
    </w:p>
    <w:p w:rsidR="00517151" w:rsidRPr="00BC697F" w:rsidRDefault="00517151" w:rsidP="00A2555A">
      <w:pPr>
        <w:pStyle w:val="ListParagraph"/>
        <w:numPr>
          <w:ilvl w:val="2"/>
          <w:numId w:val="16"/>
        </w:numPr>
        <w:ind w:left="1440" w:hanging="720"/>
        <w:rPr>
          <w:sz w:val="22"/>
          <w:szCs w:val="22"/>
        </w:rPr>
      </w:pPr>
      <w:r w:rsidRPr="00BC697F">
        <w:rPr>
          <w:sz w:val="22"/>
          <w:szCs w:val="22"/>
        </w:rPr>
        <w:t>When benefits have not been accessed for 60 consecutive days the recipient is notified that if benefits are not used within 30 additional consecutive days, they will become dormant on the 91</w:t>
      </w:r>
      <w:r w:rsidRPr="00BC697F">
        <w:rPr>
          <w:sz w:val="22"/>
          <w:szCs w:val="22"/>
          <w:vertAlign w:val="superscript"/>
        </w:rPr>
        <w:t>st</w:t>
      </w:r>
      <w:r w:rsidRPr="00BC697F">
        <w:rPr>
          <w:sz w:val="22"/>
          <w:szCs w:val="22"/>
        </w:rPr>
        <w:t xml:space="preserve"> day.</w:t>
      </w:r>
    </w:p>
    <w:p w:rsidR="00517151" w:rsidRPr="00A95424" w:rsidRDefault="00517151" w:rsidP="00A2555A">
      <w:pPr>
        <w:ind w:left="1440" w:hanging="720"/>
        <w:rPr>
          <w:sz w:val="16"/>
          <w:szCs w:val="16"/>
        </w:rPr>
      </w:pPr>
    </w:p>
    <w:p w:rsidR="00517151" w:rsidRPr="00BC697F" w:rsidRDefault="00517151" w:rsidP="00A2555A">
      <w:pPr>
        <w:pStyle w:val="ListParagraph"/>
        <w:numPr>
          <w:ilvl w:val="2"/>
          <w:numId w:val="16"/>
        </w:numPr>
        <w:ind w:left="1440" w:hanging="720"/>
        <w:rPr>
          <w:sz w:val="22"/>
          <w:szCs w:val="22"/>
        </w:rPr>
      </w:pPr>
      <w:r w:rsidRPr="00BC697F">
        <w:rPr>
          <w:sz w:val="22"/>
          <w:szCs w:val="22"/>
        </w:rPr>
        <w:t>Benefits can become available between the 91</w:t>
      </w:r>
      <w:r w:rsidRPr="00BC697F">
        <w:rPr>
          <w:sz w:val="22"/>
          <w:szCs w:val="22"/>
          <w:vertAlign w:val="superscript"/>
        </w:rPr>
        <w:t>st</w:t>
      </w:r>
      <w:r w:rsidRPr="00BC697F">
        <w:rPr>
          <w:sz w:val="22"/>
          <w:szCs w:val="22"/>
        </w:rPr>
        <w:t xml:space="preserve"> through 180</w:t>
      </w:r>
      <w:r w:rsidRPr="00BC697F">
        <w:rPr>
          <w:sz w:val="22"/>
          <w:szCs w:val="22"/>
          <w:vertAlign w:val="superscript"/>
        </w:rPr>
        <w:t>th</w:t>
      </w:r>
      <w:r w:rsidRPr="00BC697F">
        <w:rPr>
          <w:sz w:val="22"/>
          <w:szCs w:val="22"/>
        </w:rPr>
        <w:t xml:space="preserve"> day if the recipient contacts the department to request activation.</w:t>
      </w:r>
    </w:p>
    <w:p w:rsidR="00517151" w:rsidRPr="00A95424" w:rsidRDefault="00517151" w:rsidP="00A2555A">
      <w:pPr>
        <w:ind w:left="1440" w:hanging="720"/>
        <w:rPr>
          <w:sz w:val="16"/>
          <w:szCs w:val="16"/>
        </w:rPr>
      </w:pPr>
    </w:p>
    <w:p w:rsidR="00517151" w:rsidRPr="00BC697F" w:rsidRDefault="00517151" w:rsidP="00A2555A">
      <w:pPr>
        <w:pStyle w:val="ListParagraph"/>
        <w:numPr>
          <w:ilvl w:val="2"/>
          <w:numId w:val="16"/>
        </w:numPr>
        <w:ind w:left="1440" w:hanging="720"/>
        <w:rPr>
          <w:sz w:val="22"/>
          <w:szCs w:val="22"/>
        </w:rPr>
      </w:pPr>
      <w:r w:rsidRPr="00BC697F">
        <w:rPr>
          <w:sz w:val="22"/>
          <w:szCs w:val="22"/>
        </w:rPr>
        <w:t>Benefits are expunged on the 181</w:t>
      </w:r>
      <w:r w:rsidRPr="00BC697F">
        <w:rPr>
          <w:sz w:val="22"/>
          <w:szCs w:val="22"/>
          <w:vertAlign w:val="superscript"/>
        </w:rPr>
        <w:t>st</w:t>
      </w:r>
      <w:r w:rsidRPr="00BC697F">
        <w:rPr>
          <w:sz w:val="22"/>
          <w:szCs w:val="22"/>
        </w:rPr>
        <w:t xml:space="preserve"> day.</w:t>
      </w:r>
    </w:p>
    <w:p w:rsidR="00517151" w:rsidRPr="00A95424" w:rsidRDefault="00517151" w:rsidP="00A2555A">
      <w:pPr>
        <w:tabs>
          <w:tab w:val="left" w:pos="1440"/>
          <w:tab w:val="left" w:pos="2160"/>
          <w:tab w:val="left" w:pos="2790"/>
          <w:tab w:val="left" w:pos="3600"/>
          <w:tab w:val="left" w:pos="4320"/>
        </w:tabs>
        <w:rPr>
          <w:sz w:val="16"/>
          <w:szCs w:val="16"/>
        </w:rPr>
      </w:pPr>
    </w:p>
    <w:p w:rsidR="00A95424" w:rsidRDefault="00A95424" w:rsidP="00A2555A">
      <w:pPr>
        <w:pStyle w:val="ListParagraph"/>
        <w:numPr>
          <w:ilvl w:val="1"/>
          <w:numId w:val="3"/>
        </w:numPr>
        <w:ind w:left="720" w:hanging="720"/>
        <w:rPr>
          <w:sz w:val="22"/>
          <w:szCs w:val="22"/>
        </w:rPr>
      </w:pPr>
      <w:r w:rsidRPr="00BC697F">
        <w:rPr>
          <w:sz w:val="22"/>
          <w:szCs w:val="22"/>
        </w:rPr>
        <w:t>Purchases</w:t>
      </w:r>
    </w:p>
    <w:p w:rsidR="00A95424" w:rsidRPr="00BC697F" w:rsidRDefault="00A95424" w:rsidP="00A2555A">
      <w:pPr>
        <w:tabs>
          <w:tab w:val="left" w:pos="1440"/>
          <w:tab w:val="left" w:pos="2160"/>
          <w:tab w:val="left" w:pos="2790"/>
          <w:tab w:val="left" w:pos="3600"/>
          <w:tab w:val="left" w:pos="4320"/>
        </w:tabs>
        <w:rPr>
          <w:sz w:val="22"/>
          <w:szCs w:val="22"/>
        </w:rPr>
      </w:pPr>
    </w:p>
    <w:p w:rsidR="00A95424" w:rsidRDefault="00A95424" w:rsidP="00A2555A">
      <w:pPr>
        <w:ind w:left="720"/>
        <w:rPr>
          <w:sz w:val="22"/>
          <w:szCs w:val="22"/>
        </w:rPr>
      </w:pPr>
      <w:r w:rsidRPr="00BC697F">
        <w:rPr>
          <w:sz w:val="22"/>
          <w:szCs w:val="22"/>
        </w:rPr>
        <w:t>Cardholders can make purchases from participating retailers and if funds are available, the balance on the card is reduced by the exact amount of the purchase</w:t>
      </w:r>
      <w:r>
        <w:rPr>
          <w:sz w:val="22"/>
          <w:szCs w:val="22"/>
        </w:rPr>
        <w:t>.</w:t>
      </w:r>
    </w:p>
    <w:p w:rsidR="00B80EBC" w:rsidRDefault="00B80EBC" w:rsidP="00A2555A">
      <w:pPr>
        <w:tabs>
          <w:tab w:val="left" w:pos="1440"/>
          <w:tab w:val="left" w:pos="2160"/>
          <w:tab w:val="left" w:pos="2790"/>
          <w:tab w:val="left" w:pos="3600"/>
          <w:tab w:val="left" w:pos="4320"/>
        </w:tabs>
        <w:rPr>
          <w:sz w:val="22"/>
          <w:szCs w:val="22"/>
        </w:rPr>
      </w:pPr>
    </w:p>
    <w:p w:rsidR="00277D8D" w:rsidRDefault="00277D8D" w:rsidP="00A2555A">
      <w:pPr>
        <w:tabs>
          <w:tab w:val="left" w:pos="1440"/>
          <w:tab w:val="left" w:pos="2160"/>
          <w:tab w:val="left" w:pos="2790"/>
          <w:tab w:val="left" w:pos="3600"/>
          <w:tab w:val="left" w:pos="4320"/>
        </w:tabs>
        <w:ind w:left="720" w:hanging="720"/>
        <w:rPr>
          <w:sz w:val="22"/>
          <w:szCs w:val="22"/>
        </w:rPr>
      </w:pPr>
    </w:p>
    <w:p w:rsidR="00277D8D" w:rsidRDefault="00277D8D" w:rsidP="00A2555A">
      <w:pPr>
        <w:tabs>
          <w:tab w:val="left" w:pos="1440"/>
          <w:tab w:val="left" w:pos="2160"/>
          <w:tab w:val="left" w:pos="2790"/>
          <w:tab w:val="left" w:pos="3600"/>
          <w:tab w:val="left" w:pos="4320"/>
        </w:tabs>
        <w:ind w:left="720" w:hanging="720"/>
        <w:rPr>
          <w:sz w:val="22"/>
          <w:szCs w:val="22"/>
        </w:rPr>
      </w:pPr>
    </w:p>
    <w:p w:rsidR="00F23C44" w:rsidRDefault="00F23C44" w:rsidP="00A2555A">
      <w:pPr>
        <w:tabs>
          <w:tab w:val="left" w:pos="1440"/>
          <w:tab w:val="left" w:pos="2160"/>
          <w:tab w:val="left" w:pos="2790"/>
          <w:tab w:val="left" w:pos="3600"/>
          <w:tab w:val="left" w:pos="4320"/>
        </w:tabs>
        <w:ind w:left="720" w:hanging="720"/>
        <w:rPr>
          <w:sz w:val="22"/>
          <w:szCs w:val="22"/>
        </w:rPr>
      </w:pPr>
    </w:p>
    <w:p w:rsidR="00D27C40" w:rsidRDefault="00D27C40" w:rsidP="00A2555A">
      <w:pPr>
        <w:tabs>
          <w:tab w:val="left" w:pos="1440"/>
          <w:tab w:val="left" w:pos="2160"/>
          <w:tab w:val="left" w:pos="2790"/>
          <w:tab w:val="left" w:pos="3600"/>
          <w:tab w:val="left" w:pos="4320"/>
        </w:tabs>
        <w:ind w:left="720" w:hanging="720"/>
        <w:rPr>
          <w:sz w:val="22"/>
          <w:szCs w:val="22"/>
        </w:rPr>
      </w:pPr>
    </w:p>
    <w:p w:rsidR="00A06477" w:rsidRDefault="00A06477" w:rsidP="00F03CB8">
      <w:pPr>
        <w:tabs>
          <w:tab w:val="left" w:pos="1440"/>
          <w:tab w:val="left" w:pos="2160"/>
          <w:tab w:val="left" w:pos="2790"/>
          <w:tab w:val="left" w:pos="3600"/>
          <w:tab w:val="left" w:pos="4320"/>
        </w:tabs>
        <w:ind w:left="720" w:hanging="720"/>
        <w:jc w:val="right"/>
        <w:rPr>
          <w:sz w:val="22"/>
          <w:szCs w:val="22"/>
        </w:rPr>
      </w:pPr>
    </w:p>
    <w:p w:rsidR="00A06477" w:rsidRDefault="00A06477" w:rsidP="00F03CB8">
      <w:pPr>
        <w:tabs>
          <w:tab w:val="left" w:pos="1440"/>
          <w:tab w:val="left" w:pos="2160"/>
          <w:tab w:val="left" w:pos="2790"/>
          <w:tab w:val="left" w:pos="3600"/>
          <w:tab w:val="left" w:pos="4320"/>
        </w:tabs>
        <w:ind w:left="720" w:hanging="720"/>
        <w:jc w:val="right"/>
        <w:rPr>
          <w:sz w:val="22"/>
          <w:szCs w:val="22"/>
        </w:rPr>
      </w:pPr>
    </w:p>
    <w:p w:rsidR="00671A0F" w:rsidRPr="00BC697F" w:rsidRDefault="00671A0F" w:rsidP="00F03CB8">
      <w:pPr>
        <w:tabs>
          <w:tab w:val="left" w:pos="1440"/>
          <w:tab w:val="left" w:pos="2160"/>
          <w:tab w:val="left" w:pos="2790"/>
          <w:tab w:val="left" w:pos="3600"/>
          <w:tab w:val="left" w:pos="4320"/>
        </w:tabs>
        <w:ind w:left="720" w:hanging="720"/>
        <w:jc w:val="right"/>
        <w:rPr>
          <w:color w:val="000000"/>
          <w:sz w:val="22"/>
          <w:szCs w:val="22"/>
        </w:rPr>
      </w:pPr>
      <w:r w:rsidRPr="00BC697F">
        <w:rPr>
          <w:sz w:val="22"/>
          <w:szCs w:val="22"/>
        </w:rPr>
        <w:t xml:space="preserve">Rev. </w:t>
      </w:r>
      <w:r w:rsidR="00A06477">
        <w:rPr>
          <w:sz w:val="22"/>
          <w:szCs w:val="22"/>
        </w:rPr>
        <w:t>10/2017</w:t>
      </w:r>
      <w:r w:rsidR="00D27C40">
        <w:rPr>
          <w:sz w:val="22"/>
          <w:szCs w:val="22"/>
        </w:rPr>
        <w:t xml:space="preserve"> - R</w:t>
      </w:r>
      <w:r w:rsidRPr="00BC697F">
        <w:rPr>
          <w:sz w:val="22"/>
          <w:szCs w:val="22"/>
        </w:rPr>
        <w:t>#</w:t>
      </w:r>
      <w:r w:rsidR="00C372AB">
        <w:rPr>
          <w:sz w:val="22"/>
          <w:szCs w:val="22"/>
        </w:rPr>
        <w:t>109A</w:t>
      </w:r>
    </w:p>
    <w:p w:rsidR="00671A0F" w:rsidRDefault="00671A0F" w:rsidP="00A2555A">
      <w:pPr>
        <w:tabs>
          <w:tab w:val="left" w:pos="1440"/>
          <w:tab w:val="left" w:pos="2160"/>
          <w:tab w:val="left" w:pos="2790"/>
          <w:tab w:val="left" w:pos="3600"/>
          <w:tab w:val="left" w:pos="4320"/>
        </w:tabs>
        <w:ind w:left="720" w:hanging="720"/>
        <w:rPr>
          <w:color w:val="000000"/>
          <w:sz w:val="22"/>
          <w:szCs w:val="22"/>
        </w:rPr>
      </w:pPr>
    </w:p>
    <w:p w:rsidR="00BC697F" w:rsidRPr="00BC697F" w:rsidRDefault="00BC697F" w:rsidP="00A2555A">
      <w:pPr>
        <w:rPr>
          <w:b/>
          <w:color w:val="000000"/>
          <w:sz w:val="22"/>
          <w:szCs w:val="22"/>
        </w:rPr>
      </w:pPr>
      <w:r w:rsidRPr="00BC697F">
        <w:rPr>
          <w:b/>
          <w:color w:val="000000"/>
          <w:sz w:val="22"/>
          <w:szCs w:val="22"/>
        </w:rPr>
        <w:t>ELECTRONIC BENEFITS TRANSFER (EBT) SYSTEM</w:t>
      </w:r>
      <w:r>
        <w:rPr>
          <w:b/>
          <w:color w:val="000000"/>
          <w:sz w:val="22"/>
          <w:szCs w:val="22"/>
        </w:rPr>
        <w:t xml:space="preserve"> </w:t>
      </w:r>
      <w:r w:rsidRPr="00C265F9">
        <w:rPr>
          <w:color w:val="000000"/>
          <w:sz w:val="22"/>
          <w:szCs w:val="22"/>
        </w:rPr>
        <w:t>(cont.)</w:t>
      </w:r>
    </w:p>
    <w:p w:rsidR="00BC697F" w:rsidRPr="006C721C" w:rsidRDefault="00BC697F" w:rsidP="00A2555A">
      <w:pPr>
        <w:tabs>
          <w:tab w:val="left" w:pos="1440"/>
          <w:tab w:val="left" w:pos="2160"/>
          <w:tab w:val="left" w:pos="2790"/>
          <w:tab w:val="left" w:pos="3600"/>
          <w:tab w:val="left" w:pos="4320"/>
        </w:tabs>
        <w:ind w:left="720" w:hanging="720"/>
        <w:rPr>
          <w:color w:val="000000"/>
          <w:sz w:val="16"/>
          <w:szCs w:val="16"/>
        </w:rPr>
      </w:pPr>
    </w:p>
    <w:p w:rsidR="00BC697F" w:rsidRPr="006C721C" w:rsidRDefault="00BC697F" w:rsidP="00A2555A">
      <w:pPr>
        <w:tabs>
          <w:tab w:val="left" w:pos="1440"/>
          <w:tab w:val="left" w:pos="2160"/>
          <w:tab w:val="left" w:pos="2790"/>
          <w:tab w:val="left" w:pos="3600"/>
          <w:tab w:val="left" w:pos="4320"/>
        </w:tabs>
        <w:ind w:left="720" w:hanging="720"/>
        <w:rPr>
          <w:color w:val="000000"/>
          <w:sz w:val="16"/>
          <w:szCs w:val="16"/>
        </w:rPr>
      </w:pPr>
    </w:p>
    <w:p w:rsidR="00405366" w:rsidRDefault="00517151" w:rsidP="00A2555A">
      <w:pPr>
        <w:pStyle w:val="ListParagraph"/>
        <w:numPr>
          <w:ilvl w:val="1"/>
          <w:numId w:val="3"/>
        </w:numPr>
        <w:ind w:left="720" w:hanging="720"/>
        <w:rPr>
          <w:sz w:val="22"/>
          <w:szCs w:val="22"/>
        </w:rPr>
      </w:pPr>
      <w:r w:rsidRPr="00BC697F">
        <w:rPr>
          <w:sz w:val="22"/>
          <w:szCs w:val="22"/>
        </w:rPr>
        <w:t xml:space="preserve">Restrictions on the use of the EBT system </w:t>
      </w:r>
    </w:p>
    <w:p w:rsidR="00405366" w:rsidRPr="006C721C" w:rsidRDefault="00405366" w:rsidP="00A2555A">
      <w:pPr>
        <w:tabs>
          <w:tab w:val="left" w:pos="1440"/>
          <w:tab w:val="left" w:pos="2160"/>
          <w:tab w:val="left" w:pos="2790"/>
          <w:tab w:val="left" w:pos="3600"/>
          <w:tab w:val="left" w:pos="4320"/>
        </w:tabs>
        <w:ind w:left="720" w:hanging="720"/>
        <w:rPr>
          <w:color w:val="000000"/>
          <w:sz w:val="16"/>
          <w:szCs w:val="16"/>
        </w:rPr>
      </w:pPr>
    </w:p>
    <w:p w:rsidR="00517151" w:rsidRPr="00BC697F" w:rsidRDefault="00AB6079" w:rsidP="00A2555A">
      <w:pPr>
        <w:pStyle w:val="ListParagraph"/>
        <w:rPr>
          <w:sz w:val="22"/>
          <w:szCs w:val="22"/>
        </w:rPr>
      </w:pPr>
      <w:r>
        <w:rPr>
          <w:sz w:val="22"/>
          <w:szCs w:val="22"/>
        </w:rPr>
        <w:t>A recipient</w:t>
      </w:r>
      <w:r w:rsidR="00517151" w:rsidRPr="00BC697F">
        <w:rPr>
          <w:sz w:val="22"/>
          <w:szCs w:val="22"/>
        </w:rPr>
        <w:t xml:space="preserve"> may not expend benefits using their EBT card or money obtained through the EBT system for the purchase of the items listed below</w:t>
      </w:r>
      <w:r w:rsidR="00D26423">
        <w:rPr>
          <w:sz w:val="22"/>
          <w:szCs w:val="22"/>
        </w:rPr>
        <w:t xml:space="preserve"> (all references are to the Maine Revised Statutes</w:t>
      </w:r>
      <w:r w:rsidR="00AC742B">
        <w:rPr>
          <w:sz w:val="22"/>
          <w:szCs w:val="22"/>
        </w:rPr>
        <w:t>, Title 22, unless another title is indicated</w:t>
      </w:r>
      <w:r w:rsidR="00D26423">
        <w:rPr>
          <w:sz w:val="22"/>
          <w:szCs w:val="22"/>
        </w:rPr>
        <w:t>)</w:t>
      </w:r>
      <w:r w:rsidR="00517151" w:rsidRPr="00BC697F">
        <w:rPr>
          <w:sz w:val="22"/>
          <w:szCs w:val="22"/>
        </w:rPr>
        <w:t>:</w:t>
      </w:r>
    </w:p>
    <w:p w:rsidR="00517151" w:rsidRPr="006C721C" w:rsidRDefault="00517151" w:rsidP="00A2555A">
      <w:pPr>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Tobacco products, as defined in section 1551, subsection 3;</w:t>
      </w:r>
    </w:p>
    <w:p w:rsidR="00517151" w:rsidRPr="006C721C" w:rsidRDefault="00517151" w:rsidP="00A2555A">
      <w:pPr>
        <w:tabs>
          <w:tab w:val="left" w:pos="1440"/>
          <w:tab w:val="left" w:pos="2160"/>
          <w:tab w:val="left" w:pos="2790"/>
          <w:tab w:val="left" w:pos="3600"/>
          <w:tab w:val="left" w:pos="4320"/>
        </w:tabs>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Imitation liquor or liquor, as defined in Title 28-A, section 2, subsections 13 and 16, respectively;</w:t>
      </w:r>
    </w:p>
    <w:p w:rsidR="00517151" w:rsidRPr="006C721C" w:rsidRDefault="00517151" w:rsidP="00A2555A">
      <w:pPr>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Gambling activity, as defined in Title 8, section 1001, subsection 15;</w:t>
      </w:r>
    </w:p>
    <w:p w:rsidR="00517151" w:rsidRPr="006C721C" w:rsidRDefault="00517151" w:rsidP="00A2555A">
      <w:pPr>
        <w:tabs>
          <w:tab w:val="left" w:pos="1440"/>
          <w:tab w:val="left" w:pos="2160"/>
          <w:tab w:val="left" w:pos="2790"/>
          <w:tab w:val="left" w:pos="3600"/>
          <w:tab w:val="left" w:pos="4320"/>
        </w:tabs>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 xml:space="preserve">Lotteries conducted by the State pursuant to </w:t>
      </w:r>
      <w:r w:rsidR="00D26423">
        <w:rPr>
          <w:sz w:val="22"/>
          <w:szCs w:val="22"/>
        </w:rPr>
        <w:t>T</w:t>
      </w:r>
      <w:r w:rsidRPr="00BC697F">
        <w:rPr>
          <w:sz w:val="22"/>
          <w:szCs w:val="22"/>
        </w:rPr>
        <w:t>itle 8, chapter 14-A or the Tri-State Lotto Commission pursuant to Title 8, chapter 16;</w:t>
      </w:r>
    </w:p>
    <w:p w:rsidR="00517151" w:rsidRPr="006C721C" w:rsidRDefault="00517151" w:rsidP="00A2555A">
      <w:pPr>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Bail, as defined by Title 15, section 1003, subsection 1;</w:t>
      </w:r>
    </w:p>
    <w:p w:rsidR="00517151" w:rsidRPr="006C721C" w:rsidRDefault="00517151" w:rsidP="00A2555A">
      <w:pPr>
        <w:ind w:left="720" w:hanging="720"/>
        <w:rPr>
          <w:color w:val="000000"/>
          <w:sz w:val="16"/>
          <w:szCs w:val="16"/>
        </w:rPr>
      </w:pPr>
    </w:p>
    <w:p w:rsidR="00517151" w:rsidRPr="0049452C" w:rsidRDefault="00517151" w:rsidP="00A2555A">
      <w:pPr>
        <w:widowControl w:val="0"/>
        <w:numPr>
          <w:ilvl w:val="2"/>
          <w:numId w:val="5"/>
        </w:numPr>
        <w:ind w:left="1440" w:hanging="720"/>
        <w:outlineLvl w:val="1"/>
        <w:rPr>
          <w:sz w:val="22"/>
          <w:szCs w:val="22"/>
        </w:rPr>
      </w:pPr>
      <w:r w:rsidRPr="0049452C">
        <w:rPr>
          <w:sz w:val="22"/>
          <w:szCs w:val="22"/>
        </w:rPr>
        <w:t>Firearms</w:t>
      </w:r>
      <w:r w:rsidR="00E377DC" w:rsidRPr="0049452C">
        <w:rPr>
          <w:sz w:val="22"/>
          <w:szCs w:val="22"/>
        </w:rPr>
        <w:t>,</w:t>
      </w:r>
      <w:r w:rsidRPr="0049452C">
        <w:rPr>
          <w:sz w:val="22"/>
          <w:szCs w:val="22"/>
        </w:rPr>
        <w:t xml:space="preserve"> </w:t>
      </w:r>
      <w:r w:rsidR="00E92067" w:rsidRPr="0049452C">
        <w:rPr>
          <w:sz w:val="22"/>
          <w:szCs w:val="22"/>
        </w:rPr>
        <w:t xml:space="preserve">as defined by </w:t>
      </w:r>
      <w:r w:rsidR="00372088" w:rsidRPr="0049452C">
        <w:rPr>
          <w:sz w:val="22"/>
          <w:szCs w:val="22"/>
        </w:rPr>
        <w:t>Title 12, chapter 901, section 10001</w:t>
      </w:r>
      <w:r w:rsidRPr="0049452C">
        <w:rPr>
          <w:sz w:val="22"/>
          <w:szCs w:val="22"/>
        </w:rPr>
        <w:t>;</w:t>
      </w:r>
    </w:p>
    <w:p w:rsidR="00372088" w:rsidRPr="0049452C" w:rsidRDefault="00372088" w:rsidP="00A2555A">
      <w:pPr>
        <w:pStyle w:val="ListParagraph"/>
        <w:rPr>
          <w:sz w:val="22"/>
          <w:szCs w:val="22"/>
        </w:rPr>
      </w:pPr>
    </w:p>
    <w:p w:rsidR="00372088" w:rsidRPr="0049452C" w:rsidRDefault="00372088" w:rsidP="00A2555A">
      <w:pPr>
        <w:widowControl w:val="0"/>
        <w:numPr>
          <w:ilvl w:val="2"/>
          <w:numId w:val="5"/>
        </w:numPr>
        <w:ind w:left="1440" w:hanging="720"/>
        <w:outlineLvl w:val="1"/>
        <w:rPr>
          <w:sz w:val="22"/>
          <w:szCs w:val="22"/>
        </w:rPr>
      </w:pPr>
      <w:r w:rsidRPr="0049452C">
        <w:rPr>
          <w:sz w:val="22"/>
          <w:szCs w:val="22"/>
        </w:rPr>
        <w:t>Ammunition, defined</w:t>
      </w:r>
      <w:r w:rsidR="00865B8E" w:rsidRPr="0049452C">
        <w:rPr>
          <w:sz w:val="22"/>
          <w:szCs w:val="22"/>
        </w:rPr>
        <w:t xml:space="preserve"> as a cartridge case, primer, bullet, or </w:t>
      </w:r>
      <w:r w:rsidR="005B568B" w:rsidRPr="0049452C">
        <w:rPr>
          <w:sz w:val="22"/>
          <w:szCs w:val="22"/>
        </w:rPr>
        <w:t>propellant</w:t>
      </w:r>
      <w:r w:rsidR="00865B8E" w:rsidRPr="0049452C">
        <w:rPr>
          <w:sz w:val="22"/>
          <w:szCs w:val="22"/>
        </w:rPr>
        <w:t xml:space="preserve"> powder designed for use in any Firearm;</w:t>
      </w:r>
    </w:p>
    <w:p w:rsidR="00517151" w:rsidRPr="0049452C" w:rsidRDefault="00517151" w:rsidP="00A2555A">
      <w:pPr>
        <w:ind w:left="720" w:hanging="720"/>
        <w:rPr>
          <w:color w:val="000000"/>
          <w:sz w:val="16"/>
          <w:szCs w:val="16"/>
        </w:rPr>
      </w:pPr>
    </w:p>
    <w:p w:rsidR="00517151" w:rsidRPr="0049452C" w:rsidRDefault="00517151" w:rsidP="00A2555A">
      <w:pPr>
        <w:widowControl w:val="0"/>
        <w:numPr>
          <w:ilvl w:val="2"/>
          <w:numId w:val="5"/>
        </w:numPr>
        <w:ind w:left="1440" w:hanging="720"/>
        <w:outlineLvl w:val="1"/>
        <w:rPr>
          <w:sz w:val="22"/>
          <w:szCs w:val="22"/>
        </w:rPr>
      </w:pPr>
      <w:r w:rsidRPr="0049452C">
        <w:rPr>
          <w:sz w:val="22"/>
          <w:szCs w:val="22"/>
        </w:rPr>
        <w:t>Vacation or travel services</w:t>
      </w:r>
      <w:r w:rsidR="00E92067" w:rsidRPr="0049452C">
        <w:rPr>
          <w:sz w:val="22"/>
          <w:szCs w:val="22"/>
        </w:rPr>
        <w:t xml:space="preserve">, </w:t>
      </w:r>
      <w:r w:rsidR="008517F4" w:rsidRPr="0049452C">
        <w:rPr>
          <w:sz w:val="22"/>
          <w:szCs w:val="22"/>
        </w:rPr>
        <w:t xml:space="preserve">defined as </w:t>
      </w:r>
      <w:r w:rsidR="000D3537" w:rsidRPr="0049452C">
        <w:rPr>
          <w:sz w:val="22"/>
          <w:szCs w:val="22"/>
        </w:rPr>
        <w:t xml:space="preserve">any transportation </w:t>
      </w:r>
      <w:r w:rsidR="008517F4" w:rsidRPr="0049452C">
        <w:rPr>
          <w:sz w:val="22"/>
          <w:szCs w:val="22"/>
        </w:rPr>
        <w:t>service</w:t>
      </w:r>
      <w:r w:rsidR="000D3537" w:rsidRPr="0049452C">
        <w:rPr>
          <w:sz w:val="22"/>
          <w:szCs w:val="22"/>
        </w:rPr>
        <w:t xml:space="preserve"> (vehicle, air, train, bus, boat) that </w:t>
      </w:r>
      <w:r w:rsidR="008517F4" w:rsidRPr="0049452C">
        <w:rPr>
          <w:sz w:val="22"/>
          <w:szCs w:val="22"/>
        </w:rPr>
        <w:t>is</w:t>
      </w:r>
      <w:r w:rsidR="000D3537" w:rsidRPr="0049452C">
        <w:rPr>
          <w:sz w:val="22"/>
          <w:szCs w:val="22"/>
        </w:rPr>
        <w:t xml:space="preserve"> incurred for </w:t>
      </w:r>
      <w:r w:rsidR="00B933B9">
        <w:rPr>
          <w:sz w:val="22"/>
          <w:szCs w:val="22"/>
        </w:rPr>
        <w:t xml:space="preserve">an </w:t>
      </w:r>
      <w:r w:rsidR="000D3537" w:rsidRPr="0049452C">
        <w:rPr>
          <w:sz w:val="22"/>
          <w:szCs w:val="22"/>
        </w:rPr>
        <w:t xml:space="preserve">extended period of </w:t>
      </w:r>
      <w:r w:rsidR="008517F4" w:rsidRPr="0049452C">
        <w:rPr>
          <w:sz w:val="22"/>
          <w:szCs w:val="22"/>
        </w:rPr>
        <w:t>recreation</w:t>
      </w:r>
      <w:r w:rsidR="000D3537" w:rsidRPr="0049452C">
        <w:rPr>
          <w:sz w:val="22"/>
          <w:szCs w:val="22"/>
        </w:rPr>
        <w:t xml:space="preserve"> or holiday</w:t>
      </w:r>
      <w:r w:rsidR="008517F4" w:rsidRPr="0049452C">
        <w:rPr>
          <w:sz w:val="22"/>
          <w:szCs w:val="22"/>
        </w:rPr>
        <w:t>,</w:t>
      </w:r>
      <w:r w:rsidR="000D3537" w:rsidRPr="0049452C">
        <w:rPr>
          <w:sz w:val="22"/>
          <w:szCs w:val="22"/>
        </w:rPr>
        <w:t xml:space="preserve"> </w:t>
      </w:r>
      <w:r w:rsidR="00B933B9">
        <w:rPr>
          <w:sz w:val="22"/>
          <w:szCs w:val="22"/>
        </w:rPr>
        <w:t xml:space="preserve">or </w:t>
      </w:r>
      <w:r w:rsidR="00C168A1" w:rsidRPr="0049452C">
        <w:rPr>
          <w:sz w:val="22"/>
          <w:szCs w:val="22"/>
        </w:rPr>
        <w:t xml:space="preserve">any other </w:t>
      </w:r>
      <w:r w:rsidR="000D3537" w:rsidRPr="0049452C">
        <w:rPr>
          <w:sz w:val="22"/>
          <w:szCs w:val="22"/>
        </w:rPr>
        <w:t xml:space="preserve">costs incurred for </w:t>
      </w:r>
      <w:r w:rsidR="00B933B9">
        <w:rPr>
          <w:sz w:val="22"/>
          <w:szCs w:val="22"/>
        </w:rPr>
        <w:t>such</w:t>
      </w:r>
      <w:r w:rsidR="000D3537" w:rsidRPr="0049452C">
        <w:rPr>
          <w:sz w:val="22"/>
          <w:szCs w:val="22"/>
        </w:rPr>
        <w:t xml:space="preserve"> purpos</w:t>
      </w:r>
      <w:r w:rsidR="00B933B9">
        <w:rPr>
          <w:sz w:val="22"/>
          <w:szCs w:val="22"/>
        </w:rPr>
        <w:t>e</w:t>
      </w:r>
      <w:r w:rsidR="00C168A1" w:rsidRPr="0049452C">
        <w:rPr>
          <w:sz w:val="22"/>
          <w:szCs w:val="22"/>
        </w:rPr>
        <w:t>.</w:t>
      </w:r>
    </w:p>
    <w:p w:rsidR="00517151" w:rsidRPr="006C721C" w:rsidRDefault="00517151" w:rsidP="00A2555A">
      <w:pPr>
        <w:ind w:left="720" w:hanging="720"/>
        <w:rPr>
          <w:color w:val="000000"/>
          <w:sz w:val="16"/>
          <w:szCs w:val="16"/>
        </w:rPr>
      </w:pPr>
    </w:p>
    <w:p w:rsidR="00517151" w:rsidRPr="00BC697F" w:rsidRDefault="00517151" w:rsidP="00A2555A">
      <w:pPr>
        <w:widowControl w:val="0"/>
        <w:numPr>
          <w:ilvl w:val="2"/>
          <w:numId w:val="5"/>
        </w:numPr>
        <w:ind w:left="1440" w:hanging="720"/>
        <w:outlineLvl w:val="1"/>
        <w:rPr>
          <w:sz w:val="22"/>
          <w:szCs w:val="22"/>
        </w:rPr>
      </w:pPr>
      <w:r w:rsidRPr="00BC697F">
        <w:rPr>
          <w:sz w:val="22"/>
          <w:szCs w:val="22"/>
        </w:rPr>
        <w:t xml:space="preserve">Publications, services or entertainment that contain or promote obscene matter, as defined in Title 17, section 2911, subsection 1, paragraph D; </w:t>
      </w:r>
    </w:p>
    <w:p w:rsidR="00517151" w:rsidRPr="006C721C" w:rsidRDefault="00517151" w:rsidP="00A2555A">
      <w:pPr>
        <w:ind w:left="720" w:hanging="720"/>
        <w:rPr>
          <w:color w:val="000000"/>
          <w:sz w:val="16"/>
          <w:szCs w:val="16"/>
        </w:rPr>
      </w:pPr>
    </w:p>
    <w:p w:rsidR="00AA363C" w:rsidRDefault="00517151" w:rsidP="00A2555A">
      <w:pPr>
        <w:widowControl w:val="0"/>
        <w:numPr>
          <w:ilvl w:val="2"/>
          <w:numId w:val="5"/>
        </w:numPr>
        <w:ind w:left="1440" w:hanging="720"/>
        <w:outlineLvl w:val="1"/>
        <w:rPr>
          <w:sz w:val="22"/>
          <w:szCs w:val="22"/>
        </w:rPr>
      </w:pPr>
      <w:r w:rsidRPr="00BC697F">
        <w:rPr>
          <w:sz w:val="22"/>
          <w:szCs w:val="22"/>
        </w:rPr>
        <w:t>Tattoos, as defined by Title 32, section 4201, or body art</w:t>
      </w:r>
      <w:r w:rsidR="00C5731A">
        <w:rPr>
          <w:sz w:val="22"/>
          <w:szCs w:val="22"/>
        </w:rPr>
        <w:t>; or</w:t>
      </w:r>
    </w:p>
    <w:p w:rsidR="00517151" w:rsidRPr="00AA363C" w:rsidRDefault="00517151" w:rsidP="00AA363C">
      <w:pPr>
        <w:widowControl w:val="0"/>
        <w:outlineLvl w:val="1"/>
        <w:rPr>
          <w:sz w:val="22"/>
          <w:szCs w:val="22"/>
        </w:rPr>
      </w:pPr>
    </w:p>
    <w:p w:rsidR="00C5731A" w:rsidRPr="00BC697F" w:rsidRDefault="00C5731A" w:rsidP="00A2555A">
      <w:pPr>
        <w:widowControl w:val="0"/>
        <w:numPr>
          <w:ilvl w:val="2"/>
          <w:numId w:val="5"/>
        </w:numPr>
        <w:ind w:left="1440" w:hanging="720"/>
        <w:outlineLvl w:val="1"/>
        <w:rPr>
          <w:sz w:val="22"/>
          <w:szCs w:val="22"/>
        </w:rPr>
      </w:pPr>
      <w:r>
        <w:rPr>
          <w:sz w:val="22"/>
          <w:szCs w:val="22"/>
        </w:rPr>
        <w:t>Retail marijuana and retail marijuana products as defined by Title 7, section 2442.</w:t>
      </w:r>
    </w:p>
    <w:p w:rsidR="00517151" w:rsidRPr="006C721C" w:rsidRDefault="00517151" w:rsidP="00A2555A">
      <w:pPr>
        <w:tabs>
          <w:tab w:val="left" w:pos="1440"/>
          <w:tab w:val="left" w:pos="2160"/>
          <w:tab w:val="left" w:pos="2790"/>
          <w:tab w:val="left" w:pos="3600"/>
          <w:tab w:val="left" w:pos="4320"/>
        </w:tabs>
        <w:ind w:left="720" w:hanging="720"/>
        <w:rPr>
          <w:color w:val="000000"/>
          <w:sz w:val="16"/>
          <w:szCs w:val="16"/>
        </w:rPr>
      </w:pPr>
    </w:p>
    <w:p w:rsidR="00517151" w:rsidRDefault="00517151" w:rsidP="00A2555A">
      <w:pPr>
        <w:pStyle w:val="ListParagraph"/>
        <w:numPr>
          <w:ilvl w:val="1"/>
          <w:numId w:val="3"/>
        </w:numPr>
        <w:ind w:left="720" w:hanging="720"/>
        <w:rPr>
          <w:sz w:val="22"/>
          <w:szCs w:val="22"/>
        </w:rPr>
      </w:pPr>
      <w:r w:rsidRPr="00BC697F">
        <w:rPr>
          <w:sz w:val="22"/>
          <w:szCs w:val="22"/>
        </w:rPr>
        <w:t>Penalty for misuse –</w:t>
      </w:r>
      <w:r w:rsidR="00D26423">
        <w:rPr>
          <w:sz w:val="22"/>
          <w:szCs w:val="22"/>
        </w:rPr>
        <w:t xml:space="preserve"> </w:t>
      </w:r>
      <w:r w:rsidRPr="00BC697F">
        <w:rPr>
          <w:sz w:val="22"/>
          <w:szCs w:val="22"/>
        </w:rPr>
        <w:t>When a recipient is suspected of using the EBT system to purchase a</w:t>
      </w:r>
      <w:r w:rsidR="00D26423">
        <w:rPr>
          <w:sz w:val="22"/>
          <w:szCs w:val="22"/>
        </w:rPr>
        <w:t xml:space="preserve"> restricted item or service as defined in </w:t>
      </w:r>
      <w:r w:rsidR="00AC742B">
        <w:rPr>
          <w:sz w:val="22"/>
          <w:szCs w:val="22"/>
        </w:rPr>
        <w:t>f</w:t>
      </w:r>
      <w:r w:rsidR="00D26423">
        <w:rPr>
          <w:sz w:val="22"/>
          <w:szCs w:val="22"/>
        </w:rPr>
        <w:t>)</w:t>
      </w:r>
      <w:r w:rsidRPr="00BC697F">
        <w:rPr>
          <w:sz w:val="22"/>
          <w:szCs w:val="22"/>
        </w:rPr>
        <w:t xml:space="preserve"> above, a referral will be made to the Fraud, Investigation and Recovery Unit (FIRU).</w:t>
      </w:r>
    </w:p>
    <w:p w:rsidR="00BC697F" w:rsidRPr="00BC697F" w:rsidRDefault="00BC697F" w:rsidP="00A2555A">
      <w:pPr>
        <w:pStyle w:val="ListParagraph"/>
        <w:rPr>
          <w:sz w:val="22"/>
          <w:szCs w:val="22"/>
        </w:rPr>
      </w:pPr>
    </w:p>
    <w:p w:rsidR="00517151" w:rsidRPr="00BC697F" w:rsidRDefault="00517151" w:rsidP="00A2555A">
      <w:pPr>
        <w:widowControl w:val="0"/>
        <w:numPr>
          <w:ilvl w:val="2"/>
          <w:numId w:val="7"/>
        </w:numPr>
        <w:ind w:left="1440" w:hanging="720"/>
        <w:outlineLvl w:val="1"/>
        <w:rPr>
          <w:sz w:val="22"/>
          <w:szCs w:val="22"/>
        </w:rPr>
      </w:pPr>
      <w:r w:rsidRPr="00BC697F">
        <w:rPr>
          <w:sz w:val="22"/>
          <w:szCs w:val="22"/>
        </w:rPr>
        <w:t xml:space="preserve">When the recipient has, based on clear and convincing documentary evidence as determined by the </w:t>
      </w:r>
      <w:r w:rsidR="007E7DFF">
        <w:rPr>
          <w:sz w:val="22"/>
          <w:szCs w:val="22"/>
        </w:rPr>
        <w:t>D</w:t>
      </w:r>
      <w:r w:rsidRPr="00BC697F">
        <w:rPr>
          <w:sz w:val="22"/>
          <w:szCs w:val="22"/>
        </w:rPr>
        <w:t xml:space="preserve">epartment, knowingly purchased a product or service in violation of </w:t>
      </w:r>
      <w:r w:rsidR="00AC742B">
        <w:rPr>
          <w:sz w:val="22"/>
          <w:szCs w:val="22"/>
        </w:rPr>
        <w:t>f</w:t>
      </w:r>
      <w:r w:rsidRPr="00BC697F">
        <w:rPr>
          <w:sz w:val="22"/>
          <w:szCs w:val="22"/>
        </w:rPr>
        <w:t>) above, the recipient is deemed to have received an overpayment in the amount of the prohibited purchase.</w:t>
      </w:r>
    </w:p>
    <w:p w:rsidR="00BC697F" w:rsidRPr="00823CAC" w:rsidRDefault="006C721C" w:rsidP="00F03CB8">
      <w:pPr>
        <w:widowControl w:val="0"/>
        <w:ind w:left="810"/>
        <w:jc w:val="right"/>
        <w:outlineLvl w:val="1"/>
        <w:rPr>
          <w:color w:val="000000"/>
          <w:sz w:val="22"/>
          <w:szCs w:val="22"/>
        </w:rPr>
      </w:pPr>
      <w:r>
        <w:rPr>
          <w:sz w:val="22"/>
          <w:szCs w:val="22"/>
        </w:rPr>
        <w:br w:type="page"/>
      </w:r>
      <w:r w:rsidR="00BC697F" w:rsidRPr="00823CAC">
        <w:rPr>
          <w:sz w:val="22"/>
          <w:szCs w:val="22"/>
        </w:rPr>
        <w:t xml:space="preserve">Rev. </w:t>
      </w:r>
      <w:r w:rsidR="00A062C8">
        <w:rPr>
          <w:sz w:val="22"/>
          <w:szCs w:val="22"/>
        </w:rPr>
        <w:t>12</w:t>
      </w:r>
      <w:r w:rsidR="00BC697F" w:rsidRPr="00823CAC">
        <w:rPr>
          <w:sz w:val="22"/>
          <w:szCs w:val="22"/>
        </w:rPr>
        <w:t>/1</w:t>
      </w:r>
      <w:r>
        <w:rPr>
          <w:sz w:val="22"/>
          <w:szCs w:val="22"/>
        </w:rPr>
        <w:t>6</w:t>
      </w:r>
      <w:r w:rsidR="00D27C40">
        <w:rPr>
          <w:sz w:val="22"/>
          <w:szCs w:val="22"/>
        </w:rPr>
        <w:t xml:space="preserve"> -</w:t>
      </w:r>
      <w:r w:rsidR="00AB1969">
        <w:rPr>
          <w:sz w:val="22"/>
          <w:szCs w:val="22"/>
        </w:rPr>
        <w:t xml:space="preserve"> </w:t>
      </w:r>
      <w:r w:rsidR="00D27C40">
        <w:rPr>
          <w:sz w:val="22"/>
          <w:szCs w:val="22"/>
        </w:rPr>
        <w:t>R</w:t>
      </w:r>
      <w:r w:rsidR="00BC697F" w:rsidRPr="00823CAC">
        <w:rPr>
          <w:sz w:val="22"/>
          <w:szCs w:val="22"/>
        </w:rPr>
        <w:t>#</w:t>
      </w:r>
      <w:r>
        <w:rPr>
          <w:sz w:val="22"/>
          <w:szCs w:val="22"/>
        </w:rPr>
        <w:t>106</w:t>
      </w:r>
      <w:r w:rsidR="00D27C40">
        <w:rPr>
          <w:sz w:val="22"/>
          <w:szCs w:val="22"/>
        </w:rPr>
        <w:t>A</w:t>
      </w:r>
    </w:p>
    <w:p w:rsidR="00BC697F" w:rsidRPr="00823CAC" w:rsidRDefault="00BC697F" w:rsidP="00A2555A">
      <w:pPr>
        <w:rPr>
          <w:color w:val="000000"/>
          <w:sz w:val="22"/>
          <w:szCs w:val="22"/>
        </w:rPr>
      </w:pPr>
    </w:p>
    <w:p w:rsidR="00BC697F" w:rsidRPr="00BC697F" w:rsidRDefault="00BC697F" w:rsidP="00A2555A">
      <w:pPr>
        <w:rPr>
          <w:b/>
          <w:color w:val="000000"/>
          <w:sz w:val="22"/>
          <w:szCs w:val="22"/>
        </w:rPr>
      </w:pPr>
      <w:r w:rsidRPr="00BC697F">
        <w:rPr>
          <w:b/>
          <w:color w:val="000000"/>
          <w:sz w:val="22"/>
          <w:szCs w:val="22"/>
        </w:rPr>
        <w:t>ELECTRONIC BENEFITS TRANSFER (EBT) SYSTEM</w:t>
      </w:r>
      <w:r>
        <w:rPr>
          <w:b/>
          <w:color w:val="000000"/>
          <w:sz w:val="22"/>
          <w:szCs w:val="22"/>
        </w:rPr>
        <w:t xml:space="preserve"> </w:t>
      </w:r>
      <w:r w:rsidRPr="00C265F9">
        <w:rPr>
          <w:color w:val="000000"/>
          <w:sz w:val="22"/>
          <w:szCs w:val="22"/>
        </w:rPr>
        <w:t>(cont.)</w:t>
      </w:r>
    </w:p>
    <w:p w:rsidR="00BC697F" w:rsidRDefault="00BC697F" w:rsidP="00A2555A">
      <w:pPr>
        <w:widowControl w:val="0"/>
        <w:ind w:left="1440"/>
        <w:outlineLvl w:val="1"/>
        <w:rPr>
          <w:sz w:val="22"/>
          <w:szCs w:val="22"/>
        </w:rPr>
      </w:pPr>
    </w:p>
    <w:p w:rsidR="00517151" w:rsidRPr="00BC697F" w:rsidRDefault="00517151" w:rsidP="00A2555A">
      <w:pPr>
        <w:widowControl w:val="0"/>
        <w:numPr>
          <w:ilvl w:val="2"/>
          <w:numId w:val="7"/>
        </w:numPr>
        <w:ind w:left="1440" w:hanging="720"/>
        <w:outlineLvl w:val="1"/>
        <w:rPr>
          <w:sz w:val="22"/>
          <w:szCs w:val="22"/>
        </w:rPr>
      </w:pPr>
      <w:r w:rsidRPr="00BC697F">
        <w:rPr>
          <w:sz w:val="22"/>
          <w:szCs w:val="22"/>
        </w:rPr>
        <w:t>The recipient is also subject to the following penalties:</w:t>
      </w:r>
    </w:p>
    <w:p w:rsidR="00517151" w:rsidRPr="00BC697F" w:rsidRDefault="00517151" w:rsidP="00A2555A">
      <w:pPr>
        <w:widowControl w:val="0"/>
        <w:tabs>
          <w:tab w:val="left" w:pos="540"/>
          <w:tab w:val="left" w:pos="720"/>
          <w:tab w:val="left" w:pos="1440"/>
          <w:tab w:val="left" w:pos="1800"/>
          <w:tab w:val="left" w:pos="2160"/>
        </w:tabs>
        <w:ind w:left="1170"/>
        <w:outlineLvl w:val="1"/>
        <w:rPr>
          <w:sz w:val="22"/>
          <w:szCs w:val="22"/>
        </w:rPr>
      </w:pPr>
    </w:p>
    <w:p w:rsidR="00517151" w:rsidRPr="00BC697F" w:rsidRDefault="00517151" w:rsidP="00A2555A">
      <w:pPr>
        <w:widowControl w:val="0"/>
        <w:numPr>
          <w:ilvl w:val="3"/>
          <w:numId w:val="6"/>
        </w:numPr>
        <w:ind w:left="2160" w:hanging="720"/>
        <w:outlineLvl w:val="1"/>
        <w:rPr>
          <w:sz w:val="22"/>
          <w:szCs w:val="22"/>
        </w:rPr>
      </w:pPr>
      <w:r w:rsidRPr="00BC697F">
        <w:rPr>
          <w:sz w:val="22"/>
          <w:szCs w:val="22"/>
        </w:rPr>
        <w:t xml:space="preserve">For the first offense, the recipient </w:t>
      </w:r>
      <w:r w:rsidR="008F0920">
        <w:rPr>
          <w:sz w:val="22"/>
          <w:szCs w:val="22"/>
        </w:rPr>
        <w:t>shall</w:t>
      </w:r>
      <w:r w:rsidRPr="00BC697F">
        <w:rPr>
          <w:sz w:val="22"/>
          <w:szCs w:val="22"/>
        </w:rPr>
        <w:t xml:space="preserve"> be disqualified from receiving benefits for a period </w:t>
      </w:r>
      <w:r w:rsidR="008F0920">
        <w:rPr>
          <w:sz w:val="22"/>
          <w:szCs w:val="22"/>
        </w:rPr>
        <w:t>of</w:t>
      </w:r>
      <w:r w:rsidRPr="00BC697F">
        <w:rPr>
          <w:sz w:val="22"/>
          <w:szCs w:val="22"/>
        </w:rPr>
        <w:t xml:space="preserve"> 3 months;</w:t>
      </w:r>
    </w:p>
    <w:p w:rsidR="00517151" w:rsidRPr="00BC697F" w:rsidRDefault="00517151" w:rsidP="00A2555A">
      <w:pPr>
        <w:widowControl w:val="0"/>
        <w:ind w:left="2160" w:hanging="720"/>
        <w:outlineLvl w:val="1"/>
        <w:rPr>
          <w:sz w:val="22"/>
          <w:szCs w:val="22"/>
        </w:rPr>
      </w:pPr>
    </w:p>
    <w:p w:rsidR="00517151" w:rsidRDefault="00517151" w:rsidP="00A2555A">
      <w:pPr>
        <w:widowControl w:val="0"/>
        <w:numPr>
          <w:ilvl w:val="3"/>
          <w:numId w:val="6"/>
        </w:numPr>
        <w:ind w:left="2160" w:hanging="720"/>
        <w:outlineLvl w:val="1"/>
        <w:rPr>
          <w:sz w:val="22"/>
          <w:szCs w:val="22"/>
        </w:rPr>
      </w:pPr>
      <w:r w:rsidRPr="00BC697F">
        <w:rPr>
          <w:sz w:val="22"/>
          <w:szCs w:val="22"/>
        </w:rPr>
        <w:t xml:space="preserve">For the second offense, the recipient </w:t>
      </w:r>
      <w:r w:rsidR="008F0920">
        <w:rPr>
          <w:sz w:val="22"/>
          <w:szCs w:val="22"/>
        </w:rPr>
        <w:t>shall</w:t>
      </w:r>
      <w:r w:rsidRPr="00BC697F">
        <w:rPr>
          <w:sz w:val="22"/>
          <w:szCs w:val="22"/>
        </w:rPr>
        <w:t xml:space="preserve"> be disqualified from receiving benefits</w:t>
      </w:r>
      <w:r>
        <w:rPr>
          <w:sz w:val="22"/>
          <w:szCs w:val="22"/>
        </w:rPr>
        <w:t xml:space="preserve"> for a period </w:t>
      </w:r>
      <w:r w:rsidR="008F0920">
        <w:rPr>
          <w:sz w:val="22"/>
          <w:szCs w:val="22"/>
        </w:rPr>
        <w:t>of</w:t>
      </w:r>
      <w:r>
        <w:rPr>
          <w:sz w:val="22"/>
          <w:szCs w:val="22"/>
        </w:rPr>
        <w:t xml:space="preserve"> 12 months; and</w:t>
      </w:r>
    </w:p>
    <w:p w:rsidR="00517151" w:rsidRDefault="00517151" w:rsidP="00A2555A">
      <w:pPr>
        <w:widowControl w:val="0"/>
        <w:ind w:left="2160" w:hanging="720"/>
        <w:outlineLvl w:val="1"/>
        <w:rPr>
          <w:sz w:val="22"/>
          <w:szCs w:val="22"/>
        </w:rPr>
      </w:pPr>
    </w:p>
    <w:p w:rsidR="00517151" w:rsidRDefault="00517151" w:rsidP="00A2555A">
      <w:pPr>
        <w:widowControl w:val="0"/>
        <w:numPr>
          <w:ilvl w:val="3"/>
          <w:numId w:val="6"/>
        </w:numPr>
        <w:ind w:left="2160" w:hanging="720"/>
        <w:outlineLvl w:val="1"/>
        <w:rPr>
          <w:sz w:val="22"/>
          <w:szCs w:val="22"/>
        </w:rPr>
      </w:pPr>
      <w:r>
        <w:rPr>
          <w:sz w:val="22"/>
          <w:szCs w:val="22"/>
        </w:rPr>
        <w:t xml:space="preserve">For the third and subsequent offenses, the recipient </w:t>
      </w:r>
      <w:r w:rsidR="008F0920">
        <w:rPr>
          <w:sz w:val="22"/>
          <w:szCs w:val="22"/>
        </w:rPr>
        <w:t>shall</w:t>
      </w:r>
      <w:r>
        <w:rPr>
          <w:sz w:val="22"/>
          <w:szCs w:val="22"/>
        </w:rPr>
        <w:t xml:space="preserve"> be disqualified from receiving benefits for a period </w:t>
      </w:r>
      <w:r w:rsidR="008F0920">
        <w:rPr>
          <w:sz w:val="22"/>
          <w:szCs w:val="22"/>
        </w:rPr>
        <w:t>of</w:t>
      </w:r>
      <w:r>
        <w:rPr>
          <w:sz w:val="22"/>
          <w:szCs w:val="22"/>
        </w:rPr>
        <w:t xml:space="preserve"> 24 months.</w:t>
      </w:r>
    </w:p>
    <w:p w:rsidR="00517151" w:rsidRDefault="00517151" w:rsidP="00A2555A">
      <w:pPr>
        <w:widowControl w:val="0"/>
        <w:tabs>
          <w:tab w:val="left" w:pos="720"/>
          <w:tab w:val="left" w:pos="1440"/>
          <w:tab w:val="left" w:pos="2160"/>
          <w:tab w:val="left" w:pos="2880"/>
          <w:tab w:val="left" w:pos="3600"/>
          <w:tab w:val="left" w:pos="4320"/>
        </w:tabs>
        <w:rPr>
          <w:sz w:val="22"/>
          <w:szCs w:val="22"/>
        </w:rPr>
      </w:pPr>
    </w:p>
    <w:p w:rsidR="00BC697F" w:rsidRDefault="00BC697F" w:rsidP="00A2555A">
      <w:pPr>
        <w:widowControl w:val="0"/>
        <w:numPr>
          <w:ilvl w:val="2"/>
          <w:numId w:val="7"/>
        </w:numPr>
        <w:ind w:left="1440" w:hanging="720"/>
        <w:outlineLvl w:val="1"/>
        <w:rPr>
          <w:sz w:val="22"/>
          <w:szCs w:val="22"/>
        </w:rPr>
      </w:pPr>
      <w:r>
        <w:rPr>
          <w:sz w:val="22"/>
          <w:szCs w:val="22"/>
        </w:rPr>
        <w:t>When the department has determined that a recipie</w:t>
      </w:r>
      <w:r w:rsidR="00D26423">
        <w:rPr>
          <w:sz w:val="22"/>
          <w:szCs w:val="22"/>
        </w:rPr>
        <w:t xml:space="preserve">nt has violated </w:t>
      </w:r>
      <w:r w:rsidR="00AC742B">
        <w:rPr>
          <w:sz w:val="22"/>
          <w:szCs w:val="22"/>
        </w:rPr>
        <w:t>f</w:t>
      </w:r>
      <w:r w:rsidR="00D26423">
        <w:rPr>
          <w:sz w:val="22"/>
          <w:szCs w:val="22"/>
        </w:rPr>
        <w:t xml:space="preserve">) </w:t>
      </w:r>
      <w:r>
        <w:rPr>
          <w:sz w:val="22"/>
          <w:szCs w:val="22"/>
        </w:rPr>
        <w:t>above</w:t>
      </w:r>
      <w:r w:rsidR="00D26423">
        <w:rPr>
          <w:sz w:val="22"/>
          <w:szCs w:val="22"/>
        </w:rPr>
        <w:t>,</w:t>
      </w:r>
      <w:r w:rsidR="00A2555A">
        <w:rPr>
          <w:sz w:val="22"/>
          <w:szCs w:val="22"/>
        </w:rPr>
        <w:t xml:space="preserve"> </w:t>
      </w:r>
      <w:r w:rsidR="007E7DFF">
        <w:rPr>
          <w:sz w:val="22"/>
          <w:szCs w:val="22"/>
        </w:rPr>
        <w:t>the Department</w:t>
      </w:r>
      <w:r>
        <w:rPr>
          <w:sz w:val="22"/>
          <w:szCs w:val="22"/>
        </w:rPr>
        <w:t xml:space="preserve"> must initiate </w:t>
      </w:r>
      <w:proofErr w:type="gramStart"/>
      <w:r>
        <w:rPr>
          <w:sz w:val="22"/>
          <w:szCs w:val="22"/>
        </w:rPr>
        <w:t xml:space="preserve">an </w:t>
      </w:r>
      <w:r w:rsidR="007E7DFF">
        <w:rPr>
          <w:sz w:val="22"/>
          <w:szCs w:val="22"/>
        </w:rPr>
        <w:t>a</w:t>
      </w:r>
      <w:proofErr w:type="gramEnd"/>
      <w:r w:rsidR="007E7DFF">
        <w:rPr>
          <w:sz w:val="22"/>
          <w:szCs w:val="22"/>
        </w:rPr>
        <w:t xml:space="preserve"> Fair</w:t>
      </w:r>
      <w:r>
        <w:rPr>
          <w:sz w:val="22"/>
          <w:szCs w:val="22"/>
        </w:rPr>
        <w:t xml:space="preserve"> </w:t>
      </w:r>
      <w:r w:rsidR="007E7DFF">
        <w:rPr>
          <w:sz w:val="22"/>
          <w:szCs w:val="22"/>
        </w:rPr>
        <w:t>H</w:t>
      </w:r>
      <w:r>
        <w:rPr>
          <w:sz w:val="22"/>
          <w:szCs w:val="22"/>
        </w:rPr>
        <w:t>ear</w:t>
      </w:r>
      <w:r w:rsidR="008757A5">
        <w:rPr>
          <w:sz w:val="22"/>
          <w:szCs w:val="22"/>
        </w:rPr>
        <w:t>ing on behalf of that recipient.</w:t>
      </w:r>
      <w:r w:rsidR="00A2555A">
        <w:rPr>
          <w:sz w:val="22"/>
          <w:szCs w:val="22"/>
        </w:rPr>
        <w:t xml:space="preserve"> </w:t>
      </w:r>
      <w:r w:rsidR="008757A5">
        <w:rPr>
          <w:sz w:val="22"/>
          <w:szCs w:val="22"/>
        </w:rPr>
        <w:t xml:space="preserve">The notice of hearing and </w:t>
      </w:r>
      <w:r w:rsidR="00C26238">
        <w:rPr>
          <w:sz w:val="22"/>
          <w:szCs w:val="22"/>
        </w:rPr>
        <w:t xml:space="preserve">fair </w:t>
      </w:r>
      <w:r w:rsidR="008757A5">
        <w:rPr>
          <w:sz w:val="22"/>
          <w:szCs w:val="22"/>
        </w:rPr>
        <w:t xml:space="preserve">hearing will </w:t>
      </w:r>
      <w:r w:rsidR="007E7DFF">
        <w:rPr>
          <w:sz w:val="22"/>
          <w:szCs w:val="22"/>
        </w:rPr>
        <w:t xml:space="preserve">be </w:t>
      </w:r>
      <w:r w:rsidR="00C26238">
        <w:rPr>
          <w:sz w:val="22"/>
          <w:szCs w:val="22"/>
        </w:rPr>
        <w:t>conducted according to the policy in this Chapter.</w:t>
      </w:r>
    </w:p>
    <w:p w:rsidR="00BC697F" w:rsidRDefault="00BC697F" w:rsidP="00A2555A">
      <w:pPr>
        <w:widowControl w:val="0"/>
        <w:tabs>
          <w:tab w:val="left" w:pos="540"/>
          <w:tab w:val="left" w:pos="720"/>
          <w:tab w:val="left" w:pos="1440"/>
          <w:tab w:val="left" w:pos="1800"/>
          <w:tab w:val="left" w:pos="2160"/>
        </w:tabs>
        <w:ind w:left="810"/>
        <w:outlineLvl w:val="1"/>
        <w:rPr>
          <w:sz w:val="22"/>
          <w:szCs w:val="22"/>
        </w:rPr>
      </w:pPr>
    </w:p>
    <w:p w:rsidR="00BC697F" w:rsidRPr="00DA6907" w:rsidRDefault="00405366" w:rsidP="00A2555A">
      <w:pPr>
        <w:pStyle w:val="ListParagraph"/>
        <w:numPr>
          <w:ilvl w:val="1"/>
          <w:numId w:val="3"/>
        </w:numPr>
        <w:ind w:left="720" w:hanging="720"/>
        <w:rPr>
          <w:color w:val="000000"/>
          <w:sz w:val="22"/>
          <w:szCs w:val="22"/>
        </w:rPr>
      </w:pPr>
      <w:r>
        <w:rPr>
          <w:color w:val="000000"/>
          <w:sz w:val="22"/>
          <w:szCs w:val="22"/>
        </w:rPr>
        <w:t>Restricted Locations</w:t>
      </w:r>
      <w:r w:rsidR="00A2555A">
        <w:rPr>
          <w:color w:val="000000"/>
          <w:sz w:val="22"/>
          <w:szCs w:val="22"/>
        </w:rPr>
        <w:t xml:space="preserve"> </w:t>
      </w:r>
      <w:r w:rsidR="00BC697F" w:rsidRPr="00D63F66">
        <w:rPr>
          <w:color w:val="000000"/>
          <w:sz w:val="22"/>
          <w:szCs w:val="22"/>
        </w:rPr>
        <w:t>–</w:t>
      </w:r>
      <w:r w:rsidR="00BC697F" w:rsidRPr="00D63F66">
        <w:rPr>
          <w:sz w:val="22"/>
          <w:szCs w:val="22"/>
        </w:rPr>
        <w:t xml:space="preserve"> </w:t>
      </w:r>
      <w:r w:rsidR="00BC697F">
        <w:rPr>
          <w:sz w:val="22"/>
          <w:szCs w:val="22"/>
        </w:rPr>
        <w:t xml:space="preserve">A recipient may not use </w:t>
      </w:r>
      <w:r w:rsidR="007E7DFF">
        <w:rPr>
          <w:sz w:val="22"/>
          <w:szCs w:val="22"/>
        </w:rPr>
        <w:t>an</w:t>
      </w:r>
      <w:r w:rsidR="00BC697F">
        <w:rPr>
          <w:sz w:val="22"/>
          <w:szCs w:val="22"/>
        </w:rPr>
        <w:t xml:space="preserve"> EBT card at the locations listed below</w:t>
      </w:r>
      <w:r w:rsidR="00D26423">
        <w:rPr>
          <w:sz w:val="22"/>
          <w:szCs w:val="22"/>
        </w:rPr>
        <w:t>:</w:t>
      </w:r>
    </w:p>
    <w:p w:rsidR="00BC697F" w:rsidRPr="00DA6907" w:rsidRDefault="00BC697F" w:rsidP="00A2555A">
      <w:pPr>
        <w:widowControl w:val="0"/>
        <w:ind w:left="450"/>
        <w:rPr>
          <w:color w:val="000000"/>
          <w:sz w:val="22"/>
          <w:szCs w:val="22"/>
        </w:rPr>
      </w:pPr>
    </w:p>
    <w:p w:rsidR="00BC697F" w:rsidRDefault="00BC697F" w:rsidP="00F03CB8">
      <w:pPr>
        <w:pStyle w:val="ListParagraph"/>
        <w:widowControl w:val="0"/>
        <w:numPr>
          <w:ilvl w:val="2"/>
          <w:numId w:val="15"/>
        </w:numPr>
        <w:ind w:left="1440" w:hanging="720"/>
        <w:rPr>
          <w:color w:val="000000"/>
          <w:sz w:val="22"/>
          <w:szCs w:val="22"/>
        </w:rPr>
      </w:pPr>
      <w:r w:rsidRPr="00556F8A">
        <w:rPr>
          <w:color w:val="000000"/>
          <w:sz w:val="22"/>
          <w:szCs w:val="22"/>
        </w:rPr>
        <w:t>A retail establishment where 50% or more of the gross revenue of the establishment is derived from the sale of liquor;</w:t>
      </w:r>
    </w:p>
    <w:p w:rsidR="00BC697F" w:rsidRPr="00DA6907" w:rsidRDefault="00BC697F" w:rsidP="00F03CB8">
      <w:pPr>
        <w:widowControl w:val="0"/>
        <w:ind w:left="1440" w:hanging="720"/>
        <w:rPr>
          <w:color w:val="000000"/>
          <w:sz w:val="22"/>
          <w:szCs w:val="22"/>
        </w:rPr>
      </w:pPr>
    </w:p>
    <w:p w:rsidR="00BC697F" w:rsidRDefault="00BC697F" w:rsidP="00F03CB8">
      <w:pPr>
        <w:pStyle w:val="ListParagraph"/>
        <w:widowControl w:val="0"/>
        <w:numPr>
          <w:ilvl w:val="2"/>
          <w:numId w:val="15"/>
        </w:numPr>
        <w:ind w:left="1440" w:hanging="720"/>
        <w:rPr>
          <w:color w:val="000000"/>
          <w:sz w:val="22"/>
          <w:szCs w:val="22"/>
        </w:rPr>
      </w:pPr>
      <w:r w:rsidRPr="00556F8A">
        <w:rPr>
          <w:color w:val="000000"/>
          <w:sz w:val="22"/>
          <w:szCs w:val="22"/>
        </w:rPr>
        <w:t>A gambling facility, except that use of the electronic benefits transfer system is permitted in any portion of the premises of a gambling facility that is set aside separately for the sale primarily of staple foods;</w:t>
      </w:r>
      <w:r w:rsidR="007E7DFF">
        <w:rPr>
          <w:color w:val="000000"/>
          <w:sz w:val="22"/>
          <w:szCs w:val="22"/>
        </w:rPr>
        <w:t xml:space="preserve"> and</w:t>
      </w:r>
    </w:p>
    <w:p w:rsidR="00177EC3" w:rsidRDefault="00177EC3" w:rsidP="00F03CB8">
      <w:pPr>
        <w:pStyle w:val="ListParagraph"/>
        <w:ind w:left="1440" w:hanging="720"/>
        <w:rPr>
          <w:color w:val="000000"/>
          <w:sz w:val="22"/>
          <w:szCs w:val="22"/>
        </w:rPr>
      </w:pPr>
    </w:p>
    <w:p w:rsidR="00177EC3" w:rsidRPr="00177EC3" w:rsidRDefault="00177EC3" w:rsidP="00F03CB8">
      <w:pPr>
        <w:pStyle w:val="ListParagraph"/>
        <w:widowControl w:val="0"/>
        <w:numPr>
          <w:ilvl w:val="2"/>
          <w:numId w:val="15"/>
        </w:numPr>
        <w:ind w:left="1440" w:hanging="720"/>
        <w:rPr>
          <w:color w:val="000000"/>
          <w:sz w:val="22"/>
          <w:szCs w:val="22"/>
        </w:rPr>
      </w:pPr>
      <w:r w:rsidRPr="00177EC3">
        <w:rPr>
          <w:color w:val="000000"/>
          <w:sz w:val="22"/>
          <w:szCs w:val="22"/>
        </w:rPr>
        <w:t>A retail establishment that provides adult-oriented entertainment in which performers disrobe or perform in an unclothed state for entertainment.</w:t>
      </w:r>
    </w:p>
    <w:p w:rsidR="00BC697F" w:rsidRDefault="00BC697F" w:rsidP="00A2555A">
      <w:pPr>
        <w:widowControl w:val="0"/>
        <w:ind w:left="810"/>
        <w:outlineLvl w:val="1"/>
        <w:rPr>
          <w:sz w:val="22"/>
          <w:szCs w:val="22"/>
        </w:rPr>
      </w:pPr>
    </w:p>
    <w:p w:rsidR="00BC697F" w:rsidRPr="001024E5" w:rsidRDefault="00BC697F" w:rsidP="00A2555A">
      <w:pPr>
        <w:pStyle w:val="ListParagraph"/>
        <w:numPr>
          <w:ilvl w:val="1"/>
          <w:numId w:val="3"/>
        </w:numPr>
        <w:ind w:left="720" w:hanging="720"/>
        <w:rPr>
          <w:sz w:val="22"/>
          <w:szCs w:val="22"/>
        </w:rPr>
      </w:pPr>
      <w:r w:rsidRPr="001024E5">
        <w:rPr>
          <w:sz w:val="22"/>
          <w:szCs w:val="22"/>
        </w:rPr>
        <w:t xml:space="preserve">Use of the EBT card at a restricted location </w:t>
      </w:r>
      <w:r>
        <w:rPr>
          <w:sz w:val="22"/>
          <w:szCs w:val="22"/>
        </w:rPr>
        <w:t xml:space="preserve">listed in </w:t>
      </w:r>
      <w:r w:rsidR="00AC742B">
        <w:rPr>
          <w:sz w:val="22"/>
          <w:szCs w:val="22"/>
        </w:rPr>
        <w:t>h</w:t>
      </w:r>
      <w:r>
        <w:rPr>
          <w:sz w:val="22"/>
          <w:szCs w:val="22"/>
        </w:rPr>
        <w:t xml:space="preserve">), above </w:t>
      </w:r>
      <w:r w:rsidRPr="001024E5">
        <w:rPr>
          <w:sz w:val="22"/>
          <w:szCs w:val="22"/>
        </w:rPr>
        <w:t>will result in an Intentional Program Violation (IPV) and, a referral to the Fraud Investigation Unit for further review and</w:t>
      </w:r>
      <w:r w:rsidR="00F03CB8">
        <w:rPr>
          <w:sz w:val="22"/>
          <w:szCs w:val="22"/>
        </w:rPr>
        <w:t> </w:t>
      </w:r>
      <w:r w:rsidRPr="001024E5">
        <w:rPr>
          <w:sz w:val="22"/>
          <w:szCs w:val="22"/>
        </w:rPr>
        <w:t>recovery</w:t>
      </w:r>
      <w:r w:rsidR="006C721C">
        <w:rPr>
          <w:sz w:val="22"/>
          <w:szCs w:val="22"/>
        </w:rPr>
        <w:t>.</w:t>
      </w:r>
    </w:p>
    <w:p w:rsidR="00D41798" w:rsidRDefault="00D41798" w:rsidP="00A2555A">
      <w:pPr>
        <w:tabs>
          <w:tab w:val="left" w:pos="720"/>
          <w:tab w:val="left" w:pos="1440"/>
          <w:tab w:val="left" w:pos="2160"/>
          <w:tab w:val="left" w:pos="2880"/>
          <w:tab w:val="left" w:pos="3600"/>
          <w:tab w:val="left" w:pos="4320"/>
        </w:tabs>
        <w:ind w:left="720" w:hanging="720"/>
        <w:rPr>
          <w:b/>
          <w:sz w:val="22"/>
          <w:szCs w:val="22"/>
        </w:rPr>
      </w:pPr>
    </w:p>
    <w:p w:rsidR="00EB2B54" w:rsidRPr="00D41798" w:rsidRDefault="00EB2B54" w:rsidP="00A2555A">
      <w:pPr>
        <w:pStyle w:val="ListParagraph"/>
        <w:numPr>
          <w:ilvl w:val="1"/>
          <w:numId w:val="3"/>
        </w:numPr>
        <w:ind w:left="720" w:hanging="720"/>
        <w:rPr>
          <w:sz w:val="22"/>
          <w:szCs w:val="22"/>
        </w:rPr>
      </w:pPr>
      <w:r w:rsidRPr="00D41798">
        <w:rPr>
          <w:sz w:val="22"/>
          <w:szCs w:val="22"/>
        </w:rPr>
        <w:t>Lost, Stolen or Damaged EBT Card</w:t>
      </w:r>
    </w:p>
    <w:p w:rsidR="00EB2B54" w:rsidRPr="00D41798" w:rsidRDefault="00EB2B54" w:rsidP="00A2555A">
      <w:pPr>
        <w:tabs>
          <w:tab w:val="left" w:pos="720"/>
          <w:tab w:val="left" w:pos="1440"/>
          <w:tab w:val="left" w:pos="2160"/>
          <w:tab w:val="left" w:pos="2880"/>
          <w:tab w:val="left" w:pos="3600"/>
          <w:tab w:val="left" w:pos="4320"/>
        </w:tabs>
        <w:ind w:left="720" w:hanging="720"/>
        <w:rPr>
          <w:sz w:val="22"/>
          <w:szCs w:val="22"/>
        </w:rPr>
      </w:pPr>
    </w:p>
    <w:p w:rsidR="00EB2B54" w:rsidRPr="00D41798" w:rsidRDefault="00EB2B54" w:rsidP="00F03CB8">
      <w:pPr>
        <w:pStyle w:val="ListParagraph"/>
        <w:widowControl w:val="0"/>
        <w:numPr>
          <w:ilvl w:val="2"/>
          <w:numId w:val="17"/>
        </w:numPr>
        <w:ind w:left="1440" w:hanging="720"/>
        <w:rPr>
          <w:sz w:val="22"/>
          <w:szCs w:val="22"/>
        </w:rPr>
      </w:pPr>
      <w:r w:rsidRPr="00D41798">
        <w:rPr>
          <w:sz w:val="22"/>
          <w:szCs w:val="22"/>
        </w:rPr>
        <w:t>Clients will report lost, stolen or damaged cards to the EBT Customer Service Help Desk by calling the toll free number, 1-800-477-7428.</w:t>
      </w:r>
    </w:p>
    <w:p w:rsidR="00EB2B54" w:rsidRPr="00D41798" w:rsidRDefault="00EB2B54" w:rsidP="00A2555A">
      <w:pPr>
        <w:rPr>
          <w:sz w:val="22"/>
          <w:szCs w:val="22"/>
        </w:rPr>
      </w:pPr>
    </w:p>
    <w:p w:rsidR="00EB2B54" w:rsidRPr="00D41798" w:rsidRDefault="00EB2B54" w:rsidP="00F03CB8">
      <w:pPr>
        <w:pStyle w:val="ListParagraph"/>
        <w:widowControl w:val="0"/>
        <w:ind w:left="1440"/>
        <w:rPr>
          <w:sz w:val="22"/>
          <w:szCs w:val="22"/>
        </w:rPr>
      </w:pPr>
      <w:r w:rsidRPr="00D41798">
        <w:rPr>
          <w:sz w:val="22"/>
          <w:szCs w:val="22"/>
        </w:rPr>
        <w:t>EBT Help Desk Staff will “status” the card as lost, stolen, or damaged.</w:t>
      </w:r>
    </w:p>
    <w:p w:rsidR="00EB2B54" w:rsidRPr="00D41798" w:rsidRDefault="00EB2B54" w:rsidP="00A2555A">
      <w:pPr>
        <w:rPr>
          <w:sz w:val="22"/>
          <w:szCs w:val="22"/>
        </w:rPr>
      </w:pPr>
    </w:p>
    <w:p w:rsidR="00D41798" w:rsidRPr="00D41798" w:rsidRDefault="00D41798" w:rsidP="00F03CB8">
      <w:pPr>
        <w:tabs>
          <w:tab w:val="left" w:pos="720"/>
          <w:tab w:val="left" w:pos="1440"/>
          <w:tab w:val="left" w:pos="2160"/>
          <w:tab w:val="left" w:pos="2880"/>
          <w:tab w:val="left" w:pos="3600"/>
          <w:tab w:val="left" w:pos="4320"/>
        </w:tabs>
        <w:ind w:left="720" w:hanging="720"/>
        <w:jc w:val="right"/>
        <w:rPr>
          <w:color w:val="000000"/>
          <w:sz w:val="22"/>
          <w:szCs w:val="22"/>
        </w:rPr>
      </w:pPr>
      <w:r>
        <w:rPr>
          <w:sz w:val="22"/>
          <w:szCs w:val="22"/>
        </w:rPr>
        <w:br w:type="page"/>
      </w:r>
      <w:r w:rsidRPr="00D41798">
        <w:rPr>
          <w:sz w:val="22"/>
          <w:szCs w:val="22"/>
        </w:rPr>
        <w:t>Rev. 05/13</w:t>
      </w:r>
      <w:r w:rsidR="00AB1969">
        <w:rPr>
          <w:sz w:val="22"/>
          <w:szCs w:val="22"/>
        </w:rPr>
        <w:t xml:space="preserve"> - R</w:t>
      </w:r>
      <w:r w:rsidRPr="00D41798">
        <w:rPr>
          <w:sz w:val="22"/>
          <w:szCs w:val="22"/>
        </w:rPr>
        <w:t>#97A</w:t>
      </w:r>
    </w:p>
    <w:p w:rsidR="00A95424" w:rsidRDefault="00A95424" w:rsidP="00A2555A">
      <w:pPr>
        <w:ind w:left="720" w:hanging="720"/>
        <w:rPr>
          <w:b/>
          <w:color w:val="000000"/>
          <w:sz w:val="22"/>
          <w:szCs w:val="22"/>
        </w:rPr>
      </w:pPr>
    </w:p>
    <w:p w:rsidR="00D41798" w:rsidRPr="00D41798" w:rsidRDefault="00D41798" w:rsidP="00A2555A">
      <w:pPr>
        <w:ind w:left="720" w:hanging="720"/>
        <w:rPr>
          <w:b/>
          <w:color w:val="000000"/>
          <w:sz w:val="22"/>
          <w:szCs w:val="22"/>
        </w:rPr>
      </w:pPr>
      <w:r w:rsidRPr="00D41798">
        <w:rPr>
          <w:b/>
          <w:color w:val="000000"/>
          <w:sz w:val="22"/>
          <w:szCs w:val="22"/>
        </w:rPr>
        <w:t xml:space="preserve">ELECTRONIC BENEFITS TRANSFER (EBT) SYSTEM </w:t>
      </w:r>
      <w:r w:rsidRPr="00C265F9">
        <w:rPr>
          <w:color w:val="000000"/>
          <w:sz w:val="22"/>
          <w:szCs w:val="22"/>
        </w:rPr>
        <w:t>(cont.)</w:t>
      </w:r>
    </w:p>
    <w:p w:rsidR="00D41798" w:rsidRDefault="00D41798" w:rsidP="00A2555A">
      <w:pPr>
        <w:tabs>
          <w:tab w:val="left" w:pos="720"/>
          <w:tab w:val="left" w:pos="1440"/>
          <w:tab w:val="left" w:pos="2160"/>
          <w:tab w:val="left" w:pos="2880"/>
          <w:tab w:val="left" w:pos="3600"/>
          <w:tab w:val="left" w:pos="4320"/>
        </w:tabs>
        <w:ind w:left="720" w:hanging="720"/>
        <w:rPr>
          <w:sz w:val="22"/>
          <w:szCs w:val="22"/>
        </w:rPr>
      </w:pPr>
    </w:p>
    <w:p w:rsidR="00D41798" w:rsidRDefault="00D41798" w:rsidP="0063186F">
      <w:pPr>
        <w:pStyle w:val="ListParagraph"/>
        <w:widowControl w:val="0"/>
        <w:numPr>
          <w:ilvl w:val="2"/>
          <w:numId w:val="17"/>
        </w:numPr>
        <w:ind w:left="1440" w:hanging="720"/>
        <w:rPr>
          <w:sz w:val="22"/>
          <w:szCs w:val="22"/>
        </w:rPr>
      </w:pPr>
      <w:r w:rsidRPr="00D41798">
        <w:rPr>
          <w:sz w:val="22"/>
          <w:szCs w:val="22"/>
        </w:rPr>
        <w:t>After the EBT Help Desk Staff gets identification to appropriately identify the client, a replacement card will be issued this way:</w:t>
      </w:r>
    </w:p>
    <w:p w:rsidR="00D41798" w:rsidRDefault="00D41798" w:rsidP="00A2555A">
      <w:pPr>
        <w:ind w:left="720" w:hanging="720"/>
        <w:rPr>
          <w:sz w:val="22"/>
          <w:szCs w:val="22"/>
        </w:rPr>
      </w:pPr>
    </w:p>
    <w:p w:rsidR="00EB2B54" w:rsidRPr="00D41798" w:rsidRDefault="00EB2B54" w:rsidP="000F04E3">
      <w:pPr>
        <w:widowControl w:val="0"/>
        <w:numPr>
          <w:ilvl w:val="3"/>
          <w:numId w:val="18"/>
        </w:numPr>
        <w:tabs>
          <w:tab w:val="left" w:pos="720"/>
          <w:tab w:val="left" w:pos="1440"/>
          <w:tab w:val="left" w:pos="2160"/>
          <w:tab w:val="left" w:pos="2880"/>
        </w:tabs>
        <w:ind w:left="2160" w:hanging="720"/>
        <w:outlineLvl w:val="1"/>
        <w:rPr>
          <w:sz w:val="22"/>
          <w:szCs w:val="22"/>
        </w:rPr>
      </w:pPr>
      <w:r w:rsidRPr="00D41798">
        <w:rPr>
          <w:sz w:val="22"/>
          <w:szCs w:val="22"/>
        </w:rPr>
        <w:t xml:space="preserve">If the client lives at the same address known to </w:t>
      </w:r>
      <w:r w:rsidR="00D9142A" w:rsidRPr="00D41798">
        <w:rPr>
          <w:sz w:val="22"/>
          <w:szCs w:val="22"/>
        </w:rPr>
        <w:t>DHHS</w:t>
      </w:r>
      <w:r w:rsidRPr="00D41798">
        <w:rPr>
          <w:sz w:val="22"/>
          <w:szCs w:val="22"/>
        </w:rPr>
        <w:t xml:space="preserve">/BFI and the client has enough money in the EBT account to pay for the card replacement fee, the help desk will authorize the replacement card, which will be mailed out on the next </w:t>
      </w:r>
      <w:r w:rsidR="00D9142A" w:rsidRPr="00D41798">
        <w:rPr>
          <w:sz w:val="22"/>
          <w:szCs w:val="22"/>
        </w:rPr>
        <w:t>DHHS</w:t>
      </w:r>
      <w:r w:rsidRPr="00D41798">
        <w:rPr>
          <w:sz w:val="22"/>
          <w:szCs w:val="22"/>
        </w:rPr>
        <w:t>/BFI business day.</w:t>
      </w:r>
    </w:p>
    <w:p w:rsidR="00EB2B54" w:rsidRPr="00D41798" w:rsidRDefault="00EB2B54" w:rsidP="000F04E3">
      <w:pPr>
        <w:tabs>
          <w:tab w:val="left" w:pos="720"/>
          <w:tab w:val="left" w:pos="1440"/>
          <w:tab w:val="left" w:pos="2160"/>
          <w:tab w:val="left" w:pos="2880"/>
        </w:tabs>
        <w:ind w:left="1440" w:hanging="720"/>
        <w:rPr>
          <w:sz w:val="22"/>
          <w:szCs w:val="22"/>
        </w:rPr>
      </w:pPr>
    </w:p>
    <w:p w:rsidR="00EB2B54" w:rsidRPr="00D41798" w:rsidRDefault="00EB2B54" w:rsidP="000F04E3">
      <w:pPr>
        <w:tabs>
          <w:tab w:val="left" w:pos="720"/>
          <w:tab w:val="left" w:pos="1440"/>
          <w:tab w:val="left" w:pos="2160"/>
          <w:tab w:val="left" w:pos="2880"/>
        </w:tabs>
        <w:ind w:left="2160"/>
        <w:rPr>
          <w:sz w:val="22"/>
          <w:szCs w:val="22"/>
        </w:rPr>
      </w:pPr>
      <w:r w:rsidRPr="00D41798">
        <w:rPr>
          <w:sz w:val="22"/>
          <w:szCs w:val="22"/>
        </w:rPr>
        <w:t>The client can continue to use the same PIN or may change the PIN by using the same toll free EBT Help Desk number, or they may go to a local office.</w:t>
      </w:r>
    </w:p>
    <w:p w:rsidR="00EB2B54" w:rsidRPr="00D41798" w:rsidRDefault="00EB2B54" w:rsidP="000F04E3">
      <w:pPr>
        <w:tabs>
          <w:tab w:val="left" w:pos="720"/>
          <w:tab w:val="left" w:pos="1440"/>
          <w:tab w:val="left" w:pos="2160"/>
          <w:tab w:val="left" w:pos="2880"/>
        </w:tabs>
        <w:ind w:left="1440" w:hanging="720"/>
        <w:rPr>
          <w:sz w:val="22"/>
          <w:szCs w:val="22"/>
        </w:rPr>
      </w:pPr>
    </w:p>
    <w:p w:rsidR="00EB2B54" w:rsidRPr="00D41798" w:rsidRDefault="00EB2B54" w:rsidP="000F04E3">
      <w:pPr>
        <w:widowControl w:val="0"/>
        <w:numPr>
          <w:ilvl w:val="3"/>
          <w:numId w:val="18"/>
        </w:numPr>
        <w:tabs>
          <w:tab w:val="left" w:pos="720"/>
          <w:tab w:val="left" w:pos="1440"/>
          <w:tab w:val="left" w:pos="2160"/>
          <w:tab w:val="left" w:pos="2880"/>
        </w:tabs>
        <w:ind w:left="2160" w:hanging="720"/>
        <w:outlineLvl w:val="1"/>
        <w:rPr>
          <w:sz w:val="22"/>
          <w:szCs w:val="22"/>
        </w:rPr>
      </w:pPr>
      <w:r w:rsidRPr="00D41798">
        <w:rPr>
          <w:sz w:val="22"/>
          <w:szCs w:val="22"/>
        </w:rPr>
        <w:t>If the client’s address has changed or there is not enough money in the client’s EBT account to pay for the card replacement fee, the EBT Help Desk will not authorize a card replacement. The client will be told to contact a local office to report the new circumstances. After the client’s case record is updated, the client must follow procedures explained in paragraph 1.</w:t>
      </w:r>
    </w:p>
    <w:p w:rsidR="00EB2B54" w:rsidRPr="00CD3B6C" w:rsidRDefault="00EB2B54" w:rsidP="000F04E3">
      <w:pPr>
        <w:tabs>
          <w:tab w:val="left" w:pos="720"/>
          <w:tab w:val="left" w:pos="1440"/>
          <w:tab w:val="left" w:pos="2160"/>
          <w:tab w:val="left" w:pos="2880"/>
        </w:tabs>
        <w:ind w:left="1440" w:hanging="720"/>
        <w:rPr>
          <w:sz w:val="16"/>
          <w:szCs w:val="16"/>
        </w:rPr>
      </w:pPr>
    </w:p>
    <w:p w:rsidR="00EB2B54" w:rsidRPr="00CD3B6C" w:rsidRDefault="00EB2B54" w:rsidP="000F04E3">
      <w:pPr>
        <w:pStyle w:val="ListParagraph"/>
        <w:numPr>
          <w:ilvl w:val="1"/>
          <w:numId w:val="3"/>
        </w:numPr>
        <w:tabs>
          <w:tab w:val="left" w:pos="720"/>
          <w:tab w:val="left" w:pos="1440"/>
          <w:tab w:val="left" w:pos="2160"/>
          <w:tab w:val="left" w:pos="2880"/>
        </w:tabs>
        <w:ind w:left="720" w:hanging="720"/>
        <w:rPr>
          <w:color w:val="000000"/>
          <w:sz w:val="22"/>
          <w:szCs w:val="22"/>
        </w:rPr>
      </w:pPr>
      <w:r w:rsidRPr="00CD3B6C">
        <w:rPr>
          <w:color w:val="000000"/>
          <w:sz w:val="22"/>
          <w:szCs w:val="22"/>
        </w:rPr>
        <w:t>EBT Card Replacements and Fees</w:t>
      </w:r>
    </w:p>
    <w:p w:rsidR="00EB2B54" w:rsidRPr="00D41798" w:rsidRDefault="00EB2B54" w:rsidP="000F04E3">
      <w:pPr>
        <w:tabs>
          <w:tab w:val="left" w:pos="720"/>
          <w:tab w:val="left" w:pos="1440"/>
          <w:tab w:val="left" w:pos="2160"/>
          <w:tab w:val="left" w:pos="2880"/>
        </w:tabs>
        <w:ind w:left="1440" w:hanging="720"/>
        <w:rPr>
          <w:b/>
          <w:sz w:val="22"/>
          <w:szCs w:val="22"/>
        </w:rPr>
      </w:pPr>
    </w:p>
    <w:p w:rsidR="00EB2B54" w:rsidRPr="00D41798" w:rsidRDefault="00EB2B54" w:rsidP="000F04E3">
      <w:pPr>
        <w:pStyle w:val="ListParagraph"/>
        <w:widowControl w:val="0"/>
        <w:numPr>
          <w:ilvl w:val="2"/>
          <w:numId w:val="19"/>
        </w:numPr>
        <w:tabs>
          <w:tab w:val="left" w:pos="720"/>
          <w:tab w:val="left" w:pos="1440"/>
          <w:tab w:val="left" w:pos="2160"/>
          <w:tab w:val="left" w:pos="2880"/>
        </w:tabs>
        <w:ind w:left="1440" w:hanging="720"/>
        <w:rPr>
          <w:sz w:val="22"/>
          <w:szCs w:val="22"/>
        </w:rPr>
      </w:pPr>
      <w:r w:rsidRPr="00D41798">
        <w:rPr>
          <w:sz w:val="22"/>
          <w:szCs w:val="22"/>
        </w:rPr>
        <w:t>No fee will be charged for either the original card or the first replacement card within a 12-month period.</w:t>
      </w:r>
    </w:p>
    <w:p w:rsidR="00EB2B54" w:rsidRPr="00D41798" w:rsidRDefault="00EB2B54" w:rsidP="000F04E3">
      <w:pPr>
        <w:tabs>
          <w:tab w:val="left" w:pos="720"/>
          <w:tab w:val="left" w:pos="1440"/>
          <w:tab w:val="left" w:pos="2160"/>
          <w:tab w:val="left" w:pos="2880"/>
        </w:tabs>
        <w:ind w:left="1440" w:hanging="720"/>
        <w:rPr>
          <w:sz w:val="22"/>
          <w:szCs w:val="22"/>
        </w:rPr>
      </w:pPr>
    </w:p>
    <w:p w:rsidR="00EB2B54" w:rsidRPr="00D41798" w:rsidRDefault="00EB2B54" w:rsidP="000F04E3">
      <w:pPr>
        <w:pStyle w:val="ListParagraph"/>
        <w:widowControl w:val="0"/>
        <w:numPr>
          <w:ilvl w:val="2"/>
          <w:numId w:val="19"/>
        </w:numPr>
        <w:tabs>
          <w:tab w:val="left" w:pos="720"/>
          <w:tab w:val="left" w:pos="1440"/>
          <w:tab w:val="left" w:pos="2160"/>
          <w:tab w:val="left" w:pos="2880"/>
        </w:tabs>
        <w:ind w:left="1440" w:hanging="720"/>
        <w:rPr>
          <w:sz w:val="22"/>
          <w:szCs w:val="22"/>
        </w:rPr>
      </w:pPr>
      <w:r w:rsidRPr="00D41798">
        <w:rPr>
          <w:sz w:val="22"/>
          <w:szCs w:val="22"/>
        </w:rPr>
        <w:t>The following fees will be charged for the second and subsequent replacement cards within a 12-month period:</w:t>
      </w:r>
    </w:p>
    <w:p w:rsidR="00EB2B54" w:rsidRPr="00D41798" w:rsidRDefault="00EB2B54" w:rsidP="000F04E3">
      <w:pPr>
        <w:tabs>
          <w:tab w:val="left" w:pos="720"/>
          <w:tab w:val="left" w:pos="1440"/>
          <w:tab w:val="left" w:pos="2160"/>
          <w:tab w:val="left" w:pos="2880"/>
        </w:tabs>
        <w:ind w:left="1440" w:hanging="720"/>
        <w:rPr>
          <w:sz w:val="22"/>
          <w:szCs w:val="22"/>
        </w:rPr>
      </w:pPr>
    </w:p>
    <w:tbl>
      <w:tblPr>
        <w:tblW w:w="0" w:type="auto"/>
        <w:tblLayout w:type="fixed"/>
        <w:tblLook w:val="0000" w:firstRow="0" w:lastRow="0" w:firstColumn="0" w:lastColumn="0" w:noHBand="0" w:noVBand="0"/>
      </w:tblPr>
      <w:tblGrid>
        <w:gridCol w:w="1458"/>
        <w:gridCol w:w="8118"/>
      </w:tblGrid>
      <w:tr w:rsidR="00EB2B54" w:rsidRPr="00D41798" w:rsidTr="00D41798">
        <w:trPr>
          <w:cantSplit/>
        </w:trPr>
        <w:tc>
          <w:tcPr>
            <w:tcW w:w="1458" w:type="dxa"/>
          </w:tcPr>
          <w:p w:rsidR="00EB2B54" w:rsidRPr="00D41798" w:rsidRDefault="00EB2B54" w:rsidP="000F04E3">
            <w:pPr>
              <w:tabs>
                <w:tab w:val="left" w:pos="720"/>
                <w:tab w:val="left" w:pos="1440"/>
                <w:tab w:val="left" w:pos="2160"/>
                <w:tab w:val="left" w:pos="2880"/>
              </w:tabs>
              <w:ind w:left="1440" w:hanging="720"/>
              <w:rPr>
                <w:sz w:val="22"/>
                <w:szCs w:val="22"/>
              </w:rPr>
            </w:pPr>
          </w:p>
        </w:tc>
        <w:tc>
          <w:tcPr>
            <w:tcW w:w="8118" w:type="dxa"/>
          </w:tcPr>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2</w:t>
            </w:r>
            <w:r w:rsidRPr="00D41798">
              <w:rPr>
                <w:position w:val="11"/>
                <w:sz w:val="16"/>
                <w:szCs w:val="16"/>
              </w:rPr>
              <w:t>nd</w:t>
            </w:r>
            <w:r w:rsidRPr="00D41798">
              <w:rPr>
                <w:sz w:val="22"/>
                <w:szCs w:val="22"/>
              </w:rPr>
              <w:t xml:space="preserve"> replacement = $1.00 fee</w:t>
            </w:r>
          </w:p>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3</w:t>
            </w:r>
            <w:r w:rsidRPr="00D41798">
              <w:rPr>
                <w:position w:val="11"/>
                <w:sz w:val="16"/>
                <w:szCs w:val="16"/>
              </w:rPr>
              <w:t>rd</w:t>
            </w:r>
            <w:r w:rsidRPr="00D41798">
              <w:rPr>
                <w:sz w:val="22"/>
                <w:szCs w:val="22"/>
              </w:rPr>
              <w:t xml:space="preserve"> replacement = $2.00 fee</w:t>
            </w:r>
          </w:p>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4</w:t>
            </w:r>
            <w:r w:rsidRPr="00D41798">
              <w:rPr>
                <w:position w:val="11"/>
                <w:sz w:val="16"/>
                <w:szCs w:val="16"/>
              </w:rPr>
              <w:t>th</w:t>
            </w:r>
            <w:r w:rsidRPr="00D41798">
              <w:rPr>
                <w:sz w:val="22"/>
                <w:szCs w:val="22"/>
              </w:rPr>
              <w:t xml:space="preserve"> replacement = $3.00 fee</w:t>
            </w:r>
          </w:p>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5</w:t>
            </w:r>
            <w:r w:rsidRPr="00D41798">
              <w:rPr>
                <w:position w:val="11"/>
                <w:sz w:val="16"/>
                <w:szCs w:val="16"/>
              </w:rPr>
              <w:t>th</w:t>
            </w:r>
            <w:r w:rsidRPr="00D41798">
              <w:rPr>
                <w:sz w:val="22"/>
                <w:szCs w:val="22"/>
              </w:rPr>
              <w:t xml:space="preserve"> replacement = $4.00 fee</w:t>
            </w:r>
          </w:p>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6</w:t>
            </w:r>
            <w:r w:rsidRPr="00D41798">
              <w:rPr>
                <w:position w:val="11"/>
                <w:sz w:val="16"/>
                <w:szCs w:val="16"/>
              </w:rPr>
              <w:t>th</w:t>
            </w:r>
            <w:r w:rsidRPr="00D41798">
              <w:rPr>
                <w:sz w:val="22"/>
                <w:szCs w:val="22"/>
              </w:rPr>
              <w:t xml:space="preserve"> replacement = $5.00 fee</w:t>
            </w:r>
          </w:p>
          <w:p w:rsidR="00EB2B54" w:rsidRPr="00D41798" w:rsidRDefault="00EB2B54" w:rsidP="000F04E3">
            <w:pPr>
              <w:tabs>
                <w:tab w:val="left" w:pos="720"/>
                <w:tab w:val="left" w:pos="1440"/>
                <w:tab w:val="left" w:pos="2160"/>
                <w:tab w:val="left" w:pos="2880"/>
              </w:tabs>
              <w:ind w:left="1440" w:hanging="720"/>
              <w:rPr>
                <w:sz w:val="22"/>
                <w:szCs w:val="22"/>
              </w:rPr>
            </w:pPr>
            <w:r w:rsidRPr="000F04E3">
              <w:rPr>
                <w:b/>
                <w:sz w:val="22"/>
                <w:szCs w:val="22"/>
              </w:rPr>
              <w:t></w:t>
            </w:r>
            <w:r w:rsidRPr="00D41798">
              <w:rPr>
                <w:sz w:val="22"/>
                <w:szCs w:val="22"/>
              </w:rPr>
              <w:tab/>
              <w:t>Subsequent replacements = $5.00 fee</w:t>
            </w:r>
          </w:p>
        </w:tc>
      </w:tr>
    </w:tbl>
    <w:p w:rsidR="00EB2B54" w:rsidRPr="00D41798" w:rsidRDefault="00EB2B54" w:rsidP="000F04E3">
      <w:pPr>
        <w:tabs>
          <w:tab w:val="left" w:pos="720"/>
          <w:tab w:val="left" w:pos="1440"/>
          <w:tab w:val="left" w:pos="2160"/>
          <w:tab w:val="left" w:pos="2880"/>
        </w:tabs>
        <w:ind w:left="1440" w:hanging="720"/>
        <w:rPr>
          <w:sz w:val="22"/>
          <w:szCs w:val="22"/>
        </w:rPr>
      </w:pPr>
    </w:p>
    <w:p w:rsidR="00EB2B54" w:rsidRPr="00D41798" w:rsidRDefault="00EB2B54" w:rsidP="000F04E3">
      <w:pPr>
        <w:pStyle w:val="ListParagraph"/>
        <w:widowControl w:val="0"/>
        <w:numPr>
          <w:ilvl w:val="2"/>
          <w:numId w:val="19"/>
        </w:numPr>
        <w:tabs>
          <w:tab w:val="left" w:pos="720"/>
          <w:tab w:val="left" w:pos="1440"/>
          <w:tab w:val="left" w:pos="2160"/>
          <w:tab w:val="left" w:pos="2880"/>
        </w:tabs>
        <w:ind w:left="1440" w:hanging="720"/>
        <w:rPr>
          <w:sz w:val="22"/>
          <w:szCs w:val="22"/>
        </w:rPr>
      </w:pPr>
      <w:r w:rsidRPr="00D41798">
        <w:rPr>
          <w:sz w:val="22"/>
          <w:szCs w:val="22"/>
        </w:rPr>
        <w:t>The fee must be paid at the time the card is issued. It can be paid by check, money order or through the client’s EBT account. Cash will not be accepted.</w:t>
      </w:r>
    </w:p>
    <w:p w:rsidR="00EB2B54" w:rsidRPr="00D41798" w:rsidRDefault="00EB2B54" w:rsidP="000F04E3">
      <w:pPr>
        <w:tabs>
          <w:tab w:val="left" w:pos="720"/>
          <w:tab w:val="left" w:pos="1440"/>
          <w:tab w:val="left" w:pos="2160"/>
          <w:tab w:val="left" w:pos="2880"/>
        </w:tabs>
        <w:ind w:left="1440" w:hanging="720"/>
        <w:rPr>
          <w:sz w:val="22"/>
          <w:szCs w:val="22"/>
        </w:rPr>
      </w:pPr>
    </w:p>
    <w:p w:rsidR="00C37FCE" w:rsidRPr="00823CAC" w:rsidRDefault="00EB2B54" w:rsidP="001C5DA9">
      <w:pPr>
        <w:pStyle w:val="ListParagraph"/>
        <w:widowControl w:val="0"/>
        <w:numPr>
          <w:ilvl w:val="2"/>
          <w:numId w:val="19"/>
        </w:numPr>
        <w:tabs>
          <w:tab w:val="left" w:pos="720"/>
          <w:tab w:val="left" w:pos="1440"/>
          <w:tab w:val="left" w:pos="2160"/>
          <w:tab w:val="left" w:pos="2880"/>
        </w:tabs>
        <w:ind w:left="1440" w:right="-360" w:hanging="720"/>
        <w:rPr>
          <w:sz w:val="22"/>
          <w:szCs w:val="22"/>
        </w:rPr>
      </w:pPr>
      <w:r w:rsidRPr="00D41798">
        <w:rPr>
          <w:sz w:val="22"/>
          <w:szCs w:val="22"/>
        </w:rPr>
        <w:t xml:space="preserve">Card fees can be waived by Program Administrators or their designee when </w:t>
      </w:r>
      <w:proofErr w:type="gramStart"/>
      <w:r w:rsidRPr="00D41798">
        <w:rPr>
          <w:sz w:val="22"/>
          <w:szCs w:val="22"/>
        </w:rPr>
        <w:t>hardships exists</w:t>
      </w:r>
      <w:proofErr w:type="gramEnd"/>
      <w:r w:rsidRPr="00D41798">
        <w:rPr>
          <w:sz w:val="22"/>
          <w:szCs w:val="22"/>
        </w:rPr>
        <w:t>.</w:t>
      </w:r>
    </w:p>
    <w:p w:rsidR="00C37FCE" w:rsidRDefault="00C37FCE" w:rsidP="00C37FCE">
      <w:pPr>
        <w:pStyle w:val="ListParagraph"/>
        <w:widowControl w:val="0"/>
        <w:ind w:left="1170"/>
        <w:jc w:val="both"/>
        <w:rPr>
          <w:sz w:val="22"/>
          <w:szCs w:val="22"/>
        </w:rPr>
      </w:pPr>
    </w:p>
    <w:p w:rsidR="001C5DA9" w:rsidRDefault="001C5DA9" w:rsidP="00C37FCE">
      <w:pPr>
        <w:pStyle w:val="ListParagraph"/>
        <w:widowControl w:val="0"/>
        <w:ind w:left="1170"/>
        <w:jc w:val="both"/>
        <w:rPr>
          <w:sz w:val="22"/>
          <w:szCs w:val="22"/>
        </w:rPr>
      </w:pPr>
    </w:p>
    <w:p w:rsidR="001C5DA9" w:rsidRDefault="001C5DA9" w:rsidP="00C37FCE">
      <w:pPr>
        <w:pStyle w:val="ListParagraph"/>
        <w:widowControl w:val="0"/>
        <w:ind w:left="1170"/>
        <w:jc w:val="both"/>
        <w:rPr>
          <w:sz w:val="22"/>
          <w:szCs w:val="22"/>
        </w:rPr>
      </w:pPr>
    </w:p>
    <w:p w:rsidR="001C5DA9" w:rsidRDefault="001C5DA9" w:rsidP="00C37FCE">
      <w:pPr>
        <w:pStyle w:val="ListParagraph"/>
        <w:widowControl w:val="0"/>
        <w:ind w:left="1170"/>
        <w:jc w:val="both"/>
        <w:rPr>
          <w:sz w:val="22"/>
          <w:szCs w:val="22"/>
        </w:rPr>
      </w:pPr>
    </w:p>
    <w:p w:rsidR="00EB2B54" w:rsidRPr="001C5DA9" w:rsidRDefault="00C37FCE" w:rsidP="00C37FCE">
      <w:pPr>
        <w:pStyle w:val="ListParagraph"/>
        <w:widowControl w:val="0"/>
        <w:ind w:left="0"/>
        <w:jc w:val="center"/>
        <w:rPr>
          <w:b/>
          <w:sz w:val="28"/>
          <w:szCs w:val="28"/>
        </w:rPr>
      </w:pPr>
      <w:r w:rsidRPr="001C5DA9">
        <w:rPr>
          <w:b/>
          <w:sz w:val="28"/>
          <w:szCs w:val="28"/>
        </w:rPr>
        <w:t>END OF CHAPTER</w:t>
      </w:r>
    </w:p>
    <w:sectPr w:rsidR="00EB2B54" w:rsidRPr="001C5DA9" w:rsidSect="00CD5649">
      <w:headerReference w:type="default" r:id="rId12"/>
      <w:pgSz w:w="12240" w:h="15840"/>
      <w:pgMar w:top="1071"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71" w:rsidRDefault="00B11371">
      <w:r>
        <w:separator/>
      </w:r>
    </w:p>
  </w:endnote>
  <w:endnote w:type="continuationSeparator" w:id="0">
    <w:p w:rsidR="00B11371" w:rsidRDefault="00B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71" w:rsidRDefault="00B11371">
      <w:r>
        <w:separator/>
      </w:r>
    </w:p>
  </w:footnote>
  <w:footnote w:type="continuationSeparator" w:id="0">
    <w:p w:rsidR="00B11371" w:rsidRDefault="00B1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71" w:rsidRDefault="00B11371">
    <w:pPr>
      <w:pStyle w:val="Header"/>
      <w:jc w:val="right"/>
      <w:rPr>
        <w:sz w:val="18"/>
        <w:szCs w:val="18"/>
      </w:rPr>
    </w:pPr>
  </w:p>
  <w:p w:rsidR="00B11371" w:rsidRDefault="00B11371">
    <w:pPr>
      <w:pStyle w:val="Header"/>
      <w:jc w:val="right"/>
      <w:rPr>
        <w:sz w:val="18"/>
        <w:szCs w:val="18"/>
      </w:rPr>
    </w:pPr>
  </w:p>
  <w:p w:rsidR="00B11371" w:rsidRDefault="00B11371">
    <w:pPr>
      <w:pStyle w:val="Header"/>
      <w:jc w:val="right"/>
      <w:rPr>
        <w:sz w:val="18"/>
        <w:szCs w:val="18"/>
      </w:rPr>
    </w:pPr>
    <w:r>
      <w:rPr>
        <w:sz w:val="18"/>
        <w:szCs w:val="18"/>
      </w:rPr>
      <w:t>10-144 Chapter 331</w:t>
    </w:r>
  </w:p>
  <w:p w:rsidR="00B11371" w:rsidRPr="00823CAC" w:rsidRDefault="00B11371" w:rsidP="002A54F4">
    <w:pPr>
      <w:pBdr>
        <w:top w:val="single" w:sz="6" w:space="1" w:color="auto"/>
      </w:pBdr>
      <w:jc w:val="right"/>
      <w:rPr>
        <w:sz w:val="22"/>
        <w:szCs w:val="22"/>
      </w:rPr>
    </w:pPr>
    <w:r w:rsidRPr="00823CAC">
      <w:rPr>
        <w:sz w:val="22"/>
        <w:szCs w:val="22"/>
      </w:rPr>
      <w:t>Chapter VI</w:t>
    </w:r>
  </w:p>
  <w:p w:rsidR="00B11371" w:rsidRPr="00823CAC" w:rsidRDefault="00B11371" w:rsidP="002A54F4">
    <w:pPr>
      <w:jc w:val="center"/>
      <w:rPr>
        <w:b/>
        <w:sz w:val="22"/>
        <w:szCs w:val="22"/>
      </w:rPr>
    </w:pPr>
    <w:r w:rsidRPr="00823CAC">
      <w:rPr>
        <w:b/>
        <w:sz w:val="22"/>
        <w:szCs w:val="22"/>
      </w:rPr>
      <w:t>DEPARTMENT OF HEALTH AND HUMAN SERVICES</w:t>
    </w:r>
  </w:p>
  <w:p w:rsidR="00B11371" w:rsidRPr="00823CAC" w:rsidRDefault="00B11371" w:rsidP="002A54F4">
    <w:pPr>
      <w:jc w:val="center"/>
      <w:rPr>
        <w:b/>
        <w:sz w:val="22"/>
        <w:szCs w:val="22"/>
      </w:rPr>
    </w:pPr>
    <w:r w:rsidRPr="00823CAC">
      <w:rPr>
        <w:b/>
        <w:sz w:val="22"/>
        <w:szCs w:val="22"/>
      </w:rPr>
      <w:t>MAINE PUBLIC ASSISTANCE MANUAL</w:t>
    </w:r>
  </w:p>
  <w:p w:rsidR="00B11371" w:rsidRPr="00823CAC" w:rsidRDefault="00B11371" w:rsidP="002A54F4">
    <w:pPr>
      <w:pBdr>
        <w:bottom w:val="single" w:sz="6" w:space="1" w:color="auto"/>
      </w:pBdr>
      <w:tabs>
        <w:tab w:val="center" w:pos="4680"/>
        <w:tab w:val="right" w:pos="9360"/>
      </w:tabs>
      <w:rPr>
        <w:sz w:val="22"/>
        <w:szCs w:val="22"/>
      </w:rPr>
    </w:pPr>
    <w:r w:rsidRPr="00823CAC">
      <w:rPr>
        <w:b/>
        <w:sz w:val="22"/>
        <w:szCs w:val="22"/>
      </w:rPr>
      <w:tab/>
      <w:t>Administrative Procedures</w:t>
    </w:r>
    <w:r w:rsidRPr="00823CAC">
      <w:rPr>
        <w:sz w:val="22"/>
        <w:szCs w:val="22"/>
      </w:rPr>
      <w:tab/>
      <w:t xml:space="preserve">Page </w:t>
    </w:r>
    <w:r w:rsidRPr="00CD5649">
      <w:rPr>
        <w:sz w:val="22"/>
        <w:szCs w:val="22"/>
      </w:rPr>
      <w:fldChar w:fldCharType="begin"/>
    </w:r>
    <w:r w:rsidRPr="00CD5649">
      <w:rPr>
        <w:sz w:val="22"/>
        <w:szCs w:val="22"/>
      </w:rPr>
      <w:instrText xml:space="preserve"> PAGE   \* MERGEFORMAT </w:instrText>
    </w:r>
    <w:r w:rsidRPr="00CD5649">
      <w:rPr>
        <w:sz w:val="22"/>
        <w:szCs w:val="22"/>
      </w:rPr>
      <w:fldChar w:fldCharType="separate"/>
    </w:r>
    <w:r w:rsidR="00202DBC">
      <w:rPr>
        <w:noProof/>
        <w:sz w:val="22"/>
        <w:szCs w:val="22"/>
      </w:rPr>
      <w:t>33</w:t>
    </w:r>
    <w:r w:rsidRPr="00CD5649">
      <w:rPr>
        <w:noProof/>
        <w:sz w:val="22"/>
        <w:szCs w:val="22"/>
      </w:rPr>
      <w:fldChar w:fldCharType="end"/>
    </w:r>
  </w:p>
  <w:p w:rsidR="00B11371" w:rsidRDefault="00B11371">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1A"/>
    <w:multiLevelType w:val="multilevel"/>
    <w:tmpl w:val="BC34A564"/>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
    <w:nsid w:val="091E6694"/>
    <w:multiLevelType w:val="multilevel"/>
    <w:tmpl w:val="FE20AB32"/>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
    <w:nsid w:val="15133187"/>
    <w:multiLevelType w:val="hybridMultilevel"/>
    <w:tmpl w:val="85160A9C"/>
    <w:lvl w:ilvl="0" w:tplc="15AA778E">
      <w:start w:val="1"/>
      <w:numFmt w:val="decimal"/>
      <w:lvlText w:val="%1."/>
      <w:lvlJc w:val="left"/>
      <w:pPr>
        <w:ind w:left="720" w:hanging="360"/>
      </w:pPr>
      <w:rPr>
        <w:color w:val="FF0000"/>
      </w:rPr>
    </w:lvl>
    <w:lvl w:ilvl="1" w:tplc="1F28C426">
      <w:start w:val="3"/>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5430"/>
    <w:multiLevelType w:val="multilevel"/>
    <w:tmpl w:val="3796DC50"/>
    <w:lvl w:ilvl="0">
      <w:start w:val="3"/>
      <w:numFmt w:val="none"/>
      <w:lvlText w:val="VIII."/>
      <w:lvlJc w:val="right"/>
      <w:pPr>
        <w:ind w:left="450" w:hanging="360"/>
      </w:pPr>
      <w:rPr>
        <w:rFonts w:hint="default"/>
        <w:b w:val="0"/>
      </w:rPr>
    </w:lvl>
    <w:lvl w:ilvl="1">
      <w:start w:val="9"/>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4">
    <w:nsid w:val="1B040CE2"/>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5">
    <w:nsid w:val="1C093792"/>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
    <w:nsid w:val="2247420C"/>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
    <w:nsid w:val="23E12A2B"/>
    <w:multiLevelType w:val="hybridMultilevel"/>
    <w:tmpl w:val="ED28C8DA"/>
    <w:lvl w:ilvl="0" w:tplc="468A95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C347E4"/>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9">
    <w:nsid w:val="3E184C97"/>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0">
    <w:nsid w:val="3EE755E1"/>
    <w:multiLevelType w:val="hybridMultilevel"/>
    <w:tmpl w:val="4ACCE2AA"/>
    <w:lvl w:ilvl="0" w:tplc="3E6041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E7167D"/>
    <w:multiLevelType w:val="hybridMultilevel"/>
    <w:tmpl w:val="1214FD78"/>
    <w:lvl w:ilvl="0" w:tplc="0EC0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760A52"/>
    <w:multiLevelType w:val="hybridMultilevel"/>
    <w:tmpl w:val="36083316"/>
    <w:lvl w:ilvl="0" w:tplc="15AA778E">
      <w:start w:val="1"/>
      <w:numFmt w:val="decimal"/>
      <w:lvlText w:val="%1."/>
      <w:lvlJc w:val="left"/>
      <w:pPr>
        <w:ind w:left="720" w:hanging="360"/>
      </w:pPr>
      <w:rPr>
        <w:color w:val="FF0000"/>
      </w:rPr>
    </w:lvl>
    <w:lvl w:ilvl="1" w:tplc="04090005">
      <w:start w:val="1"/>
      <w:numFmt w:val="bullet"/>
      <w:lvlText w:val=""/>
      <w:lvlJc w:val="left"/>
      <w:pPr>
        <w:ind w:left="207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539FB"/>
    <w:multiLevelType w:val="multilevel"/>
    <w:tmpl w:val="30AEF0F2"/>
    <w:lvl w:ilvl="0">
      <w:start w:val="3"/>
      <w:numFmt w:val="none"/>
      <w:lvlText w:val="VIII."/>
      <w:lvlJc w:val="right"/>
      <w:pPr>
        <w:ind w:left="450" w:hanging="360"/>
      </w:pPr>
      <w:rPr>
        <w:rFonts w:hint="default"/>
        <w:b w:val="0"/>
      </w:rPr>
    </w:lvl>
    <w:lvl w:ilvl="1">
      <w:start w:val="1"/>
      <w:numFmt w:val="lowerLetter"/>
      <w:lvlText w:val="%2)"/>
      <w:lvlJc w:val="left"/>
      <w:pPr>
        <w:ind w:left="54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4">
    <w:nsid w:val="5804478F"/>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5">
    <w:nsid w:val="642C376B"/>
    <w:multiLevelType w:val="multilevel"/>
    <w:tmpl w:val="51EC3998"/>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6">
    <w:nsid w:val="642E7ED0"/>
    <w:multiLevelType w:val="hybridMultilevel"/>
    <w:tmpl w:val="0BCA9AD0"/>
    <w:lvl w:ilvl="0" w:tplc="052A67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0D5F43"/>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8">
    <w:nsid w:val="6F0C7DE4"/>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9">
    <w:nsid w:val="700B3876"/>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0">
    <w:nsid w:val="72C9537B"/>
    <w:multiLevelType w:val="hybridMultilevel"/>
    <w:tmpl w:val="A53443F4"/>
    <w:lvl w:ilvl="0" w:tplc="3C9A4FB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8"/>
  </w:num>
  <w:num w:numId="5">
    <w:abstractNumId w:val="18"/>
  </w:num>
  <w:num w:numId="6">
    <w:abstractNumId w:val="9"/>
  </w:num>
  <w:num w:numId="7">
    <w:abstractNumId w:val="4"/>
  </w:num>
  <w:num w:numId="8">
    <w:abstractNumId w:val="3"/>
  </w:num>
  <w:num w:numId="9">
    <w:abstractNumId w:val="20"/>
  </w:num>
  <w:num w:numId="10">
    <w:abstractNumId w:val="10"/>
  </w:num>
  <w:num w:numId="11">
    <w:abstractNumId w:val="11"/>
  </w:num>
  <w:num w:numId="12">
    <w:abstractNumId w:val="1"/>
  </w:num>
  <w:num w:numId="13">
    <w:abstractNumId w:val="14"/>
  </w:num>
  <w:num w:numId="14">
    <w:abstractNumId w:val="15"/>
  </w:num>
  <w:num w:numId="15">
    <w:abstractNumId w:val="0"/>
  </w:num>
  <w:num w:numId="16">
    <w:abstractNumId w:val="19"/>
  </w:num>
  <w:num w:numId="17">
    <w:abstractNumId w:val="6"/>
  </w:num>
  <w:num w:numId="18">
    <w:abstractNumId w:val="17"/>
  </w:num>
  <w:num w:numId="19">
    <w:abstractNumId w:val="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D"/>
    <w:rsid w:val="000033F3"/>
    <w:rsid w:val="0005391A"/>
    <w:rsid w:val="000A08A9"/>
    <w:rsid w:val="000A3E0C"/>
    <w:rsid w:val="000B05E4"/>
    <w:rsid w:val="000D0D6D"/>
    <w:rsid w:val="000D2F3A"/>
    <w:rsid w:val="000D3537"/>
    <w:rsid w:val="000E411C"/>
    <w:rsid w:val="000F04E3"/>
    <w:rsid w:val="001129E4"/>
    <w:rsid w:val="00117AF9"/>
    <w:rsid w:val="00121E70"/>
    <w:rsid w:val="00166AAF"/>
    <w:rsid w:val="00177EC3"/>
    <w:rsid w:val="001B0F6D"/>
    <w:rsid w:val="001B252F"/>
    <w:rsid w:val="001B3A20"/>
    <w:rsid w:val="001C5DA9"/>
    <w:rsid w:val="00202DBC"/>
    <w:rsid w:val="00205234"/>
    <w:rsid w:val="00222E96"/>
    <w:rsid w:val="00235D6A"/>
    <w:rsid w:val="00251DFF"/>
    <w:rsid w:val="00277D8D"/>
    <w:rsid w:val="002A54F4"/>
    <w:rsid w:val="00314522"/>
    <w:rsid w:val="00315611"/>
    <w:rsid w:val="0033021A"/>
    <w:rsid w:val="003343B8"/>
    <w:rsid w:val="003371B7"/>
    <w:rsid w:val="00352F07"/>
    <w:rsid w:val="0036259E"/>
    <w:rsid w:val="00372088"/>
    <w:rsid w:val="003C5A69"/>
    <w:rsid w:val="003D7E75"/>
    <w:rsid w:val="003F2D44"/>
    <w:rsid w:val="00405366"/>
    <w:rsid w:val="004143C2"/>
    <w:rsid w:val="00431DF6"/>
    <w:rsid w:val="00442944"/>
    <w:rsid w:val="00461D98"/>
    <w:rsid w:val="00476D3E"/>
    <w:rsid w:val="0049452C"/>
    <w:rsid w:val="004C34C6"/>
    <w:rsid w:val="004D59A6"/>
    <w:rsid w:val="004E6694"/>
    <w:rsid w:val="00517151"/>
    <w:rsid w:val="00523D3F"/>
    <w:rsid w:val="00556F8A"/>
    <w:rsid w:val="00562C34"/>
    <w:rsid w:val="00563423"/>
    <w:rsid w:val="0057422D"/>
    <w:rsid w:val="00592844"/>
    <w:rsid w:val="005B568B"/>
    <w:rsid w:val="005E73ED"/>
    <w:rsid w:val="00600B0C"/>
    <w:rsid w:val="00616271"/>
    <w:rsid w:val="0063186F"/>
    <w:rsid w:val="006329DC"/>
    <w:rsid w:val="00647784"/>
    <w:rsid w:val="00664CBA"/>
    <w:rsid w:val="00671A0F"/>
    <w:rsid w:val="006B3FB3"/>
    <w:rsid w:val="006C721C"/>
    <w:rsid w:val="006C73A2"/>
    <w:rsid w:val="006D308D"/>
    <w:rsid w:val="006E0EFB"/>
    <w:rsid w:val="006E7BAD"/>
    <w:rsid w:val="00710D07"/>
    <w:rsid w:val="00724531"/>
    <w:rsid w:val="007303FF"/>
    <w:rsid w:val="00747B1C"/>
    <w:rsid w:val="007E7DFF"/>
    <w:rsid w:val="00823CAC"/>
    <w:rsid w:val="00845B88"/>
    <w:rsid w:val="008517F4"/>
    <w:rsid w:val="00860155"/>
    <w:rsid w:val="00865B8E"/>
    <w:rsid w:val="00865F3B"/>
    <w:rsid w:val="0087007A"/>
    <w:rsid w:val="008757A5"/>
    <w:rsid w:val="008C356E"/>
    <w:rsid w:val="008E5314"/>
    <w:rsid w:val="008F0920"/>
    <w:rsid w:val="00936374"/>
    <w:rsid w:val="0094463B"/>
    <w:rsid w:val="00974945"/>
    <w:rsid w:val="00981202"/>
    <w:rsid w:val="009820CB"/>
    <w:rsid w:val="009876C2"/>
    <w:rsid w:val="009E119B"/>
    <w:rsid w:val="00A062C8"/>
    <w:rsid w:val="00A06477"/>
    <w:rsid w:val="00A14FBA"/>
    <w:rsid w:val="00A20D1B"/>
    <w:rsid w:val="00A2555A"/>
    <w:rsid w:val="00A55A74"/>
    <w:rsid w:val="00A55D39"/>
    <w:rsid w:val="00A7026D"/>
    <w:rsid w:val="00A76A9D"/>
    <w:rsid w:val="00A81CEA"/>
    <w:rsid w:val="00A90794"/>
    <w:rsid w:val="00A95424"/>
    <w:rsid w:val="00AA363C"/>
    <w:rsid w:val="00AB1969"/>
    <w:rsid w:val="00AB6079"/>
    <w:rsid w:val="00AC4339"/>
    <w:rsid w:val="00AC60DC"/>
    <w:rsid w:val="00AC742B"/>
    <w:rsid w:val="00AF65BB"/>
    <w:rsid w:val="00B11371"/>
    <w:rsid w:val="00B12C43"/>
    <w:rsid w:val="00B62A50"/>
    <w:rsid w:val="00B80EBC"/>
    <w:rsid w:val="00B83131"/>
    <w:rsid w:val="00B933B9"/>
    <w:rsid w:val="00BC697F"/>
    <w:rsid w:val="00C106FF"/>
    <w:rsid w:val="00C168A1"/>
    <w:rsid w:val="00C20C20"/>
    <w:rsid w:val="00C213CA"/>
    <w:rsid w:val="00C26238"/>
    <w:rsid w:val="00C265F9"/>
    <w:rsid w:val="00C372AB"/>
    <w:rsid w:val="00C37FCE"/>
    <w:rsid w:val="00C40E1A"/>
    <w:rsid w:val="00C50CBD"/>
    <w:rsid w:val="00C5731A"/>
    <w:rsid w:val="00C628DE"/>
    <w:rsid w:val="00C85EDC"/>
    <w:rsid w:val="00C87CE3"/>
    <w:rsid w:val="00CA59C7"/>
    <w:rsid w:val="00CB3FA8"/>
    <w:rsid w:val="00CD1AE8"/>
    <w:rsid w:val="00CD3B6C"/>
    <w:rsid w:val="00CD5649"/>
    <w:rsid w:val="00D2110B"/>
    <w:rsid w:val="00D26423"/>
    <w:rsid w:val="00D27C40"/>
    <w:rsid w:val="00D36AA9"/>
    <w:rsid w:val="00D41798"/>
    <w:rsid w:val="00D8276D"/>
    <w:rsid w:val="00D9142A"/>
    <w:rsid w:val="00DD7F31"/>
    <w:rsid w:val="00DE1B6F"/>
    <w:rsid w:val="00DF565E"/>
    <w:rsid w:val="00E32287"/>
    <w:rsid w:val="00E32352"/>
    <w:rsid w:val="00E358AD"/>
    <w:rsid w:val="00E377DC"/>
    <w:rsid w:val="00E70B16"/>
    <w:rsid w:val="00E92067"/>
    <w:rsid w:val="00EB2B54"/>
    <w:rsid w:val="00EF4A7A"/>
    <w:rsid w:val="00F01018"/>
    <w:rsid w:val="00F03CB8"/>
    <w:rsid w:val="00F23C44"/>
    <w:rsid w:val="00F46B27"/>
    <w:rsid w:val="00F56D94"/>
    <w:rsid w:val="00F75053"/>
    <w:rsid w:val="00F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A0F"/>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lang w:val="x-none"/>
    </w:rPr>
  </w:style>
  <w:style w:type="paragraph" w:styleId="Heading2">
    <w:name w:val="heading 2"/>
    <w:basedOn w:val="Normal"/>
    <w:qFormat/>
    <w:pPr>
      <w:spacing w:before="120" w:after="120" w:line="240" w:lineRule="atLeast"/>
      <w:outlineLvl w:val="1"/>
    </w:pPr>
    <w:rPr>
      <w:rFonts w:ascii="Arial" w:hAnsi="Arial" w:cs="Arial"/>
      <w:b/>
      <w:sz w:val="24"/>
      <w:lang w:val="x-none"/>
    </w:rPr>
  </w:style>
  <w:style w:type="paragraph" w:styleId="Heading3">
    <w:name w:val="heading 3"/>
    <w:basedOn w:val="Normal"/>
    <w:qFormat/>
    <w:pPr>
      <w:spacing w:before="120" w:after="120" w:line="240" w:lineRule="atLeast"/>
      <w:outlineLvl w:val="2"/>
    </w:pPr>
    <w:rPr>
      <w:b/>
      <w:sz w:val="24"/>
      <w:lang w:val="x-none"/>
    </w:rPr>
  </w:style>
  <w:style w:type="paragraph" w:styleId="Heading4">
    <w:name w:val="heading 4"/>
    <w:basedOn w:val="Normal"/>
    <w:next w:val="Normal"/>
    <w:qFormat/>
    <w:pPr>
      <w:keepNext/>
      <w:ind w:left="2160"/>
      <w:outlineLvl w:val="3"/>
    </w:pPr>
    <w:rPr>
      <w:rFonts w:ascii="Arial" w:hAnsi="Arial" w:cs="Arial"/>
      <w:sz w:val="24"/>
      <w:u w:val="single"/>
    </w:rPr>
  </w:style>
  <w:style w:type="paragraph" w:styleId="Heading7">
    <w:name w:val="heading 7"/>
    <w:basedOn w:val="Normal"/>
    <w:next w:val="Normal"/>
    <w:qFormat/>
    <w:pPr>
      <w:keepNext/>
      <w:tabs>
        <w:tab w:val="left" w:pos="720"/>
        <w:tab w:val="left" w:pos="1440"/>
      </w:tabs>
      <w:ind w:left="1440"/>
      <w:outlineLvl w:val="6"/>
    </w:pPr>
    <w:rPr>
      <w:rFonts w:ascii="Arial" w:hAnsi="Arial" w:cs="Arial"/>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 w:val="left" w:pos="1440"/>
      </w:tabs>
      <w:ind w:left="1440"/>
    </w:pPr>
    <w:rPr>
      <w:rFonts w:ascii="Arial" w:hAnsi="Arial" w:cs="Arial"/>
      <w:color w:val="000000"/>
      <w:sz w:val="24"/>
    </w:rPr>
  </w:style>
  <w:style w:type="paragraph" w:customStyle="1" w:styleId="EnvelopeReturn1">
    <w:name w:val="Envelope Return1"/>
    <w:basedOn w:val="Normal"/>
    <w:rPr>
      <w:rFonts w:ascii="Arial" w:hAnsi="Arial" w:cs="Arial"/>
      <w:sz w:val="24"/>
    </w:rPr>
  </w:style>
  <w:style w:type="paragraph" w:customStyle="1" w:styleId="BodySingle">
    <w:name w:val="Body Single"/>
    <w:basedOn w:val="Normal"/>
    <w:pPr>
      <w:spacing w:line="240" w:lineRule="atLeast"/>
    </w:pPr>
    <w:rPr>
      <w:sz w:val="24"/>
      <w:lang w:val="x-none"/>
    </w:rPr>
  </w:style>
  <w:style w:type="paragraph" w:customStyle="1" w:styleId="Bullet1">
    <w:name w:val="Bullet 1"/>
    <w:basedOn w:val="Normal"/>
    <w:pPr>
      <w:spacing w:line="240" w:lineRule="atLeast"/>
      <w:ind w:left="360" w:hanging="360"/>
    </w:pPr>
    <w:rPr>
      <w:sz w:val="24"/>
      <w:lang w:val="x-none"/>
    </w:rPr>
  </w:style>
  <w:style w:type="paragraph" w:customStyle="1" w:styleId="Bullet2">
    <w:name w:val="Bullet 2"/>
    <w:basedOn w:val="Normal"/>
    <w:pPr>
      <w:spacing w:line="240" w:lineRule="atLeast"/>
      <w:ind w:left="360" w:hanging="360"/>
    </w:pPr>
    <w:rPr>
      <w:sz w:val="24"/>
      <w:lang w:val="x-none"/>
    </w:rPr>
  </w:style>
  <w:style w:type="paragraph" w:customStyle="1" w:styleId="FirstLineIndent">
    <w:name w:val="First Line Indent"/>
    <w:basedOn w:val="Normal"/>
    <w:pPr>
      <w:spacing w:line="240" w:lineRule="atLeast"/>
      <w:ind w:firstLine="720"/>
    </w:pPr>
    <w:rPr>
      <w:sz w:val="24"/>
      <w:lang w:val="x-none"/>
    </w:rPr>
  </w:style>
  <w:style w:type="paragraph" w:customStyle="1" w:styleId="NumberList">
    <w:name w:val="Number List"/>
    <w:basedOn w:val="Normal"/>
    <w:pPr>
      <w:spacing w:line="240" w:lineRule="atLeast"/>
      <w:ind w:left="360" w:hanging="360"/>
    </w:pPr>
    <w:rPr>
      <w:sz w:val="24"/>
      <w:lang w:val="x-none"/>
    </w:rPr>
  </w:style>
  <w:style w:type="paragraph" w:customStyle="1" w:styleId="OutlineNumbering">
    <w:name w:val="Outline Numbering"/>
    <w:basedOn w:val="Normal"/>
    <w:pPr>
      <w:spacing w:line="240" w:lineRule="atLeast"/>
      <w:ind w:left="360" w:hanging="360"/>
    </w:pPr>
    <w:rPr>
      <w:sz w:val="24"/>
      <w:lang w:val="x-none"/>
    </w:rPr>
  </w:style>
  <w:style w:type="paragraph" w:customStyle="1" w:styleId="TableText">
    <w:name w:val="Table Text"/>
    <w:basedOn w:val="Normal"/>
    <w:pPr>
      <w:tabs>
        <w:tab w:val="decimal" w:pos="0"/>
      </w:tabs>
      <w:spacing w:line="240" w:lineRule="atLeast"/>
    </w:pPr>
    <w:rPr>
      <w:sz w:val="24"/>
      <w:lang w:val="x-none"/>
    </w:rPr>
  </w:style>
  <w:style w:type="paragraph" w:styleId="Title">
    <w:name w:val="Title"/>
    <w:basedOn w:val="Normal"/>
    <w:qFormat/>
    <w:pPr>
      <w:spacing w:after="960" w:line="240" w:lineRule="atLeast"/>
      <w:jc w:val="center"/>
    </w:pPr>
    <w:rPr>
      <w:rFonts w:ascii="Arial Black" w:hAnsi="Arial Black" w:cs="Arial Black"/>
      <w:sz w:val="48"/>
      <w:lang w:val="x-none"/>
    </w:rPr>
  </w:style>
  <w:style w:type="paragraph" w:customStyle="1" w:styleId="DefaultText">
    <w:name w:val="Default Text"/>
    <w:basedOn w:val="Normal"/>
    <w:pPr>
      <w:spacing w:line="240" w:lineRule="atLeast"/>
    </w:pPr>
    <w:rPr>
      <w:sz w:val="24"/>
      <w:lang w:val="x-none"/>
    </w:rPr>
  </w:style>
  <w:style w:type="paragraph" w:styleId="BodyTextIndent2">
    <w:name w:val="Body Text Indent 2"/>
    <w:basedOn w:val="Normal"/>
    <w:pPr>
      <w:tabs>
        <w:tab w:val="left" w:pos="2700"/>
        <w:tab w:val="left" w:pos="3024"/>
        <w:tab w:val="left" w:pos="3744"/>
      </w:tabs>
      <w:ind w:left="1800"/>
    </w:pPr>
    <w:rPr>
      <w:rFonts w:ascii="Arial" w:hAnsi="Arial" w:cs="Arial"/>
      <w:sz w:val="24"/>
    </w:rPr>
  </w:style>
  <w:style w:type="paragraph" w:styleId="ListParagraph">
    <w:name w:val="List Paragraph"/>
    <w:basedOn w:val="Normal"/>
    <w:uiPriority w:val="34"/>
    <w:qFormat/>
    <w:rsid w:val="00517151"/>
    <w:pPr>
      <w:ind w:left="720"/>
      <w:contextualSpacing/>
    </w:pPr>
  </w:style>
  <w:style w:type="paragraph" w:styleId="BalloonText">
    <w:name w:val="Balloon Text"/>
    <w:basedOn w:val="Normal"/>
    <w:link w:val="BalloonTextChar"/>
    <w:rsid w:val="006329DC"/>
    <w:rPr>
      <w:rFonts w:ascii="Tahoma" w:hAnsi="Tahoma" w:cs="Tahoma"/>
      <w:sz w:val="16"/>
      <w:szCs w:val="16"/>
    </w:rPr>
  </w:style>
  <w:style w:type="character" w:customStyle="1" w:styleId="BalloonTextChar">
    <w:name w:val="Balloon Text Char"/>
    <w:link w:val="BalloonText"/>
    <w:rsid w:val="006329DC"/>
    <w:rPr>
      <w:rFonts w:ascii="Tahoma" w:hAnsi="Tahoma" w:cs="Tahoma"/>
      <w:sz w:val="16"/>
      <w:szCs w:val="16"/>
    </w:rPr>
  </w:style>
  <w:style w:type="character" w:styleId="CommentReference">
    <w:name w:val="annotation reference"/>
    <w:rsid w:val="008F0920"/>
    <w:rPr>
      <w:sz w:val="16"/>
      <w:szCs w:val="16"/>
    </w:rPr>
  </w:style>
  <w:style w:type="paragraph" w:styleId="CommentText">
    <w:name w:val="annotation text"/>
    <w:basedOn w:val="Normal"/>
    <w:link w:val="CommentTextChar"/>
    <w:rsid w:val="008F0920"/>
  </w:style>
  <w:style w:type="character" w:customStyle="1" w:styleId="CommentTextChar">
    <w:name w:val="Comment Text Char"/>
    <w:link w:val="CommentText"/>
    <w:rsid w:val="008F0920"/>
    <w:rPr>
      <w:rFonts w:ascii="Times New Roman" w:hAnsi="Times New Roman"/>
    </w:rPr>
  </w:style>
  <w:style w:type="paragraph" w:styleId="CommentSubject">
    <w:name w:val="annotation subject"/>
    <w:basedOn w:val="CommentText"/>
    <w:next w:val="CommentText"/>
    <w:link w:val="CommentSubjectChar"/>
    <w:rsid w:val="008F0920"/>
    <w:rPr>
      <w:b/>
      <w:bCs/>
    </w:rPr>
  </w:style>
  <w:style w:type="character" w:customStyle="1" w:styleId="CommentSubjectChar">
    <w:name w:val="Comment Subject Char"/>
    <w:link w:val="CommentSubject"/>
    <w:rsid w:val="008F092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A0F"/>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lang w:val="x-none"/>
    </w:rPr>
  </w:style>
  <w:style w:type="paragraph" w:styleId="Heading2">
    <w:name w:val="heading 2"/>
    <w:basedOn w:val="Normal"/>
    <w:qFormat/>
    <w:pPr>
      <w:spacing w:before="120" w:after="120" w:line="240" w:lineRule="atLeast"/>
      <w:outlineLvl w:val="1"/>
    </w:pPr>
    <w:rPr>
      <w:rFonts w:ascii="Arial" w:hAnsi="Arial" w:cs="Arial"/>
      <w:b/>
      <w:sz w:val="24"/>
      <w:lang w:val="x-none"/>
    </w:rPr>
  </w:style>
  <w:style w:type="paragraph" w:styleId="Heading3">
    <w:name w:val="heading 3"/>
    <w:basedOn w:val="Normal"/>
    <w:qFormat/>
    <w:pPr>
      <w:spacing w:before="120" w:after="120" w:line="240" w:lineRule="atLeast"/>
      <w:outlineLvl w:val="2"/>
    </w:pPr>
    <w:rPr>
      <w:b/>
      <w:sz w:val="24"/>
      <w:lang w:val="x-none"/>
    </w:rPr>
  </w:style>
  <w:style w:type="paragraph" w:styleId="Heading4">
    <w:name w:val="heading 4"/>
    <w:basedOn w:val="Normal"/>
    <w:next w:val="Normal"/>
    <w:qFormat/>
    <w:pPr>
      <w:keepNext/>
      <w:ind w:left="2160"/>
      <w:outlineLvl w:val="3"/>
    </w:pPr>
    <w:rPr>
      <w:rFonts w:ascii="Arial" w:hAnsi="Arial" w:cs="Arial"/>
      <w:sz w:val="24"/>
      <w:u w:val="single"/>
    </w:rPr>
  </w:style>
  <w:style w:type="paragraph" w:styleId="Heading7">
    <w:name w:val="heading 7"/>
    <w:basedOn w:val="Normal"/>
    <w:next w:val="Normal"/>
    <w:qFormat/>
    <w:pPr>
      <w:keepNext/>
      <w:tabs>
        <w:tab w:val="left" w:pos="720"/>
        <w:tab w:val="left" w:pos="1440"/>
      </w:tabs>
      <w:ind w:left="1440"/>
      <w:outlineLvl w:val="6"/>
    </w:pPr>
    <w:rPr>
      <w:rFonts w:ascii="Arial" w:hAnsi="Arial" w:cs="Arial"/>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 w:val="left" w:pos="1440"/>
      </w:tabs>
      <w:ind w:left="1440"/>
    </w:pPr>
    <w:rPr>
      <w:rFonts w:ascii="Arial" w:hAnsi="Arial" w:cs="Arial"/>
      <w:color w:val="000000"/>
      <w:sz w:val="24"/>
    </w:rPr>
  </w:style>
  <w:style w:type="paragraph" w:customStyle="1" w:styleId="EnvelopeReturn1">
    <w:name w:val="Envelope Return1"/>
    <w:basedOn w:val="Normal"/>
    <w:rPr>
      <w:rFonts w:ascii="Arial" w:hAnsi="Arial" w:cs="Arial"/>
      <w:sz w:val="24"/>
    </w:rPr>
  </w:style>
  <w:style w:type="paragraph" w:customStyle="1" w:styleId="BodySingle">
    <w:name w:val="Body Single"/>
    <w:basedOn w:val="Normal"/>
    <w:pPr>
      <w:spacing w:line="240" w:lineRule="atLeast"/>
    </w:pPr>
    <w:rPr>
      <w:sz w:val="24"/>
      <w:lang w:val="x-none"/>
    </w:rPr>
  </w:style>
  <w:style w:type="paragraph" w:customStyle="1" w:styleId="Bullet1">
    <w:name w:val="Bullet 1"/>
    <w:basedOn w:val="Normal"/>
    <w:pPr>
      <w:spacing w:line="240" w:lineRule="atLeast"/>
      <w:ind w:left="360" w:hanging="360"/>
    </w:pPr>
    <w:rPr>
      <w:sz w:val="24"/>
      <w:lang w:val="x-none"/>
    </w:rPr>
  </w:style>
  <w:style w:type="paragraph" w:customStyle="1" w:styleId="Bullet2">
    <w:name w:val="Bullet 2"/>
    <w:basedOn w:val="Normal"/>
    <w:pPr>
      <w:spacing w:line="240" w:lineRule="atLeast"/>
      <w:ind w:left="360" w:hanging="360"/>
    </w:pPr>
    <w:rPr>
      <w:sz w:val="24"/>
      <w:lang w:val="x-none"/>
    </w:rPr>
  </w:style>
  <w:style w:type="paragraph" w:customStyle="1" w:styleId="FirstLineIndent">
    <w:name w:val="First Line Indent"/>
    <w:basedOn w:val="Normal"/>
    <w:pPr>
      <w:spacing w:line="240" w:lineRule="atLeast"/>
      <w:ind w:firstLine="720"/>
    </w:pPr>
    <w:rPr>
      <w:sz w:val="24"/>
      <w:lang w:val="x-none"/>
    </w:rPr>
  </w:style>
  <w:style w:type="paragraph" w:customStyle="1" w:styleId="NumberList">
    <w:name w:val="Number List"/>
    <w:basedOn w:val="Normal"/>
    <w:pPr>
      <w:spacing w:line="240" w:lineRule="atLeast"/>
      <w:ind w:left="360" w:hanging="360"/>
    </w:pPr>
    <w:rPr>
      <w:sz w:val="24"/>
      <w:lang w:val="x-none"/>
    </w:rPr>
  </w:style>
  <w:style w:type="paragraph" w:customStyle="1" w:styleId="OutlineNumbering">
    <w:name w:val="Outline Numbering"/>
    <w:basedOn w:val="Normal"/>
    <w:pPr>
      <w:spacing w:line="240" w:lineRule="atLeast"/>
      <w:ind w:left="360" w:hanging="360"/>
    </w:pPr>
    <w:rPr>
      <w:sz w:val="24"/>
      <w:lang w:val="x-none"/>
    </w:rPr>
  </w:style>
  <w:style w:type="paragraph" w:customStyle="1" w:styleId="TableText">
    <w:name w:val="Table Text"/>
    <w:basedOn w:val="Normal"/>
    <w:pPr>
      <w:tabs>
        <w:tab w:val="decimal" w:pos="0"/>
      </w:tabs>
      <w:spacing w:line="240" w:lineRule="atLeast"/>
    </w:pPr>
    <w:rPr>
      <w:sz w:val="24"/>
      <w:lang w:val="x-none"/>
    </w:rPr>
  </w:style>
  <w:style w:type="paragraph" w:styleId="Title">
    <w:name w:val="Title"/>
    <w:basedOn w:val="Normal"/>
    <w:qFormat/>
    <w:pPr>
      <w:spacing w:after="960" w:line="240" w:lineRule="atLeast"/>
      <w:jc w:val="center"/>
    </w:pPr>
    <w:rPr>
      <w:rFonts w:ascii="Arial Black" w:hAnsi="Arial Black" w:cs="Arial Black"/>
      <w:sz w:val="48"/>
      <w:lang w:val="x-none"/>
    </w:rPr>
  </w:style>
  <w:style w:type="paragraph" w:customStyle="1" w:styleId="DefaultText">
    <w:name w:val="Default Text"/>
    <w:basedOn w:val="Normal"/>
    <w:pPr>
      <w:spacing w:line="240" w:lineRule="atLeast"/>
    </w:pPr>
    <w:rPr>
      <w:sz w:val="24"/>
      <w:lang w:val="x-none"/>
    </w:rPr>
  </w:style>
  <w:style w:type="paragraph" w:styleId="BodyTextIndent2">
    <w:name w:val="Body Text Indent 2"/>
    <w:basedOn w:val="Normal"/>
    <w:pPr>
      <w:tabs>
        <w:tab w:val="left" w:pos="2700"/>
        <w:tab w:val="left" w:pos="3024"/>
        <w:tab w:val="left" w:pos="3744"/>
      </w:tabs>
      <w:ind w:left="1800"/>
    </w:pPr>
    <w:rPr>
      <w:rFonts w:ascii="Arial" w:hAnsi="Arial" w:cs="Arial"/>
      <w:sz w:val="24"/>
    </w:rPr>
  </w:style>
  <w:style w:type="paragraph" w:styleId="ListParagraph">
    <w:name w:val="List Paragraph"/>
    <w:basedOn w:val="Normal"/>
    <w:uiPriority w:val="34"/>
    <w:qFormat/>
    <w:rsid w:val="00517151"/>
    <w:pPr>
      <w:ind w:left="720"/>
      <w:contextualSpacing/>
    </w:pPr>
  </w:style>
  <w:style w:type="paragraph" w:styleId="BalloonText">
    <w:name w:val="Balloon Text"/>
    <w:basedOn w:val="Normal"/>
    <w:link w:val="BalloonTextChar"/>
    <w:rsid w:val="006329DC"/>
    <w:rPr>
      <w:rFonts w:ascii="Tahoma" w:hAnsi="Tahoma" w:cs="Tahoma"/>
      <w:sz w:val="16"/>
      <w:szCs w:val="16"/>
    </w:rPr>
  </w:style>
  <w:style w:type="character" w:customStyle="1" w:styleId="BalloonTextChar">
    <w:name w:val="Balloon Text Char"/>
    <w:link w:val="BalloonText"/>
    <w:rsid w:val="006329DC"/>
    <w:rPr>
      <w:rFonts w:ascii="Tahoma" w:hAnsi="Tahoma" w:cs="Tahoma"/>
      <w:sz w:val="16"/>
      <w:szCs w:val="16"/>
    </w:rPr>
  </w:style>
  <w:style w:type="character" w:styleId="CommentReference">
    <w:name w:val="annotation reference"/>
    <w:rsid w:val="008F0920"/>
    <w:rPr>
      <w:sz w:val="16"/>
      <w:szCs w:val="16"/>
    </w:rPr>
  </w:style>
  <w:style w:type="paragraph" w:styleId="CommentText">
    <w:name w:val="annotation text"/>
    <w:basedOn w:val="Normal"/>
    <w:link w:val="CommentTextChar"/>
    <w:rsid w:val="008F0920"/>
  </w:style>
  <w:style w:type="character" w:customStyle="1" w:styleId="CommentTextChar">
    <w:name w:val="Comment Text Char"/>
    <w:link w:val="CommentText"/>
    <w:rsid w:val="008F0920"/>
    <w:rPr>
      <w:rFonts w:ascii="Times New Roman" w:hAnsi="Times New Roman"/>
    </w:rPr>
  </w:style>
  <w:style w:type="paragraph" w:styleId="CommentSubject">
    <w:name w:val="annotation subject"/>
    <w:basedOn w:val="CommentText"/>
    <w:next w:val="CommentText"/>
    <w:link w:val="CommentSubjectChar"/>
    <w:rsid w:val="008F0920"/>
    <w:rPr>
      <w:b/>
      <w:bCs/>
    </w:rPr>
  </w:style>
  <w:style w:type="character" w:customStyle="1" w:styleId="CommentSubjectChar">
    <w:name w:val="Comment Subject Char"/>
    <w:link w:val="CommentSubject"/>
    <w:rsid w:val="008F092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FF02-E32F-40D2-89AC-1C0F8A23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CA0065-7791-46B8-97EC-473A895E2515}">
  <ds:schemaRefs>
    <ds:schemaRef ds:uri="http://schemas.microsoft.com/sharepoint/v3/contenttype/forms"/>
  </ds:schemaRefs>
</ds:datastoreItem>
</file>

<file path=customXml/itemProps3.xml><?xml version="1.0" encoding="utf-8"?>
<ds:datastoreItem xmlns:ds="http://schemas.openxmlformats.org/officeDocument/2006/customXml" ds:itemID="{F2D33A56-32D1-4800-A93E-9F11E3AA07D1}">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9FFFCC5-394E-4D82-92BC-D1EE2A67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8483</Words>
  <Characters>44810</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Rev</vt:lpstr>
    </vt:vector>
  </TitlesOfParts>
  <Company>State of Maine</Company>
  <LinksUpToDate>false</LinksUpToDate>
  <CharactersWithSpaces>53187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Human Services</dc:creator>
  <cp:lastModifiedBy>Wismer, Don</cp:lastModifiedBy>
  <cp:revision>6</cp:revision>
  <cp:lastPrinted>2017-08-23T14:59:00Z</cp:lastPrinted>
  <dcterms:created xsi:type="dcterms:W3CDTF">2018-01-22T15:50:00Z</dcterms:created>
  <dcterms:modified xsi:type="dcterms:W3CDTF">2018-01-22T16:03:00Z</dcterms:modified>
</cp:coreProperties>
</file>