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37" w:rsidRPr="001C6096" w:rsidRDefault="004C4937" w:rsidP="00144C39">
      <w:pPr>
        <w:pStyle w:val="BodyText"/>
        <w:tabs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1C6096">
        <w:rPr>
          <w:rFonts w:ascii="Times New Roman" w:hAnsi="Times New Roman" w:cs="Times New Roman"/>
          <w:b/>
          <w:sz w:val="22"/>
          <w:szCs w:val="22"/>
        </w:rPr>
        <w:t>02</w:t>
      </w:r>
      <w:r w:rsidRPr="001C6096">
        <w:rPr>
          <w:rFonts w:ascii="Times New Roman" w:hAnsi="Times New Roman" w:cs="Times New Roman"/>
          <w:b/>
          <w:sz w:val="22"/>
          <w:szCs w:val="22"/>
        </w:rPr>
        <w:tab/>
        <w:t>DEPARTMENT OF PROFESSIONAL AND FINANCIAL REGULATION</w:t>
      </w: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1C6096">
        <w:rPr>
          <w:rFonts w:ascii="Times New Roman" w:hAnsi="Times New Roman" w:cs="Times New Roman"/>
          <w:b/>
          <w:sz w:val="22"/>
          <w:szCs w:val="22"/>
        </w:rPr>
        <w:t>032</w:t>
      </w:r>
      <w:r w:rsidRPr="001C6096">
        <w:rPr>
          <w:rFonts w:ascii="Times New Roman" w:hAnsi="Times New Roman" w:cs="Times New Roman"/>
          <w:b/>
          <w:sz w:val="22"/>
          <w:szCs w:val="22"/>
        </w:rPr>
        <w:tab/>
      </w:r>
      <w:r w:rsidR="00144C39" w:rsidRPr="001C6096">
        <w:rPr>
          <w:rFonts w:ascii="Times New Roman" w:hAnsi="Times New Roman" w:cs="Times New Roman"/>
          <w:b/>
          <w:sz w:val="22"/>
          <w:szCs w:val="22"/>
        </w:rPr>
        <w:tab/>
      </w:r>
      <w:r w:rsidRPr="001C6096">
        <w:rPr>
          <w:rFonts w:ascii="Times New Roman" w:hAnsi="Times New Roman" w:cs="Times New Roman"/>
          <w:b/>
          <w:sz w:val="22"/>
          <w:szCs w:val="22"/>
        </w:rPr>
        <w:t>OFFICE OF SECURITIES</w:t>
      </w: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4C4937" w:rsidRPr="001C6096" w:rsidRDefault="001C6096" w:rsidP="00E2715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1C6096">
        <w:rPr>
          <w:rFonts w:ascii="Times New Roman" w:hAnsi="Times New Roman" w:cs="Times New Roman"/>
          <w:b/>
          <w:sz w:val="22"/>
          <w:szCs w:val="22"/>
        </w:rPr>
        <w:t xml:space="preserve">Chapter </w:t>
      </w:r>
      <w:r w:rsidR="00B3069A">
        <w:rPr>
          <w:rFonts w:ascii="Times New Roman" w:hAnsi="Times New Roman" w:cs="Times New Roman"/>
          <w:b/>
          <w:sz w:val="22"/>
          <w:szCs w:val="22"/>
        </w:rPr>
        <w:t>523</w:t>
      </w:r>
      <w:r w:rsidRPr="001C6096">
        <w:rPr>
          <w:rFonts w:ascii="Times New Roman" w:hAnsi="Times New Roman" w:cs="Times New Roman"/>
          <w:b/>
          <w:sz w:val="22"/>
          <w:szCs w:val="22"/>
        </w:rPr>
        <w:t>:</w:t>
      </w:r>
      <w:r w:rsidR="00E27156" w:rsidRPr="001C6096">
        <w:rPr>
          <w:rFonts w:ascii="Times New Roman" w:hAnsi="Times New Roman" w:cs="Times New Roman"/>
          <w:b/>
          <w:sz w:val="22"/>
          <w:szCs w:val="22"/>
        </w:rPr>
        <w:tab/>
      </w:r>
      <w:r w:rsidR="004C4937" w:rsidRPr="001C6096">
        <w:rPr>
          <w:rFonts w:ascii="Times New Roman" w:hAnsi="Times New Roman" w:cs="Times New Roman"/>
          <w:b/>
          <w:sz w:val="22"/>
          <w:szCs w:val="22"/>
        </w:rPr>
        <w:t xml:space="preserve">RULE REGARDING </w:t>
      </w:r>
      <w:r w:rsidR="00144DA7">
        <w:rPr>
          <w:rFonts w:ascii="Times New Roman" w:hAnsi="Times New Roman" w:cs="Times New Roman"/>
          <w:b/>
          <w:sz w:val="22"/>
          <w:szCs w:val="22"/>
        </w:rPr>
        <w:t xml:space="preserve">SHORT-FORM </w:t>
      </w:r>
      <w:r w:rsidR="0022652F">
        <w:rPr>
          <w:rFonts w:ascii="Times New Roman" w:hAnsi="Times New Roman" w:cs="Times New Roman"/>
          <w:b/>
          <w:sz w:val="22"/>
          <w:szCs w:val="22"/>
        </w:rPr>
        <w:t xml:space="preserve">SEED CAPITAL </w:t>
      </w:r>
      <w:r w:rsidR="00144DA7">
        <w:rPr>
          <w:rFonts w:ascii="Times New Roman" w:hAnsi="Times New Roman" w:cs="Times New Roman"/>
          <w:b/>
          <w:sz w:val="22"/>
          <w:szCs w:val="22"/>
        </w:rPr>
        <w:t>REGISTRATIONS</w:t>
      </w:r>
    </w:p>
    <w:p w:rsidR="004C4937" w:rsidRPr="001C6096" w:rsidRDefault="004C4937" w:rsidP="004C4937">
      <w:pPr>
        <w:pStyle w:val="Body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4C4937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jc w:val="left"/>
        <w:rPr>
          <w:sz w:val="22"/>
          <w:szCs w:val="22"/>
        </w:rPr>
      </w:pPr>
      <w:r w:rsidRPr="001C6096">
        <w:rPr>
          <w:b/>
          <w:sz w:val="22"/>
          <w:szCs w:val="22"/>
        </w:rPr>
        <w:t>SUMMARY:</w:t>
      </w:r>
      <w:r w:rsidRPr="001C6096">
        <w:rPr>
          <w:sz w:val="22"/>
          <w:szCs w:val="22"/>
        </w:rPr>
        <w:t xml:space="preserve"> This chapter </w:t>
      </w:r>
      <w:r w:rsidR="00144DA7">
        <w:rPr>
          <w:sz w:val="22"/>
          <w:szCs w:val="22"/>
        </w:rPr>
        <w:t xml:space="preserve">provides a </w:t>
      </w:r>
      <w:r w:rsidRPr="001C6096">
        <w:rPr>
          <w:sz w:val="22"/>
          <w:szCs w:val="22"/>
        </w:rPr>
        <w:t>simplifie</w:t>
      </w:r>
      <w:r w:rsidR="00144DA7">
        <w:rPr>
          <w:sz w:val="22"/>
          <w:szCs w:val="22"/>
        </w:rPr>
        <w:t>d, short-form</w:t>
      </w:r>
      <w:r w:rsidRPr="001C6096">
        <w:rPr>
          <w:sz w:val="22"/>
          <w:szCs w:val="22"/>
        </w:rPr>
        <w:t xml:space="preserve"> registration process for companies that wish to offer and sell their securities to the public</w:t>
      </w:r>
      <w:r w:rsidR="00487156">
        <w:rPr>
          <w:sz w:val="22"/>
          <w:szCs w:val="22"/>
        </w:rPr>
        <w:t xml:space="preserve"> </w:t>
      </w:r>
      <w:r w:rsidR="00F824E8">
        <w:rPr>
          <w:sz w:val="22"/>
          <w:szCs w:val="22"/>
        </w:rPr>
        <w:t xml:space="preserve">in </w:t>
      </w:r>
      <w:r w:rsidR="00C032BF">
        <w:rPr>
          <w:sz w:val="22"/>
          <w:szCs w:val="22"/>
        </w:rPr>
        <w:t xml:space="preserve">limited </w:t>
      </w:r>
      <w:r w:rsidR="00F824E8">
        <w:rPr>
          <w:sz w:val="22"/>
          <w:szCs w:val="22"/>
        </w:rPr>
        <w:t>increments per investor</w:t>
      </w:r>
      <w:r w:rsidRPr="001C6096">
        <w:rPr>
          <w:sz w:val="22"/>
          <w:szCs w:val="22"/>
        </w:rPr>
        <w:t>.</w:t>
      </w:r>
    </w:p>
    <w:p w:rsidR="004C4937" w:rsidRPr="001C6096" w:rsidRDefault="004C4937" w:rsidP="004C4937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4C4937" w:rsidRPr="001C6096" w:rsidRDefault="00680A46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Section 1.</w:t>
      </w:r>
      <w:proofErr w:type="gramEnd"/>
      <w:r>
        <w:rPr>
          <w:b/>
          <w:sz w:val="22"/>
          <w:szCs w:val="22"/>
        </w:rPr>
        <w:tab/>
      </w:r>
      <w:proofErr w:type="gramStart"/>
      <w:r w:rsidR="004C4937" w:rsidRPr="001C6096">
        <w:rPr>
          <w:b/>
          <w:sz w:val="22"/>
          <w:szCs w:val="22"/>
        </w:rPr>
        <w:t>Definitions</w:t>
      </w:r>
      <w:r w:rsidR="00E37A5A" w:rsidRPr="001C6096">
        <w:rPr>
          <w:b/>
          <w:sz w:val="22"/>
          <w:szCs w:val="22"/>
        </w:rPr>
        <w:t>.</w:t>
      </w:r>
      <w:bookmarkStart w:id="0" w:name="_GoBack"/>
      <w:bookmarkEnd w:id="0"/>
      <w:proofErr w:type="gramEnd"/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525A2F" w:rsidRDefault="00525A2F" w:rsidP="00525A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  <w:t>1.</w:t>
      </w:r>
      <w:r>
        <w:rPr>
          <w:sz w:val="22"/>
          <w:szCs w:val="22"/>
        </w:rPr>
        <w:tab/>
        <w:t xml:space="preserve">“Administrator” shall have the same meaning as is set forth in 32 </w:t>
      </w:r>
      <w:r w:rsidR="00382C21">
        <w:rPr>
          <w:sz w:val="22"/>
          <w:szCs w:val="22"/>
        </w:rPr>
        <w:t>M.R.S.</w:t>
      </w:r>
      <w:r>
        <w:rPr>
          <w:sz w:val="22"/>
          <w:szCs w:val="22"/>
        </w:rPr>
        <w:t xml:space="preserve"> §</w:t>
      </w:r>
      <w:r w:rsidR="00271E8D">
        <w:rPr>
          <w:sz w:val="22"/>
          <w:szCs w:val="22"/>
        </w:rPr>
        <w:t>16102(1).</w:t>
      </w:r>
    </w:p>
    <w:p w:rsidR="00525A2F" w:rsidRDefault="00525A2F" w:rsidP="00525A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:rsidR="004C4937" w:rsidRPr="001C6096" w:rsidRDefault="00525A2F" w:rsidP="00525A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 w:rsidR="00271E8D">
        <w:rPr>
          <w:sz w:val="22"/>
          <w:szCs w:val="22"/>
        </w:rPr>
        <w:t>2</w:t>
      </w:r>
      <w:r w:rsidR="00E37A5A" w:rsidRPr="001C6096">
        <w:rPr>
          <w:sz w:val="22"/>
          <w:szCs w:val="22"/>
        </w:rPr>
        <w:t>.</w:t>
      </w:r>
      <w:r w:rsidR="004C4937" w:rsidRPr="001C6096">
        <w:rPr>
          <w:sz w:val="22"/>
          <w:szCs w:val="22"/>
        </w:rPr>
        <w:tab/>
        <w:t xml:space="preserve">“Form </w:t>
      </w:r>
      <w:r w:rsidR="000059BE">
        <w:rPr>
          <w:sz w:val="22"/>
          <w:szCs w:val="22"/>
        </w:rPr>
        <w:t>FND</w:t>
      </w:r>
      <w:r w:rsidR="00BB59F2">
        <w:rPr>
          <w:sz w:val="22"/>
          <w:szCs w:val="22"/>
        </w:rPr>
        <w:t>-ME</w:t>
      </w:r>
      <w:r w:rsidR="004C4937" w:rsidRPr="001C6096">
        <w:rPr>
          <w:sz w:val="22"/>
          <w:szCs w:val="22"/>
        </w:rPr>
        <w:t xml:space="preserve">” means the </w:t>
      </w:r>
      <w:r w:rsidR="000059BE">
        <w:rPr>
          <w:sz w:val="22"/>
          <w:szCs w:val="22"/>
        </w:rPr>
        <w:t xml:space="preserve">Fund-ME </w:t>
      </w:r>
      <w:r w:rsidR="00BB59F2">
        <w:rPr>
          <w:sz w:val="22"/>
          <w:szCs w:val="22"/>
        </w:rPr>
        <w:t>Offering Circular Form as adopted by the Securities Administrator</w:t>
      </w:r>
      <w:r w:rsidR="004C4937" w:rsidRPr="001C6096">
        <w:rPr>
          <w:sz w:val="22"/>
          <w:szCs w:val="22"/>
        </w:rPr>
        <w:t>.</w:t>
      </w:r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270" w:hanging="1440"/>
        <w:rPr>
          <w:sz w:val="22"/>
          <w:szCs w:val="22"/>
        </w:rPr>
      </w:pPr>
      <w:r w:rsidRPr="001C6096">
        <w:rPr>
          <w:sz w:val="22"/>
          <w:szCs w:val="22"/>
        </w:rPr>
        <w:tab/>
      </w:r>
      <w:r w:rsidR="00271E8D">
        <w:rPr>
          <w:sz w:val="22"/>
          <w:szCs w:val="22"/>
        </w:rPr>
        <w:t>3</w:t>
      </w:r>
      <w:r w:rsidR="00E37A5A" w:rsidRPr="001C6096">
        <w:rPr>
          <w:sz w:val="22"/>
          <w:szCs w:val="22"/>
        </w:rPr>
        <w:t>.</w:t>
      </w:r>
      <w:r w:rsidRPr="001C6096">
        <w:rPr>
          <w:sz w:val="22"/>
          <w:szCs w:val="22"/>
        </w:rPr>
        <w:tab/>
        <w:t>“</w:t>
      </w:r>
      <w:hyperlink r:id="rId9" w:history="1">
        <w:r w:rsidRPr="00912ED8">
          <w:rPr>
            <w:rStyle w:val="Hyperlink"/>
            <w:sz w:val="22"/>
            <w:szCs w:val="22"/>
          </w:rPr>
          <w:t>Rule 504</w:t>
        </w:r>
      </w:hyperlink>
      <w:r w:rsidRPr="001C6096">
        <w:rPr>
          <w:sz w:val="22"/>
          <w:szCs w:val="22"/>
        </w:rPr>
        <w:t xml:space="preserve">” means Rule 504 of SEC Regulation D, 17 CFR §230.504, promulgated pursuant to the Securities Act of 1933, 15 U.S.C. §77a </w:t>
      </w:r>
      <w:r w:rsidRPr="001C6096">
        <w:rPr>
          <w:i/>
          <w:sz w:val="22"/>
          <w:szCs w:val="22"/>
        </w:rPr>
        <w:t>et seq</w:t>
      </w:r>
      <w:r w:rsidRPr="001C6096">
        <w:rPr>
          <w:sz w:val="22"/>
          <w:szCs w:val="22"/>
        </w:rPr>
        <w:t>.</w:t>
      </w:r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  <w:r w:rsidRPr="001C6096">
        <w:rPr>
          <w:sz w:val="22"/>
          <w:szCs w:val="22"/>
        </w:rPr>
        <w:tab/>
      </w:r>
      <w:proofErr w:type="gramStart"/>
      <w:r w:rsidR="00271E8D">
        <w:rPr>
          <w:sz w:val="22"/>
          <w:szCs w:val="22"/>
        </w:rPr>
        <w:softHyphen/>
        <w:t>4</w:t>
      </w:r>
      <w:r w:rsidR="00E37A5A" w:rsidRPr="001C6096">
        <w:rPr>
          <w:sz w:val="22"/>
          <w:szCs w:val="22"/>
        </w:rPr>
        <w:t>.</w:t>
      </w:r>
      <w:proofErr w:type="gramEnd"/>
      <w:r w:rsidRPr="001C6096">
        <w:rPr>
          <w:sz w:val="22"/>
          <w:szCs w:val="22"/>
        </w:rPr>
        <w:tab/>
        <w:t xml:space="preserve">“Security” or “Securities” shall have the same meaning as is set forth in 32 </w:t>
      </w:r>
      <w:r w:rsidR="00382C21">
        <w:rPr>
          <w:sz w:val="22"/>
          <w:szCs w:val="22"/>
        </w:rPr>
        <w:t>M.R.S.</w:t>
      </w:r>
      <w:r w:rsidRPr="001C6096">
        <w:rPr>
          <w:sz w:val="22"/>
          <w:szCs w:val="22"/>
        </w:rPr>
        <w:t xml:space="preserve"> §16102(28).</w:t>
      </w:r>
    </w:p>
    <w:p w:rsidR="00D87D3F" w:rsidRPr="001C6096" w:rsidRDefault="00D87D3F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D87D3F" w:rsidRPr="001C6096" w:rsidRDefault="00D87D3F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680A46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Section 2.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ab/>
      </w:r>
      <w:proofErr w:type="gramStart"/>
      <w:r w:rsidR="004C4937" w:rsidRPr="001C6096">
        <w:rPr>
          <w:rFonts w:ascii="Times New Roman" w:hAnsi="Times New Roman" w:cs="Times New Roman"/>
          <w:b/>
          <w:sz w:val="22"/>
          <w:szCs w:val="22"/>
        </w:rPr>
        <w:t>Purpose</w:t>
      </w:r>
      <w:r w:rsidR="00E37A5A" w:rsidRPr="001C6096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C6096">
        <w:rPr>
          <w:sz w:val="22"/>
          <w:szCs w:val="22"/>
        </w:rPr>
        <w:tab/>
        <w:t xml:space="preserve">The purpose of this </w:t>
      </w:r>
      <w:r w:rsidR="00E6655F" w:rsidRPr="001C6096">
        <w:rPr>
          <w:sz w:val="22"/>
          <w:szCs w:val="22"/>
        </w:rPr>
        <w:t>r</w:t>
      </w:r>
      <w:r w:rsidRPr="001C6096">
        <w:rPr>
          <w:sz w:val="22"/>
          <w:szCs w:val="22"/>
        </w:rPr>
        <w:t xml:space="preserve">ule is to facilitate public investment in small businesses. The </w:t>
      </w:r>
      <w:r w:rsidR="00E6655F" w:rsidRPr="001C6096">
        <w:rPr>
          <w:sz w:val="22"/>
          <w:szCs w:val="22"/>
        </w:rPr>
        <w:t>rule</w:t>
      </w:r>
      <w:r w:rsidRPr="001C6096">
        <w:rPr>
          <w:sz w:val="22"/>
          <w:szCs w:val="22"/>
        </w:rPr>
        <w:t xml:space="preserve"> accomplishes this purpose by (a) permitting the use of a simplified registration statement form for smaller offerings and (b) promoting uniformity with other jurisdictions that require the registration of securities.</w:t>
      </w:r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C6096">
        <w:rPr>
          <w:sz w:val="22"/>
          <w:szCs w:val="22"/>
        </w:rPr>
        <w:tab/>
        <w:t xml:space="preserve">The </w:t>
      </w:r>
      <w:r w:rsidR="00E6655F" w:rsidRPr="001C6096">
        <w:rPr>
          <w:sz w:val="22"/>
          <w:szCs w:val="22"/>
        </w:rPr>
        <w:t>rule</w:t>
      </w:r>
      <w:r w:rsidRPr="001C6096">
        <w:rPr>
          <w:sz w:val="22"/>
          <w:szCs w:val="22"/>
        </w:rPr>
        <w:t xml:space="preserve"> offers an alternative method of state registration for </w:t>
      </w:r>
      <w:r w:rsidR="00E6655F" w:rsidRPr="001C6096">
        <w:rPr>
          <w:sz w:val="22"/>
          <w:szCs w:val="22"/>
        </w:rPr>
        <w:t xml:space="preserve">issuers of securities that are </w:t>
      </w:r>
      <w:r w:rsidRPr="001C6096">
        <w:rPr>
          <w:sz w:val="22"/>
          <w:szCs w:val="22"/>
        </w:rPr>
        <w:t xml:space="preserve">exempt from federal registration pursuant to Rule 504. The </w:t>
      </w:r>
      <w:r w:rsidR="00E6655F" w:rsidRPr="001C6096">
        <w:rPr>
          <w:sz w:val="22"/>
          <w:szCs w:val="22"/>
        </w:rPr>
        <w:t>rule</w:t>
      </w:r>
      <w:r w:rsidRPr="001C6096">
        <w:rPr>
          <w:sz w:val="22"/>
          <w:szCs w:val="22"/>
        </w:rPr>
        <w:t xml:space="preserve"> is intended to reduce the costs and burdens of raising capital for small business </w:t>
      </w:r>
      <w:r w:rsidR="0017767C">
        <w:rPr>
          <w:sz w:val="22"/>
          <w:szCs w:val="22"/>
        </w:rPr>
        <w:t>while providing relevant information to prospective investors</w:t>
      </w:r>
      <w:r w:rsidRPr="001C6096">
        <w:rPr>
          <w:sz w:val="22"/>
          <w:szCs w:val="22"/>
        </w:rPr>
        <w:t xml:space="preserve">. The </w:t>
      </w:r>
      <w:r w:rsidR="00E6655F" w:rsidRPr="001C6096">
        <w:rPr>
          <w:sz w:val="22"/>
          <w:szCs w:val="22"/>
        </w:rPr>
        <w:t>rule</w:t>
      </w:r>
      <w:r w:rsidRPr="001C6096">
        <w:rPr>
          <w:sz w:val="22"/>
          <w:szCs w:val="22"/>
        </w:rPr>
        <w:t xml:space="preserve"> </w:t>
      </w:r>
      <w:r w:rsidR="000964AE">
        <w:rPr>
          <w:sz w:val="22"/>
          <w:szCs w:val="22"/>
        </w:rPr>
        <w:t>sets forth</w:t>
      </w:r>
      <w:r w:rsidRPr="001C6096">
        <w:rPr>
          <w:sz w:val="22"/>
          <w:szCs w:val="22"/>
        </w:rPr>
        <w:t xml:space="preserve"> the exclusive method of registration by qualification </w:t>
      </w:r>
      <w:r w:rsidR="003853AB" w:rsidRPr="001C6096">
        <w:rPr>
          <w:sz w:val="22"/>
          <w:szCs w:val="22"/>
        </w:rPr>
        <w:t xml:space="preserve">under </w:t>
      </w:r>
      <w:r w:rsidRPr="001C6096">
        <w:rPr>
          <w:sz w:val="22"/>
          <w:szCs w:val="22"/>
        </w:rPr>
        <w:t>32 M.R.S.A. §16304</w:t>
      </w:r>
      <w:r w:rsidR="00CD4177">
        <w:rPr>
          <w:sz w:val="22"/>
          <w:szCs w:val="22"/>
        </w:rPr>
        <w:t>(6-A)</w:t>
      </w:r>
      <w:r w:rsidRPr="001C6096">
        <w:rPr>
          <w:sz w:val="22"/>
          <w:szCs w:val="22"/>
        </w:rPr>
        <w:t>.</w:t>
      </w: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680A46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Section 3.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ab/>
      </w:r>
      <w:proofErr w:type="gramStart"/>
      <w:r w:rsidR="004C4937" w:rsidRPr="001C6096">
        <w:rPr>
          <w:rFonts w:ascii="Times New Roman" w:hAnsi="Times New Roman" w:cs="Times New Roman"/>
          <w:b/>
          <w:sz w:val="22"/>
          <w:szCs w:val="22"/>
        </w:rPr>
        <w:t>Authority</w:t>
      </w:r>
      <w:r w:rsidR="00E37A5A" w:rsidRPr="001C6096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C6096">
        <w:rPr>
          <w:rFonts w:ascii="Times New Roman" w:hAnsi="Times New Roman" w:cs="Times New Roman"/>
          <w:sz w:val="22"/>
          <w:szCs w:val="22"/>
        </w:rPr>
        <w:tab/>
        <w:t xml:space="preserve">The </w:t>
      </w:r>
      <w:r w:rsidR="00E37A5A" w:rsidRPr="001C6096">
        <w:rPr>
          <w:rFonts w:ascii="Times New Roman" w:hAnsi="Times New Roman" w:cs="Times New Roman"/>
          <w:sz w:val="22"/>
          <w:szCs w:val="22"/>
        </w:rPr>
        <w:t xml:space="preserve">Securities </w:t>
      </w:r>
      <w:r w:rsidRPr="001C6096">
        <w:rPr>
          <w:rFonts w:ascii="Times New Roman" w:hAnsi="Times New Roman" w:cs="Times New Roman"/>
          <w:sz w:val="22"/>
          <w:szCs w:val="22"/>
        </w:rPr>
        <w:t xml:space="preserve">Administrator’s authority to promulgate this </w:t>
      </w:r>
      <w:r w:rsidR="00B53900" w:rsidRPr="001C6096">
        <w:rPr>
          <w:rFonts w:ascii="Times New Roman" w:hAnsi="Times New Roman" w:cs="Times New Roman"/>
          <w:sz w:val="22"/>
          <w:szCs w:val="22"/>
        </w:rPr>
        <w:t>rule</w:t>
      </w:r>
      <w:r w:rsidRPr="001C6096">
        <w:rPr>
          <w:rFonts w:ascii="Times New Roman" w:hAnsi="Times New Roman" w:cs="Times New Roman"/>
          <w:sz w:val="22"/>
          <w:szCs w:val="22"/>
        </w:rPr>
        <w:t xml:space="preserve"> is contained in 32 </w:t>
      </w:r>
      <w:r w:rsidR="00382C21">
        <w:rPr>
          <w:rFonts w:ascii="Times New Roman" w:hAnsi="Times New Roman" w:cs="Times New Roman"/>
          <w:sz w:val="22"/>
          <w:szCs w:val="22"/>
        </w:rPr>
        <w:t>M.R.S.</w:t>
      </w:r>
      <w:r w:rsidRPr="001C6096">
        <w:rPr>
          <w:rFonts w:ascii="Times New Roman" w:hAnsi="Times New Roman" w:cs="Times New Roman"/>
          <w:sz w:val="22"/>
          <w:szCs w:val="22"/>
        </w:rPr>
        <w:t xml:space="preserve"> §§</w:t>
      </w:r>
      <w:r w:rsidR="001C6096">
        <w:rPr>
          <w:rFonts w:ascii="Times New Roman" w:hAnsi="Times New Roman" w:cs="Times New Roman"/>
          <w:sz w:val="22"/>
          <w:szCs w:val="22"/>
        </w:rPr>
        <w:t> </w:t>
      </w:r>
      <w:r w:rsidRPr="001C6096">
        <w:rPr>
          <w:rFonts w:ascii="Times New Roman" w:hAnsi="Times New Roman" w:cs="Times New Roman"/>
          <w:sz w:val="22"/>
          <w:szCs w:val="22"/>
        </w:rPr>
        <w:t>16304(6</w:t>
      </w:r>
      <w:r w:rsidR="00CD4177">
        <w:rPr>
          <w:rFonts w:ascii="Times New Roman" w:hAnsi="Times New Roman" w:cs="Times New Roman"/>
          <w:sz w:val="22"/>
          <w:szCs w:val="22"/>
        </w:rPr>
        <w:t>-A</w:t>
      </w:r>
      <w:r w:rsidR="003853AB" w:rsidRPr="001C6096">
        <w:rPr>
          <w:rFonts w:ascii="Times New Roman" w:hAnsi="Times New Roman" w:cs="Times New Roman"/>
          <w:sz w:val="22"/>
          <w:szCs w:val="22"/>
        </w:rPr>
        <w:t>)</w:t>
      </w:r>
      <w:r w:rsidR="0011619A">
        <w:rPr>
          <w:rFonts w:ascii="Times New Roman" w:hAnsi="Times New Roman" w:cs="Times New Roman"/>
          <w:sz w:val="22"/>
          <w:szCs w:val="22"/>
        </w:rPr>
        <w:t xml:space="preserve"> and</w:t>
      </w:r>
      <w:r w:rsidR="003853AB" w:rsidRPr="001C6096">
        <w:rPr>
          <w:rFonts w:ascii="Times New Roman" w:hAnsi="Times New Roman" w:cs="Times New Roman"/>
          <w:sz w:val="22"/>
          <w:szCs w:val="22"/>
        </w:rPr>
        <w:t xml:space="preserve"> </w:t>
      </w:r>
      <w:r w:rsidRPr="001C6096">
        <w:rPr>
          <w:rFonts w:ascii="Times New Roman" w:hAnsi="Times New Roman" w:cs="Times New Roman"/>
          <w:sz w:val="22"/>
          <w:szCs w:val="22"/>
        </w:rPr>
        <w:t>16605.</w:t>
      </w: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1C6096">
        <w:rPr>
          <w:rFonts w:ascii="Times New Roman" w:hAnsi="Times New Roman" w:cs="Times New Roman"/>
          <w:b/>
          <w:sz w:val="22"/>
          <w:szCs w:val="22"/>
        </w:rPr>
        <w:t>Sectio</w:t>
      </w:r>
      <w:r w:rsidR="001C6096">
        <w:rPr>
          <w:rFonts w:ascii="Times New Roman" w:hAnsi="Times New Roman" w:cs="Times New Roman"/>
          <w:b/>
          <w:sz w:val="22"/>
          <w:szCs w:val="22"/>
        </w:rPr>
        <w:t>n 4.</w:t>
      </w:r>
      <w:proofErr w:type="gramEnd"/>
      <w:r w:rsidR="00680A46">
        <w:rPr>
          <w:rFonts w:ascii="Times New Roman" w:hAnsi="Times New Roman" w:cs="Times New Roman"/>
          <w:b/>
          <w:sz w:val="22"/>
          <w:szCs w:val="22"/>
        </w:rPr>
        <w:tab/>
      </w:r>
      <w:proofErr w:type="gramStart"/>
      <w:r w:rsidRPr="001C6096">
        <w:rPr>
          <w:rFonts w:ascii="Times New Roman" w:hAnsi="Times New Roman" w:cs="Times New Roman"/>
          <w:b/>
          <w:sz w:val="22"/>
          <w:szCs w:val="22"/>
        </w:rPr>
        <w:t xml:space="preserve">Eligibility to Register Securities Pursuant to </w:t>
      </w:r>
      <w:r w:rsidR="00B53900" w:rsidRPr="001C6096">
        <w:rPr>
          <w:rFonts w:ascii="Times New Roman" w:hAnsi="Times New Roman" w:cs="Times New Roman"/>
          <w:b/>
          <w:sz w:val="22"/>
          <w:szCs w:val="22"/>
        </w:rPr>
        <w:t>T</w:t>
      </w:r>
      <w:r w:rsidRPr="001C6096">
        <w:rPr>
          <w:rFonts w:ascii="Times New Roman" w:hAnsi="Times New Roman" w:cs="Times New Roman"/>
          <w:b/>
          <w:sz w:val="22"/>
          <w:szCs w:val="22"/>
        </w:rPr>
        <w:t>his Rule.</w:t>
      </w:r>
      <w:proofErr w:type="gramEnd"/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912ED8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C6096">
        <w:rPr>
          <w:rFonts w:ascii="Times New Roman" w:hAnsi="Times New Roman" w:cs="Times New Roman"/>
          <w:sz w:val="22"/>
          <w:szCs w:val="22"/>
        </w:rPr>
        <w:tab/>
        <w:t xml:space="preserve">Securities may only be registered pursuant to this </w:t>
      </w:r>
      <w:r w:rsidR="00B53900" w:rsidRPr="001C6096">
        <w:rPr>
          <w:rFonts w:ascii="Times New Roman" w:hAnsi="Times New Roman" w:cs="Times New Roman"/>
          <w:sz w:val="22"/>
          <w:szCs w:val="22"/>
        </w:rPr>
        <w:t>rule</w:t>
      </w:r>
      <w:r w:rsidRPr="001C6096">
        <w:rPr>
          <w:rFonts w:ascii="Times New Roman" w:hAnsi="Times New Roman" w:cs="Times New Roman"/>
          <w:sz w:val="22"/>
          <w:szCs w:val="22"/>
        </w:rPr>
        <w:t xml:space="preserve"> if</w:t>
      </w:r>
      <w:r w:rsidR="00912ED8">
        <w:rPr>
          <w:rFonts w:ascii="Times New Roman" w:hAnsi="Times New Roman" w:cs="Times New Roman"/>
          <w:sz w:val="22"/>
          <w:szCs w:val="22"/>
        </w:rPr>
        <w:t>:</w:t>
      </w:r>
    </w:p>
    <w:p w:rsidR="00B634F3" w:rsidRDefault="00B634F3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912ED8" w:rsidRDefault="00912ED8" w:rsidP="00912ED8">
      <w:pPr>
        <w:pStyle w:val="BodyText"/>
        <w:tabs>
          <w:tab w:val="left" w:pos="720"/>
          <w:tab w:val="left" w:pos="108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sz w:val="22"/>
          <w:szCs w:val="22"/>
        </w:rPr>
        <w:tab/>
        <w:t>(</w:t>
      </w:r>
      <w:r w:rsidR="002D337E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)</w:t>
      </w:r>
      <w:r w:rsidR="004C4937" w:rsidRPr="001C6096">
        <w:rPr>
          <w:rFonts w:ascii="Times New Roman" w:hAnsi="Times New Roman" w:cs="Times New Roman"/>
          <w:sz w:val="22"/>
          <w:szCs w:val="22"/>
        </w:rPr>
        <w:t xml:space="preserve"> </w:t>
      </w:r>
      <w:r w:rsidR="00022CFF">
        <w:rPr>
          <w:rFonts w:ascii="Times New Roman" w:hAnsi="Times New Roman" w:cs="Times New Roman"/>
          <w:sz w:val="22"/>
          <w:szCs w:val="22"/>
        </w:rPr>
        <w:t>T</w:t>
      </w:r>
      <w:r w:rsidR="004C4937" w:rsidRPr="001C6096">
        <w:rPr>
          <w:rFonts w:ascii="Times New Roman" w:hAnsi="Times New Roman" w:cs="Times New Roman"/>
          <w:sz w:val="22"/>
          <w:szCs w:val="22"/>
        </w:rPr>
        <w:t xml:space="preserve">hey meet the requirements set forth in </w:t>
      </w:r>
      <w:r w:rsidR="00B54B6B">
        <w:rPr>
          <w:rFonts w:ascii="Times New Roman" w:hAnsi="Times New Roman" w:cs="Times New Roman"/>
          <w:sz w:val="22"/>
          <w:szCs w:val="22"/>
        </w:rPr>
        <w:t>Rule 504</w:t>
      </w:r>
      <w:r w:rsidR="0011619A">
        <w:rPr>
          <w:rFonts w:ascii="Times New Roman" w:hAnsi="Times New Roman" w:cs="Times New Roman"/>
          <w:sz w:val="22"/>
          <w:szCs w:val="22"/>
        </w:rPr>
        <w:t xml:space="preserve"> and 32 M.R.S. § 16304(6-A)</w:t>
      </w:r>
      <w:r w:rsidR="00271E8D">
        <w:rPr>
          <w:rFonts w:ascii="Times New Roman" w:hAnsi="Times New Roman" w:cs="Times New Roman"/>
          <w:sz w:val="22"/>
          <w:szCs w:val="22"/>
        </w:rPr>
        <w:t>;</w:t>
      </w:r>
      <w:r w:rsidR="00B54B6B">
        <w:rPr>
          <w:rFonts w:ascii="Times New Roman" w:hAnsi="Times New Roman" w:cs="Times New Roman"/>
          <w:sz w:val="22"/>
          <w:szCs w:val="22"/>
        </w:rPr>
        <w:t xml:space="preserve"> </w:t>
      </w:r>
      <w:r w:rsidR="001D0962">
        <w:rPr>
          <w:rFonts w:ascii="Times New Roman" w:hAnsi="Times New Roman" w:cs="Times New Roman"/>
          <w:sz w:val="22"/>
          <w:szCs w:val="22"/>
        </w:rPr>
        <w:t>and</w:t>
      </w:r>
    </w:p>
    <w:p w:rsidR="00B634F3" w:rsidRDefault="00B634F3" w:rsidP="00912ED8">
      <w:pPr>
        <w:pStyle w:val="BodyText"/>
        <w:tabs>
          <w:tab w:val="left" w:pos="720"/>
          <w:tab w:val="left" w:pos="108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Default="002D337E" w:rsidP="00271E8D">
      <w:pPr>
        <w:pStyle w:val="BodyText"/>
        <w:tabs>
          <w:tab w:val="left" w:pos="108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(2</w:t>
      </w:r>
      <w:r w:rsidR="00912ED8">
        <w:rPr>
          <w:rFonts w:ascii="Times New Roman" w:hAnsi="Times New Roman" w:cs="Times New Roman"/>
          <w:sz w:val="22"/>
          <w:szCs w:val="22"/>
        </w:rPr>
        <w:t>)</w:t>
      </w:r>
      <w:r w:rsidR="00271E8D">
        <w:rPr>
          <w:rFonts w:ascii="Times New Roman" w:hAnsi="Times New Roman" w:cs="Times New Roman"/>
          <w:sz w:val="22"/>
          <w:szCs w:val="22"/>
        </w:rPr>
        <w:t xml:space="preserve"> </w:t>
      </w:r>
      <w:r w:rsidR="00912ED8">
        <w:rPr>
          <w:rFonts w:ascii="Times New Roman" w:hAnsi="Times New Roman" w:cs="Times New Roman"/>
          <w:sz w:val="22"/>
          <w:szCs w:val="22"/>
        </w:rPr>
        <w:t xml:space="preserve"> </w:t>
      </w:r>
      <w:r w:rsidR="00022CFF">
        <w:rPr>
          <w:rFonts w:ascii="Times New Roman" w:hAnsi="Times New Roman" w:cs="Times New Roman"/>
          <w:sz w:val="22"/>
          <w:szCs w:val="22"/>
        </w:rPr>
        <w:t>N</w:t>
      </w:r>
      <w:r w:rsidR="00FD26B1">
        <w:rPr>
          <w:rFonts w:ascii="Times New Roman" w:hAnsi="Times New Roman" w:cs="Times New Roman"/>
          <w:sz w:val="22"/>
          <w:szCs w:val="22"/>
        </w:rPr>
        <w:t xml:space="preserve">either </w:t>
      </w:r>
      <w:r w:rsidR="001D0962">
        <w:rPr>
          <w:rFonts w:ascii="Times New Roman" w:hAnsi="Times New Roman" w:cs="Times New Roman"/>
          <w:sz w:val="22"/>
          <w:szCs w:val="22"/>
        </w:rPr>
        <w:t>the issuer</w:t>
      </w:r>
      <w:r w:rsidR="00FD26B1">
        <w:rPr>
          <w:rFonts w:ascii="Times New Roman" w:hAnsi="Times New Roman" w:cs="Times New Roman"/>
          <w:sz w:val="22"/>
          <w:szCs w:val="22"/>
        </w:rPr>
        <w:t xml:space="preserve"> nor any of </w:t>
      </w:r>
      <w:r w:rsidR="006C6FC4" w:rsidRPr="006C6FC4">
        <w:rPr>
          <w:rFonts w:ascii="Times New Roman" w:hAnsi="Times New Roman" w:cs="Times New Roman"/>
          <w:sz w:val="22"/>
          <w:szCs w:val="22"/>
        </w:rPr>
        <w:t>its officers</w:t>
      </w:r>
      <w:r w:rsidR="00C032BF">
        <w:rPr>
          <w:rFonts w:ascii="Times New Roman" w:hAnsi="Times New Roman" w:cs="Times New Roman"/>
          <w:sz w:val="22"/>
          <w:szCs w:val="22"/>
        </w:rPr>
        <w:t xml:space="preserve"> or </w:t>
      </w:r>
      <w:r w:rsidR="006C6FC4" w:rsidRPr="006C6FC4">
        <w:rPr>
          <w:rFonts w:ascii="Times New Roman" w:hAnsi="Times New Roman" w:cs="Times New Roman"/>
          <w:sz w:val="22"/>
          <w:szCs w:val="22"/>
        </w:rPr>
        <w:t>directors</w:t>
      </w:r>
      <w:r w:rsidR="00C032BF">
        <w:rPr>
          <w:rFonts w:ascii="Times New Roman" w:hAnsi="Times New Roman" w:cs="Times New Roman"/>
          <w:sz w:val="22"/>
          <w:szCs w:val="22"/>
        </w:rPr>
        <w:t xml:space="preserve"> (or the functional equivalents thereof for an entity having no officers or directors)</w:t>
      </w:r>
      <w:r w:rsidR="006C6FC4" w:rsidRPr="006C6FC4">
        <w:rPr>
          <w:rFonts w:ascii="Times New Roman" w:hAnsi="Times New Roman" w:cs="Times New Roman"/>
          <w:sz w:val="22"/>
          <w:szCs w:val="22"/>
        </w:rPr>
        <w:t>,</w:t>
      </w:r>
      <w:r w:rsidR="00C032BF">
        <w:rPr>
          <w:rFonts w:ascii="Times New Roman" w:hAnsi="Times New Roman" w:cs="Times New Roman"/>
          <w:sz w:val="22"/>
          <w:szCs w:val="22"/>
        </w:rPr>
        <w:t xml:space="preserve"> </w:t>
      </w:r>
      <w:r w:rsidR="00755293">
        <w:rPr>
          <w:rFonts w:ascii="Times New Roman" w:hAnsi="Times New Roman" w:cs="Times New Roman"/>
          <w:sz w:val="22"/>
          <w:szCs w:val="22"/>
        </w:rPr>
        <w:t xml:space="preserve">beneficial owners of </w:t>
      </w:r>
      <w:r w:rsidR="006C6FC4" w:rsidRPr="006C6FC4">
        <w:rPr>
          <w:rFonts w:ascii="Times New Roman" w:hAnsi="Times New Roman" w:cs="Times New Roman"/>
          <w:sz w:val="22"/>
          <w:szCs w:val="22"/>
        </w:rPr>
        <w:t xml:space="preserve">ten percent or </w:t>
      </w:r>
      <w:r w:rsidR="00C032BF">
        <w:rPr>
          <w:rFonts w:ascii="Times New Roman" w:hAnsi="Times New Roman" w:cs="Times New Roman"/>
          <w:sz w:val="22"/>
          <w:szCs w:val="22"/>
        </w:rPr>
        <w:t>more of its then outstanding voting stock or voting equity interests</w:t>
      </w:r>
      <w:r w:rsidR="006C6FC4" w:rsidRPr="006C6FC4">
        <w:rPr>
          <w:rFonts w:ascii="Times New Roman" w:hAnsi="Times New Roman" w:cs="Times New Roman"/>
          <w:sz w:val="22"/>
          <w:szCs w:val="22"/>
        </w:rPr>
        <w:t>, promoters, or selling agents</w:t>
      </w:r>
      <w:r w:rsidR="00FD26B1">
        <w:rPr>
          <w:rFonts w:ascii="Times New Roman" w:hAnsi="Times New Roman" w:cs="Times New Roman"/>
          <w:sz w:val="22"/>
          <w:szCs w:val="22"/>
        </w:rPr>
        <w:t>,</w:t>
      </w:r>
      <w:r w:rsidR="006C6FC4" w:rsidRPr="006C6FC4">
        <w:rPr>
          <w:rFonts w:ascii="Times New Roman" w:hAnsi="Times New Roman" w:cs="Times New Roman"/>
          <w:sz w:val="22"/>
          <w:szCs w:val="22"/>
        </w:rPr>
        <w:t xml:space="preserve"> </w:t>
      </w:r>
      <w:r w:rsidR="00FD26B1">
        <w:rPr>
          <w:rFonts w:ascii="Times New Roman" w:hAnsi="Times New Roman" w:cs="Times New Roman"/>
          <w:sz w:val="22"/>
          <w:szCs w:val="22"/>
        </w:rPr>
        <w:t xml:space="preserve">or any </w:t>
      </w:r>
      <w:r w:rsidR="006C6FC4" w:rsidRPr="006C6FC4">
        <w:rPr>
          <w:rFonts w:ascii="Times New Roman" w:hAnsi="Times New Roman" w:cs="Times New Roman"/>
          <w:sz w:val="22"/>
          <w:szCs w:val="22"/>
        </w:rPr>
        <w:t xml:space="preserve">officer, director or partner </w:t>
      </w:r>
      <w:r w:rsidR="00C032BF">
        <w:rPr>
          <w:rFonts w:ascii="Times New Roman" w:hAnsi="Times New Roman" w:cs="Times New Roman"/>
          <w:sz w:val="22"/>
          <w:szCs w:val="22"/>
        </w:rPr>
        <w:t xml:space="preserve">(or the functional equivalents thereof) </w:t>
      </w:r>
      <w:r w:rsidR="006C6FC4" w:rsidRPr="006C6FC4">
        <w:rPr>
          <w:rFonts w:ascii="Times New Roman" w:hAnsi="Times New Roman" w:cs="Times New Roman"/>
          <w:sz w:val="22"/>
          <w:szCs w:val="22"/>
        </w:rPr>
        <w:t>of any selling agent</w:t>
      </w:r>
      <w:r w:rsidR="006C6FC4">
        <w:rPr>
          <w:rFonts w:ascii="Times New Roman" w:hAnsi="Times New Roman" w:cs="Times New Roman"/>
          <w:sz w:val="22"/>
          <w:szCs w:val="22"/>
        </w:rPr>
        <w:t xml:space="preserve">, </w:t>
      </w:r>
      <w:r w:rsidR="001D0962">
        <w:rPr>
          <w:rFonts w:ascii="Times New Roman" w:hAnsi="Times New Roman" w:cs="Times New Roman"/>
          <w:sz w:val="22"/>
          <w:szCs w:val="22"/>
        </w:rPr>
        <w:t xml:space="preserve">is </w:t>
      </w:r>
      <w:r w:rsidR="004C4937" w:rsidRPr="001C6096">
        <w:rPr>
          <w:rFonts w:ascii="Times New Roman" w:hAnsi="Times New Roman" w:cs="Times New Roman"/>
          <w:sz w:val="22"/>
          <w:szCs w:val="22"/>
        </w:rPr>
        <w:t xml:space="preserve">disqualified </w:t>
      </w:r>
      <w:r w:rsidR="00912ED8">
        <w:rPr>
          <w:rFonts w:ascii="Times New Roman" w:hAnsi="Times New Roman" w:cs="Times New Roman"/>
          <w:sz w:val="22"/>
          <w:szCs w:val="22"/>
        </w:rPr>
        <w:t>as a result of one or more of the following:</w:t>
      </w:r>
    </w:p>
    <w:p w:rsidR="00271E8D" w:rsidRDefault="00271E8D" w:rsidP="00912ED8">
      <w:pPr>
        <w:pStyle w:val="BodyText"/>
        <w:tabs>
          <w:tab w:val="left" w:pos="108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271E8D" w:rsidRDefault="00271E8D" w:rsidP="006A14D1">
      <w:pPr>
        <w:pStyle w:val="BodyText"/>
        <w:tabs>
          <w:tab w:val="left" w:pos="1080"/>
          <w:tab w:val="left" w:pos="1890"/>
          <w:tab w:val="left" w:pos="2880"/>
          <w:tab w:val="left" w:pos="3600"/>
        </w:tabs>
        <w:spacing w:after="0"/>
        <w:ind w:left="2016" w:hanging="5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6A14D1">
        <w:rPr>
          <w:rFonts w:ascii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="006A14D1">
        <w:rPr>
          <w:rFonts w:ascii="Times New Roman" w:hAnsi="Times New Roman" w:cs="Times New Roman"/>
          <w:sz w:val="22"/>
          <w:szCs w:val="22"/>
        </w:rPr>
        <w:tab/>
      </w:r>
      <w:r w:rsidR="006A14D1"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 xml:space="preserve">as been convicted, within ten years before such sale (or five years, in the case of the </w:t>
      </w:r>
      <w:r w:rsidR="002E1A5A">
        <w:rPr>
          <w:rFonts w:ascii="Times New Roman" w:hAnsi="Times New Roman" w:cs="Times New Roman"/>
          <w:sz w:val="22"/>
          <w:szCs w:val="22"/>
        </w:rPr>
        <w:t>issuer, their predecessors and affiliated issuers</w:t>
      </w:r>
      <w:r>
        <w:rPr>
          <w:rFonts w:ascii="Times New Roman" w:hAnsi="Times New Roman" w:cs="Times New Roman"/>
          <w:sz w:val="22"/>
          <w:szCs w:val="22"/>
        </w:rPr>
        <w:t>) of any felony or misdemeanor:</w:t>
      </w:r>
    </w:p>
    <w:p w:rsidR="006A14D1" w:rsidRDefault="006A14D1" w:rsidP="00271E8D">
      <w:pPr>
        <w:pStyle w:val="BodyText"/>
        <w:tabs>
          <w:tab w:val="left" w:pos="1080"/>
          <w:tab w:val="left" w:pos="1800"/>
          <w:tab w:val="left" w:pos="2880"/>
          <w:tab w:val="left" w:pos="3600"/>
        </w:tabs>
        <w:spacing w:after="0"/>
        <w:ind w:left="1728" w:hanging="288"/>
        <w:rPr>
          <w:rFonts w:ascii="Times New Roman" w:hAnsi="Times New Roman" w:cs="Times New Roman"/>
          <w:sz w:val="22"/>
          <w:szCs w:val="22"/>
        </w:rPr>
      </w:pPr>
    </w:p>
    <w:p w:rsidR="006A14D1" w:rsidRDefault="006A14D1" w:rsidP="006A14D1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(A)</w:t>
      </w:r>
      <w:r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 connection with the purchase or sale of any security;</w:t>
      </w:r>
    </w:p>
    <w:p w:rsidR="006A14D1" w:rsidRDefault="006A14D1" w:rsidP="006A14D1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</w:p>
    <w:p w:rsidR="006A14D1" w:rsidRDefault="006A14D1" w:rsidP="006A14D1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(B)</w:t>
      </w:r>
      <w:r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nvolving the making of any false filing with the Administrator</w:t>
      </w:r>
      <w:r w:rsidR="00C032BF">
        <w:rPr>
          <w:rFonts w:ascii="Times New Roman" w:hAnsi="Times New Roman" w:cs="Times New Roman"/>
          <w:sz w:val="22"/>
          <w:szCs w:val="22"/>
        </w:rPr>
        <w:t xml:space="preserve"> or the Securities and Exchange Commission</w:t>
      </w:r>
      <w:r>
        <w:rPr>
          <w:rFonts w:ascii="Times New Roman" w:hAnsi="Times New Roman" w:cs="Times New Roman"/>
          <w:sz w:val="22"/>
          <w:szCs w:val="22"/>
        </w:rPr>
        <w:t>;</w:t>
      </w:r>
      <w:r w:rsidR="0011619A">
        <w:rPr>
          <w:rFonts w:ascii="Times New Roman" w:hAnsi="Times New Roman" w:cs="Times New Roman"/>
          <w:sz w:val="22"/>
          <w:szCs w:val="22"/>
        </w:rPr>
        <w:t xml:space="preserve"> or</w:t>
      </w:r>
    </w:p>
    <w:p w:rsidR="006A14D1" w:rsidRDefault="006A14D1" w:rsidP="006A14D1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1728" w:hanging="18"/>
        <w:rPr>
          <w:rFonts w:ascii="Times New Roman" w:hAnsi="Times New Roman" w:cs="Times New Roman"/>
          <w:sz w:val="22"/>
          <w:szCs w:val="22"/>
        </w:rPr>
      </w:pPr>
    </w:p>
    <w:p w:rsidR="006A14D1" w:rsidRDefault="006A14D1" w:rsidP="006A14D1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(C)</w:t>
      </w:r>
      <w:r w:rsidR="00022CFF">
        <w:rPr>
          <w:rFonts w:ascii="Times New Roman" w:hAnsi="Times New Roman" w:cs="Times New Roman"/>
          <w:sz w:val="22"/>
          <w:szCs w:val="22"/>
        </w:rPr>
        <w:tab/>
        <w:t>A</w:t>
      </w:r>
      <w:r>
        <w:rPr>
          <w:rFonts w:ascii="Times New Roman" w:hAnsi="Times New Roman" w:cs="Times New Roman"/>
          <w:sz w:val="22"/>
          <w:szCs w:val="22"/>
        </w:rPr>
        <w:t>rising out of the conduct of the business of an underwriter, broker, dealer, municipal securities dealer, investment adviser or paid solicitor of purchases of securities</w:t>
      </w:r>
      <w:r w:rsidR="0011619A">
        <w:rPr>
          <w:rFonts w:ascii="Times New Roman" w:hAnsi="Times New Roman" w:cs="Times New Roman"/>
          <w:sz w:val="22"/>
          <w:szCs w:val="22"/>
        </w:rPr>
        <w:t>.</w:t>
      </w:r>
    </w:p>
    <w:p w:rsidR="006A14D1" w:rsidRDefault="006A14D1" w:rsidP="006A14D1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</w:p>
    <w:p w:rsidR="006A14D1" w:rsidRDefault="006A14D1" w:rsidP="006A14D1">
      <w:pPr>
        <w:pStyle w:val="BodyText"/>
        <w:tabs>
          <w:tab w:val="left" w:pos="1080"/>
          <w:tab w:val="left" w:pos="1890"/>
          <w:tab w:val="left" w:pos="2880"/>
          <w:tab w:val="left" w:pos="3600"/>
        </w:tabs>
        <w:spacing w:after="0"/>
        <w:ind w:left="2016" w:hanging="5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(ii)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s subject to any order, judgment, or decree of any court of competent jurisdiction, entered within five years prior to the filing of the </w:t>
      </w:r>
      <w:r w:rsidR="00C032BF">
        <w:rPr>
          <w:rFonts w:ascii="Times New Roman" w:hAnsi="Times New Roman" w:cs="Times New Roman"/>
          <w:sz w:val="22"/>
          <w:szCs w:val="22"/>
        </w:rPr>
        <w:t xml:space="preserve">registration statement for the </w:t>
      </w:r>
      <w:proofErr w:type="gramStart"/>
      <w:r>
        <w:rPr>
          <w:rFonts w:ascii="Times New Roman" w:hAnsi="Times New Roman" w:cs="Times New Roman"/>
          <w:sz w:val="22"/>
          <w:szCs w:val="22"/>
        </w:rPr>
        <w:t>offering, that,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at the time of such filing, restrains or enjoins such person from engaging or continuing to engage in any conduct or practice:</w:t>
      </w:r>
    </w:p>
    <w:p w:rsidR="006A14D1" w:rsidRDefault="006A14D1" w:rsidP="006A14D1">
      <w:pPr>
        <w:pStyle w:val="BodyText"/>
        <w:tabs>
          <w:tab w:val="left" w:pos="1080"/>
          <w:tab w:val="left" w:pos="1800"/>
          <w:tab w:val="left" w:pos="2880"/>
          <w:tab w:val="left" w:pos="3600"/>
        </w:tabs>
        <w:spacing w:after="0"/>
        <w:ind w:left="1728" w:hanging="288"/>
        <w:rPr>
          <w:rFonts w:ascii="Times New Roman" w:hAnsi="Times New Roman" w:cs="Times New Roman"/>
          <w:sz w:val="22"/>
          <w:szCs w:val="22"/>
        </w:rPr>
      </w:pPr>
    </w:p>
    <w:p w:rsidR="006A14D1" w:rsidRDefault="006A14D1" w:rsidP="006A14D1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(A)</w:t>
      </w:r>
      <w:r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 connection with the purchase or sale of any security;</w:t>
      </w:r>
    </w:p>
    <w:p w:rsidR="006A14D1" w:rsidRDefault="006A14D1" w:rsidP="006A14D1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</w:p>
    <w:p w:rsidR="006A14D1" w:rsidRDefault="00022CFF" w:rsidP="006A14D1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(B)</w:t>
      </w:r>
      <w:r>
        <w:rPr>
          <w:rFonts w:ascii="Times New Roman" w:hAnsi="Times New Roman" w:cs="Times New Roman"/>
          <w:sz w:val="22"/>
          <w:szCs w:val="22"/>
        </w:rPr>
        <w:tab/>
        <w:t>I</w:t>
      </w:r>
      <w:r w:rsidR="006A14D1">
        <w:rPr>
          <w:rFonts w:ascii="Times New Roman" w:hAnsi="Times New Roman" w:cs="Times New Roman"/>
          <w:sz w:val="22"/>
          <w:szCs w:val="22"/>
        </w:rPr>
        <w:t>nvolving the making of any false filing with the Administrator</w:t>
      </w:r>
      <w:r w:rsidR="00C032BF">
        <w:rPr>
          <w:rFonts w:ascii="Times New Roman" w:hAnsi="Times New Roman" w:cs="Times New Roman"/>
          <w:sz w:val="22"/>
          <w:szCs w:val="22"/>
        </w:rPr>
        <w:t xml:space="preserve"> or the Securities and Exchange Commission</w:t>
      </w:r>
      <w:r w:rsidR="006A14D1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6A14D1" w:rsidRDefault="006A14D1" w:rsidP="006A14D1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</w:p>
    <w:p w:rsidR="006A14D1" w:rsidRDefault="006A14D1" w:rsidP="006A14D1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(C)</w:t>
      </w:r>
      <w:r w:rsidR="00022CFF">
        <w:rPr>
          <w:rFonts w:ascii="Times New Roman" w:hAnsi="Times New Roman" w:cs="Times New Roman"/>
          <w:sz w:val="22"/>
          <w:szCs w:val="22"/>
        </w:rPr>
        <w:tab/>
        <w:t>A</w:t>
      </w:r>
      <w:r>
        <w:rPr>
          <w:rFonts w:ascii="Times New Roman" w:hAnsi="Times New Roman" w:cs="Times New Roman"/>
          <w:sz w:val="22"/>
          <w:szCs w:val="22"/>
        </w:rPr>
        <w:t>rising out of the conduct of the business of an underwriter, broker, dealer, municipal securities dealer, investment adviser or paid solicitor of purchases of securities;</w:t>
      </w:r>
      <w:r w:rsidR="0011619A">
        <w:rPr>
          <w:rFonts w:ascii="Times New Roman" w:hAnsi="Times New Roman" w:cs="Times New Roman"/>
          <w:sz w:val="22"/>
          <w:szCs w:val="22"/>
        </w:rPr>
        <w:t xml:space="preserve"> or</w:t>
      </w:r>
    </w:p>
    <w:p w:rsidR="00BB78FA" w:rsidRDefault="00BB78FA" w:rsidP="006A14D1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</w:p>
    <w:p w:rsidR="00BB78FA" w:rsidRDefault="00BB78FA" w:rsidP="006A14D1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(D)  Adjudicating a United States Postal Service fraud order</w:t>
      </w:r>
      <w:r w:rsidR="0011619A">
        <w:rPr>
          <w:rFonts w:ascii="Times New Roman" w:hAnsi="Times New Roman" w:cs="Times New Roman"/>
          <w:sz w:val="22"/>
          <w:szCs w:val="22"/>
        </w:rPr>
        <w:t>.</w:t>
      </w:r>
    </w:p>
    <w:p w:rsidR="006A14D1" w:rsidRDefault="006A14D1" w:rsidP="006A14D1">
      <w:pPr>
        <w:pStyle w:val="BodyText"/>
        <w:tabs>
          <w:tab w:val="left" w:pos="1080"/>
          <w:tab w:val="left" w:pos="1890"/>
          <w:tab w:val="left" w:pos="2880"/>
          <w:tab w:val="left" w:pos="3600"/>
        </w:tabs>
        <w:spacing w:after="0"/>
        <w:ind w:left="2016" w:hanging="576"/>
        <w:rPr>
          <w:rFonts w:ascii="Times New Roman" w:hAnsi="Times New Roman" w:cs="Times New Roman"/>
          <w:sz w:val="22"/>
          <w:szCs w:val="22"/>
        </w:rPr>
      </w:pPr>
    </w:p>
    <w:p w:rsidR="006A14D1" w:rsidRDefault="00022CFF" w:rsidP="006A14D1">
      <w:pPr>
        <w:pStyle w:val="BodyText"/>
        <w:tabs>
          <w:tab w:val="left" w:pos="1080"/>
          <w:tab w:val="left" w:pos="1890"/>
          <w:tab w:val="left" w:pos="2880"/>
          <w:tab w:val="left" w:pos="3600"/>
        </w:tabs>
        <w:spacing w:after="0"/>
        <w:ind w:left="2016" w:hanging="5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(iii)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I</w:t>
      </w:r>
      <w:r w:rsidR="006A14D1">
        <w:rPr>
          <w:rFonts w:ascii="Times New Roman" w:hAnsi="Times New Roman" w:cs="Times New Roman"/>
          <w:sz w:val="22"/>
          <w:szCs w:val="22"/>
        </w:rPr>
        <w:t xml:space="preserve">s subject to a final order of a state securities commission (or an agency or officer of a state performing like functions); a state authority that supervises or examines banks, savings associations or credit unions; a state insurance commission (or an agency or officer of a state performing like functions); an appropriate federal banking agency; </w:t>
      </w:r>
      <w:r w:rsidR="00BB78FA">
        <w:rPr>
          <w:rFonts w:ascii="Times New Roman" w:hAnsi="Times New Roman" w:cs="Times New Roman"/>
          <w:sz w:val="22"/>
          <w:szCs w:val="22"/>
        </w:rPr>
        <w:t>the Securities and Exchange Commission</w:t>
      </w:r>
      <w:r w:rsidR="005D3A38">
        <w:rPr>
          <w:rFonts w:ascii="Times New Roman" w:hAnsi="Times New Roman" w:cs="Times New Roman"/>
          <w:sz w:val="22"/>
          <w:szCs w:val="22"/>
        </w:rPr>
        <w:t xml:space="preserve"> or</w:t>
      </w:r>
      <w:r w:rsidR="00BB78FA">
        <w:rPr>
          <w:rFonts w:ascii="Times New Roman" w:hAnsi="Times New Roman" w:cs="Times New Roman"/>
          <w:sz w:val="22"/>
          <w:szCs w:val="22"/>
        </w:rPr>
        <w:t xml:space="preserve"> a self-regulatory organization; the United States Commodity Futures Trading Commission; </w:t>
      </w:r>
      <w:r w:rsidR="006A14D1">
        <w:rPr>
          <w:rFonts w:ascii="Times New Roman" w:hAnsi="Times New Roman" w:cs="Times New Roman"/>
          <w:sz w:val="22"/>
          <w:szCs w:val="22"/>
        </w:rPr>
        <w:t>or the National Credit Union Administration that:</w:t>
      </w:r>
    </w:p>
    <w:p w:rsidR="006A14D1" w:rsidRDefault="006A14D1" w:rsidP="006A14D1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</w:p>
    <w:p w:rsidR="006A14D1" w:rsidRDefault="006A14D1" w:rsidP="006A14D1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(A)</w:t>
      </w:r>
      <w:r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t the time of </w:t>
      </w:r>
      <w:r w:rsidR="0011619A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>sale</w:t>
      </w:r>
      <w:r w:rsidR="0011619A">
        <w:rPr>
          <w:rFonts w:ascii="Times New Roman" w:hAnsi="Times New Roman" w:cs="Times New Roman"/>
          <w:sz w:val="22"/>
          <w:szCs w:val="22"/>
        </w:rPr>
        <w:t xml:space="preserve"> of securities</w:t>
      </w:r>
      <w:r>
        <w:rPr>
          <w:rFonts w:ascii="Times New Roman" w:hAnsi="Times New Roman" w:cs="Times New Roman"/>
          <w:sz w:val="22"/>
          <w:szCs w:val="22"/>
        </w:rPr>
        <w:t>, bars the person from:</w:t>
      </w:r>
    </w:p>
    <w:p w:rsidR="006A14D1" w:rsidRDefault="006A14D1" w:rsidP="006A14D1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</w:p>
    <w:p w:rsidR="006A14D1" w:rsidRDefault="006A14D1" w:rsidP="00022F1C">
      <w:pPr>
        <w:pStyle w:val="BodyText"/>
        <w:tabs>
          <w:tab w:val="left" w:pos="1080"/>
          <w:tab w:val="left" w:pos="2160"/>
          <w:tab w:val="left" w:pos="2520"/>
        </w:tabs>
        <w:spacing w:after="0"/>
        <w:ind w:left="2520" w:hanging="80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(1)</w:t>
      </w:r>
      <w:r w:rsidR="00022F1C"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A</w:t>
      </w:r>
      <w:r w:rsidR="00022F1C">
        <w:rPr>
          <w:rFonts w:ascii="Times New Roman" w:hAnsi="Times New Roman" w:cs="Times New Roman"/>
          <w:sz w:val="22"/>
          <w:szCs w:val="22"/>
        </w:rPr>
        <w:t>ssociation with an entity regulated by such commission, authority, agency, or officer;</w:t>
      </w:r>
    </w:p>
    <w:p w:rsidR="00022F1C" w:rsidRDefault="00022F1C" w:rsidP="00022F1C">
      <w:pPr>
        <w:pStyle w:val="BodyText"/>
        <w:tabs>
          <w:tab w:val="left" w:pos="1080"/>
          <w:tab w:val="left" w:pos="2160"/>
          <w:tab w:val="left" w:pos="2520"/>
        </w:tabs>
        <w:spacing w:after="0"/>
        <w:ind w:left="2520" w:hanging="80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022F1C" w:rsidRDefault="00022F1C" w:rsidP="00022F1C">
      <w:pPr>
        <w:pStyle w:val="BodyText"/>
        <w:tabs>
          <w:tab w:val="left" w:pos="1080"/>
          <w:tab w:val="left" w:pos="2160"/>
          <w:tab w:val="left" w:pos="2520"/>
        </w:tabs>
        <w:spacing w:after="0"/>
        <w:ind w:left="2520" w:hanging="80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(2)</w:t>
      </w:r>
      <w:r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ngaging in the business of securities, insurance or banking; </w:t>
      </w:r>
      <w:r w:rsidR="006511C1">
        <w:rPr>
          <w:rFonts w:ascii="Times New Roman" w:hAnsi="Times New Roman" w:cs="Times New Roman"/>
          <w:sz w:val="22"/>
          <w:szCs w:val="22"/>
        </w:rPr>
        <w:t>or</w:t>
      </w:r>
    </w:p>
    <w:p w:rsidR="00022F1C" w:rsidRDefault="00022F1C" w:rsidP="00022F1C">
      <w:pPr>
        <w:pStyle w:val="BodyText"/>
        <w:tabs>
          <w:tab w:val="left" w:pos="1080"/>
          <w:tab w:val="left" w:pos="2160"/>
          <w:tab w:val="left" w:pos="2520"/>
        </w:tabs>
        <w:spacing w:after="0"/>
        <w:ind w:left="2520" w:hanging="806"/>
        <w:rPr>
          <w:rFonts w:ascii="Times New Roman" w:hAnsi="Times New Roman" w:cs="Times New Roman"/>
          <w:sz w:val="22"/>
          <w:szCs w:val="22"/>
        </w:rPr>
      </w:pPr>
    </w:p>
    <w:p w:rsidR="00022F1C" w:rsidRDefault="00022F1C" w:rsidP="00022F1C">
      <w:pPr>
        <w:pStyle w:val="BodyText"/>
        <w:tabs>
          <w:tab w:val="left" w:pos="1080"/>
          <w:tab w:val="left" w:pos="2160"/>
          <w:tab w:val="left" w:pos="2520"/>
        </w:tabs>
        <w:spacing w:after="0"/>
        <w:ind w:left="2520" w:hanging="80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 w:rsidR="00022CFF">
        <w:rPr>
          <w:rFonts w:ascii="Times New Roman" w:hAnsi="Times New Roman" w:cs="Times New Roman"/>
          <w:sz w:val="22"/>
          <w:szCs w:val="22"/>
        </w:rPr>
        <w:t>(3)</w:t>
      </w:r>
      <w:r w:rsidR="00022CFF">
        <w:rPr>
          <w:rFonts w:ascii="Times New Roman" w:hAnsi="Times New Roman" w:cs="Times New Roman"/>
          <w:sz w:val="22"/>
          <w:szCs w:val="22"/>
        </w:rPr>
        <w:tab/>
        <w:t>E</w:t>
      </w:r>
      <w:r>
        <w:rPr>
          <w:rFonts w:ascii="Times New Roman" w:hAnsi="Times New Roman" w:cs="Times New Roman"/>
          <w:sz w:val="22"/>
          <w:szCs w:val="22"/>
        </w:rPr>
        <w:t>ngaging in savings association or credit union activities; or</w:t>
      </w:r>
    </w:p>
    <w:p w:rsidR="00022F1C" w:rsidRDefault="00022F1C" w:rsidP="00022F1C">
      <w:pPr>
        <w:pStyle w:val="BodyText"/>
        <w:tabs>
          <w:tab w:val="left" w:pos="1080"/>
          <w:tab w:val="left" w:pos="2160"/>
          <w:tab w:val="left" w:pos="2520"/>
        </w:tabs>
        <w:spacing w:after="0"/>
        <w:ind w:left="2520" w:hanging="806"/>
        <w:rPr>
          <w:rFonts w:ascii="Times New Roman" w:hAnsi="Times New Roman" w:cs="Times New Roman"/>
          <w:sz w:val="22"/>
          <w:szCs w:val="22"/>
        </w:rPr>
      </w:pPr>
    </w:p>
    <w:p w:rsidR="00022F1C" w:rsidRDefault="00022F1C" w:rsidP="00022F1C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(B) </w:t>
      </w:r>
      <w:r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onstitutes a final order based on a violation of law or regulation that prohibits fraudulent, manipulative, or deceptive conduct entered within ten years before such sale</w:t>
      </w:r>
      <w:r w:rsidR="0011619A">
        <w:rPr>
          <w:rFonts w:ascii="Times New Roman" w:hAnsi="Times New Roman" w:cs="Times New Roman"/>
          <w:sz w:val="22"/>
          <w:szCs w:val="22"/>
        </w:rPr>
        <w:t>.</w:t>
      </w:r>
    </w:p>
    <w:p w:rsidR="00AA09EE" w:rsidRDefault="00AA09EE" w:rsidP="00022F1C">
      <w:pPr>
        <w:pStyle w:val="BodyText"/>
        <w:tabs>
          <w:tab w:val="left" w:pos="1080"/>
          <w:tab w:val="left" w:pos="2160"/>
          <w:tab w:val="left" w:pos="360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</w:p>
    <w:p w:rsidR="00AA09EE" w:rsidRDefault="00AA09EE" w:rsidP="00AA09EE">
      <w:pPr>
        <w:pStyle w:val="BodyText"/>
        <w:tabs>
          <w:tab w:val="left" w:pos="1080"/>
          <w:tab w:val="left" w:pos="1890"/>
          <w:tab w:val="left" w:pos="2880"/>
          <w:tab w:val="left" w:pos="3600"/>
        </w:tabs>
        <w:spacing w:after="0"/>
        <w:ind w:left="2016" w:hanging="576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 w:rsidR="008C5EB8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v)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85985">
        <w:rPr>
          <w:rFonts w:ascii="Times New Roman" w:hAnsi="Times New Roman" w:cs="Times New Roman"/>
          <w:sz w:val="22"/>
          <w:szCs w:val="22"/>
        </w:rPr>
        <w:t>At</w:t>
      </w:r>
      <w:proofErr w:type="gramEnd"/>
      <w:r w:rsidR="00785985">
        <w:rPr>
          <w:rFonts w:ascii="Times New Roman" w:hAnsi="Times New Roman" w:cs="Times New Roman"/>
          <w:sz w:val="22"/>
          <w:szCs w:val="22"/>
        </w:rPr>
        <w:t xml:space="preserve"> the time of the sale is</w:t>
      </w:r>
      <w:r>
        <w:rPr>
          <w:rFonts w:ascii="Times New Roman" w:hAnsi="Times New Roman" w:cs="Times New Roman"/>
          <w:sz w:val="22"/>
          <w:szCs w:val="22"/>
        </w:rPr>
        <w:t xml:space="preserve"> suspended or expelled from membership in, or suspended or barred from association with a member of, a registered national securities exchange or a registered national or affiliated securities association for any act or omission to act constituting conduct inconsistent with just and equitable principles of trade</w:t>
      </w:r>
      <w:r w:rsidR="0011619A">
        <w:rPr>
          <w:rFonts w:ascii="Times New Roman" w:hAnsi="Times New Roman" w:cs="Times New Roman"/>
          <w:sz w:val="22"/>
          <w:szCs w:val="22"/>
        </w:rPr>
        <w:t>.</w:t>
      </w:r>
    </w:p>
    <w:p w:rsidR="00AA09EE" w:rsidRDefault="00AA09EE" w:rsidP="00AA09EE">
      <w:pPr>
        <w:pStyle w:val="BodyText"/>
        <w:tabs>
          <w:tab w:val="left" w:pos="1080"/>
          <w:tab w:val="left" w:pos="1890"/>
          <w:tab w:val="left" w:pos="2880"/>
          <w:tab w:val="left" w:pos="3600"/>
        </w:tabs>
        <w:spacing w:after="0"/>
        <w:ind w:left="2016" w:hanging="576"/>
        <w:rPr>
          <w:rFonts w:ascii="Times New Roman" w:hAnsi="Times New Roman" w:cs="Times New Roman"/>
          <w:sz w:val="22"/>
          <w:szCs w:val="22"/>
        </w:rPr>
      </w:pPr>
    </w:p>
    <w:p w:rsidR="00AA09EE" w:rsidRDefault="00AA09EE" w:rsidP="00AA09EE">
      <w:pPr>
        <w:pStyle w:val="BodyText"/>
        <w:tabs>
          <w:tab w:val="left" w:pos="1080"/>
          <w:tab w:val="left" w:pos="1890"/>
          <w:tab w:val="left" w:pos="2880"/>
          <w:tab w:val="left" w:pos="3600"/>
        </w:tabs>
        <w:spacing w:after="0"/>
        <w:ind w:left="2016" w:hanging="5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(v)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Has filed (as a registrant or issuer), or was named as an underwriter in, any registration statement or other offering statement filed with the Administrator </w:t>
      </w:r>
      <w:r w:rsidR="006511C1">
        <w:rPr>
          <w:rFonts w:ascii="Times New Roman" w:hAnsi="Times New Roman" w:cs="Times New Roman"/>
          <w:sz w:val="22"/>
          <w:szCs w:val="22"/>
        </w:rPr>
        <w:t xml:space="preserve">or the Securities and Exchange Commission that </w:t>
      </w:r>
      <w:r w:rsidR="0011619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within five years before such</w:t>
      </w:r>
      <w:r w:rsidR="006511C1">
        <w:rPr>
          <w:rFonts w:ascii="Times New Roman" w:hAnsi="Times New Roman" w:cs="Times New Roman"/>
          <w:sz w:val="22"/>
          <w:szCs w:val="22"/>
        </w:rPr>
        <w:t xml:space="preserve"> sale</w:t>
      </w:r>
      <w:r w:rsidR="00DB5CF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was the subject of a refusal order, stop order, or order suspending the registration or offering statement, or is, at the time of such sale, the subject of an investigation or proceeding to determine whether a stop order or suspension order should be issued</w:t>
      </w:r>
      <w:r w:rsidR="0011619A">
        <w:rPr>
          <w:rFonts w:ascii="Times New Roman" w:hAnsi="Times New Roman" w:cs="Times New Roman"/>
          <w:sz w:val="22"/>
          <w:szCs w:val="22"/>
        </w:rPr>
        <w:t>.</w:t>
      </w:r>
    </w:p>
    <w:p w:rsidR="00022CFF" w:rsidRDefault="00022CFF" w:rsidP="00AA09EE">
      <w:pPr>
        <w:pStyle w:val="BodyText"/>
        <w:tabs>
          <w:tab w:val="left" w:pos="1080"/>
          <w:tab w:val="left" w:pos="1890"/>
          <w:tab w:val="left" w:pos="2880"/>
          <w:tab w:val="left" w:pos="3600"/>
        </w:tabs>
        <w:spacing w:after="0"/>
        <w:ind w:left="2016" w:hanging="576"/>
        <w:rPr>
          <w:rFonts w:ascii="Times New Roman" w:hAnsi="Times New Roman" w:cs="Times New Roman"/>
          <w:sz w:val="22"/>
          <w:szCs w:val="22"/>
        </w:rPr>
      </w:pPr>
    </w:p>
    <w:p w:rsidR="00022CFF" w:rsidRDefault="00022CFF" w:rsidP="00AA09EE">
      <w:pPr>
        <w:pStyle w:val="BodyText"/>
        <w:tabs>
          <w:tab w:val="left" w:pos="1080"/>
          <w:tab w:val="left" w:pos="1890"/>
          <w:tab w:val="left" w:pos="2880"/>
          <w:tab w:val="left" w:pos="3600"/>
        </w:tabs>
        <w:spacing w:after="0"/>
        <w:ind w:left="2016" w:hanging="5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(vi)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Is subject to a United States Postal Service false representation order entered within five years before such sale, or is, at the time of such sale, subject to a temporary restraining order or preliminary injunction with respect to conduct alleged by the United States Postal Service to constitute a scheme or device for obtaining money or property through the mail by means of false representations.</w:t>
      </w:r>
    </w:p>
    <w:p w:rsidR="00271E8D" w:rsidRDefault="00271E8D" w:rsidP="000500E6">
      <w:pPr>
        <w:pStyle w:val="BodyText"/>
        <w:tabs>
          <w:tab w:val="left" w:pos="1080"/>
          <w:tab w:val="left" w:pos="180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:rsidR="00271E8D" w:rsidRDefault="00271E8D" w:rsidP="00912ED8">
      <w:pPr>
        <w:pStyle w:val="BodyText"/>
        <w:tabs>
          <w:tab w:val="left" w:pos="108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680A46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Section 5.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ab/>
      </w:r>
      <w:proofErr w:type="gramStart"/>
      <w:r w:rsidR="004C4937" w:rsidRPr="001C6096">
        <w:rPr>
          <w:rFonts w:ascii="Times New Roman" w:hAnsi="Times New Roman" w:cs="Times New Roman"/>
          <w:b/>
          <w:sz w:val="22"/>
          <w:szCs w:val="22"/>
        </w:rPr>
        <w:t>Mechanics of Filing the Registration Statement</w:t>
      </w:r>
      <w:r w:rsidR="00B53900" w:rsidRPr="001C6096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C6096">
        <w:rPr>
          <w:rFonts w:ascii="Times New Roman" w:hAnsi="Times New Roman" w:cs="Times New Roman"/>
          <w:sz w:val="22"/>
          <w:szCs w:val="22"/>
        </w:rPr>
        <w:tab/>
        <w:t xml:space="preserve">For securities being registered pursuant to this </w:t>
      </w:r>
      <w:r w:rsidR="00B53900" w:rsidRPr="001C6096">
        <w:rPr>
          <w:rFonts w:ascii="Times New Roman" w:hAnsi="Times New Roman" w:cs="Times New Roman"/>
          <w:sz w:val="22"/>
          <w:szCs w:val="22"/>
        </w:rPr>
        <w:t>rule</w:t>
      </w:r>
      <w:r w:rsidRPr="001C6096">
        <w:rPr>
          <w:rFonts w:ascii="Times New Roman" w:hAnsi="Times New Roman" w:cs="Times New Roman"/>
          <w:sz w:val="22"/>
          <w:szCs w:val="22"/>
        </w:rPr>
        <w:t xml:space="preserve">, the Form </w:t>
      </w:r>
      <w:r w:rsidR="008C5EB8">
        <w:rPr>
          <w:rFonts w:ascii="Times New Roman" w:hAnsi="Times New Roman" w:cs="Times New Roman"/>
          <w:sz w:val="22"/>
          <w:szCs w:val="22"/>
        </w:rPr>
        <w:t>FND</w:t>
      </w:r>
      <w:r w:rsidR="00FF02C2">
        <w:rPr>
          <w:rFonts w:ascii="Times New Roman" w:hAnsi="Times New Roman" w:cs="Times New Roman"/>
          <w:sz w:val="22"/>
          <w:szCs w:val="22"/>
        </w:rPr>
        <w:t>-ME</w:t>
      </w:r>
      <w:r w:rsidR="00BB78FA">
        <w:rPr>
          <w:rFonts w:ascii="Times New Roman" w:hAnsi="Times New Roman" w:cs="Times New Roman"/>
          <w:sz w:val="22"/>
          <w:szCs w:val="22"/>
        </w:rPr>
        <w:t xml:space="preserve"> and accompanying subscription agreement</w:t>
      </w:r>
      <w:r w:rsidRPr="001C6096">
        <w:rPr>
          <w:rFonts w:ascii="Times New Roman" w:hAnsi="Times New Roman" w:cs="Times New Roman"/>
          <w:sz w:val="22"/>
          <w:szCs w:val="22"/>
        </w:rPr>
        <w:t xml:space="preserve">, which </w:t>
      </w:r>
      <w:r w:rsidR="006511C1">
        <w:rPr>
          <w:rFonts w:ascii="Times New Roman" w:hAnsi="Times New Roman" w:cs="Times New Roman"/>
          <w:sz w:val="22"/>
          <w:szCs w:val="22"/>
        </w:rPr>
        <w:t xml:space="preserve"> are</w:t>
      </w:r>
      <w:r w:rsidR="00C534EF">
        <w:rPr>
          <w:rFonts w:ascii="Times New Roman" w:hAnsi="Times New Roman" w:cs="Times New Roman"/>
          <w:sz w:val="22"/>
          <w:szCs w:val="22"/>
        </w:rPr>
        <w:t xml:space="preserve"> </w:t>
      </w:r>
      <w:r w:rsidRPr="001C6096">
        <w:rPr>
          <w:rFonts w:ascii="Times New Roman" w:hAnsi="Times New Roman" w:cs="Times New Roman"/>
          <w:sz w:val="22"/>
          <w:szCs w:val="22"/>
        </w:rPr>
        <w:t xml:space="preserve">hereby incorporated by reference into this </w:t>
      </w:r>
      <w:r w:rsidR="00B53900" w:rsidRPr="001C6096">
        <w:rPr>
          <w:rFonts w:ascii="Times New Roman" w:hAnsi="Times New Roman" w:cs="Times New Roman"/>
          <w:sz w:val="22"/>
          <w:szCs w:val="22"/>
        </w:rPr>
        <w:t>rule</w:t>
      </w:r>
      <w:r w:rsidRPr="001C6096">
        <w:rPr>
          <w:rFonts w:ascii="Times New Roman" w:hAnsi="Times New Roman" w:cs="Times New Roman"/>
          <w:sz w:val="22"/>
          <w:szCs w:val="22"/>
        </w:rPr>
        <w:t xml:space="preserve">, </w:t>
      </w:r>
      <w:r w:rsidR="00E754AC" w:rsidRPr="001C6096">
        <w:rPr>
          <w:rFonts w:ascii="Times New Roman" w:hAnsi="Times New Roman" w:cs="Times New Roman"/>
          <w:sz w:val="22"/>
          <w:szCs w:val="22"/>
        </w:rPr>
        <w:t xml:space="preserve">shall </w:t>
      </w:r>
      <w:r w:rsidRPr="001C6096">
        <w:rPr>
          <w:rFonts w:ascii="Times New Roman" w:hAnsi="Times New Roman" w:cs="Times New Roman"/>
          <w:sz w:val="22"/>
          <w:szCs w:val="22"/>
        </w:rPr>
        <w:t>be used as the registration statement r</w:t>
      </w:r>
      <w:r w:rsidR="00FF02C2">
        <w:rPr>
          <w:rFonts w:ascii="Times New Roman" w:hAnsi="Times New Roman" w:cs="Times New Roman"/>
          <w:sz w:val="22"/>
          <w:szCs w:val="22"/>
        </w:rPr>
        <w:t xml:space="preserve">equired under 32 </w:t>
      </w:r>
      <w:r w:rsidR="00382C21">
        <w:rPr>
          <w:rFonts w:ascii="Times New Roman" w:hAnsi="Times New Roman" w:cs="Times New Roman"/>
          <w:sz w:val="22"/>
          <w:szCs w:val="22"/>
        </w:rPr>
        <w:t>M.R.S.</w:t>
      </w:r>
      <w:r w:rsidR="00FF02C2">
        <w:rPr>
          <w:rFonts w:ascii="Times New Roman" w:hAnsi="Times New Roman" w:cs="Times New Roman"/>
          <w:sz w:val="22"/>
          <w:szCs w:val="22"/>
        </w:rPr>
        <w:t xml:space="preserve"> §1630</w:t>
      </w:r>
      <w:r w:rsidR="008C5EB8">
        <w:rPr>
          <w:rFonts w:ascii="Times New Roman" w:hAnsi="Times New Roman" w:cs="Times New Roman"/>
          <w:sz w:val="22"/>
          <w:szCs w:val="22"/>
        </w:rPr>
        <w:t>4(</w:t>
      </w:r>
      <w:r w:rsidR="00FF02C2">
        <w:rPr>
          <w:rFonts w:ascii="Times New Roman" w:hAnsi="Times New Roman" w:cs="Times New Roman"/>
          <w:sz w:val="22"/>
          <w:szCs w:val="22"/>
        </w:rPr>
        <w:t>6-A</w:t>
      </w:r>
      <w:r w:rsidR="008C5EB8">
        <w:rPr>
          <w:rFonts w:ascii="Times New Roman" w:hAnsi="Times New Roman" w:cs="Times New Roman"/>
          <w:sz w:val="22"/>
          <w:szCs w:val="22"/>
        </w:rPr>
        <w:t>)</w:t>
      </w:r>
      <w:r w:rsidRPr="001C6096">
        <w:rPr>
          <w:rFonts w:ascii="Times New Roman" w:hAnsi="Times New Roman" w:cs="Times New Roman"/>
          <w:sz w:val="22"/>
          <w:szCs w:val="22"/>
        </w:rPr>
        <w:t xml:space="preserve">. The fees prescribed by 32 </w:t>
      </w:r>
      <w:r w:rsidR="00382C21">
        <w:rPr>
          <w:rFonts w:ascii="Times New Roman" w:hAnsi="Times New Roman" w:cs="Times New Roman"/>
          <w:sz w:val="22"/>
          <w:szCs w:val="22"/>
        </w:rPr>
        <w:t>M.R.S.</w:t>
      </w:r>
      <w:r w:rsidRPr="001C6096">
        <w:rPr>
          <w:rFonts w:ascii="Times New Roman" w:hAnsi="Times New Roman" w:cs="Times New Roman"/>
          <w:sz w:val="22"/>
          <w:szCs w:val="22"/>
        </w:rPr>
        <w:t xml:space="preserve"> §16305(2) must accompany the Form </w:t>
      </w:r>
      <w:r w:rsidR="008C5EB8">
        <w:rPr>
          <w:rFonts w:ascii="Times New Roman" w:hAnsi="Times New Roman" w:cs="Times New Roman"/>
          <w:sz w:val="22"/>
          <w:szCs w:val="22"/>
        </w:rPr>
        <w:t>FND</w:t>
      </w:r>
      <w:r w:rsidR="009C0F0A">
        <w:rPr>
          <w:rFonts w:ascii="Times New Roman" w:hAnsi="Times New Roman" w:cs="Times New Roman"/>
          <w:sz w:val="22"/>
          <w:szCs w:val="22"/>
        </w:rPr>
        <w:t>-ME</w:t>
      </w:r>
      <w:r w:rsidRPr="001C6096">
        <w:rPr>
          <w:rFonts w:ascii="Times New Roman" w:hAnsi="Times New Roman" w:cs="Times New Roman"/>
          <w:sz w:val="22"/>
          <w:szCs w:val="22"/>
        </w:rPr>
        <w:t xml:space="preserve"> filed with the Administrator</w:t>
      </w:r>
      <w:r w:rsidR="00CF56D6">
        <w:rPr>
          <w:rFonts w:ascii="Times New Roman" w:hAnsi="Times New Roman" w:cs="Times New Roman"/>
          <w:sz w:val="22"/>
          <w:szCs w:val="22"/>
        </w:rPr>
        <w:t>.</w:t>
      </w: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680A46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Section 6.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ab/>
      </w:r>
      <w:proofErr w:type="gramStart"/>
      <w:r w:rsidR="004C4937" w:rsidRPr="001C6096">
        <w:rPr>
          <w:rFonts w:ascii="Times New Roman" w:hAnsi="Times New Roman" w:cs="Times New Roman"/>
          <w:b/>
          <w:sz w:val="22"/>
          <w:szCs w:val="22"/>
        </w:rPr>
        <w:t>Delivery of Offering Document</w:t>
      </w:r>
      <w:r w:rsidR="00B53900" w:rsidRPr="001C6096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4C4937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C6096">
        <w:rPr>
          <w:rFonts w:ascii="Times New Roman" w:hAnsi="Times New Roman" w:cs="Times New Roman"/>
          <w:sz w:val="22"/>
          <w:szCs w:val="22"/>
        </w:rPr>
        <w:tab/>
        <w:t xml:space="preserve">When a security is registered pursuant to this </w:t>
      </w:r>
      <w:r w:rsidR="00B53900" w:rsidRPr="001C6096">
        <w:rPr>
          <w:rFonts w:ascii="Times New Roman" w:hAnsi="Times New Roman" w:cs="Times New Roman"/>
          <w:sz w:val="22"/>
          <w:szCs w:val="22"/>
        </w:rPr>
        <w:t>rule</w:t>
      </w:r>
      <w:r w:rsidRPr="001C6096">
        <w:rPr>
          <w:rFonts w:ascii="Times New Roman" w:hAnsi="Times New Roman" w:cs="Times New Roman"/>
          <w:sz w:val="22"/>
          <w:szCs w:val="22"/>
        </w:rPr>
        <w:t xml:space="preserve">, the completed Form </w:t>
      </w:r>
      <w:r w:rsidR="0022652F">
        <w:rPr>
          <w:rFonts w:ascii="Times New Roman" w:hAnsi="Times New Roman" w:cs="Times New Roman"/>
          <w:sz w:val="22"/>
          <w:szCs w:val="22"/>
        </w:rPr>
        <w:t>FND</w:t>
      </w:r>
      <w:r w:rsidR="008224C9">
        <w:rPr>
          <w:rFonts w:ascii="Times New Roman" w:hAnsi="Times New Roman" w:cs="Times New Roman"/>
          <w:sz w:val="22"/>
          <w:szCs w:val="22"/>
        </w:rPr>
        <w:t>-ME</w:t>
      </w:r>
      <w:r w:rsidR="008224C9" w:rsidRPr="001C6096">
        <w:rPr>
          <w:rFonts w:ascii="Times New Roman" w:hAnsi="Times New Roman" w:cs="Times New Roman"/>
          <w:sz w:val="22"/>
          <w:szCs w:val="22"/>
        </w:rPr>
        <w:t xml:space="preserve"> </w:t>
      </w:r>
      <w:r w:rsidR="00E823E2">
        <w:rPr>
          <w:rFonts w:ascii="Times New Roman" w:hAnsi="Times New Roman" w:cs="Times New Roman"/>
          <w:sz w:val="22"/>
          <w:szCs w:val="22"/>
        </w:rPr>
        <w:t xml:space="preserve">and its related </w:t>
      </w:r>
      <w:r w:rsidR="0011619A">
        <w:rPr>
          <w:rFonts w:ascii="Times New Roman" w:hAnsi="Times New Roman" w:cs="Times New Roman"/>
          <w:sz w:val="22"/>
          <w:szCs w:val="22"/>
        </w:rPr>
        <w:t xml:space="preserve">subscription agreement </w:t>
      </w:r>
      <w:r w:rsidR="00E823E2">
        <w:rPr>
          <w:rFonts w:ascii="Times New Roman" w:hAnsi="Times New Roman" w:cs="Times New Roman"/>
          <w:sz w:val="22"/>
          <w:szCs w:val="22"/>
        </w:rPr>
        <w:t xml:space="preserve">are </w:t>
      </w:r>
      <w:r w:rsidRPr="001C6096">
        <w:rPr>
          <w:rFonts w:ascii="Times New Roman" w:hAnsi="Times New Roman" w:cs="Times New Roman"/>
          <w:sz w:val="22"/>
          <w:szCs w:val="22"/>
        </w:rPr>
        <w:t>the offering document</w:t>
      </w:r>
      <w:r w:rsidR="00E823E2">
        <w:rPr>
          <w:rFonts w:ascii="Times New Roman" w:hAnsi="Times New Roman" w:cs="Times New Roman"/>
          <w:sz w:val="22"/>
          <w:szCs w:val="22"/>
        </w:rPr>
        <w:t>s</w:t>
      </w:r>
      <w:r w:rsidRPr="001C6096">
        <w:rPr>
          <w:rFonts w:ascii="Times New Roman" w:hAnsi="Times New Roman" w:cs="Times New Roman"/>
          <w:sz w:val="22"/>
          <w:szCs w:val="22"/>
        </w:rPr>
        <w:t xml:space="preserve"> which must be delivered to each purchaser for purposes of complying with the requirements of 32 </w:t>
      </w:r>
      <w:r w:rsidR="00382C21">
        <w:rPr>
          <w:rFonts w:ascii="Times New Roman" w:hAnsi="Times New Roman" w:cs="Times New Roman"/>
          <w:sz w:val="22"/>
          <w:szCs w:val="22"/>
        </w:rPr>
        <w:t>M.R.S.</w:t>
      </w:r>
      <w:r w:rsidRPr="001C6096">
        <w:rPr>
          <w:rFonts w:ascii="Times New Roman" w:hAnsi="Times New Roman" w:cs="Times New Roman"/>
          <w:sz w:val="22"/>
          <w:szCs w:val="22"/>
        </w:rPr>
        <w:t xml:space="preserve"> §16304(</w:t>
      </w:r>
      <w:r w:rsidR="008224C9">
        <w:rPr>
          <w:rFonts w:ascii="Times New Roman" w:hAnsi="Times New Roman" w:cs="Times New Roman"/>
          <w:sz w:val="22"/>
          <w:szCs w:val="22"/>
        </w:rPr>
        <w:t>6-A</w:t>
      </w:r>
      <w:r w:rsidRPr="001C6096">
        <w:rPr>
          <w:rFonts w:ascii="Times New Roman" w:hAnsi="Times New Roman" w:cs="Times New Roman"/>
          <w:sz w:val="22"/>
          <w:szCs w:val="22"/>
        </w:rPr>
        <w:t>).</w:t>
      </w:r>
    </w:p>
    <w:p w:rsidR="00BB78FA" w:rsidRDefault="00BB78FA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BB78FA" w:rsidRDefault="00BB78FA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Section 7.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ab/>
        <w:t>Escrow and Impoundment</w:t>
      </w:r>
    </w:p>
    <w:p w:rsidR="00BB78FA" w:rsidRDefault="00BB78FA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BB78FA" w:rsidRDefault="00BB78FA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As a condition of registration, the issuer must set aside in a separate account held by a depository institution all funds raised as part of the offering.  The escrow and impoundment of funds are subject to the following conditions:</w:t>
      </w:r>
    </w:p>
    <w:p w:rsidR="00BC4A75" w:rsidRDefault="00BC4A75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BC4A75" w:rsidRDefault="00BC4A75" w:rsidP="00BB508A">
      <w:pPr>
        <w:pStyle w:val="BodyText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 funds </w:t>
      </w:r>
      <w:r w:rsidR="006511C1">
        <w:rPr>
          <w:rFonts w:ascii="Times New Roman" w:hAnsi="Times New Roman" w:cs="Times New Roman"/>
          <w:sz w:val="22"/>
          <w:szCs w:val="22"/>
        </w:rPr>
        <w:t xml:space="preserve">from purchasers </w:t>
      </w:r>
      <w:r>
        <w:rPr>
          <w:rFonts w:ascii="Times New Roman" w:hAnsi="Times New Roman" w:cs="Times New Roman"/>
          <w:sz w:val="22"/>
          <w:szCs w:val="22"/>
        </w:rPr>
        <w:t xml:space="preserve">shall be made payable to the depository impound account and shall be delivered to the depository institution within three (3) business days </w:t>
      </w:r>
      <w:r w:rsidR="00F406FC">
        <w:rPr>
          <w:rFonts w:ascii="Times New Roman" w:hAnsi="Times New Roman" w:cs="Times New Roman"/>
          <w:sz w:val="22"/>
          <w:szCs w:val="22"/>
        </w:rPr>
        <w:t xml:space="preserve">after </w:t>
      </w:r>
      <w:r>
        <w:rPr>
          <w:rFonts w:ascii="Times New Roman" w:hAnsi="Times New Roman" w:cs="Times New Roman"/>
          <w:sz w:val="22"/>
          <w:szCs w:val="22"/>
        </w:rPr>
        <w:t xml:space="preserve">receipt </w:t>
      </w:r>
      <w:r w:rsidR="00F406FC">
        <w:rPr>
          <w:rFonts w:ascii="Times New Roman" w:hAnsi="Times New Roman" w:cs="Times New Roman"/>
          <w:sz w:val="22"/>
          <w:szCs w:val="22"/>
        </w:rPr>
        <w:t>by the issuer, the selling agent or their respective agents</w:t>
      </w:r>
      <w:r>
        <w:rPr>
          <w:rFonts w:ascii="Times New Roman" w:hAnsi="Times New Roman" w:cs="Times New Roman"/>
          <w:sz w:val="22"/>
          <w:szCs w:val="22"/>
        </w:rPr>
        <w:t xml:space="preserve">.  The </w:t>
      </w:r>
      <w:r w:rsidR="00F406FC">
        <w:rPr>
          <w:rFonts w:ascii="Times New Roman" w:hAnsi="Times New Roman" w:cs="Times New Roman"/>
          <w:sz w:val="22"/>
          <w:szCs w:val="22"/>
        </w:rPr>
        <w:t xml:space="preserve">depository shall receive at the time of deposit a copy of the subscription agreement setting forth </w:t>
      </w:r>
      <w:r>
        <w:rPr>
          <w:rFonts w:ascii="Times New Roman" w:hAnsi="Times New Roman" w:cs="Times New Roman"/>
          <w:sz w:val="22"/>
          <w:szCs w:val="22"/>
        </w:rPr>
        <w:t xml:space="preserve">the names, </w:t>
      </w:r>
      <w:r>
        <w:rPr>
          <w:rFonts w:ascii="Times New Roman" w:hAnsi="Times New Roman" w:cs="Times New Roman"/>
          <w:sz w:val="22"/>
          <w:szCs w:val="22"/>
        </w:rPr>
        <w:lastRenderedPageBreak/>
        <w:t>addresses, and respective amount</w:t>
      </w:r>
      <w:r w:rsidR="0011619A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paid by each </w:t>
      </w:r>
      <w:r w:rsidR="004A74A6">
        <w:rPr>
          <w:rFonts w:ascii="Times New Roman" w:hAnsi="Times New Roman" w:cs="Times New Roman"/>
          <w:sz w:val="22"/>
          <w:szCs w:val="22"/>
        </w:rPr>
        <w:t xml:space="preserve">investor </w:t>
      </w:r>
      <w:r>
        <w:rPr>
          <w:rFonts w:ascii="Times New Roman" w:hAnsi="Times New Roman" w:cs="Times New Roman"/>
          <w:sz w:val="22"/>
          <w:szCs w:val="22"/>
        </w:rPr>
        <w:t>whose funds comprise each deposit.</w:t>
      </w:r>
    </w:p>
    <w:p w:rsidR="00BB508A" w:rsidRDefault="00BB508A" w:rsidP="00BB508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080"/>
        <w:rPr>
          <w:rFonts w:ascii="Times New Roman" w:hAnsi="Times New Roman" w:cs="Times New Roman"/>
          <w:sz w:val="22"/>
          <w:szCs w:val="22"/>
        </w:rPr>
      </w:pPr>
    </w:p>
    <w:p w:rsidR="00EC3AD8" w:rsidRDefault="00EC3AD8" w:rsidP="00BB508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BC4A7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ab/>
        <w:t xml:space="preserve">All funds set aside shall be held </w:t>
      </w:r>
      <w:r w:rsidR="00785985">
        <w:rPr>
          <w:rFonts w:ascii="Times New Roman" w:hAnsi="Times New Roman" w:cs="Times New Roman"/>
          <w:sz w:val="22"/>
          <w:szCs w:val="22"/>
        </w:rPr>
        <w:t xml:space="preserve">by the depository </w:t>
      </w:r>
      <w:r>
        <w:rPr>
          <w:rFonts w:ascii="Times New Roman" w:hAnsi="Times New Roman" w:cs="Times New Roman"/>
          <w:sz w:val="22"/>
          <w:szCs w:val="22"/>
        </w:rPr>
        <w:t>until the earliest of the following:</w:t>
      </w:r>
    </w:p>
    <w:p w:rsidR="00EC3AD8" w:rsidRDefault="00EC3AD8" w:rsidP="00BB508A">
      <w:pPr>
        <w:pStyle w:val="BodyText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total amount deposited reaches at least the minimum offering amount;</w:t>
      </w:r>
    </w:p>
    <w:p w:rsidR="00EC3AD8" w:rsidRDefault="00EC3AD8" w:rsidP="00BB508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/>
        <w:rPr>
          <w:rFonts w:ascii="Times New Roman" w:hAnsi="Times New Roman" w:cs="Times New Roman"/>
          <w:sz w:val="22"/>
          <w:szCs w:val="22"/>
        </w:rPr>
      </w:pPr>
    </w:p>
    <w:p w:rsidR="00EC3AD8" w:rsidRDefault="00EC3AD8" w:rsidP="00BB508A">
      <w:pPr>
        <w:pStyle w:val="BodyText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Administrator has, by order, suspended or revoked the registration; or</w:t>
      </w:r>
    </w:p>
    <w:p w:rsidR="00EC3AD8" w:rsidRDefault="00EC3AD8" w:rsidP="00BB508A">
      <w:pPr>
        <w:pStyle w:val="ListParagraph"/>
        <w:rPr>
          <w:sz w:val="22"/>
          <w:szCs w:val="22"/>
        </w:rPr>
      </w:pPr>
    </w:p>
    <w:p w:rsidR="00EC3AD8" w:rsidRDefault="00EC3AD8" w:rsidP="00BB508A">
      <w:pPr>
        <w:pStyle w:val="BodyText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Twelve months have expired from the effective date of the offering without the minimum offering amount having been</w:t>
      </w:r>
      <w:r w:rsidR="00F51A61">
        <w:rPr>
          <w:rFonts w:ascii="Times New Roman" w:hAnsi="Times New Roman" w:cs="Times New Roman"/>
          <w:sz w:val="22"/>
          <w:szCs w:val="22"/>
        </w:rPr>
        <w:t xml:space="preserve"> </w:t>
      </w:r>
      <w:r w:rsidR="00785985">
        <w:rPr>
          <w:rFonts w:ascii="Times New Roman" w:hAnsi="Times New Roman" w:cs="Times New Roman"/>
          <w:sz w:val="22"/>
          <w:szCs w:val="22"/>
        </w:rPr>
        <w:t>received by the depository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C3AD8" w:rsidRDefault="00EC3AD8" w:rsidP="00BB508A">
      <w:pPr>
        <w:pStyle w:val="ListParagraph"/>
        <w:rPr>
          <w:sz w:val="22"/>
          <w:szCs w:val="22"/>
        </w:rPr>
      </w:pPr>
    </w:p>
    <w:p w:rsidR="00EC3AD8" w:rsidRDefault="00EC3AD8" w:rsidP="00BB508A">
      <w:pPr>
        <w:pStyle w:val="BodyText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the minimum offering amount is not </w:t>
      </w:r>
      <w:r w:rsidR="00785985">
        <w:rPr>
          <w:rFonts w:ascii="Times New Roman" w:hAnsi="Times New Roman" w:cs="Times New Roman"/>
          <w:sz w:val="22"/>
          <w:szCs w:val="22"/>
        </w:rPr>
        <w:t xml:space="preserve">received by the depository </w:t>
      </w:r>
      <w:r>
        <w:rPr>
          <w:rFonts w:ascii="Times New Roman" w:hAnsi="Times New Roman" w:cs="Times New Roman"/>
          <w:sz w:val="22"/>
          <w:szCs w:val="22"/>
        </w:rPr>
        <w:t>within the twelve month</w:t>
      </w:r>
      <w:r w:rsidR="00BB508A">
        <w:rPr>
          <w:rFonts w:ascii="Times New Roman" w:hAnsi="Times New Roman" w:cs="Times New Roman"/>
          <w:sz w:val="22"/>
          <w:szCs w:val="22"/>
        </w:rPr>
        <w:t xml:space="preserve"> impoundment period, the </w:t>
      </w:r>
      <w:r>
        <w:rPr>
          <w:rFonts w:ascii="Times New Roman" w:hAnsi="Times New Roman" w:cs="Times New Roman"/>
          <w:sz w:val="22"/>
          <w:szCs w:val="22"/>
        </w:rPr>
        <w:t xml:space="preserve">depository institution, upon notice from the issuer, shall refund </w:t>
      </w:r>
      <w:r w:rsidR="00A63592">
        <w:rPr>
          <w:rFonts w:ascii="Times New Roman" w:hAnsi="Times New Roman" w:cs="Times New Roman"/>
          <w:sz w:val="22"/>
          <w:szCs w:val="22"/>
        </w:rPr>
        <w:t xml:space="preserve">to </w:t>
      </w:r>
      <w:r>
        <w:rPr>
          <w:rFonts w:ascii="Times New Roman" w:hAnsi="Times New Roman" w:cs="Times New Roman"/>
          <w:sz w:val="22"/>
          <w:szCs w:val="22"/>
        </w:rPr>
        <w:t>the i</w:t>
      </w:r>
      <w:r w:rsidR="00BB508A">
        <w:rPr>
          <w:rFonts w:ascii="Times New Roman" w:hAnsi="Times New Roman" w:cs="Times New Roman"/>
          <w:sz w:val="22"/>
          <w:szCs w:val="22"/>
        </w:rPr>
        <w:t xml:space="preserve">nvestors the full amount </w:t>
      </w:r>
      <w:r>
        <w:rPr>
          <w:rFonts w:ascii="Times New Roman" w:hAnsi="Times New Roman" w:cs="Times New Roman"/>
          <w:sz w:val="22"/>
          <w:szCs w:val="22"/>
        </w:rPr>
        <w:t xml:space="preserve">of their </w:t>
      </w:r>
      <w:r w:rsidR="00785985">
        <w:rPr>
          <w:rFonts w:ascii="Times New Roman" w:hAnsi="Times New Roman" w:cs="Times New Roman"/>
          <w:sz w:val="22"/>
          <w:szCs w:val="22"/>
        </w:rPr>
        <w:t xml:space="preserve">respective </w:t>
      </w:r>
      <w:r>
        <w:rPr>
          <w:rFonts w:ascii="Times New Roman" w:hAnsi="Times New Roman" w:cs="Times New Roman"/>
          <w:sz w:val="22"/>
          <w:szCs w:val="22"/>
        </w:rPr>
        <w:t>investment</w:t>
      </w:r>
      <w:r w:rsidR="00785985">
        <w:rPr>
          <w:rFonts w:ascii="Times New Roman" w:hAnsi="Times New Roman" w:cs="Times New Roman"/>
          <w:sz w:val="22"/>
          <w:szCs w:val="22"/>
        </w:rPr>
        <w:t xml:space="preserve"> amounts, as shown by records furnished to the depository</w:t>
      </w:r>
      <w:r>
        <w:rPr>
          <w:rFonts w:ascii="Times New Roman" w:hAnsi="Times New Roman" w:cs="Times New Roman"/>
          <w:sz w:val="22"/>
          <w:szCs w:val="22"/>
        </w:rPr>
        <w:t>.</w:t>
      </w:r>
      <w:r w:rsidR="00484A26">
        <w:rPr>
          <w:rFonts w:ascii="Times New Roman" w:hAnsi="Times New Roman" w:cs="Times New Roman"/>
          <w:sz w:val="22"/>
          <w:szCs w:val="22"/>
        </w:rPr>
        <w:t xml:space="preserve">  Such refund</w:t>
      </w:r>
      <w:r w:rsidR="00785985">
        <w:rPr>
          <w:rFonts w:ascii="Times New Roman" w:hAnsi="Times New Roman" w:cs="Times New Roman"/>
          <w:sz w:val="22"/>
          <w:szCs w:val="22"/>
        </w:rPr>
        <w:t>s</w:t>
      </w:r>
      <w:r w:rsidR="00484A26">
        <w:rPr>
          <w:rFonts w:ascii="Times New Roman" w:hAnsi="Times New Roman" w:cs="Times New Roman"/>
          <w:sz w:val="22"/>
          <w:szCs w:val="22"/>
        </w:rPr>
        <w:t xml:space="preserve"> shall be made not more than 30 days following receipt of notification from the issuer.</w:t>
      </w:r>
    </w:p>
    <w:p w:rsidR="00EC3AD8" w:rsidRDefault="00EC3AD8" w:rsidP="00BB508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:rsidR="00BE0C81" w:rsidRDefault="00EC3AD8" w:rsidP="00BB508A">
      <w:pPr>
        <w:pStyle w:val="BodyText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Until such time as the minimum offering amount is met and</w:t>
      </w:r>
      <w:r w:rsidR="00BB508A">
        <w:rPr>
          <w:rFonts w:ascii="Times New Roman" w:hAnsi="Times New Roman" w:cs="Times New Roman"/>
          <w:sz w:val="22"/>
          <w:szCs w:val="22"/>
        </w:rPr>
        <w:t xml:space="preserve"> funds are released to </w:t>
      </w:r>
      <w:r w:rsidR="00BE0C81">
        <w:rPr>
          <w:rFonts w:ascii="Times New Roman" w:hAnsi="Times New Roman" w:cs="Times New Roman"/>
          <w:sz w:val="22"/>
          <w:szCs w:val="22"/>
        </w:rPr>
        <w:t xml:space="preserve">the issuer, the issuer may not issue any </w:t>
      </w:r>
      <w:r w:rsidR="00D06748">
        <w:rPr>
          <w:rFonts w:ascii="Times New Roman" w:hAnsi="Times New Roman" w:cs="Times New Roman"/>
          <w:sz w:val="22"/>
          <w:szCs w:val="22"/>
        </w:rPr>
        <w:t>securities to purchasers pursuant to the offering</w:t>
      </w:r>
      <w:r w:rsidR="00BE0C81">
        <w:rPr>
          <w:rFonts w:ascii="Times New Roman" w:hAnsi="Times New Roman" w:cs="Times New Roman"/>
          <w:sz w:val="22"/>
          <w:szCs w:val="22"/>
        </w:rPr>
        <w:t>.</w:t>
      </w:r>
    </w:p>
    <w:p w:rsidR="00BE0C81" w:rsidRDefault="00BE0C81" w:rsidP="00BB508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:rsidR="00BE0C81" w:rsidRDefault="00BE0C81" w:rsidP="00BB508A">
      <w:pPr>
        <w:pStyle w:val="BodyText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purposes of this rule, the minimum offering amount shall be</w:t>
      </w:r>
      <w:r w:rsidR="00BB508A">
        <w:rPr>
          <w:rFonts w:ascii="Times New Roman" w:hAnsi="Times New Roman" w:cs="Times New Roman"/>
          <w:sz w:val="22"/>
          <w:szCs w:val="22"/>
        </w:rPr>
        <w:t xml:space="preserve"> no less than 30% of the</w:t>
      </w:r>
      <w:r>
        <w:rPr>
          <w:rFonts w:ascii="Times New Roman" w:hAnsi="Times New Roman" w:cs="Times New Roman"/>
          <w:sz w:val="22"/>
          <w:szCs w:val="22"/>
        </w:rPr>
        <w:t xml:space="preserve"> maximum offering amount set by the issuer</w:t>
      </w:r>
      <w:r w:rsidR="00D06748">
        <w:rPr>
          <w:rFonts w:ascii="Times New Roman" w:hAnsi="Times New Roman" w:cs="Times New Roman"/>
          <w:sz w:val="22"/>
          <w:szCs w:val="22"/>
        </w:rPr>
        <w:t xml:space="preserve"> and disclosed in the registration statement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E0C81" w:rsidRDefault="00BE0C81" w:rsidP="00BB508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:rsidR="00BE0C81" w:rsidRDefault="00BE0C81" w:rsidP="00BB508A">
      <w:pPr>
        <w:pStyle w:val="BodyText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Administrator adopts </w:t>
      </w:r>
      <w:r w:rsidR="0011619A">
        <w:rPr>
          <w:rFonts w:ascii="Times New Roman" w:hAnsi="Times New Roman" w:cs="Times New Roman"/>
          <w:sz w:val="22"/>
          <w:szCs w:val="22"/>
        </w:rPr>
        <w:t xml:space="preserve">and incorporates </w:t>
      </w:r>
      <w:r>
        <w:rPr>
          <w:rFonts w:ascii="Times New Roman" w:hAnsi="Times New Roman" w:cs="Times New Roman"/>
          <w:sz w:val="22"/>
          <w:szCs w:val="22"/>
        </w:rPr>
        <w:t>by reference the “Fund Impoundment A</w:t>
      </w:r>
      <w:r w:rsidR="00BB508A">
        <w:rPr>
          <w:rFonts w:ascii="Times New Roman" w:hAnsi="Times New Roman" w:cs="Times New Roman"/>
          <w:sz w:val="22"/>
          <w:szCs w:val="22"/>
        </w:rPr>
        <w:t xml:space="preserve">greement” as </w:t>
      </w:r>
      <w:r w:rsidR="00D06748">
        <w:rPr>
          <w:rFonts w:ascii="Times New Roman" w:hAnsi="Times New Roman" w:cs="Times New Roman"/>
          <w:sz w:val="22"/>
          <w:szCs w:val="22"/>
        </w:rPr>
        <w:t xml:space="preserve">a </w:t>
      </w:r>
      <w:r w:rsidR="00BB508A">
        <w:rPr>
          <w:rFonts w:ascii="Times New Roman" w:hAnsi="Times New Roman" w:cs="Times New Roman"/>
          <w:sz w:val="22"/>
          <w:szCs w:val="22"/>
        </w:rPr>
        <w:t>model f</w:t>
      </w:r>
      <w:r>
        <w:rPr>
          <w:rFonts w:ascii="Times New Roman" w:hAnsi="Times New Roman" w:cs="Times New Roman"/>
          <w:sz w:val="22"/>
          <w:szCs w:val="22"/>
        </w:rPr>
        <w:t>orm that may be used for the impoundment of funds pursuant to 32 M</w:t>
      </w:r>
      <w:r w:rsidR="00BB508A">
        <w:rPr>
          <w:rFonts w:ascii="Times New Roman" w:hAnsi="Times New Roman" w:cs="Times New Roman"/>
          <w:sz w:val="22"/>
          <w:szCs w:val="22"/>
        </w:rPr>
        <w:t xml:space="preserve">.R.S. § 16304(6-A)(F).  </w:t>
      </w:r>
      <w:r>
        <w:rPr>
          <w:rFonts w:ascii="Times New Roman" w:hAnsi="Times New Roman" w:cs="Times New Roman"/>
          <w:sz w:val="22"/>
          <w:szCs w:val="22"/>
        </w:rPr>
        <w:t>The adoption of this model form does not preclude the use of anoth</w:t>
      </w:r>
      <w:r w:rsidR="00BB508A">
        <w:rPr>
          <w:rFonts w:ascii="Times New Roman" w:hAnsi="Times New Roman" w:cs="Times New Roman"/>
          <w:sz w:val="22"/>
          <w:szCs w:val="22"/>
        </w:rPr>
        <w:t xml:space="preserve">er format that complies </w:t>
      </w:r>
      <w:r>
        <w:rPr>
          <w:rFonts w:ascii="Times New Roman" w:hAnsi="Times New Roman" w:cs="Times New Roman"/>
          <w:sz w:val="22"/>
          <w:szCs w:val="22"/>
        </w:rPr>
        <w:t>with 32 M.R.S. § 16304(6-A</w:t>
      </w:r>
      <w:proofErr w:type="gramStart"/>
      <w:r>
        <w:rPr>
          <w:rFonts w:ascii="Times New Roman" w:hAnsi="Times New Roman" w:cs="Times New Roman"/>
          <w:sz w:val="22"/>
          <w:szCs w:val="22"/>
        </w:rPr>
        <w:t>)(</w:t>
      </w:r>
      <w:proofErr w:type="gramEnd"/>
      <w:r>
        <w:rPr>
          <w:rFonts w:ascii="Times New Roman" w:hAnsi="Times New Roman" w:cs="Times New Roman"/>
          <w:sz w:val="22"/>
          <w:szCs w:val="22"/>
        </w:rPr>
        <w:t>F) and this rule.</w:t>
      </w:r>
      <w:r w:rsidR="00BB508A">
        <w:rPr>
          <w:rFonts w:ascii="Times New Roman" w:hAnsi="Times New Roman" w:cs="Times New Roman"/>
          <w:sz w:val="22"/>
          <w:szCs w:val="22"/>
        </w:rPr>
        <w:t xml:space="preserve">  A copy of the fully executed agreement shall be filed with the Administrator by the issuer</w:t>
      </w:r>
      <w:r w:rsidR="00D06748">
        <w:rPr>
          <w:rFonts w:ascii="Times New Roman" w:hAnsi="Times New Roman" w:cs="Times New Roman"/>
          <w:sz w:val="22"/>
          <w:szCs w:val="22"/>
        </w:rPr>
        <w:t xml:space="preserve"> before commencement of the offering, as a condition to effectiveness of the registration statement</w:t>
      </w:r>
      <w:r w:rsidR="00BB508A">
        <w:rPr>
          <w:rFonts w:ascii="Times New Roman" w:hAnsi="Times New Roman" w:cs="Times New Roman"/>
          <w:sz w:val="22"/>
          <w:szCs w:val="22"/>
        </w:rPr>
        <w:t>.</w:t>
      </w:r>
    </w:p>
    <w:p w:rsidR="00BE0C81" w:rsidRDefault="00BE0C81" w:rsidP="00BB508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:rsidR="00BE0C81" w:rsidRDefault="00BE0C81" w:rsidP="00BB508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Section 8.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ab/>
        <w:t>Location of Incorporated Matter</w:t>
      </w:r>
    </w:p>
    <w:p w:rsidR="00BE0C81" w:rsidRDefault="00BE0C81" w:rsidP="00BB508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BE0C81" w:rsidRDefault="00BE0C81" w:rsidP="00BB508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Copies of the “Form FND-ME,” </w:t>
      </w:r>
      <w:r w:rsidR="00D06748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 xml:space="preserve">accompanying subscription agreement, and the “Fund Impoundment Agreement,” incorporated by reference in this rule, are available at no charge on the Maine Office of Securities website:  </w:t>
      </w:r>
      <w:hyperlink r:id="rId10" w:history="1">
        <w:r w:rsidRPr="00512836">
          <w:rPr>
            <w:rStyle w:val="Hyperlink"/>
            <w:rFonts w:ascii="Times New Roman" w:hAnsi="Times New Roman" w:cs="Times New Roman"/>
            <w:sz w:val="22"/>
            <w:szCs w:val="22"/>
          </w:rPr>
          <w:t>http://www.maine.gov/pfr/securities/forms.htm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BE0C81" w:rsidRDefault="00BE0C81" w:rsidP="00BB508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:rsidR="00BE0C81" w:rsidRPr="00BE0C81" w:rsidRDefault="00BE0C81" w:rsidP="00BB508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C6096">
        <w:rPr>
          <w:sz w:val="22"/>
          <w:szCs w:val="22"/>
        </w:rPr>
        <w:t xml:space="preserve">STATUTORY AUTHORITY: 32 </w:t>
      </w:r>
      <w:r w:rsidR="00382C21">
        <w:rPr>
          <w:sz w:val="22"/>
          <w:szCs w:val="22"/>
        </w:rPr>
        <w:t>M.R.S.</w:t>
      </w:r>
      <w:r w:rsidRPr="001C6096">
        <w:rPr>
          <w:sz w:val="22"/>
          <w:szCs w:val="22"/>
        </w:rPr>
        <w:t xml:space="preserve"> </w:t>
      </w:r>
      <w:r w:rsidR="005146B4" w:rsidRPr="001C6096">
        <w:rPr>
          <w:sz w:val="22"/>
          <w:szCs w:val="22"/>
        </w:rPr>
        <w:t>§§</w:t>
      </w:r>
      <w:r w:rsidR="000D5C0F">
        <w:rPr>
          <w:sz w:val="22"/>
          <w:szCs w:val="22"/>
        </w:rPr>
        <w:t xml:space="preserve"> </w:t>
      </w:r>
      <w:r w:rsidR="005146B4" w:rsidRPr="001C6096">
        <w:rPr>
          <w:sz w:val="22"/>
          <w:szCs w:val="22"/>
        </w:rPr>
        <w:t>16304(6</w:t>
      </w:r>
      <w:r w:rsidR="0058119B">
        <w:rPr>
          <w:sz w:val="22"/>
          <w:szCs w:val="22"/>
        </w:rPr>
        <w:t>-A</w:t>
      </w:r>
      <w:r w:rsidR="005146B4" w:rsidRPr="001C6096">
        <w:rPr>
          <w:sz w:val="22"/>
          <w:szCs w:val="22"/>
        </w:rPr>
        <w:t>), 16305(7)</w:t>
      </w:r>
      <w:r w:rsidR="002A0D86">
        <w:rPr>
          <w:sz w:val="22"/>
          <w:szCs w:val="22"/>
        </w:rPr>
        <w:t>, 16307</w:t>
      </w:r>
      <w:r w:rsidR="005146B4" w:rsidRPr="001C6096">
        <w:rPr>
          <w:sz w:val="22"/>
          <w:szCs w:val="22"/>
        </w:rPr>
        <w:t xml:space="preserve"> and 16605</w:t>
      </w:r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2E7C3D" w:rsidRPr="001C6096" w:rsidRDefault="002E7C3D" w:rsidP="002E7C3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C6096">
        <w:rPr>
          <w:sz w:val="22"/>
          <w:szCs w:val="22"/>
        </w:rPr>
        <w:t>EFFECTIVE DATE:</w:t>
      </w:r>
    </w:p>
    <w:p w:rsidR="002E7C3D" w:rsidRPr="001C6096" w:rsidRDefault="002E7C3D" w:rsidP="002E7C3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C6096">
        <w:rPr>
          <w:sz w:val="22"/>
          <w:szCs w:val="22"/>
        </w:rPr>
        <w:tab/>
      </w:r>
      <w:r w:rsidR="002A0D86">
        <w:rPr>
          <w:sz w:val="22"/>
          <w:szCs w:val="22"/>
        </w:rPr>
        <w:t>[]</w:t>
      </w:r>
    </w:p>
    <w:p w:rsidR="002E7C3D" w:rsidRPr="001C6096" w:rsidRDefault="002E7C3D" w:rsidP="002E7C3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sectPr w:rsidR="002E7C3D" w:rsidRPr="001C6096" w:rsidSect="00AF41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E9" w:rsidRDefault="000E1EE9" w:rsidP="00AF4150">
      <w:r>
        <w:separator/>
      </w:r>
    </w:p>
  </w:endnote>
  <w:endnote w:type="continuationSeparator" w:id="0">
    <w:p w:rsidR="000E1EE9" w:rsidRDefault="000E1EE9" w:rsidP="00AF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C7" w:rsidRDefault="00B411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50" w:rsidRPr="00DA3436" w:rsidRDefault="00DA3436" w:rsidP="00DA3436">
    <w:pPr>
      <w:pStyle w:val="DocID"/>
    </w:pPr>
    <w:r>
      <w:fldChar w:fldCharType="begin"/>
    </w:r>
    <w:r>
      <w:instrText xml:space="preserve"> IF </w:instrText>
    </w:r>
    <w:r>
      <w:fldChar w:fldCharType="begin"/>
    </w:r>
    <w:r>
      <w:instrText xml:space="preserve"> PAGE \* Arabic </w:instrText>
    </w:r>
    <w:r>
      <w:fldChar w:fldCharType="separate"/>
    </w:r>
    <w:r w:rsidR="00B3069A">
      <w:rPr>
        <w:noProof/>
      </w:rPr>
      <w:instrText>1</w:instrText>
    </w:r>
    <w:r>
      <w:fldChar w:fldCharType="end"/>
    </w:r>
    <w:r>
      <w:instrText xml:space="preserve">  = </w:instrText>
    </w:r>
    <w:r w:rsidR="00B3069A">
      <w:fldChar w:fldCharType="begin"/>
    </w:r>
    <w:r w:rsidR="00B3069A">
      <w:instrText xml:space="preserve"> NUMPAGES </w:instrText>
    </w:r>
    <w:r w:rsidR="00B3069A">
      <w:fldChar w:fldCharType="separate"/>
    </w:r>
    <w:r w:rsidR="00B3069A">
      <w:rPr>
        <w:noProof/>
      </w:rPr>
      <w:instrText>4</w:instrText>
    </w:r>
    <w:r w:rsidR="00B3069A">
      <w:rPr>
        <w:noProof/>
      </w:rPr>
      <w:fldChar w:fldCharType="end"/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C7" w:rsidRDefault="00B41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E9" w:rsidRDefault="000E1EE9" w:rsidP="00AF4150">
      <w:r>
        <w:separator/>
      </w:r>
    </w:p>
  </w:footnote>
  <w:footnote w:type="continuationSeparator" w:id="0">
    <w:p w:rsidR="000E1EE9" w:rsidRDefault="000E1EE9" w:rsidP="00AF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C7" w:rsidRDefault="00B411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50" w:rsidRDefault="00AF41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C7" w:rsidRDefault="00B411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B14"/>
    <w:multiLevelType w:val="multilevel"/>
    <w:tmpl w:val="BC14C2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54AD6"/>
    <w:multiLevelType w:val="hybridMultilevel"/>
    <w:tmpl w:val="678863AE"/>
    <w:lvl w:ilvl="0" w:tplc="0409000F">
      <w:start w:val="1"/>
      <w:numFmt w:val="decimal"/>
      <w:lvlText w:val="%1."/>
      <w:lvlJc w:val="left"/>
      <w:pPr>
        <w:ind w:left="1805" w:hanging="360"/>
      </w:p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">
    <w:nsid w:val="36407DFB"/>
    <w:multiLevelType w:val="hybridMultilevel"/>
    <w:tmpl w:val="1D70BFE4"/>
    <w:lvl w:ilvl="0" w:tplc="EADE0F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A5A15"/>
    <w:multiLevelType w:val="multilevel"/>
    <w:tmpl w:val="600ABA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97516"/>
    <w:multiLevelType w:val="hybridMultilevel"/>
    <w:tmpl w:val="A0463AB8"/>
    <w:lvl w:ilvl="0" w:tplc="B5FABD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1E1FBB"/>
    <w:multiLevelType w:val="hybridMultilevel"/>
    <w:tmpl w:val="D43A5190"/>
    <w:lvl w:ilvl="0" w:tplc="5086A762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7A0EC6"/>
    <w:multiLevelType w:val="hybridMultilevel"/>
    <w:tmpl w:val="0C6CCD46"/>
    <w:lvl w:ilvl="0" w:tplc="66A07764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B30B6"/>
    <w:multiLevelType w:val="hybridMultilevel"/>
    <w:tmpl w:val="5DCCE994"/>
    <w:lvl w:ilvl="0" w:tplc="36CC7DF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374AAC"/>
    <w:multiLevelType w:val="multilevel"/>
    <w:tmpl w:val="D12638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C2464"/>
    <w:multiLevelType w:val="hybridMultilevel"/>
    <w:tmpl w:val="0CAC8BB0"/>
    <w:lvl w:ilvl="0" w:tplc="05724FC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9425F1D"/>
    <w:multiLevelType w:val="hybridMultilevel"/>
    <w:tmpl w:val="608086D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736C3BD0"/>
    <w:multiLevelType w:val="hybridMultilevel"/>
    <w:tmpl w:val="867EF1B6"/>
    <w:lvl w:ilvl="0" w:tplc="576E6C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08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37"/>
    <w:rsid w:val="000059BE"/>
    <w:rsid w:val="00007CFD"/>
    <w:rsid w:val="0001282A"/>
    <w:rsid w:val="00022784"/>
    <w:rsid w:val="00022CFF"/>
    <w:rsid w:val="00022F1C"/>
    <w:rsid w:val="000500E6"/>
    <w:rsid w:val="000831F9"/>
    <w:rsid w:val="00090BEB"/>
    <w:rsid w:val="0009593F"/>
    <w:rsid w:val="000964AE"/>
    <w:rsid w:val="000C010E"/>
    <w:rsid w:val="000D5C0F"/>
    <w:rsid w:val="000E1EE9"/>
    <w:rsid w:val="001012BA"/>
    <w:rsid w:val="001079AF"/>
    <w:rsid w:val="0011619A"/>
    <w:rsid w:val="00133DE5"/>
    <w:rsid w:val="00144C39"/>
    <w:rsid w:val="00144DA7"/>
    <w:rsid w:val="0017767C"/>
    <w:rsid w:val="001B0B54"/>
    <w:rsid w:val="001C6096"/>
    <w:rsid w:val="001D0962"/>
    <w:rsid w:val="0022652F"/>
    <w:rsid w:val="00251E8E"/>
    <w:rsid w:val="00271E8D"/>
    <w:rsid w:val="002A0D86"/>
    <w:rsid w:val="002D337E"/>
    <w:rsid w:val="002E1A5A"/>
    <w:rsid w:val="002E7C3D"/>
    <w:rsid w:val="00382C21"/>
    <w:rsid w:val="003853AB"/>
    <w:rsid w:val="003861DC"/>
    <w:rsid w:val="003946BF"/>
    <w:rsid w:val="003F4E8E"/>
    <w:rsid w:val="00484A26"/>
    <w:rsid w:val="00487156"/>
    <w:rsid w:val="00490A68"/>
    <w:rsid w:val="004A74A6"/>
    <w:rsid w:val="004C4937"/>
    <w:rsid w:val="004E0EEF"/>
    <w:rsid w:val="005146B4"/>
    <w:rsid w:val="00517D5B"/>
    <w:rsid w:val="00525A2F"/>
    <w:rsid w:val="005260D9"/>
    <w:rsid w:val="0054111C"/>
    <w:rsid w:val="0058119B"/>
    <w:rsid w:val="005D3A38"/>
    <w:rsid w:val="005E3CAF"/>
    <w:rsid w:val="00650A96"/>
    <w:rsid w:val="006511C1"/>
    <w:rsid w:val="00680A46"/>
    <w:rsid w:val="00684A10"/>
    <w:rsid w:val="006A14D1"/>
    <w:rsid w:val="006C6FC4"/>
    <w:rsid w:val="00755293"/>
    <w:rsid w:val="007664B7"/>
    <w:rsid w:val="00785985"/>
    <w:rsid w:val="007950F9"/>
    <w:rsid w:val="007E6412"/>
    <w:rsid w:val="008224C9"/>
    <w:rsid w:val="00830CBE"/>
    <w:rsid w:val="00886979"/>
    <w:rsid w:val="008924B5"/>
    <w:rsid w:val="008C5EB8"/>
    <w:rsid w:val="008E1C66"/>
    <w:rsid w:val="009044F5"/>
    <w:rsid w:val="00912ED8"/>
    <w:rsid w:val="009676B6"/>
    <w:rsid w:val="009C0F0A"/>
    <w:rsid w:val="009C192B"/>
    <w:rsid w:val="009F47A0"/>
    <w:rsid w:val="00A63592"/>
    <w:rsid w:val="00AA09EE"/>
    <w:rsid w:val="00AF4150"/>
    <w:rsid w:val="00B3069A"/>
    <w:rsid w:val="00B411C7"/>
    <w:rsid w:val="00B424AC"/>
    <w:rsid w:val="00B53900"/>
    <w:rsid w:val="00B54B6B"/>
    <w:rsid w:val="00B634F3"/>
    <w:rsid w:val="00BB508A"/>
    <w:rsid w:val="00BB59F2"/>
    <w:rsid w:val="00BB78FA"/>
    <w:rsid w:val="00BC4A75"/>
    <w:rsid w:val="00BD602A"/>
    <w:rsid w:val="00BE0C81"/>
    <w:rsid w:val="00C032BF"/>
    <w:rsid w:val="00C17278"/>
    <w:rsid w:val="00C534EF"/>
    <w:rsid w:val="00C601D4"/>
    <w:rsid w:val="00CC5B83"/>
    <w:rsid w:val="00CC7DF4"/>
    <w:rsid w:val="00CD4177"/>
    <w:rsid w:val="00CF56D6"/>
    <w:rsid w:val="00D06748"/>
    <w:rsid w:val="00D5390D"/>
    <w:rsid w:val="00D62CFB"/>
    <w:rsid w:val="00D87D3F"/>
    <w:rsid w:val="00DA3436"/>
    <w:rsid w:val="00DA46D7"/>
    <w:rsid w:val="00DA67F2"/>
    <w:rsid w:val="00DB5CF5"/>
    <w:rsid w:val="00DD5BE3"/>
    <w:rsid w:val="00E11094"/>
    <w:rsid w:val="00E27156"/>
    <w:rsid w:val="00E276E5"/>
    <w:rsid w:val="00E37A5A"/>
    <w:rsid w:val="00E45EB9"/>
    <w:rsid w:val="00E6655F"/>
    <w:rsid w:val="00E754AC"/>
    <w:rsid w:val="00E823E2"/>
    <w:rsid w:val="00E94659"/>
    <w:rsid w:val="00EC3AD8"/>
    <w:rsid w:val="00F406FC"/>
    <w:rsid w:val="00F51A61"/>
    <w:rsid w:val="00F824E8"/>
    <w:rsid w:val="00FD26B1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4937"/>
    <w:pPr>
      <w:spacing w:after="120"/>
    </w:pPr>
    <w:rPr>
      <w:rFonts w:ascii="Arial" w:hAnsi="Arial" w:cs="Arial"/>
      <w:sz w:val="24"/>
    </w:rPr>
  </w:style>
  <w:style w:type="paragraph" w:styleId="BodyText2">
    <w:name w:val="Body Text 2"/>
    <w:basedOn w:val="Normal"/>
    <w:rsid w:val="004C4937"/>
    <w:pPr>
      <w:spacing w:after="120"/>
      <w:ind w:left="360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4C4937"/>
    <w:pPr>
      <w:ind w:left="720"/>
      <w:jc w:val="both"/>
    </w:pPr>
    <w:rPr>
      <w:sz w:val="24"/>
    </w:rPr>
  </w:style>
  <w:style w:type="character" w:styleId="Hyperlink">
    <w:name w:val="Hyperlink"/>
    <w:rsid w:val="004C4937"/>
    <w:rPr>
      <w:color w:val="0000FF"/>
      <w:u w:val="single"/>
    </w:rPr>
  </w:style>
  <w:style w:type="character" w:styleId="FollowedHyperlink">
    <w:name w:val="FollowedHyperlink"/>
    <w:rsid w:val="00684A10"/>
    <w:rPr>
      <w:color w:val="800080"/>
      <w:u w:val="single"/>
    </w:rPr>
  </w:style>
  <w:style w:type="paragraph" w:styleId="BalloonText">
    <w:name w:val="Balloon Text"/>
    <w:basedOn w:val="Normal"/>
    <w:semiHidden/>
    <w:rsid w:val="00490A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150"/>
  </w:style>
  <w:style w:type="paragraph" w:styleId="Footer">
    <w:name w:val="footer"/>
    <w:basedOn w:val="Normal"/>
    <w:link w:val="FooterChar"/>
    <w:uiPriority w:val="99"/>
    <w:semiHidden/>
    <w:unhideWhenUsed/>
    <w:rsid w:val="00AF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150"/>
  </w:style>
  <w:style w:type="paragraph" w:customStyle="1" w:styleId="DocID">
    <w:name w:val="DocID"/>
    <w:basedOn w:val="BodyText"/>
    <w:next w:val="Footer"/>
    <w:link w:val="DocIDChar"/>
    <w:rsid w:val="00DA3436"/>
    <w:pPr>
      <w:spacing w:after="0"/>
      <w:ind w:hanging="1440"/>
    </w:pPr>
    <w:rPr>
      <w:color w:val="000000"/>
      <w:sz w:val="16"/>
      <w:szCs w:val="22"/>
    </w:rPr>
  </w:style>
  <w:style w:type="character" w:customStyle="1" w:styleId="BodyTextChar">
    <w:name w:val="Body Text Char"/>
    <w:link w:val="BodyText"/>
    <w:rsid w:val="00AF4150"/>
    <w:rPr>
      <w:rFonts w:ascii="Arial" w:hAnsi="Arial" w:cs="Arial"/>
      <w:sz w:val="24"/>
    </w:rPr>
  </w:style>
  <w:style w:type="character" w:customStyle="1" w:styleId="DocIDChar">
    <w:name w:val="DocID Char"/>
    <w:link w:val="DocID"/>
    <w:rsid w:val="00DA3436"/>
    <w:rPr>
      <w:rFonts w:ascii="Arial" w:hAnsi="Arial" w:cs="Arial"/>
      <w:color w:val="000000"/>
      <w:sz w:val="16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6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5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5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52F"/>
    <w:rPr>
      <w:b/>
      <w:bCs/>
    </w:rPr>
  </w:style>
  <w:style w:type="paragraph" w:styleId="ListParagraph">
    <w:name w:val="List Paragraph"/>
    <w:basedOn w:val="Normal"/>
    <w:uiPriority w:val="34"/>
    <w:qFormat/>
    <w:rsid w:val="00EC3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4937"/>
    <w:pPr>
      <w:spacing w:after="120"/>
    </w:pPr>
    <w:rPr>
      <w:rFonts w:ascii="Arial" w:hAnsi="Arial" w:cs="Arial"/>
      <w:sz w:val="24"/>
    </w:rPr>
  </w:style>
  <w:style w:type="paragraph" w:styleId="BodyText2">
    <w:name w:val="Body Text 2"/>
    <w:basedOn w:val="Normal"/>
    <w:rsid w:val="004C4937"/>
    <w:pPr>
      <w:spacing w:after="120"/>
      <w:ind w:left="360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4C4937"/>
    <w:pPr>
      <w:ind w:left="720"/>
      <w:jc w:val="both"/>
    </w:pPr>
    <w:rPr>
      <w:sz w:val="24"/>
    </w:rPr>
  </w:style>
  <w:style w:type="character" w:styleId="Hyperlink">
    <w:name w:val="Hyperlink"/>
    <w:rsid w:val="004C4937"/>
    <w:rPr>
      <w:color w:val="0000FF"/>
      <w:u w:val="single"/>
    </w:rPr>
  </w:style>
  <w:style w:type="character" w:styleId="FollowedHyperlink">
    <w:name w:val="FollowedHyperlink"/>
    <w:rsid w:val="00684A10"/>
    <w:rPr>
      <w:color w:val="800080"/>
      <w:u w:val="single"/>
    </w:rPr>
  </w:style>
  <w:style w:type="paragraph" w:styleId="BalloonText">
    <w:name w:val="Balloon Text"/>
    <w:basedOn w:val="Normal"/>
    <w:semiHidden/>
    <w:rsid w:val="00490A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150"/>
  </w:style>
  <w:style w:type="paragraph" w:styleId="Footer">
    <w:name w:val="footer"/>
    <w:basedOn w:val="Normal"/>
    <w:link w:val="FooterChar"/>
    <w:uiPriority w:val="99"/>
    <w:semiHidden/>
    <w:unhideWhenUsed/>
    <w:rsid w:val="00AF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150"/>
  </w:style>
  <w:style w:type="paragraph" w:customStyle="1" w:styleId="DocID">
    <w:name w:val="DocID"/>
    <w:basedOn w:val="BodyText"/>
    <w:next w:val="Footer"/>
    <w:link w:val="DocIDChar"/>
    <w:rsid w:val="00DA3436"/>
    <w:pPr>
      <w:spacing w:after="0"/>
      <w:ind w:hanging="1440"/>
    </w:pPr>
    <w:rPr>
      <w:color w:val="000000"/>
      <w:sz w:val="16"/>
      <w:szCs w:val="22"/>
    </w:rPr>
  </w:style>
  <w:style w:type="character" w:customStyle="1" w:styleId="BodyTextChar">
    <w:name w:val="Body Text Char"/>
    <w:link w:val="BodyText"/>
    <w:rsid w:val="00AF4150"/>
    <w:rPr>
      <w:rFonts w:ascii="Arial" w:hAnsi="Arial" w:cs="Arial"/>
      <w:sz w:val="24"/>
    </w:rPr>
  </w:style>
  <w:style w:type="character" w:customStyle="1" w:styleId="DocIDChar">
    <w:name w:val="DocID Char"/>
    <w:link w:val="DocID"/>
    <w:rsid w:val="00DA3436"/>
    <w:rPr>
      <w:rFonts w:ascii="Arial" w:hAnsi="Arial" w:cs="Arial"/>
      <w:color w:val="000000"/>
      <w:sz w:val="16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6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5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5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52F"/>
    <w:rPr>
      <w:b/>
      <w:bCs/>
    </w:rPr>
  </w:style>
  <w:style w:type="paragraph" w:styleId="ListParagraph">
    <w:name w:val="List Paragraph"/>
    <w:basedOn w:val="Normal"/>
    <w:uiPriority w:val="34"/>
    <w:qFormat/>
    <w:rsid w:val="00EC3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aine.gov/pfr/securities/form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c.gov/answers/rule504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107F-B987-4902-A48B-285C21DE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1465</Words>
  <Characters>8078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9524</CharactersWithSpaces>
  <SharedDoc>false</SharedDoc>
  <HLinks>
    <vt:vector size="6" baseType="variant">
      <vt:variant>
        <vt:i4>3407973</vt:i4>
      </vt:variant>
      <vt:variant>
        <vt:i4>0</vt:i4>
      </vt:variant>
      <vt:variant>
        <vt:i4>0</vt:i4>
      </vt:variant>
      <vt:variant>
        <vt:i4>5</vt:i4>
      </vt:variant>
      <vt:variant>
        <vt:lpwstr>http://www.sec.gov/answers/rule504.htm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2014-12-12T14:41:00Z</dcterms:created>
  <dcterms:modified xsi:type="dcterms:W3CDTF">2014-12-12T17:08:00Z</dcterms:modified>
</cp:coreProperties>
</file>