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F062" w14:textId="77777777" w:rsidR="00491E1B" w:rsidRDefault="00491E1B" w:rsidP="00491E1B">
      <w:pPr>
        <w:widowControl w:val="0"/>
        <w:pBdr>
          <w:top w:val="nil"/>
          <w:left w:val="nil"/>
          <w:bottom w:val="nil"/>
          <w:right w:val="nil"/>
          <w:between w:val="nil"/>
        </w:pBdr>
        <w:jc w:val="center"/>
        <w:rPr>
          <w:b/>
          <w:sz w:val="24"/>
          <w:szCs w:val="24"/>
        </w:rPr>
      </w:pPr>
      <w:r>
        <w:rPr>
          <w:b/>
          <w:sz w:val="24"/>
          <w:szCs w:val="24"/>
        </w:rPr>
        <w:t>SPEAKING AND LISTENING</w:t>
      </w:r>
    </w:p>
    <w:p w14:paraId="3EDC9DCB" w14:textId="77777777" w:rsidR="00491E1B" w:rsidRDefault="00491E1B" w:rsidP="00491E1B">
      <w:pPr>
        <w:widowControl w:val="0"/>
        <w:pBdr>
          <w:top w:val="nil"/>
          <w:left w:val="nil"/>
          <w:bottom w:val="nil"/>
          <w:right w:val="nil"/>
          <w:between w:val="nil"/>
        </w:pBdr>
        <w:jc w:val="center"/>
        <w:rPr>
          <w:b/>
          <w:sz w:val="24"/>
          <w:szCs w:val="24"/>
        </w:rPr>
      </w:pPr>
    </w:p>
    <w:p w14:paraId="309E4572" w14:textId="77777777" w:rsidR="00491E1B" w:rsidRDefault="00491E1B" w:rsidP="00491E1B">
      <w:pPr>
        <w:widowControl w:val="0"/>
        <w:pBdr>
          <w:top w:val="nil"/>
          <w:left w:val="nil"/>
          <w:bottom w:val="nil"/>
          <w:right w:val="nil"/>
          <w:between w:val="nil"/>
        </w:pBdr>
        <w:rPr>
          <w:sz w:val="24"/>
          <w:szCs w:val="24"/>
        </w:rPr>
      </w:pPr>
      <w:r>
        <w:rPr>
          <w:sz w:val="24"/>
          <w:szCs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a critical practice for civic responsibility later in life.</w:t>
      </w:r>
    </w:p>
    <w:p w14:paraId="42DAF1F1" w14:textId="77777777" w:rsidR="00491E1B" w:rsidRDefault="00491E1B" w:rsidP="00491E1B">
      <w:pPr>
        <w:widowControl w:val="0"/>
        <w:pBdr>
          <w:top w:val="nil"/>
          <w:left w:val="nil"/>
          <w:bottom w:val="nil"/>
          <w:right w:val="nil"/>
          <w:between w:val="nil"/>
        </w:pBdr>
        <w:rPr>
          <w:sz w:val="24"/>
          <w:szCs w:val="24"/>
        </w:rPr>
      </w:pPr>
    </w:p>
    <w:p w14:paraId="648087FC" w14:textId="77777777" w:rsidR="00491E1B" w:rsidRDefault="00491E1B" w:rsidP="00491E1B">
      <w:pPr>
        <w:rPr>
          <w:sz w:val="24"/>
          <w:szCs w:val="24"/>
        </w:rPr>
      </w:pPr>
      <w:r>
        <w:rPr>
          <w:sz w:val="24"/>
          <w:szCs w:val="24"/>
        </w:rPr>
        <w:t>Speaking and listening standards do not stand alone; like all English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31EDBBCB" w14:textId="77777777" w:rsidR="00491E1B" w:rsidRDefault="00491E1B" w:rsidP="00491E1B">
      <w:pPr>
        <w:rPr>
          <w:sz w:val="24"/>
          <w:szCs w:val="24"/>
        </w:rPr>
      </w:pPr>
    </w:p>
    <w:p w14:paraId="084A2E25" w14:textId="77777777" w:rsidR="007638A1" w:rsidRDefault="007638A1">
      <w:bookmarkStart w:id="0" w:name="_GoBack"/>
      <w:bookmarkEnd w:id="0"/>
    </w:p>
    <w:sectPr w:rsidR="0076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1E1B"/>
    <w:rsid w:val="00491E1B"/>
    <w:rsid w:val="0076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6108"/>
  <w15:chartTrackingRefBased/>
  <w15:docId w15:val="{6C0B3883-DEA0-4CA2-9941-1583220F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E1B"/>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6DDC2-8C97-4218-A3EC-DE3B2D32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0DF63-654F-4FBA-9AC1-68CE8F1A9BB6}">
  <ds:schemaRefs>
    <ds:schemaRef ds:uri="http://schemas.microsoft.com/sharepoint/v3/contenttype/forms"/>
  </ds:schemaRefs>
</ds:datastoreItem>
</file>

<file path=customXml/itemProps3.xml><?xml version="1.0" encoding="utf-8"?>
<ds:datastoreItem xmlns:ds="http://schemas.openxmlformats.org/officeDocument/2006/customXml" ds:itemID="{3439D0DA-014E-4A4B-8A53-3F4450A2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1</cp:revision>
  <dcterms:created xsi:type="dcterms:W3CDTF">2020-06-25T09:05:00Z</dcterms:created>
  <dcterms:modified xsi:type="dcterms:W3CDTF">2020-06-25T09:05:00Z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