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1E87" w14:textId="77777777" w:rsidR="007A0CDC" w:rsidRPr="00A156A6" w:rsidRDefault="005C19A7">
      <w:pPr>
        <w:spacing w:line="200" w:lineRule="atLeast"/>
        <w:ind w:left="4218"/>
        <w:rPr>
          <w:rFonts w:ascii="Century Gothic" w:eastAsia="Times New Roman" w:hAnsi="Century Gothic" w:cs="Times New Roman"/>
          <w:sz w:val="20"/>
          <w:szCs w:val="20"/>
        </w:rPr>
      </w:pPr>
      <w:bookmarkStart w:id="0" w:name="_GoBack"/>
      <w:bookmarkEnd w:id="0"/>
      <w:r w:rsidRPr="00A156A6">
        <w:rPr>
          <w:rFonts w:ascii="Century Gothic" w:eastAsia="Times New Roman" w:hAnsi="Century Gothic" w:cs="Times New Roman"/>
          <w:noProof/>
          <w:sz w:val="20"/>
          <w:szCs w:val="20"/>
        </w:rPr>
        <w:drawing>
          <wp:inline distT="0" distB="0" distL="0" distR="0" wp14:anchorId="34A51EC1" wp14:editId="34A51EC2">
            <wp:extent cx="1741766" cy="6328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1766" cy="632841"/>
                    </a:xfrm>
                    <a:prstGeom prst="rect">
                      <a:avLst/>
                    </a:prstGeom>
                  </pic:spPr>
                </pic:pic>
              </a:graphicData>
            </a:graphic>
          </wp:inline>
        </w:drawing>
      </w:r>
    </w:p>
    <w:p w14:paraId="34A51E88" w14:textId="77777777" w:rsidR="007A0CDC" w:rsidRPr="00A156A6" w:rsidRDefault="007A0CDC" w:rsidP="003C0612">
      <w:pPr>
        <w:spacing w:before="3" w:line="120" w:lineRule="auto"/>
        <w:rPr>
          <w:rFonts w:ascii="Century Gothic" w:eastAsia="Times New Roman" w:hAnsi="Century Gothic" w:cs="Times New Roman"/>
          <w:sz w:val="17"/>
          <w:szCs w:val="17"/>
        </w:rPr>
      </w:pPr>
    </w:p>
    <w:p w14:paraId="34A51E89" w14:textId="77777777" w:rsidR="00186E44" w:rsidRPr="00A156A6" w:rsidRDefault="00186E44" w:rsidP="00FC2F94">
      <w:pPr>
        <w:spacing w:before="48" w:line="343" w:lineRule="exact"/>
        <w:jc w:val="center"/>
        <w:rPr>
          <w:rFonts w:ascii="Century Gothic" w:eastAsia="Century Gothic" w:hAnsi="Century Gothic" w:cs="Century Gothic"/>
          <w:sz w:val="28"/>
          <w:szCs w:val="28"/>
        </w:rPr>
      </w:pPr>
      <w:r>
        <w:rPr>
          <w:rFonts w:ascii="Century Gothic" w:hAnsi="Century Gothic"/>
          <w:b/>
          <w:spacing w:val="-1"/>
          <w:sz w:val="28"/>
        </w:rPr>
        <w:t>Revocation of Parental Consent for Special Education Programs and Services</w:t>
      </w:r>
    </w:p>
    <w:p w14:paraId="34A51E8A" w14:textId="77777777" w:rsidR="007A0CDC" w:rsidRDefault="005C19A7">
      <w:pPr>
        <w:spacing w:line="245" w:lineRule="exact"/>
        <w:ind w:left="107" w:firstLine="1656"/>
        <w:rPr>
          <w:rFonts w:ascii="Century Gothic" w:hAnsi="Century Gothic"/>
          <w:sz w:val="20"/>
        </w:rPr>
      </w:pPr>
      <w:r w:rsidRPr="00A156A6">
        <w:rPr>
          <w:rFonts w:ascii="Century Gothic" w:hAnsi="Century Gothic"/>
          <w:sz w:val="20"/>
        </w:rPr>
        <w:t>Maine</w:t>
      </w:r>
      <w:r w:rsidRPr="00A156A6">
        <w:rPr>
          <w:rFonts w:ascii="Century Gothic" w:hAnsi="Century Gothic"/>
          <w:spacing w:val="-10"/>
          <w:sz w:val="20"/>
        </w:rPr>
        <w:t xml:space="preserve"> </w:t>
      </w:r>
      <w:r w:rsidRPr="00A156A6">
        <w:rPr>
          <w:rFonts w:ascii="Century Gothic" w:hAnsi="Century Gothic"/>
          <w:sz w:val="20"/>
        </w:rPr>
        <w:t>Unified</w:t>
      </w:r>
      <w:r w:rsidRPr="00A156A6">
        <w:rPr>
          <w:rFonts w:ascii="Century Gothic" w:hAnsi="Century Gothic"/>
          <w:spacing w:val="-9"/>
          <w:sz w:val="20"/>
        </w:rPr>
        <w:t xml:space="preserve"> </w:t>
      </w:r>
      <w:r w:rsidRPr="00A156A6">
        <w:rPr>
          <w:rFonts w:ascii="Century Gothic" w:hAnsi="Century Gothic"/>
          <w:sz w:val="20"/>
        </w:rPr>
        <w:t>Special</w:t>
      </w:r>
      <w:r w:rsidRPr="00A156A6">
        <w:rPr>
          <w:rFonts w:ascii="Century Gothic" w:hAnsi="Century Gothic"/>
          <w:spacing w:val="-9"/>
          <w:sz w:val="20"/>
        </w:rPr>
        <w:t xml:space="preserve"> </w:t>
      </w:r>
      <w:r w:rsidRPr="00A156A6">
        <w:rPr>
          <w:rFonts w:ascii="Century Gothic" w:hAnsi="Century Gothic"/>
          <w:spacing w:val="-1"/>
          <w:sz w:val="20"/>
        </w:rPr>
        <w:t>Education</w:t>
      </w:r>
      <w:r w:rsidRPr="00A156A6">
        <w:rPr>
          <w:rFonts w:ascii="Century Gothic" w:hAnsi="Century Gothic"/>
          <w:spacing w:val="-9"/>
          <w:sz w:val="20"/>
        </w:rPr>
        <w:t xml:space="preserve"> </w:t>
      </w:r>
      <w:r w:rsidRPr="004D1989">
        <w:rPr>
          <w:rFonts w:ascii="Century Gothic" w:hAnsi="Century Gothic"/>
          <w:sz w:val="20"/>
        </w:rPr>
        <w:t>Regulations</w:t>
      </w:r>
      <w:r w:rsidRPr="004D1989">
        <w:rPr>
          <w:rFonts w:ascii="Century Gothic" w:hAnsi="Century Gothic"/>
          <w:spacing w:val="-9"/>
          <w:sz w:val="20"/>
        </w:rPr>
        <w:t xml:space="preserve"> </w:t>
      </w:r>
      <w:r w:rsidRPr="004D1989">
        <w:rPr>
          <w:rFonts w:ascii="Century Gothic" w:hAnsi="Century Gothic"/>
          <w:sz w:val="20"/>
        </w:rPr>
        <w:t>(MUSER)</w:t>
      </w:r>
      <w:r w:rsidRPr="004D1989">
        <w:rPr>
          <w:rFonts w:ascii="Century Gothic" w:hAnsi="Century Gothic"/>
          <w:spacing w:val="-10"/>
          <w:sz w:val="20"/>
        </w:rPr>
        <w:t xml:space="preserve"> </w:t>
      </w:r>
      <w:r w:rsidRPr="004D1989">
        <w:rPr>
          <w:rFonts w:ascii="Century Gothic" w:hAnsi="Century Gothic"/>
          <w:spacing w:val="-1"/>
          <w:sz w:val="20"/>
        </w:rPr>
        <w:t>V.1A.(4)(a)(i)</w:t>
      </w:r>
      <w:r w:rsidRPr="004D1989">
        <w:rPr>
          <w:rFonts w:ascii="Century Gothic" w:hAnsi="Century Gothic"/>
          <w:spacing w:val="-9"/>
          <w:sz w:val="20"/>
        </w:rPr>
        <w:t xml:space="preserve"> </w:t>
      </w:r>
      <w:r w:rsidRPr="004D1989">
        <w:rPr>
          <w:rFonts w:ascii="Century Gothic" w:hAnsi="Century Gothic"/>
          <w:sz w:val="20"/>
        </w:rPr>
        <w:t>&amp;</w:t>
      </w:r>
      <w:r w:rsidRPr="004D1989">
        <w:rPr>
          <w:rFonts w:ascii="Century Gothic" w:hAnsi="Century Gothic"/>
          <w:spacing w:val="-9"/>
          <w:sz w:val="20"/>
        </w:rPr>
        <w:t xml:space="preserve"> </w:t>
      </w:r>
      <w:r w:rsidRPr="004D1989">
        <w:rPr>
          <w:rFonts w:ascii="Century Gothic" w:hAnsi="Century Gothic"/>
          <w:sz w:val="20"/>
        </w:rPr>
        <w:t>B.(3)(a)(i)</w:t>
      </w:r>
    </w:p>
    <w:p w14:paraId="34A51E8B" w14:textId="77777777" w:rsidR="00D86B9B" w:rsidRDefault="00D86B9B" w:rsidP="003C0612">
      <w:pPr>
        <w:spacing w:line="140" w:lineRule="exact"/>
        <w:ind w:left="101" w:firstLine="1656"/>
        <w:rPr>
          <w:rFonts w:ascii="Century Gothic" w:eastAsia="Century Gothic" w:hAnsi="Century Gothic" w:cs="Century Gothic"/>
          <w:sz w:val="20"/>
          <w:szCs w:val="20"/>
        </w:rPr>
      </w:pPr>
    </w:p>
    <w:p w14:paraId="34A51E8C" w14:textId="77777777" w:rsidR="00AA5AF9" w:rsidRDefault="00AA5AF9" w:rsidP="00AA5AF9">
      <w:pPr>
        <w:spacing w:before="9"/>
        <w:rPr>
          <w:rFonts w:ascii="Century Gothic" w:hAnsi="Century Gothic"/>
          <w:sz w:val="20"/>
          <w:szCs w:val="20"/>
        </w:rPr>
      </w:pPr>
      <w:r w:rsidRPr="00186E44">
        <w:rPr>
          <w:rFonts w:ascii="Century Gothic" w:hAnsi="Century Gothic"/>
          <w:sz w:val="20"/>
          <w:szCs w:val="20"/>
        </w:rPr>
        <w:t xml:space="preserve">Districts must have parental consent to provide special education programs and services to eligible students. Parents can withdraw consent at any time. </w:t>
      </w:r>
    </w:p>
    <w:p w14:paraId="34A51E8D" w14:textId="77777777" w:rsidR="00AA5AF9" w:rsidRPr="00A156A6" w:rsidRDefault="00AA5AF9">
      <w:pPr>
        <w:spacing w:line="245" w:lineRule="exact"/>
        <w:ind w:left="107" w:firstLine="1656"/>
        <w:rPr>
          <w:rFonts w:ascii="Century Gothic" w:eastAsia="Century Gothic" w:hAnsi="Century Gothic" w:cs="Century Gothic"/>
          <w:sz w:val="20"/>
          <w:szCs w:val="20"/>
        </w:rPr>
      </w:pPr>
    </w:p>
    <w:tbl>
      <w:tblPr>
        <w:tblStyle w:val="TableGrid"/>
        <w:tblW w:w="10312" w:type="dxa"/>
        <w:tblInd w:w="108" w:type="dxa"/>
        <w:tblLayout w:type="fixed"/>
        <w:tblLook w:val="04A0" w:firstRow="1" w:lastRow="0" w:firstColumn="1" w:lastColumn="0" w:noHBand="0" w:noVBand="1"/>
      </w:tblPr>
      <w:tblGrid>
        <w:gridCol w:w="1890"/>
        <w:gridCol w:w="1710"/>
        <w:gridCol w:w="954"/>
        <w:gridCol w:w="946"/>
        <w:gridCol w:w="1976"/>
        <w:gridCol w:w="2836"/>
      </w:tblGrid>
      <w:tr w:rsidR="004D1989" w14:paraId="34A51E92" w14:textId="77777777" w:rsidTr="007C5D94">
        <w:trPr>
          <w:trHeight w:val="441"/>
        </w:trPr>
        <w:tc>
          <w:tcPr>
            <w:tcW w:w="1890" w:type="dxa"/>
            <w:tcBorders>
              <w:top w:val="nil"/>
              <w:left w:val="nil"/>
              <w:bottom w:val="nil"/>
              <w:right w:val="single" w:sz="4" w:space="0" w:color="auto"/>
            </w:tcBorders>
            <w:vAlign w:val="center"/>
            <w:hideMark/>
          </w:tcPr>
          <w:p w14:paraId="34A51E8E" w14:textId="77777777" w:rsidR="004D1989" w:rsidRDefault="004D1989" w:rsidP="00F8522A">
            <w:pPr>
              <w:jc w:val="right"/>
              <w:rPr>
                <w:rFonts w:ascii="Century Gothic" w:hAnsi="Century Gothic"/>
                <w:sz w:val="20"/>
                <w:szCs w:val="20"/>
              </w:rPr>
            </w:pPr>
            <w:r>
              <w:rPr>
                <w:rFonts w:ascii="Century Gothic" w:hAnsi="Century Gothic"/>
                <w:spacing w:val="-2"/>
                <w:sz w:val="20"/>
                <w:szCs w:val="20"/>
              </w:rPr>
              <w:t>D</w:t>
            </w:r>
            <w:r>
              <w:rPr>
                <w:rFonts w:ascii="Century Gothic" w:hAnsi="Century Gothic"/>
                <w:sz w:val="20"/>
                <w:szCs w:val="20"/>
              </w:rPr>
              <w:t>ate</w:t>
            </w:r>
            <w:r>
              <w:rPr>
                <w:rFonts w:ascii="Century Gothic" w:hAnsi="Century Gothic"/>
                <w:spacing w:val="-6"/>
                <w:sz w:val="20"/>
                <w:szCs w:val="20"/>
              </w:rPr>
              <w:t xml:space="preserve"> </w:t>
            </w:r>
            <w:r>
              <w:rPr>
                <w:rFonts w:ascii="Century Gothic" w:hAnsi="Century Gothic"/>
                <w:spacing w:val="-1"/>
                <w:sz w:val="20"/>
                <w:szCs w:val="20"/>
              </w:rPr>
              <w:t>Sent to Parent</w:t>
            </w:r>
            <w:r>
              <w:rPr>
                <w:rFonts w:ascii="Century Gothic" w:hAnsi="Century Gothic"/>
                <w:sz w:val="20"/>
                <w:szCs w:val="20"/>
              </w:rPr>
              <w:t>:</w:t>
            </w:r>
          </w:p>
        </w:tc>
        <w:tc>
          <w:tcPr>
            <w:tcW w:w="3610" w:type="dxa"/>
            <w:gridSpan w:val="3"/>
            <w:tcBorders>
              <w:top w:val="single" w:sz="4" w:space="0" w:color="auto"/>
              <w:left w:val="single" w:sz="4" w:space="0" w:color="auto"/>
              <w:bottom w:val="single" w:sz="4" w:space="0" w:color="auto"/>
              <w:right w:val="single" w:sz="4" w:space="0" w:color="auto"/>
            </w:tcBorders>
            <w:vAlign w:val="center"/>
            <w:hideMark/>
          </w:tcPr>
          <w:p w14:paraId="34A51E8F" w14:textId="77777777" w:rsidR="004D1989" w:rsidRPr="00C27FB0" w:rsidRDefault="004D1989" w:rsidP="00F8522A">
            <w:pPr>
              <w:rPr>
                <w:rFonts w:ascii="Century Gothic" w:hAnsi="Century Gothic"/>
                <w:b/>
                <w:sz w:val="20"/>
                <w:szCs w:val="20"/>
              </w:rPr>
            </w:pPr>
          </w:p>
        </w:tc>
        <w:tc>
          <w:tcPr>
            <w:tcW w:w="1976" w:type="dxa"/>
            <w:tcBorders>
              <w:top w:val="nil"/>
              <w:left w:val="single" w:sz="4" w:space="0" w:color="auto"/>
              <w:bottom w:val="nil"/>
              <w:right w:val="single" w:sz="4" w:space="0" w:color="auto"/>
            </w:tcBorders>
            <w:vAlign w:val="center"/>
            <w:hideMark/>
          </w:tcPr>
          <w:p w14:paraId="34A51E90" w14:textId="77777777" w:rsidR="004D1989" w:rsidRDefault="004D1989" w:rsidP="00F8522A">
            <w:pPr>
              <w:jc w:val="right"/>
              <w:rPr>
                <w:rFonts w:ascii="Century Gothic" w:hAnsi="Century Gothic"/>
                <w:sz w:val="20"/>
                <w:szCs w:val="20"/>
              </w:rPr>
            </w:pPr>
            <w:r>
              <w:rPr>
                <w:rFonts w:ascii="Century Gothic" w:hAnsi="Century Gothic"/>
                <w:sz w:val="20"/>
                <w:szCs w:val="20"/>
              </w:rPr>
              <w:t>S</w:t>
            </w:r>
            <w:r>
              <w:rPr>
                <w:rFonts w:ascii="Century Gothic" w:hAnsi="Century Gothic"/>
                <w:spacing w:val="-5"/>
                <w:sz w:val="20"/>
                <w:szCs w:val="20"/>
              </w:rPr>
              <w:t>A</w:t>
            </w:r>
            <w:r>
              <w:rPr>
                <w:rFonts w:ascii="Century Gothic" w:hAnsi="Century Gothic"/>
                <w:spacing w:val="1"/>
                <w:sz w:val="20"/>
                <w:szCs w:val="20"/>
              </w:rPr>
              <w:t>U</w:t>
            </w:r>
            <w:r>
              <w:rPr>
                <w:rFonts w:ascii="Century Gothic" w:hAnsi="Century Gothic"/>
                <w:sz w:val="20"/>
                <w:szCs w:val="20"/>
              </w:rPr>
              <w: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4A51E91" w14:textId="77777777" w:rsidR="004D1989" w:rsidRPr="00C27FB0" w:rsidRDefault="004D1989" w:rsidP="00F8522A">
            <w:pPr>
              <w:rPr>
                <w:rFonts w:ascii="Century Gothic" w:hAnsi="Century Gothic"/>
                <w:b/>
                <w:sz w:val="20"/>
                <w:szCs w:val="20"/>
              </w:rPr>
            </w:pPr>
          </w:p>
        </w:tc>
      </w:tr>
      <w:tr w:rsidR="004D1989" w14:paraId="34A51E97" w14:textId="77777777" w:rsidTr="007C5D94">
        <w:trPr>
          <w:trHeight w:val="441"/>
        </w:trPr>
        <w:tc>
          <w:tcPr>
            <w:tcW w:w="1890" w:type="dxa"/>
            <w:tcBorders>
              <w:top w:val="nil"/>
              <w:left w:val="nil"/>
              <w:bottom w:val="nil"/>
              <w:right w:val="single" w:sz="4" w:space="0" w:color="auto"/>
            </w:tcBorders>
            <w:vAlign w:val="center"/>
            <w:hideMark/>
          </w:tcPr>
          <w:p w14:paraId="34A51E93" w14:textId="77777777" w:rsidR="004D1989" w:rsidRDefault="004D1989" w:rsidP="00F8522A">
            <w:pPr>
              <w:jc w:val="right"/>
              <w:rPr>
                <w:rFonts w:ascii="Century Gothic" w:hAnsi="Century Gothic"/>
                <w:sz w:val="20"/>
                <w:szCs w:val="20"/>
              </w:rPr>
            </w:pPr>
            <w:r>
              <w:rPr>
                <w:rFonts w:ascii="Century Gothic" w:hAnsi="Century Gothic"/>
                <w:sz w:val="20"/>
                <w:szCs w:val="20"/>
              </w:rPr>
              <w:t>Child’s Name:</w:t>
            </w:r>
          </w:p>
        </w:tc>
        <w:tc>
          <w:tcPr>
            <w:tcW w:w="3610" w:type="dxa"/>
            <w:gridSpan w:val="3"/>
            <w:tcBorders>
              <w:top w:val="single" w:sz="4" w:space="0" w:color="auto"/>
              <w:left w:val="single" w:sz="4" w:space="0" w:color="auto"/>
              <w:bottom w:val="single" w:sz="4" w:space="0" w:color="auto"/>
              <w:right w:val="single" w:sz="4" w:space="0" w:color="auto"/>
            </w:tcBorders>
            <w:vAlign w:val="center"/>
            <w:hideMark/>
          </w:tcPr>
          <w:p w14:paraId="34A51E94" w14:textId="77777777" w:rsidR="004D1989" w:rsidRPr="00C27FB0" w:rsidRDefault="004D1989" w:rsidP="00F8522A">
            <w:pPr>
              <w:rPr>
                <w:rFonts w:ascii="Century Gothic" w:hAnsi="Century Gothic"/>
                <w:b/>
                <w:sz w:val="20"/>
                <w:szCs w:val="20"/>
              </w:rPr>
            </w:pPr>
          </w:p>
        </w:tc>
        <w:tc>
          <w:tcPr>
            <w:tcW w:w="1976" w:type="dxa"/>
            <w:tcBorders>
              <w:top w:val="nil"/>
              <w:left w:val="single" w:sz="4" w:space="0" w:color="auto"/>
              <w:bottom w:val="nil"/>
              <w:right w:val="single" w:sz="4" w:space="0" w:color="auto"/>
            </w:tcBorders>
            <w:vAlign w:val="center"/>
            <w:hideMark/>
          </w:tcPr>
          <w:p w14:paraId="34A51E95" w14:textId="77777777" w:rsidR="004D1989" w:rsidRDefault="004D1989" w:rsidP="00F8522A">
            <w:pPr>
              <w:jc w:val="right"/>
              <w:rPr>
                <w:rFonts w:ascii="Century Gothic" w:hAnsi="Century Gothic"/>
                <w:sz w:val="20"/>
                <w:szCs w:val="20"/>
              </w:rPr>
            </w:pPr>
            <w:r>
              <w:rPr>
                <w:rFonts w:ascii="Century Gothic" w:hAnsi="Century Gothic"/>
                <w:sz w:val="20"/>
                <w:szCs w:val="20"/>
              </w:rPr>
              <w:t>School:</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4A51E96" w14:textId="77777777" w:rsidR="004D1989" w:rsidRPr="00C27FB0" w:rsidRDefault="004D1989" w:rsidP="00F8522A">
            <w:pPr>
              <w:rPr>
                <w:rFonts w:ascii="Century Gothic" w:hAnsi="Century Gothic"/>
                <w:b/>
                <w:sz w:val="20"/>
                <w:szCs w:val="20"/>
              </w:rPr>
            </w:pPr>
          </w:p>
        </w:tc>
      </w:tr>
      <w:tr w:rsidR="004D1989" w14:paraId="34A51E9E" w14:textId="77777777" w:rsidTr="007C5D94">
        <w:trPr>
          <w:trHeight w:val="441"/>
        </w:trPr>
        <w:tc>
          <w:tcPr>
            <w:tcW w:w="1890" w:type="dxa"/>
            <w:tcBorders>
              <w:top w:val="nil"/>
              <w:left w:val="nil"/>
              <w:bottom w:val="nil"/>
              <w:right w:val="single" w:sz="4" w:space="0" w:color="auto"/>
            </w:tcBorders>
            <w:vAlign w:val="center"/>
            <w:hideMark/>
          </w:tcPr>
          <w:p w14:paraId="34A51E98" w14:textId="77777777" w:rsidR="004D1989" w:rsidRDefault="004D1989" w:rsidP="00F8522A">
            <w:pPr>
              <w:jc w:val="right"/>
              <w:rPr>
                <w:rFonts w:ascii="Century Gothic" w:hAnsi="Century Gothic"/>
                <w:sz w:val="20"/>
                <w:szCs w:val="20"/>
              </w:rPr>
            </w:pPr>
            <w:r>
              <w:rPr>
                <w:rFonts w:ascii="Century Gothic" w:hAnsi="Century Gothic"/>
                <w:spacing w:val="-2"/>
                <w:sz w:val="20"/>
                <w:szCs w:val="20"/>
              </w:rPr>
              <w:t>D</w:t>
            </w:r>
            <w:r>
              <w:rPr>
                <w:rFonts w:ascii="Century Gothic" w:hAnsi="Century Gothic"/>
                <w:sz w:val="20"/>
                <w:szCs w:val="20"/>
              </w:rPr>
              <w:t>ate</w:t>
            </w:r>
            <w:r>
              <w:rPr>
                <w:rFonts w:ascii="Century Gothic" w:hAnsi="Century Gothic"/>
                <w:spacing w:val="-6"/>
                <w:sz w:val="20"/>
                <w:szCs w:val="20"/>
              </w:rPr>
              <w:t xml:space="preserve"> </w:t>
            </w:r>
            <w:r>
              <w:rPr>
                <w:rFonts w:ascii="Century Gothic" w:hAnsi="Century Gothic"/>
                <w:spacing w:val="-1"/>
                <w:sz w:val="20"/>
                <w:szCs w:val="20"/>
              </w:rPr>
              <w:t>o</w:t>
            </w:r>
            <w:r>
              <w:rPr>
                <w:rFonts w:ascii="Century Gothic" w:hAnsi="Century Gothic"/>
                <w:sz w:val="20"/>
                <w:szCs w:val="20"/>
              </w:rPr>
              <w:t>f</w:t>
            </w:r>
            <w:r>
              <w:rPr>
                <w:rFonts w:ascii="Century Gothic" w:hAnsi="Century Gothic"/>
                <w:spacing w:val="-3"/>
                <w:sz w:val="20"/>
                <w:szCs w:val="20"/>
              </w:rPr>
              <w:t xml:space="preserve"> B</w:t>
            </w:r>
            <w:r>
              <w:rPr>
                <w:rFonts w:ascii="Century Gothic" w:hAnsi="Century Gothic"/>
                <w:spacing w:val="1"/>
                <w:sz w:val="20"/>
                <w:szCs w:val="20"/>
              </w:rPr>
              <w:t>i</w:t>
            </w:r>
            <w:r>
              <w:rPr>
                <w:rFonts w:ascii="Century Gothic" w:hAnsi="Century Gothic"/>
                <w:sz w:val="20"/>
                <w:szCs w:val="20"/>
              </w:rPr>
              <w:t>r</w:t>
            </w:r>
            <w:r>
              <w:rPr>
                <w:rFonts w:ascii="Century Gothic" w:hAnsi="Century Gothic"/>
                <w:spacing w:val="-1"/>
                <w:sz w:val="20"/>
                <w:szCs w:val="20"/>
              </w:rPr>
              <w:t>t</w:t>
            </w:r>
            <w:r>
              <w:rPr>
                <w:rFonts w:ascii="Century Gothic" w:hAnsi="Century Gothic"/>
                <w:spacing w:val="2"/>
                <w:sz w:val="20"/>
                <w:szCs w:val="20"/>
              </w:rPr>
              <w:t>h</w:t>
            </w:r>
            <w:r>
              <w:rPr>
                <w:rFonts w:ascii="Century Gothic" w:hAnsi="Century Gothic"/>
                <w:sz w:val="20"/>
                <w:szCs w:val="20"/>
              </w:rPr>
              <w: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A51E99" w14:textId="77777777" w:rsidR="004D1989" w:rsidRPr="00C27FB0" w:rsidRDefault="004D1989" w:rsidP="00F8522A">
            <w:pPr>
              <w:rPr>
                <w:rFonts w:ascii="Century Gothic" w:hAnsi="Century Gothic"/>
                <w:b/>
                <w:sz w:val="20"/>
                <w:szCs w:val="20"/>
              </w:rPr>
            </w:pPr>
          </w:p>
        </w:tc>
        <w:tc>
          <w:tcPr>
            <w:tcW w:w="954" w:type="dxa"/>
            <w:tcBorders>
              <w:top w:val="single" w:sz="4" w:space="0" w:color="auto"/>
              <w:left w:val="single" w:sz="4" w:space="0" w:color="auto"/>
              <w:bottom w:val="single" w:sz="4" w:space="0" w:color="auto"/>
              <w:right w:val="nil"/>
            </w:tcBorders>
            <w:vAlign w:val="center"/>
            <w:hideMark/>
          </w:tcPr>
          <w:p w14:paraId="34A51E9A" w14:textId="77777777" w:rsidR="004D1989" w:rsidRPr="00C27FB0" w:rsidRDefault="004D1989" w:rsidP="00F8522A">
            <w:r w:rsidRPr="00C27FB0">
              <w:rPr>
                <w:rFonts w:ascii="Century Gothic" w:hAnsi="Century Gothic"/>
                <w:spacing w:val="-2"/>
                <w:sz w:val="20"/>
                <w:szCs w:val="20"/>
              </w:rPr>
              <w:t>Grade:</w:t>
            </w:r>
          </w:p>
        </w:tc>
        <w:tc>
          <w:tcPr>
            <w:tcW w:w="946" w:type="dxa"/>
            <w:tcBorders>
              <w:top w:val="single" w:sz="4" w:space="0" w:color="auto"/>
              <w:left w:val="nil"/>
              <w:bottom w:val="single" w:sz="4" w:space="0" w:color="auto"/>
              <w:right w:val="single" w:sz="4" w:space="0" w:color="auto"/>
            </w:tcBorders>
            <w:vAlign w:val="center"/>
            <w:hideMark/>
          </w:tcPr>
          <w:p w14:paraId="34A51E9B" w14:textId="77777777" w:rsidR="004D1989" w:rsidRPr="00C27FB0" w:rsidRDefault="004D1989" w:rsidP="00F8522A">
            <w:pPr>
              <w:rPr>
                <w:rFonts w:ascii="Century Gothic" w:hAnsi="Century Gothic"/>
                <w:b/>
                <w:sz w:val="20"/>
                <w:szCs w:val="20"/>
              </w:rPr>
            </w:pPr>
          </w:p>
        </w:tc>
        <w:tc>
          <w:tcPr>
            <w:tcW w:w="1976" w:type="dxa"/>
            <w:tcBorders>
              <w:top w:val="nil"/>
              <w:left w:val="single" w:sz="4" w:space="0" w:color="auto"/>
              <w:bottom w:val="nil"/>
              <w:right w:val="single" w:sz="4" w:space="0" w:color="auto"/>
            </w:tcBorders>
            <w:vAlign w:val="center"/>
            <w:hideMark/>
          </w:tcPr>
          <w:p w14:paraId="34A51E9C" w14:textId="77777777" w:rsidR="004D1989" w:rsidRDefault="004D1989" w:rsidP="00F8522A">
            <w:pPr>
              <w:jc w:val="right"/>
              <w:rPr>
                <w:rFonts w:ascii="Century Gothic" w:hAnsi="Century Gothic"/>
                <w:sz w:val="20"/>
                <w:szCs w:val="20"/>
              </w:rPr>
            </w:pPr>
            <w:r>
              <w:rPr>
                <w:rFonts w:ascii="Century Gothic" w:hAnsi="Century Gothic"/>
                <w:sz w:val="20"/>
                <w:szCs w:val="20"/>
              </w:rPr>
              <w:t>School Phone:</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4A51E9D" w14:textId="77777777" w:rsidR="004D1989" w:rsidRPr="00C27FB0" w:rsidRDefault="004D1989" w:rsidP="00F8522A">
            <w:pPr>
              <w:rPr>
                <w:rFonts w:ascii="Century Gothic" w:hAnsi="Century Gothic"/>
                <w:b/>
                <w:sz w:val="20"/>
                <w:szCs w:val="20"/>
              </w:rPr>
            </w:pPr>
          </w:p>
        </w:tc>
      </w:tr>
      <w:tr w:rsidR="004D1989" w14:paraId="34A51EA4" w14:textId="77777777" w:rsidTr="007C5D94">
        <w:trPr>
          <w:trHeight w:val="441"/>
        </w:trPr>
        <w:tc>
          <w:tcPr>
            <w:tcW w:w="1890" w:type="dxa"/>
            <w:tcBorders>
              <w:top w:val="nil"/>
              <w:left w:val="nil"/>
              <w:bottom w:val="nil"/>
              <w:right w:val="single" w:sz="4" w:space="0" w:color="auto"/>
            </w:tcBorders>
            <w:vAlign w:val="center"/>
            <w:hideMark/>
          </w:tcPr>
          <w:p w14:paraId="34A51E9F" w14:textId="77777777" w:rsidR="004D1989" w:rsidRDefault="004D1989" w:rsidP="00F8522A">
            <w:pPr>
              <w:jc w:val="right"/>
              <w:rPr>
                <w:rFonts w:ascii="Century Gothic" w:hAnsi="Century Gothic"/>
                <w:spacing w:val="-2"/>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Na</w:t>
            </w:r>
            <w:r>
              <w:rPr>
                <w:rFonts w:ascii="Century Gothic" w:hAnsi="Century Gothic"/>
                <w:spacing w:val="-1"/>
                <w:sz w:val="20"/>
                <w:szCs w:val="20"/>
              </w:rPr>
              <w:t>m</w:t>
            </w:r>
            <w:r>
              <w:rPr>
                <w:rFonts w:ascii="Century Gothic" w:hAnsi="Century Gothic"/>
                <w:sz w:val="20"/>
                <w:szCs w:val="20"/>
              </w:rPr>
              <w:t>e:</w:t>
            </w:r>
          </w:p>
        </w:tc>
        <w:tc>
          <w:tcPr>
            <w:tcW w:w="1710" w:type="dxa"/>
            <w:tcBorders>
              <w:top w:val="single" w:sz="4" w:space="0" w:color="auto"/>
              <w:left w:val="single" w:sz="4" w:space="0" w:color="auto"/>
              <w:bottom w:val="single" w:sz="4" w:space="0" w:color="auto"/>
              <w:right w:val="single" w:sz="4" w:space="0" w:color="auto"/>
            </w:tcBorders>
            <w:vAlign w:val="center"/>
          </w:tcPr>
          <w:p w14:paraId="34A51EA0" w14:textId="77777777" w:rsidR="004D1989" w:rsidRPr="00C27FB0" w:rsidRDefault="004D1989" w:rsidP="00F8522A">
            <w:pPr>
              <w:rPr>
                <w:b/>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4A51EA1" w14:textId="77777777" w:rsidR="004D1989" w:rsidRPr="00C27FB0" w:rsidRDefault="004D1989" w:rsidP="00F8522A">
            <w:pPr>
              <w:rPr>
                <w:b/>
              </w:rPr>
            </w:pPr>
          </w:p>
        </w:tc>
        <w:tc>
          <w:tcPr>
            <w:tcW w:w="1976" w:type="dxa"/>
            <w:tcBorders>
              <w:top w:val="nil"/>
              <w:left w:val="single" w:sz="4" w:space="0" w:color="auto"/>
              <w:bottom w:val="nil"/>
              <w:right w:val="single" w:sz="4" w:space="0" w:color="auto"/>
            </w:tcBorders>
            <w:vAlign w:val="center"/>
            <w:hideMark/>
          </w:tcPr>
          <w:p w14:paraId="34A51EA2" w14:textId="77777777" w:rsidR="004D1989" w:rsidRDefault="004D1989" w:rsidP="00F8522A">
            <w:pPr>
              <w:jc w:val="right"/>
              <w:rPr>
                <w:rFonts w:ascii="Century Gothic" w:hAnsi="Century Gothic"/>
                <w:position w:val="13"/>
                <w:sz w:val="20"/>
                <w:szCs w:val="20"/>
              </w:rPr>
            </w:pPr>
            <w:r>
              <w:rPr>
                <w:rFonts w:ascii="Century Gothic" w:hAnsi="Century Gothic"/>
                <w:position w:val="13"/>
                <w:sz w:val="20"/>
                <w:szCs w:val="20"/>
              </w:rPr>
              <w:t>School Address: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4A51EA3" w14:textId="77777777" w:rsidR="004D1989" w:rsidRPr="00C27FB0" w:rsidRDefault="004D1989" w:rsidP="00F8522A">
            <w:pPr>
              <w:rPr>
                <w:rFonts w:ascii="Century Gothic" w:hAnsi="Century Gothic"/>
                <w:b/>
                <w:sz w:val="20"/>
                <w:szCs w:val="20"/>
              </w:rPr>
            </w:pPr>
          </w:p>
        </w:tc>
      </w:tr>
      <w:tr w:rsidR="004D1989" w14:paraId="34A51EAA" w14:textId="77777777" w:rsidTr="007C5D94">
        <w:trPr>
          <w:trHeight w:val="441"/>
        </w:trPr>
        <w:tc>
          <w:tcPr>
            <w:tcW w:w="1890" w:type="dxa"/>
            <w:tcBorders>
              <w:top w:val="nil"/>
              <w:left w:val="nil"/>
              <w:bottom w:val="nil"/>
              <w:right w:val="single" w:sz="4" w:space="0" w:color="auto"/>
            </w:tcBorders>
            <w:vAlign w:val="center"/>
            <w:hideMark/>
          </w:tcPr>
          <w:p w14:paraId="34A51EA5" w14:textId="77777777" w:rsidR="004D1989" w:rsidRDefault="004D1989" w:rsidP="00F8522A">
            <w:pPr>
              <w:jc w:val="right"/>
              <w:rPr>
                <w:rFonts w:ascii="Century Gothic" w:hAnsi="Century Gothic"/>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Address: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A51EA6" w14:textId="77777777" w:rsidR="004D1989" w:rsidRPr="00C27FB0" w:rsidRDefault="004D1989" w:rsidP="00F8522A">
            <w:pPr>
              <w:rPr>
                <w:rFonts w:ascii="Century Gothic" w:hAnsi="Century Gothic"/>
                <w:b/>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4A51EA7" w14:textId="77777777" w:rsidR="004D1989" w:rsidRPr="00C27FB0" w:rsidRDefault="004D1989" w:rsidP="00F8522A">
            <w:pPr>
              <w:rPr>
                <w:rFonts w:ascii="Century Gothic" w:hAnsi="Century Gothic"/>
                <w:b/>
                <w:sz w:val="20"/>
                <w:szCs w:val="20"/>
              </w:rPr>
            </w:pPr>
          </w:p>
        </w:tc>
        <w:tc>
          <w:tcPr>
            <w:tcW w:w="1976" w:type="dxa"/>
            <w:tcBorders>
              <w:top w:val="nil"/>
              <w:left w:val="single" w:sz="4" w:space="0" w:color="auto"/>
              <w:bottom w:val="nil"/>
              <w:right w:val="single" w:sz="4" w:space="0" w:color="auto"/>
            </w:tcBorders>
            <w:vAlign w:val="center"/>
            <w:hideMark/>
          </w:tcPr>
          <w:p w14:paraId="34A51EA8" w14:textId="77777777" w:rsidR="004D1989" w:rsidRDefault="004D1989" w:rsidP="00F8522A">
            <w:pPr>
              <w:jc w:val="right"/>
              <w:rPr>
                <w:rFonts w:ascii="Century Gothic" w:hAnsi="Century Gothic"/>
                <w:sz w:val="20"/>
                <w:szCs w:val="20"/>
              </w:rPr>
            </w:pPr>
            <w:r>
              <w:rPr>
                <w:rFonts w:ascii="Century Gothic" w:hAnsi="Century Gothic"/>
                <w:sz w:val="20"/>
                <w:szCs w:val="20"/>
              </w:rPr>
              <w:t>City, State Zip:</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4A51EA9" w14:textId="77777777" w:rsidR="004D1989" w:rsidRPr="00C27FB0" w:rsidRDefault="004D1989" w:rsidP="00F8522A">
            <w:pPr>
              <w:rPr>
                <w:rFonts w:ascii="Century Gothic" w:hAnsi="Century Gothic"/>
                <w:b/>
                <w:sz w:val="20"/>
                <w:szCs w:val="20"/>
              </w:rPr>
            </w:pPr>
          </w:p>
        </w:tc>
      </w:tr>
      <w:tr w:rsidR="004D1989" w14:paraId="34A51EB0" w14:textId="77777777" w:rsidTr="007C5D94">
        <w:trPr>
          <w:trHeight w:val="441"/>
        </w:trPr>
        <w:tc>
          <w:tcPr>
            <w:tcW w:w="1890" w:type="dxa"/>
            <w:tcBorders>
              <w:top w:val="nil"/>
              <w:left w:val="nil"/>
              <w:bottom w:val="nil"/>
              <w:right w:val="single" w:sz="4" w:space="0" w:color="auto"/>
            </w:tcBorders>
            <w:vAlign w:val="center"/>
            <w:hideMark/>
          </w:tcPr>
          <w:p w14:paraId="34A51EAB" w14:textId="77777777" w:rsidR="004D1989" w:rsidRDefault="004D1989" w:rsidP="00F8522A">
            <w:pPr>
              <w:jc w:val="right"/>
              <w:rPr>
                <w:rFonts w:ascii="Century Gothic" w:hAnsi="Century Gothic"/>
                <w:sz w:val="20"/>
                <w:szCs w:val="20"/>
              </w:rPr>
            </w:pPr>
            <w:r>
              <w:rPr>
                <w:rFonts w:ascii="Century Gothic" w:hAnsi="Century Gothic"/>
                <w:spacing w:val="-2"/>
                <w:sz w:val="20"/>
                <w:szCs w:val="20"/>
              </w:rPr>
              <w:t>P</w:t>
            </w:r>
            <w:r>
              <w:rPr>
                <w:rFonts w:ascii="Century Gothic" w:hAnsi="Century Gothic"/>
                <w:sz w:val="20"/>
                <w:szCs w:val="20"/>
              </w:rPr>
              <w:t>arent</w:t>
            </w:r>
            <w:r>
              <w:rPr>
                <w:rFonts w:ascii="Century Gothic" w:hAnsi="Century Gothic"/>
                <w:spacing w:val="-1"/>
                <w:sz w:val="20"/>
                <w:szCs w:val="20"/>
              </w:rPr>
              <w:t>/</w:t>
            </w:r>
            <w:r>
              <w:rPr>
                <w:rFonts w:ascii="Century Gothic" w:hAnsi="Century Gothic"/>
                <w:spacing w:val="-3"/>
                <w:sz w:val="20"/>
                <w:szCs w:val="20"/>
              </w:rPr>
              <w:t>G</w:t>
            </w:r>
            <w:r>
              <w:rPr>
                <w:rFonts w:ascii="Century Gothic" w:hAnsi="Century Gothic"/>
                <w:sz w:val="20"/>
                <w:szCs w:val="20"/>
              </w:rPr>
              <w:t>ua</w:t>
            </w:r>
            <w:r>
              <w:rPr>
                <w:rFonts w:ascii="Century Gothic" w:hAnsi="Century Gothic"/>
                <w:spacing w:val="-2"/>
                <w:sz w:val="20"/>
                <w:szCs w:val="20"/>
              </w:rPr>
              <w:t>r</w:t>
            </w:r>
            <w:r>
              <w:rPr>
                <w:rFonts w:ascii="Century Gothic" w:hAnsi="Century Gothic"/>
                <w:sz w:val="20"/>
                <w:szCs w:val="20"/>
              </w:rPr>
              <w:t>d</w:t>
            </w:r>
            <w:r>
              <w:rPr>
                <w:rFonts w:ascii="Century Gothic" w:hAnsi="Century Gothic"/>
                <w:spacing w:val="-2"/>
                <w:sz w:val="20"/>
                <w:szCs w:val="20"/>
              </w:rPr>
              <w:t>i</w:t>
            </w:r>
            <w:r>
              <w:rPr>
                <w:rFonts w:ascii="Century Gothic" w:hAnsi="Century Gothic"/>
                <w:sz w:val="20"/>
                <w:szCs w:val="20"/>
              </w:rPr>
              <w:t>an</w:t>
            </w:r>
            <w:r>
              <w:rPr>
                <w:rFonts w:ascii="Century Gothic" w:hAnsi="Century Gothic"/>
                <w:spacing w:val="-17"/>
                <w:sz w:val="20"/>
                <w:szCs w:val="20"/>
              </w:rPr>
              <w:t xml:space="preserve"> </w:t>
            </w:r>
            <w:r>
              <w:rPr>
                <w:rFonts w:ascii="Century Gothic" w:hAnsi="Century Gothic"/>
                <w:sz w:val="20"/>
                <w:szCs w:val="20"/>
              </w:rPr>
              <w:t>City, State Zip:</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A51EAC" w14:textId="77777777" w:rsidR="004D1989" w:rsidRPr="00C27FB0" w:rsidRDefault="004D1989" w:rsidP="00F8522A">
            <w:pPr>
              <w:rPr>
                <w:rFonts w:ascii="Century Gothic" w:hAnsi="Century Gothic"/>
                <w:b/>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4A51EAD" w14:textId="77777777" w:rsidR="004D1989" w:rsidRPr="00C27FB0" w:rsidRDefault="004D1989" w:rsidP="00F8522A">
            <w:pPr>
              <w:rPr>
                <w:rFonts w:ascii="Century Gothic" w:hAnsi="Century Gothic"/>
                <w:b/>
                <w:sz w:val="20"/>
                <w:szCs w:val="20"/>
              </w:rPr>
            </w:pPr>
          </w:p>
        </w:tc>
        <w:tc>
          <w:tcPr>
            <w:tcW w:w="1976" w:type="dxa"/>
            <w:tcBorders>
              <w:top w:val="nil"/>
              <w:left w:val="single" w:sz="4" w:space="0" w:color="auto"/>
              <w:bottom w:val="nil"/>
              <w:right w:val="single" w:sz="4" w:space="0" w:color="auto"/>
            </w:tcBorders>
            <w:vAlign w:val="center"/>
            <w:hideMark/>
          </w:tcPr>
          <w:p w14:paraId="34A51EAE" w14:textId="77777777" w:rsidR="004D1989" w:rsidRDefault="004D1989" w:rsidP="00F8522A">
            <w:pPr>
              <w:jc w:val="right"/>
              <w:rPr>
                <w:rFonts w:ascii="Century Gothic" w:hAnsi="Century Gothic"/>
                <w:sz w:val="20"/>
                <w:szCs w:val="20"/>
              </w:rPr>
            </w:pPr>
            <w:r>
              <w:rPr>
                <w:rFonts w:ascii="Century Gothic" w:hAnsi="Century Gothic"/>
                <w:sz w:val="20"/>
                <w:szCs w:val="20"/>
              </w:rPr>
              <w:t>School Contact: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4A51EAF" w14:textId="77777777" w:rsidR="004D1989" w:rsidRPr="00C27FB0" w:rsidRDefault="004D1989" w:rsidP="00F8522A">
            <w:pPr>
              <w:rPr>
                <w:rFonts w:ascii="Century Gothic" w:hAnsi="Century Gothic"/>
                <w:b/>
                <w:sz w:val="20"/>
                <w:szCs w:val="20"/>
              </w:rPr>
            </w:pPr>
          </w:p>
        </w:tc>
      </w:tr>
    </w:tbl>
    <w:p w14:paraId="34A51EB1" w14:textId="77777777" w:rsidR="00D86B9B" w:rsidRPr="00E23EA3" w:rsidRDefault="00D86B9B" w:rsidP="00D86B9B">
      <w:pPr>
        <w:rPr>
          <w:rFonts w:cs="Times New Roman"/>
          <w:b/>
          <w:spacing w:val="-2"/>
          <w:sz w:val="16"/>
          <w:szCs w:val="16"/>
        </w:rPr>
      </w:pPr>
    </w:p>
    <w:p w14:paraId="34A51EB2" w14:textId="77777777" w:rsidR="00AA5AF9" w:rsidRDefault="00186E44">
      <w:pPr>
        <w:spacing w:before="9"/>
        <w:rPr>
          <w:rFonts w:ascii="Century Gothic" w:hAnsi="Century Gothic"/>
          <w:sz w:val="20"/>
          <w:szCs w:val="20"/>
        </w:rPr>
      </w:pPr>
      <w:r w:rsidRPr="00186E44">
        <w:rPr>
          <w:rFonts w:ascii="Century Gothic" w:hAnsi="Century Gothic"/>
          <w:sz w:val="20"/>
          <w:szCs w:val="20"/>
        </w:rPr>
        <w:t xml:space="preserve">I hereby revoke (take back) my consent for the provision of special education programs and services for my child. </w:t>
      </w:r>
    </w:p>
    <w:p w14:paraId="34A51EB3" w14:textId="77777777" w:rsidR="00097036" w:rsidRDefault="00097036">
      <w:pPr>
        <w:spacing w:before="9"/>
        <w:rPr>
          <w:rFonts w:ascii="Century Gothic" w:hAnsi="Century Gothic"/>
          <w:sz w:val="20"/>
          <w:szCs w:val="20"/>
        </w:rPr>
      </w:pPr>
    </w:p>
    <w:p w14:paraId="34A51EB4" w14:textId="77777777" w:rsidR="006F00E4" w:rsidRPr="006F00E4" w:rsidRDefault="007B7D20" w:rsidP="006F00E4">
      <w:pPr>
        <w:spacing w:before="9"/>
        <w:rPr>
          <w:rFonts w:ascii="Century Gothic" w:hAnsi="Century Gothic"/>
          <w:sz w:val="20"/>
          <w:szCs w:val="20"/>
        </w:rPr>
      </w:pPr>
      <w:r w:rsidRPr="006F00E4">
        <w:rPr>
          <w:rFonts w:ascii="Century Gothic" w:hAnsi="Century Gothic"/>
          <w:sz w:val="20"/>
          <w:szCs w:val="20"/>
        </w:rPr>
        <w:t xml:space="preserve">I no longer wish for </w:t>
      </w:r>
      <w:r w:rsidR="006F00E4">
        <w:rPr>
          <w:rFonts w:ascii="Century Gothic" w:hAnsi="Century Gothic"/>
          <w:sz w:val="20"/>
          <w:szCs w:val="20"/>
        </w:rPr>
        <w:t>my child</w:t>
      </w:r>
      <w:r w:rsidRPr="006F00E4">
        <w:rPr>
          <w:rFonts w:ascii="Century Gothic" w:hAnsi="Century Gothic"/>
          <w:sz w:val="20"/>
          <w:szCs w:val="20"/>
        </w:rPr>
        <w:t xml:space="preserve"> to receive any special education services or supports, but rather want </w:t>
      </w:r>
      <w:r w:rsidR="006F00E4">
        <w:rPr>
          <w:rFonts w:ascii="Century Gothic" w:hAnsi="Century Gothic"/>
          <w:sz w:val="20"/>
          <w:szCs w:val="20"/>
        </w:rPr>
        <w:t>him/her</w:t>
      </w:r>
      <w:r w:rsidR="006F00E4" w:rsidRPr="006F00E4">
        <w:rPr>
          <w:rFonts w:ascii="Century Gothic" w:hAnsi="Century Gothic"/>
          <w:sz w:val="20"/>
          <w:szCs w:val="20"/>
        </w:rPr>
        <w:t xml:space="preserve"> </w:t>
      </w:r>
      <w:r w:rsidRPr="006F00E4">
        <w:rPr>
          <w:rFonts w:ascii="Century Gothic" w:hAnsi="Century Gothic"/>
          <w:sz w:val="20"/>
          <w:szCs w:val="20"/>
        </w:rPr>
        <w:t xml:space="preserve">to be considered to be a general education student. </w:t>
      </w:r>
      <w:r w:rsidR="006F00E4" w:rsidRPr="006F00E4">
        <w:rPr>
          <w:rFonts w:ascii="Century Gothic" w:hAnsi="Century Gothic"/>
          <w:sz w:val="20"/>
          <w:szCs w:val="20"/>
        </w:rPr>
        <w:t xml:space="preserve">  </w:t>
      </w:r>
      <w:r w:rsidRPr="006F00E4">
        <w:rPr>
          <w:rFonts w:ascii="Century Gothic" w:hAnsi="Century Gothic"/>
          <w:sz w:val="20"/>
          <w:szCs w:val="20"/>
        </w:rPr>
        <w:t xml:space="preserve">I understand that, by revoking my consent to the provision of special education, certain rights and services will no longer apply to </w:t>
      </w:r>
      <w:r w:rsidR="006F00E4">
        <w:rPr>
          <w:rFonts w:ascii="Century Gothic" w:hAnsi="Century Gothic"/>
          <w:sz w:val="20"/>
          <w:szCs w:val="20"/>
        </w:rPr>
        <w:t>my child</w:t>
      </w:r>
      <w:r w:rsidRPr="006F00E4">
        <w:rPr>
          <w:rFonts w:ascii="Century Gothic" w:hAnsi="Century Gothic"/>
          <w:sz w:val="20"/>
          <w:szCs w:val="20"/>
        </w:rPr>
        <w:t xml:space="preserve">. </w:t>
      </w:r>
    </w:p>
    <w:p w14:paraId="34A51EB5" w14:textId="77777777" w:rsidR="006F00E4" w:rsidRDefault="006F00E4" w:rsidP="006F00E4">
      <w:pPr>
        <w:spacing w:before="9"/>
        <w:rPr>
          <w:rFonts w:ascii="Century Gothic" w:hAnsi="Century Gothic"/>
          <w:sz w:val="20"/>
          <w:szCs w:val="20"/>
        </w:rPr>
      </w:pPr>
    </w:p>
    <w:p w14:paraId="34A51EB6" w14:textId="77777777" w:rsidR="006F00E4" w:rsidRPr="006F00E4" w:rsidRDefault="007B7D20" w:rsidP="006F00E4">
      <w:pPr>
        <w:spacing w:before="9"/>
        <w:rPr>
          <w:rFonts w:ascii="Century Gothic" w:hAnsi="Century Gothic"/>
          <w:sz w:val="20"/>
          <w:szCs w:val="20"/>
        </w:rPr>
      </w:pPr>
      <w:r w:rsidRPr="006F00E4">
        <w:rPr>
          <w:rFonts w:ascii="Century Gothic" w:hAnsi="Century Gothic"/>
          <w:sz w:val="20"/>
          <w:szCs w:val="20"/>
        </w:rPr>
        <w:t xml:space="preserve">I understand that, among other things: </w:t>
      </w:r>
    </w:p>
    <w:p w14:paraId="34A51EB7" w14:textId="77777777" w:rsidR="006F00E4" w:rsidRPr="006F00E4" w:rsidRDefault="007B7D20" w:rsidP="006F00E4">
      <w:pPr>
        <w:pStyle w:val="ListParagraph"/>
        <w:numPr>
          <w:ilvl w:val="0"/>
          <w:numId w:val="4"/>
        </w:numPr>
        <w:spacing w:before="9"/>
        <w:ind w:left="540" w:hanging="270"/>
        <w:rPr>
          <w:rFonts w:ascii="Century Gothic" w:hAnsi="Century Gothic"/>
          <w:sz w:val="20"/>
          <w:szCs w:val="20"/>
        </w:rPr>
      </w:pPr>
      <w:r w:rsidRPr="006F00E4">
        <w:rPr>
          <w:rFonts w:ascii="Century Gothic" w:hAnsi="Century Gothic"/>
          <w:sz w:val="20"/>
          <w:szCs w:val="20"/>
        </w:rPr>
        <w:t>Student will no longer be entitled to a free appropriate public education (“FAPE”) as defined in special education law. FAPE includes all substantive and procedural special education rights, including, among other things, placement in special education classrooms; receipt of services such as speech and language or occupational therapy; assessments every three years; and development of IEPs. However, Student will remain entitled to a free public education in the same manner as students who are not el</w:t>
      </w:r>
      <w:r w:rsidR="006F00E4" w:rsidRPr="006F00E4">
        <w:rPr>
          <w:rFonts w:ascii="Century Gothic" w:hAnsi="Century Gothic"/>
          <w:sz w:val="20"/>
          <w:szCs w:val="20"/>
        </w:rPr>
        <w:t xml:space="preserve">igible for special education. </w:t>
      </w:r>
    </w:p>
    <w:p w14:paraId="34A51EB8" w14:textId="77777777" w:rsidR="006F00E4" w:rsidRPr="006F00E4" w:rsidRDefault="007B7D20" w:rsidP="006F00E4">
      <w:pPr>
        <w:pStyle w:val="ListParagraph"/>
        <w:numPr>
          <w:ilvl w:val="0"/>
          <w:numId w:val="4"/>
        </w:numPr>
        <w:spacing w:before="9"/>
        <w:ind w:left="540" w:hanging="270"/>
        <w:rPr>
          <w:rFonts w:ascii="Century Gothic" w:hAnsi="Century Gothic"/>
          <w:sz w:val="20"/>
          <w:szCs w:val="20"/>
        </w:rPr>
      </w:pPr>
      <w:r w:rsidRPr="006F00E4">
        <w:rPr>
          <w:rFonts w:ascii="Century Gothic" w:hAnsi="Century Gothic"/>
          <w:sz w:val="20"/>
          <w:szCs w:val="20"/>
        </w:rPr>
        <w:t>In the event of conduct that leads to disciplinary action, Student will be disciplined in accordance with the rules that apply to regular education students, not the rules for special education students. Disciplinary procedures that apply to special education students, such as manifestation determinations, will</w:t>
      </w:r>
      <w:r w:rsidR="006F00E4" w:rsidRPr="006F00E4">
        <w:rPr>
          <w:rFonts w:ascii="Century Gothic" w:hAnsi="Century Gothic"/>
          <w:sz w:val="20"/>
          <w:szCs w:val="20"/>
        </w:rPr>
        <w:t xml:space="preserve"> not be available to Student. </w:t>
      </w:r>
    </w:p>
    <w:p w14:paraId="34A51EB9" w14:textId="77777777" w:rsidR="006F00E4" w:rsidRPr="006F00E4" w:rsidRDefault="007B7D20" w:rsidP="006F00E4">
      <w:pPr>
        <w:pStyle w:val="ListParagraph"/>
        <w:numPr>
          <w:ilvl w:val="0"/>
          <w:numId w:val="4"/>
        </w:numPr>
        <w:spacing w:before="9"/>
        <w:ind w:left="540" w:hanging="270"/>
        <w:rPr>
          <w:rFonts w:ascii="Century Gothic" w:hAnsi="Century Gothic"/>
          <w:sz w:val="20"/>
          <w:szCs w:val="20"/>
        </w:rPr>
      </w:pPr>
      <w:r w:rsidRPr="006F00E4">
        <w:rPr>
          <w:rFonts w:ascii="Century Gothic" w:hAnsi="Century Gothic"/>
          <w:sz w:val="20"/>
          <w:szCs w:val="20"/>
        </w:rPr>
        <w:t xml:space="preserve">Student’s school district and county office of education cannot legally be found to be in violation of the requirement to make FAPE available to Student during any time in which I have revoked consent for Student to receive special education services. </w:t>
      </w:r>
    </w:p>
    <w:p w14:paraId="34A51EBA" w14:textId="77777777" w:rsidR="006F00E4" w:rsidRPr="006F00E4" w:rsidRDefault="006F00E4" w:rsidP="006F00E4">
      <w:pPr>
        <w:spacing w:before="9"/>
        <w:rPr>
          <w:rFonts w:ascii="Century Gothic" w:eastAsia="Century Gothic" w:hAnsi="Century Gothic" w:cs="Century Gothic"/>
          <w:sz w:val="20"/>
          <w:szCs w:val="20"/>
        </w:rPr>
      </w:pPr>
    </w:p>
    <w:p w14:paraId="34A51EBB" w14:textId="77777777" w:rsidR="006F00E4" w:rsidRPr="006F00E4" w:rsidRDefault="006F00E4" w:rsidP="006F00E4">
      <w:pPr>
        <w:spacing w:before="9"/>
        <w:rPr>
          <w:rFonts w:ascii="Century Gothic" w:eastAsia="Century Gothic" w:hAnsi="Century Gothic" w:cs="Century Gothic"/>
          <w:sz w:val="20"/>
          <w:szCs w:val="20"/>
        </w:rPr>
      </w:pPr>
      <w:r w:rsidRPr="006F00E4">
        <w:rPr>
          <w:rFonts w:ascii="Century Gothic" w:hAnsi="Century Gothic"/>
          <w:sz w:val="20"/>
          <w:szCs w:val="20"/>
        </w:rPr>
        <w:t xml:space="preserve">I understand that after I revoke consent for my child, the school district is not required to amend my child’s records to remove any references to my child’s receipt of special education programs and services. </w:t>
      </w:r>
    </w:p>
    <w:p w14:paraId="34A51EBC" w14:textId="77777777" w:rsidR="006F00E4" w:rsidRDefault="006F00E4" w:rsidP="006F00E4">
      <w:pPr>
        <w:spacing w:before="9"/>
      </w:pPr>
    </w:p>
    <w:p w14:paraId="34A51EBD" w14:textId="77777777" w:rsidR="00AA5AF9" w:rsidRPr="006F00E4" w:rsidRDefault="00186E44" w:rsidP="006F00E4">
      <w:pPr>
        <w:spacing w:before="9"/>
        <w:rPr>
          <w:rFonts w:ascii="Century Gothic" w:eastAsia="Century Gothic" w:hAnsi="Century Gothic" w:cs="Century Gothic"/>
          <w:sz w:val="20"/>
          <w:szCs w:val="20"/>
        </w:rPr>
      </w:pPr>
      <w:r w:rsidRPr="006F00E4">
        <w:rPr>
          <w:rFonts w:ascii="Century Gothic" w:hAnsi="Century Gothic"/>
          <w:sz w:val="20"/>
          <w:szCs w:val="20"/>
        </w:rPr>
        <w:t xml:space="preserve">I understand that after I revoke consent for my child, I may subsequently refer my child for special education and request an initial evaluation to determine if my child is a child with a disability who needs special education programs or services. </w:t>
      </w:r>
    </w:p>
    <w:p w14:paraId="34A51EBE" w14:textId="77777777" w:rsidR="00A92CA1" w:rsidRPr="00AA5AF9" w:rsidRDefault="00A92CA1" w:rsidP="00AA5AF9">
      <w:pPr>
        <w:spacing w:before="9"/>
        <w:ind w:left="720"/>
        <w:rPr>
          <w:rFonts w:ascii="Century Gothic" w:eastAsia="Century Gothic" w:hAnsi="Century Gothic" w:cs="Century Gothic"/>
          <w:sz w:val="20"/>
          <w:szCs w:val="20"/>
        </w:rPr>
      </w:pPr>
    </w:p>
    <w:p w14:paraId="34A51EBF" w14:textId="77777777" w:rsidR="00AA5AF9" w:rsidRDefault="00AA5AF9" w:rsidP="00AA5AF9">
      <w:pPr>
        <w:spacing w:before="9"/>
        <w:ind w:left="720"/>
        <w:rPr>
          <w:rFonts w:ascii="Century Gothic" w:hAnsi="Century Gothic"/>
          <w:sz w:val="20"/>
          <w:szCs w:val="20"/>
        </w:rPr>
      </w:pPr>
      <w:r>
        <w:rPr>
          <w:rFonts w:ascii="Century Gothic" w:hAnsi="Century Gothic"/>
          <w:sz w:val="20"/>
          <w:szCs w:val="20"/>
        </w:rPr>
        <w:t>_________________________________________</w:t>
      </w:r>
      <w:r>
        <w:rPr>
          <w:rFonts w:ascii="Century Gothic" w:hAnsi="Century Gothic"/>
          <w:sz w:val="20"/>
          <w:szCs w:val="20"/>
        </w:rPr>
        <w:tab/>
        <w:t xml:space="preserve">__________________________ _______________________  </w:t>
      </w:r>
    </w:p>
    <w:p w14:paraId="34A51EC0" w14:textId="77777777" w:rsidR="007A0CDC" w:rsidRPr="00AA5AF9" w:rsidRDefault="00AA5AF9" w:rsidP="00AA5AF9">
      <w:pPr>
        <w:spacing w:before="9"/>
        <w:ind w:left="720"/>
        <w:rPr>
          <w:rFonts w:ascii="Century Gothic" w:eastAsia="Century Gothic" w:hAnsi="Century Gothic" w:cs="Century Gothic"/>
          <w:sz w:val="20"/>
          <w:szCs w:val="20"/>
        </w:rPr>
      </w:pPr>
      <w:r>
        <w:rPr>
          <w:rFonts w:ascii="Century Gothic" w:hAnsi="Century Gothic"/>
          <w:sz w:val="20"/>
          <w:szCs w:val="20"/>
        </w:rPr>
        <w:t xml:space="preserve">Parent/Guardian Signature                          </w:t>
      </w:r>
      <w:r w:rsidR="00186E44" w:rsidRPr="00AA5AF9">
        <w:rPr>
          <w:rFonts w:ascii="Century Gothic" w:hAnsi="Century Gothic"/>
          <w:sz w:val="20"/>
          <w:szCs w:val="20"/>
        </w:rPr>
        <w:t xml:space="preserve"> </w:t>
      </w:r>
      <w:r>
        <w:rPr>
          <w:rFonts w:ascii="Century Gothic" w:hAnsi="Century Gothic"/>
          <w:sz w:val="20"/>
          <w:szCs w:val="20"/>
        </w:rPr>
        <w:t xml:space="preserve">      Printed Name                                           Date</w:t>
      </w:r>
    </w:p>
    <w:sectPr w:rsidR="007A0CDC" w:rsidRPr="00AA5AF9" w:rsidSect="00E45BC8">
      <w:headerReference w:type="default" r:id="rId9"/>
      <w:pgSz w:w="12240" w:h="15840"/>
      <w:pgMar w:top="720" w:right="1008" w:bottom="864" w:left="100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51EC5" w14:textId="77777777" w:rsidR="00964B42" w:rsidRDefault="00964B42">
      <w:r>
        <w:separator/>
      </w:r>
    </w:p>
  </w:endnote>
  <w:endnote w:type="continuationSeparator" w:id="0">
    <w:p w14:paraId="34A51EC6" w14:textId="77777777" w:rsidR="00964B42" w:rsidRDefault="009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1EC3" w14:textId="77777777" w:rsidR="00964B42" w:rsidRDefault="00964B42">
      <w:r>
        <w:separator/>
      </w:r>
    </w:p>
  </w:footnote>
  <w:footnote w:type="continuationSeparator" w:id="0">
    <w:p w14:paraId="34A51EC4" w14:textId="77777777" w:rsidR="00964B42" w:rsidRDefault="0096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1EC7" w14:textId="77777777" w:rsidR="00735717" w:rsidRDefault="00735717" w:rsidP="00735717">
    <w:pPr>
      <w:pStyle w:val="Header"/>
      <w:tabs>
        <w:tab w:val="clear" w:pos="4680"/>
        <w:tab w:val="clear" w:pos="9360"/>
        <w:tab w:val="right" w:pos="5940"/>
      </w:tabs>
    </w:pPr>
    <w:r>
      <w:tab/>
    </w:r>
  </w:p>
  <w:p w14:paraId="34A51EC8" w14:textId="77777777" w:rsidR="009E2D83" w:rsidRDefault="009E2D83" w:rsidP="00735717">
    <w:pPr>
      <w:pStyle w:val="Header"/>
      <w:tabs>
        <w:tab w:val="clear" w:pos="4680"/>
        <w:tab w:val="clear" w:pos="9360"/>
        <w:tab w:val="right" w:pos="5940"/>
        <w:tab w:val="center" w:pos="7020"/>
        <w:tab w:val="right" w:pos="7560"/>
      </w:tabs>
    </w:pPr>
  </w:p>
  <w:p w14:paraId="34A51EC9" w14:textId="77777777" w:rsidR="007A0CDC" w:rsidRPr="009E2D83" w:rsidRDefault="007A0CD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5625E"/>
    <w:multiLevelType w:val="hybridMultilevel"/>
    <w:tmpl w:val="F6A23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6268FF"/>
    <w:multiLevelType w:val="hybridMultilevel"/>
    <w:tmpl w:val="9C3C19A6"/>
    <w:lvl w:ilvl="0" w:tplc="0CCC3A70">
      <w:numFmt w:val="bullet"/>
      <w:lvlText w:val="•"/>
      <w:lvlJc w:val="left"/>
      <w:pPr>
        <w:ind w:left="1620" w:hanging="90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63F12"/>
    <w:multiLevelType w:val="hybridMultilevel"/>
    <w:tmpl w:val="B3348122"/>
    <w:lvl w:ilvl="0" w:tplc="0CCC3A70">
      <w:numFmt w:val="bullet"/>
      <w:lvlText w:val="•"/>
      <w:lvlJc w:val="left"/>
      <w:pPr>
        <w:ind w:left="1620" w:hanging="90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E366F"/>
    <w:multiLevelType w:val="hybridMultilevel"/>
    <w:tmpl w:val="2BF272CA"/>
    <w:lvl w:ilvl="0" w:tplc="0CCC3A70">
      <w:numFmt w:val="bullet"/>
      <w:lvlText w:val="•"/>
      <w:lvlJc w:val="left"/>
      <w:pPr>
        <w:ind w:left="1620" w:hanging="90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09"/>
    <w:rsid w:val="00045016"/>
    <w:rsid w:val="00097036"/>
    <w:rsid w:val="00114C1E"/>
    <w:rsid w:val="001342B2"/>
    <w:rsid w:val="00186E44"/>
    <w:rsid w:val="00231DB0"/>
    <w:rsid w:val="002C4440"/>
    <w:rsid w:val="003828BE"/>
    <w:rsid w:val="003A77D8"/>
    <w:rsid w:val="003C0612"/>
    <w:rsid w:val="003C404B"/>
    <w:rsid w:val="003D2D72"/>
    <w:rsid w:val="00431FA7"/>
    <w:rsid w:val="004B0D4A"/>
    <w:rsid w:val="004B28F4"/>
    <w:rsid w:val="004C4EFE"/>
    <w:rsid w:val="004D1989"/>
    <w:rsid w:val="00530572"/>
    <w:rsid w:val="005C19A7"/>
    <w:rsid w:val="00625A21"/>
    <w:rsid w:val="006F00E4"/>
    <w:rsid w:val="00735717"/>
    <w:rsid w:val="007A0CDC"/>
    <w:rsid w:val="007A14FB"/>
    <w:rsid w:val="007B7D20"/>
    <w:rsid w:val="007C5D94"/>
    <w:rsid w:val="008001CB"/>
    <w:rsid w:val="009153F1"/>
    <w:rsid w:val="00964B42"/>
    <w:rsid w:val="0097160D"/>
    <w:rsid w:val="009B479B"/>
    <w:rsid w:val="009E2D83"/>
    <w:rsid w:val="00A156A6"/>
    <w:rsid w:val="00A21627"/>
    <w:rsid w:val="00A604E5"/>
    <w:rsid w:val="00A92CA1"/>
    <w:rsid w:val="00AA5AF9"/>
    <w:rsid w:val="00BB3564"/>
    <w:rsid w:val="00C2115F"/>
    <w:rsid w:val="00CC6D8B"/>
    <w:rsid w:val="00D30C3A"/>
    <w:rsid w:val="00D475BF"/>
    <w:rsid w:val="00D86B9B"/>
    <w:rsid w:val="00DA44D9"/>
    <w:rsid w:val="00DF7D6F"/>
    <w:rsid w:val="00E12C6E"/>
    <w:rsid w:val="00E256C9"/>
    <w:rsid w:val="00E40E9F"/>
    <w:rsid w:val="00E42635"/>
    <w:rsid w:val="00E45BC8"/>
    <w:rsid w:val="00E71454"/>
    <w:rsid w:val="00EE1309"/>
    <w:rsid w:val="00EF0C4D"/>
    <w:rsid w:val="00F012E4"/>
    <w:rsid w:val="00F37BE0"/>
    <w:rsid w:val="00F965B3"/>
    <w:rsid w:val="00FC2F94"/>
    <w:rsid w:val="00FD1431"/>
    <w:rsid w:val="00FD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51E87"/>
  <w15:docId w15:val="{BA648597-405F-40C8-BA93-97D3B5A4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34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5016"/>
    <w:rPr>
      <w:rFonts w:ascii="Tahoma" w:hAnsi="Tahoma" w:cs="Tahoma"/>
      <w:sz w:val="16"/>
      <w:szCs w:val="16"/>
    </w:rPr>
  </w:style>
  <w:style w:type="character" w:customStyle="1" w:styleId="BalloonTextChar">
    <w:name w:val="Balloon Text Char"/>
    <w:basedOn w:val="DefaultParagraphFont"/>
    <w:link w:val="BalloonText"/>
    <w:uiPriority w:val="99"/>
    <w:semiHidden/>
    <w:rsid w:val="00045016"/>
    <w:rPr>
      <w:rFonts w:ascii="Tahoma" w:hAnsi="Tahoma" w:cs="Tahoma"/>
      <w:sz w:val="16"/>
      <w:szCs w:val="16"/>
    </w:rPr>
  </w:style>
  <w:style w:type="table" w:styleId="TableGrid">
    <w:name w:val="Table Grid"/>
    <w:basedOn w:val="TableNormal"/>
    <w:uiPriority w:val="59"/>
    <w:rsid w:val="005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21"/>
    <w:rPr>
      <w:color w:val="808080"/>
    </w:rPr>
  </w:style>
  <w:style w:type="paragraph" w:styleId="Header">
    <w:name w:val="header"/>
    <w:basedOn w:val="Normal"/>
    <w:link w:val="HeaderChar"/>
    <w:uiPriority w:val="99"/>
    <w:unhideWhenUsed/>
    <w:rsid w:val="009E2D83"/>
    <w:pPr>
      <w:tabs>
        <w:tab w:val="center" w:pos="4680"/>
        <w:tab w:val="right" w:pos="9360"/>
      </w:tabs>
    </w:pPr>
  </w:style>
  <w:style w:type="character" w:customStyle="1" w:styleId="HeaderChar">
    <w:name w:val="Header Char"/>
    <w:basedOn w:val="DefaultParagraphFont"/>
    <w:link w:val="Header"/>
    <w:uiPriority w:val="99"/>
    <w:rsid w:val="009E2D83"/>
  </w:style>
  <w:style w:type="paragraph" w:styleId="Footer">
    <w:name w:val="footer"/>
    <w:basedOn w:val="Normal"/>
    <w:link w:val="FooterChar"/>
    <w:uiPriority w:val="99"/>
    <w:unhideWhenUsed/>
    <w:rsid w:val="009E2D83"/>
    <w:pPr>
      <w:tabs>
        <w:tab w:val="center" w:pos="4680"/>
        <w:tab w:val="right" w:pos="9360"/>
      </w:tabs>
    </w:pPr>
  </w:style>
  <w:style w:type="character" w:customStyle="1" w:styleId="FooterChar">
    <w:name w:val="Footer Char"/>
    <w:basedOn w:val="DefaultParagraphFont"/>
    <w:link w:val="Footer"/>
    <w:uiPriority w:val="99"/>
    <w:rsid w:val="009E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420B-7DDC-4112-A1B7-57BBECB7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Stacia</dc:creator>
  <cp:lastModifiedBy>Paling, Rachel</cp:lastModifiedBy>
  <cp:revision>2</cp:revision>
  <cp:lastPrinted>2016-04-06T17:51:00Z</cp:lastPrinted>
  <dcterms:created xsi:type="dcterms:W3CDTF">2018-09-10T18:16:00Z</dcterms:created>
  <dcterms:modified xsi:type="dcterms:W3CDTF">2018-09-10T18:16:00Z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2016-02-29T00:00:00Z</vt:filetime>
  </property>
</Properties>
</file>