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E3786" w14:textId="65AF27DE" w:rsidR="001A1887" w:rsidRDefault="00B42FF1" w:rsidP="005B7DF2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2019-2020</w:t>
      </w:r>
      <w:bookmarkStart w:id="0" w:name="_GoBack"/>
      <w:bookmarkEnd w:id="0"/>
      <w:r w:rsidR="001A1887">
        <w:rPr>
          <w:rFonts w:asciiTheme="majorHAnsi" w:hAnsiTheme="majorHAnsi"/>
          <w:b/>
          <w:sz w:val="22"/>
          <w:szCs w:val="22"/>
        </w:rPr>
        <w:t xml:space="preserve"> MLTI Grant Application Materials</w:t>
      </w:r>
    </w:p>
    <w:p w14:paraId="26CAFDCA" w14:textId="1D36F922" w:rsidR="00E54386" w:rsidRPr="001A1887" w:rsidRDefault="00E54386" w:rsidP="001A1887">
      <w:pPr>
        <w:jc w:val="center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b/>
          <w:sz w:val="22"/>
          <w:szCs w:val="22"/>
        </w:rPr>
        <w:t xml:space="preserve">ATTACHMENT </w:t>
      </w:r>
      <w:r w:rsidR="005B7DF2" w:rsidRPr="001A1887">
        <w:rPr>
          <w:rFonts w:asciiTheme="majorHAnsi" w:hAnsiTheme="majorHAnsi"/>
          <w:b/>
          <w:sz w:val="22"/>
          <w:szCs w:val="22"/>
        </w:rPr>
        <w:t>A</w:t>
      </w:r>
      <w:r w:rsidR="001A1887">
        <w:rPr>
          <w:rFonts w:asciiTheme="majorHAnsi" w:hAnsiTheme="majorHAnsi"/>
          <w:b/>
          <w:sz w:val="22"/>
          <w:szCs w:val="22"/>
        </w:rPr>
        <w:t xml:space="preserve">: </w:t>
      </w:r>
      <w:r w:rsidRPr="001A1887">
        <w:rPr>
          <w:rFonts w:asciiTheme="majorHAnsi" w:hAnsiTheme="majorHAnsi"/>
          <w:b/>
          <w:sz w:val="22"/>
          <w:szCs w:val="22"/>
        </w:rPr>
        <w:t xml:space="preserve">Student and Staff Count Worksheet </w:t>
      </w:r>
    </w:p>
    <w:p w14:paraId="547704ED" w14:textId="77777777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</w:p>
    <w:p w14:paraId="7504CA11" w14:textId="77777777" w:rsidR="00E54386" w:rsidRPr="001A1887" w:rsidRDefault="00E54386" w:rsidP="00E54386">
      <w:pPr>
        <w:rPr>
          <w:rFonts w:asciiTheme="majorHAnsi" w:hAnsiTheme="majorHAnsi"/>
          <w:b/>
          <w:sz w:val="22"/>
          <w:szCs w:val="22"/>
        </w:rPr>
      </w:pPr>
      <w:r w:rsidRPr="001A1887">
        <w:rPr>
          <w:rFonts w:asciiTheme="majorHAnsi" w:hAnsiTheme="majorHAnsi"/>
          <w:b/>
          <w:sz w:val="22"/>
          <w:szCs w:val="22"/>
        </w:rPr>
        <w:t>PART I:  Grade 7 and 8 Students</w:t>
      </w:r>
    </w:p>
    <w:p w14:paraId="53C8E370" w14:textId="77777777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</w:p>
    <w:p w14:paraId="2D2FE399" w14:textId="54DA8145" w:rsidR="00B33678" w:rsidRDefault="00E54386" w:rsidP="00E54386">
      <w:pPr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>If your school is eligible for grants based on 7</w:t>
      </w:r>
      <w:r w:rsidRPr="001A1887">
        <w:rPr>
          <w:rFonts w:asciiTheme="majorHAnsi" w:hAnsiTheme="majorHAnsi"/>
          <w:sz w:val="22"/>
          <w:szCs w:val="22"/>
          <w:vertAlign w:val="superscript"/>
        </w:rPr>
        <w:t>th</w:t>
      </w:r>
      <w:r w:rsidRPr="001A1887">
        <w:rPr>
          <w:rFonts w:asciiTheme="majorHAnsi" w:hAnsiTheme="majorHAnsi"/>
          <w:sz w:val="22"/>
          <w:szCs w:val="22"/>
        </w:rPr>
        <w:t>/8</w:t>
      </w:r>
      <w:r w:rsidRPr="001A1887">
        <w:rPr>
          <w:rFonts w:asciiTheme="majorHAnsi" w:hAnsiTheme="majorHAnsi"/>
          <w:sz w:val="22"/>
          <w:szCs w:val="22"/>
          <w:vertAlign w:val="superscript"/>
        </w:rPr>
        <w:t>th</w:t>
      </w:r>
      <w:r w:rsidRPr="001A1887">
        <w:rPr>
          <w:rFonts w:asciiTheme="majorHAnsi" w:hAnsiTheme="majorHAnsi"/>
          <w:sz w:val="22"/>
          <w:szCs w:val="22"/>
        </w:rPr>
        <w:t xml:space="preserve"> grade students, ent</w:t>
      </w:r>
      <w:r w:rsidR="00CA6780">
        <w:rPr>
          <w:rFonts w:asciiTheme="majorHAnsi" w:hAnsiTheme="majorHAnsi"/>
          <w:sz w:val="22"/>
          <w:szCs w:val="22"/>
        </w:rPr>
        <w:t>er the certified October 1, 2018</w:t>
      </w:r>
      <w:r w:rsidRPr="001A1887">
        <w:rPr>
          <w:rFonts w:asciiTheme="majorHAnsi" w:hAnsiTheme="majorHAnsi"/>
          <w:sz w:val="22"/>
          <w:szCs w:val="22"/>
        </w:rPr>
        <w:t xml:space="preserve"> enrollment of </w:t>
      </w:r>
      <w:r w:rsidRPr="001A1887">
        <w:rPr>
          <w:rFonts w:asciiTheme="majorHAnsi" w:hAnsiTheme="majorHAnsi"/>
          <w:sz w:val="22"/>
          <w:szCs w:val="22"/>
          <w:u w:val="single"/>
        </w:rPr>
        <w:t>grade 6 and 7</w:t>
      </w:r>
      <w:r w:rsidR="00EB0B9A" w:rsidRPr="001A1887">
        <w:rPr>
          <w:rFonts w:asciiTheme="majorHAnsi" w:hAnsiTheme="majorHAnsi"/>
          <w:sz w:val="22"/>
          <w:szCs w:val="22"/>
        </w:rPr>
        <w:t xml:space="preserve"> students, as listed in </w:t>
      </w:r>
      <w:r w:rsidR="00EB0B9A" w:rsidRPr="00B33678">
        <w:rPr>
          <w:rFonts w:asciiTheme="majorHAnsi" w:hAnsiTheme="majorHAnsi"/>
          <w:sz w:val="22"/>
          <w:szCs w:val="22"/>
        </w:rPr>
        <w:t xml:space="preserve">this </w:t>
      </w:r>
      <w:r w:rsidRPr="00B33678">
        <w:rPr>
          <w:rFonts w:asciiTheme="majorHAnsi" w:hAnsiTheme="majorHAnsi"/>
          <w:sz w:val="22"/>
          <w:szCs w:val="22"/>
        </w:rPr>
        <w:t>ta</w:t>
      </w:r>
      <w:r w:rsidR="00EB0B9A" w:rsidRPr="00B33678">
        <w:rPr>
          <w:rFonts w:asciiTheme="majorHAnsi" w:hAnsiTheme="majorHAnsi"/>
          <w:sz w:val="22"/>
          <w:szCs w:val="22"/>
        </w:rPr>
        <w:t>ble</w:t>
      </w:r>
      <w:r w:rsidR="00B33678">
        <w:rPr>
          <w:rFonts w:asciiTheme="majorHAnsi" w:hAnsiTheme="majorHAnsi"/>
          <w:sz w:val="22"/>
          <w:szCs w:val="22"/>
        </w:rPr>
        <w:t>:</w:t>
      </w:r>
    </w:p>
    <w:p w14:paraId="7497F7CA" w14:textId="05A86B54" w:rsidR="00B33678" w:rsidRPr="00CA6780" w:rsidRDefault="00B33678" w:rsidP="00E54386">
      <w:pPr>
        <w:rPr>
          <w:rFonts w:asciiTheme="majorHAnsi" w:hAnsiTheme="majorHAnsi"/>
          <w:sz w:val="22"/>
          <w:szCs w:val="22"/>
        </w:rPr>
      </w:pPr>
      <w:r w:rsidRPr="00CA6780">
        <w:rPr>
          <w:rFonts w:asciiTheme="majorHAnsi" w:hAnsiTheme="majorHAnsi" w:cs="Calibri"/>
          <w:sz w:val="22"/>
          <w:szCs w:val="22"/>
        </w:rPr>
        <w:t> </w:t>
      </w:r>
      <w:r w:rsidR="00CA6780" w:rsidRPr="00CA6780">
        <w:rPr>
          <w:rFonts w:asciiTheme="majorHAnsi" w:hAnsiTheme="majorHAnsi"/>
          <w:sz w:val="22"/>
          <w:szCs w:val="22"/>
        </w:rPr>
        <w:t>https://www.maine.gov/doe/sites/maine.gov.doe/files/inline-files/Public_Oct2018_0.xlsx</w:t>
      </w:r>
      <w:r w:rsidR="00EB0B9A" w:rsidRPr="00CA6780">
        <w:rPr>
          <w:rFonts w:asciiTheme="majorHAnsi" w:hAnsiTheme="majorHAnsi"/>
          <w:sz w:val="22"/>
          <w:szCs w:val="22"/>
        </w:rPr>
        <w:t xml:space="preserve">. </w:t>
      </w:r>
      <w:r w:rsidR="003A2B00" w:rsidRPr="00CA6780">
        <w:rPr>
          <w:rFonts w:asciiTheme="majorHAnsi" w:hAnsiTheme="majorHAnsi"/>
          <w:sz w:val="22"/>
          <w:szCs w:val="22"/>
        </w:rPr>
        <w:t xml:space="preserve"> </w:t>
      </w:r>
    </w:p>
    <w:p w14:paraId="696F6723" w14:textId="77777777" w:rsidR="00B33678" w:rsidRDefault="00B33678" w:rsidP="00E54386">
      <w:pPr>
        <w:rPr>
          <w:rFonts w:asciiTheme="majorHAnsi" w:hAnsiTheme="majorHAnsi"/>
          <w:sz w:val="22"/>
          <w:szCs w:val="22"/>
        </w:rPr>
      </w:pPr>
    </w:p>
    <w:p w14:paraId="744887FA" w14:textId="0509F101" w:rsidR="00346935" w:rsidRPr="001A1887" w:rsidRDefault="003A2B00" w:rsidP="00E543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Place this number on line 5 of the application form.</w:t>
      </w:r>
    </w:p>
    <w:p w14:paraId="51CECFDE" w14:textId="77777777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</w:p>
    <w:p w14:paraId="060957C9" w14:textId="77777777" w:rsidR="00E54386" w:rsidRPr="001A1887" w:rsidRDefault="00E54386" w:rsidP="00E5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2"/>
          <w:szCs w:val="22"/>
        </w:rPr>
      </w:pPr>
    </w:p>
    <w:p w14:paraId="2F796F38" w14:textId="77777777" w:rsidR="00E54386" w:rsidRPr="001A1887" w:rsidRDefault="00E54386" w:rsidP="00E5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2"/>
          <w:szCs w:val="22"/>
        </w:rPr>
      </w:pPr>
    </w:p>
    <w:p w14:paraId="60AC8FD5" w14:textId="77777777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</w:p>
    <w:p w14:paraId="5716CC13" w14:textId="77777777" w:rsidR="00E54386" w:rsidRPr="001A1887" w:rsidRDefault="00E54386" w:rsidP="00E54386">
      <w:pPr>
        <w:rPr>
          <w:rFonts w:asciiTheme="majorHAnsi" w:hAnsiTheme="majorHAnsi"/>
          <w:b/>
          <w:sz w:val="22"/>
          <w:szCs w:val="22"/>
        </w:rPr>
      </w:pPr>
      <w:r w:rsidRPr="001A1887">
        <w:rPr>
          <w:rFonts w:asciiTheme="majorHAnsi" w:hAnsiTheme="majorHAnsi"/>
          <w:b/>
          <w:sz w:val="22"/>
          <w:szCs w:val="22"/>
        </w:rPr>
        <w:t>PART II:  Grade 7 and 8 Staff;  Grade 9-12 Staff</w:t>
      </w:r>
    </w:p>
    <w:p w14:paraId="209FCBBF" w14:textId="77777777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</w:p>
    <w:p w14:paraId="2D5825DF" w14:textId="38478957" w:rsidR="00E54386" w:rsidRPr="001A1887" w:rsidRDefault="001A1887" w:rsidP="00E543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you are eligible for 7/8 or 9/12 grants, c</w:t>
      </w:r>
      <w:r w:rsidR="00E54386" w:rsidRPr="001A1887">
        <w:rPr>
          <w:rFonts w:asciiTheme="majorHAnsi" w:hAnsiTheme="majorHAnsi"/>
          <w:sz w:val="22"/>
          <w:szCs w:val="22"/>
        </w:rPr>
        <w:t xml:space="preserve">omplete the following section to determine how many eligible staff you have.  </w:t>
      </w:r>
      <w:r w:rsidR="004428EA">
        <w:rPr>
          <w:rFonts w:asciiTheme="majorHAnsi" w:hAnsiTheme="majorHAnsi"/>
          <w:sz w:val="22"/>
          <w:szCs w:val="22"/>
        </w:rPr>
        <w:t>Lists may be compared to NEO staff reporting, to ensure accurate determinations of eligibility.</w:t>
      </w:r>
    </w:p>
    <w:p w14:paraId="29B19A6E" w14:textId="77777777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</w:p>
    <w:p w14:paraId="1D7E2D34" w14:textId="2EF846F0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 xml:space="preserve">If you are eligible for a grade 7/8 grant, include </w:t>
      </w:r>
      <w:r w:rsidR="00B97233" w:rsidRPr="001A1887">
        <w:rPr>
          <w:rFonts w:asciiTheme="majorHAnsi" w:hAnsiTheme="majorHAnsi"/>
          <w:sz w:val="22"/>
          <w:szCs w:val="22"/>
        </w:rPr>
        <w:t xml:space="preserve">in the list:  </w:t>
      </w:r>
      <w:r w:rsidRPr="001A1887">
        <w:rPr>
          <w:rFonts w:asciiTheme="majorHAnsi" w:hAnsiTheme="majorHAnsi"/>
          <w:sz w:val="22"/>
          <w:szCs w:val="22"/>
        </w:rPr>
        <w:t xml:space="preserve">teachers that serve grades 7 and 8, eligible school specialists, eligible school administrators and eligible SAU administrators.  </w:t>
      </w:r>
    </w:p>
    <w:p w14:paraId="0C98E30F" w14:textId="77777777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</w:p>
    <w:p w14:paraId="604B6EA5" w14:textId="05C620D6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 xml:space="preserve">If you are eligible for a grade 9-12 staff grant, include </w:t>
      </w:r>
      <w:r w:rsidR="00B97233" w:rsidRPr="001A1887">
        <w:rPr>
          <w:rFonts w:asciiTheme="majorHAnsi" w:hAnsiTheme="majorHAnsi"/>
          <w:sz w:val="22"/>
          <w:szCs w:val="22"/>
        </w:rPr>
        <w:t xml:space="preserve">in the list: </w:t>
      </w:r>
      <w:r w:rsidRPr="001A1887">
        <w:rPr>
          <w:rFonts w:asciiTheme="majorHAnsi" w:hAnsiTheme="majorHAnsi"/>
          <w:sz w:val="22"/>
          <w:szCs w:val="22"/>
        </w:rPr>
        <w:t xml:space="preserve">teachers that serve grade 9-12, school specialists and school administrators.  </w:t>
      </w:r>
    </w:p>
    <w:p w14:paraId="48E0929F" w14:textId="77777777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</w:p>
    <w:p w14:paraId="6A65C011" w14:textId="4B64826F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ab/>
      </w:r>
      <w:r w:rsidR="00B97233" w:rsidRPr="001A1887">
        <w:rPr>
          <w:rFonts w:asciiTheme="majorHAnsi" w:hAnsiTheme="majorHAnsi"/>
          <w:b/>
          <w:sz w:val="22"/>
          <w:szCs w:val="22"/>
        </w:rPr>
        <w:t>Categories</w:t>
      </w:r>
      <w:r w:rsidRPr="001A1887">
        <w:rPr>
          <w:rFonts w:asciiTheme="majorHAnsi" w:hAnsiTheme="majorHAnsi"/>
          <w:b/>
          <w:sz w:val="22"/>
          <w:szCs w:val="22"/>
        </w:rPr>
        <w:t xml:space="preserve"> of Eligible Staff</w:t>
      </w:r>
      <w:r w:rsidRPr="001A1887">
        <w:rPr>
          <w:rFonts w:asciiTheme="majorHAnsi" w:hAnsiTheme="majorHAnsi"/>
          <w:sz w:val="22"/>
          <w:szCs w:val="22"/>
        </w:rPr>
        <w:t xml:space="preserve">: </w:t>
      </w:r>
    </w:p>
    <w:p w14:paraId="5C863200" w14:textId="77777777" w:rsidR="00E54386" w:rsidRPr="001A1887" w:rsidRDefault="00E54386" w:rsidP="00E54386">
      <w:pPr>
        <w:rPr>
          <w:rFonts w:asciiTheme="majorHAnsi" w:hAnsiTheme="majorHAnsi"/>
          <w:sz w:val="22"/>
          <w:szCs w:val="22"/>
        </w:rPr>
      </w:pPr>
    </w:p>
    <w:p w14:paraId="2339246F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i/>
          <w:sz w:val="22"/>
          <w:szCs w:val="22"/>
        </w:rPr>
        <w:t>Eligible Teachers</w:t>
      </w:r>
      <w:r w:rsidRPr="001A1887">
        <w:rPr>
          <w:rFonts w:asciiTheme="majorHAnsi" w:hAnsiTheme="majorHAnsi"/>
          <w:sz w:val="22"/>
          <w:szCs w:val="22"/>
        </w:rPr>
        <w:t>:</w:t>
      </w:r>
    </w:p>
    <w:p w14:paraId="62378885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>Certified teachers who teach 7/8 or 9</w:t>
      </w:r>
      <w:r w:rsidRPr="001A1887">
        <w:rPr>
          <w:rFonts w:asciiTheme="majorHAnsi" w:hAnsiTheme="majorHAnsi"/>
          <w:sz w:val="22"/>
          <w:szCs w:val="22"/>
          <w:vertAlign w:val="superscript"/>
        </w:rPr>
        <w:t>th</w:t>
      </w:r>
      <w:r w:rsidRPr="001A1887">
        <w:rPr>
          <w:rFonts w:asciiTheme="majorHAnsi" w:hAnsiTheme="majorHAnsi"/>
          <w:sz w:val="22"/>
          <w:szCs w:val="22"/>
        </w:rPr>
        <w:t>-12</w:t>
      </w:r>
      <w:r w:rsidRPr="001A1887">
        <w:rPr>
          <w:rFonts w:asciiTheme="majorHAnsi" w:hAnsiTheme="majorHAnsi"/>
          <w:sz w:val="22"/>
          <w:szCs w:val="22"/>
          <w:vertAlign w:val="superscript"/>
        </w:rPr>
        <w:t>th</w:t>
      </w:r>
      <w:r w:rsidRPr="001A1887">
        <w:rPr>
          <w:rFonts w:asciiTheme="majorHAnsi" w:hAnsiTheme="majorHAnsi"/>
          <w:sz w:val="22"/>
          <w:szCs w:val="22"/>
        </w:rPr>
        <w:t xml:space="preserve"> grade subjects including, but not limited to, mathematics, science, language arts, social studies, visual and performing arts, world languages, physical education, CTE teachers and/or special education teachers </w:t>
      </w:r>
    </w:p>
    <w:p w14:paraId="077D3A20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</w:p>
    <w:p w14:paraId="6A2B8F00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i/>
          <w:sz w:val="22"/>
          <w:szCs w:val="22"/>
        </w:rPr>
      </w:pPr>
      <w:r w:rsidRPr="001A1887">
        <w:rPr>
          <w:rFonts w:asciiTheme="majorHAnsi" w:hAnsiTheme="majorHAnsi"/>
          <w:i/>
          <w:sz w:val="22"/>
          <w:szCs w:val="22"/>
        </w:rPr>
        <w:t>Eligible School Administrators:</w:t>
      </w:r>
    </w:p>
    <w:p w14:paraId="2419E7BE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 xml:space="preserve"> Certified 7/8 or 9</w:t>
      </w:r>
      <w:r w:rsidRPr="001A1887">
        <w:rPr>
          <w:rFonts w:asciiTheme="majorHAnsi" w:hAnsiTheme="majorHAnsi"/>
          <w:sz w:val="22"/>
          <w:szCs w:val="22"/>
          <w:vertAlign w:val="superscript"/>
        </w:rPr>
        <w:t>th</w:t>
      </w:r>
      <w:r w:rsidRPr="001A1887">
        <w:rPr>
          <w:rFonts w:asciiTheme="majorHAnsi" w:hAnsiTheme="majorHAnsi"/>
          <w:sz w:val="22"/>
          <w:szCs w:val="22"/>
        </w:rPr>
        <w:t xml:space="preserve"> -12</w:t>
      </w:r>
      <w:r w:rsidRPr="001A1887">
        <w:rPr>
          <w:rFonts w:asciiTheme="majorHAnsi" w:hAnsiTheme="majorHAnsi"/>
          <w:sz w:val="22"/>
          <w:szCs w:val="22"/>
          <w:vertAlign w:val="superscript"/>
        </w:rPr>
        <w:t>th</w:t>
      </w:r>
      <w:r w:rsidRPr="001A1887">
        <w:rPr>
          <w:rFonts w:asciiTheme="majorHAnsi" w:hAnsiTheme="majorHAnsi"/>
          <w:sz w:val="22"/>
          <w:szCs w:val="22"/>
        </w:rPr>
        <w:t xml:space="preserve"> grade principals, special education directors, deans, assistant principals, assistant deans, CTE directors, assistant CTE directors, guidance counselors, library media specialists, technology integrators, and literacy specialists </w:t>
      </w:r>
    </w:p>
    <w:p w14:paraId="10DC175A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 xml:space="preserve"> </w:t>
      </w:r>
    </w:p>
    <w:p w14:paraId="66789B6E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i/>
          <w:sz w:val="22"/>
          <w:szCs w:val="22"/>
        </w:rPr>
      </w:pPr>
      <w:r w:rsidRPr="001A1887">
        <w:rPr>
          <w:rFonts w:asciiTheme="majorHAnsi" w:hAnsiTheme="majorHAnsi"/>
          <w:i/>
          <w:sz w:val="22"/>
          <w:szCs w:val="22"/>
        </w:rPr>
        <w:t xml:space="preserve">Eligible School Specialists: </w:t>
      </w:r>
    </w:p>
    <w:p w14:paraId="3BEFAC98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>Licensed or certified physical therapists, occupational therapists, and speech therapists who are employed by the SAU and serve participating students</w:t>
      </w:r>
    </w:p>
    <w:p w14:paraId="74BD10B1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</w:p>
    <w:p w14:paraId="14364F76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i/>
          <w:sz w:val="22"/>
          <w:szCs w:val="22"/>
        </w:rPr>
      </w:pPr>
      <w:r w:rsidRPr="001A1887">
        <w:rPr>
          <w:rFonts w:asciiTheme="majorHAnsi" w:hAnsiTheme="majorHAnsi"/>
          <w:i/>
          <w:sz w:val="22"/>
          <w:szCs w:val="22"/>
        </w:rPr>
        <w:t>Eligible SAU Administrators:</w:t>
      </w:r>
    </w:p>
    <w:p w14:paraId="029330C5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 xml:space="preserve">At the SAU level, superintendents, assistant superintendents, and curriculum directors/coordinators.  At the SAU level, one additional seat per 300 devices deployed (minimum of 1) for technology support staff </w:t>
      </w:r>
    </w:p>
    <w:p w14:paraId="63C2B34E" w14:textId="77777777" w:rsidR="00E54386" w:rsidRPr="001A1887" w:rsidRDefault="00E54386" w:rsidP="00E5438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</w:p>
    <w:p w14:paraId="7C6584E3" w14:textId="2D5E4683" w:rsidR="00E54386" w:rsidRPr="001A1887" w:rsidRDefault="00135505" w:rsidP="00E54386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lastRenderedPageBreak/>
        <w:t>Pleas</w:t>
      </w:r>
      <w:r w:rsidR="00E54386" w:rsidRPr="001A1887">
        <w:rPr>
          <w:rFonts w:asciiTheme="majorHAnsi" w:hAnsiTheme="majorHAnsi"/>
          <w:sz w:val="22"/>
          <w:szCs w:val="22"/>
        </w:rPr>
        <w:t xml:space="preserve">e list the name and role of all each eligible </w:t>
      </w:r>
      <w:r w:rsidRPr="001A1887">
        <w:rPr>
          <w:rFonts w:asciiTheme="majorHAnsi" w:hAnsiTheme="majorHAnsi"/>
          <w:sz w:val="22"/>
          <w:szCs w:val="22"/>
        </w:rPr>
        <w:t>staff person, as defined above.</w:t>
      </w:r>
      <w:r w:rsidR="004428EA">
        <w:rPr>
          <w:rFonts w:asciiTheme="majorHAnsi" w:hAnsiTheme="majorHAnsi"/>
          <w:sz w:val="22"/>
          <w:szCs w:val="22"/>
        </w:rPr>
        <w:t xml:space="preserve">  You may attach your own spreadsheet, as long as it contains the information requested in the table below.</w:t>
      </w:r>
    </w:p>
    <w:p w14:paraId="643A7BAA" w14:textId="77777777" w:rsidR="00135505" w:rsidRPr="001A1887" w:rsidRDefault="00135505" w:rsidP="00E54386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32A716E7" w14:textId="77777777" w:rsidR="00135505" w:rsidRPr="001A1887" w:rsidRDefault="00135505" w:rsidP="00E54386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2926"/>
        <w:gridCol w:w="3032"/>
        <w:gridCol w:w="1036"/>
        <w:gridCol w:w="1036"/>
      </w:tblGrid>
      <w:tr w:rsidR="00B97233" w:rsidRPr="001A1887" w14:paraId="2BC6F030" w14:textId="77777777" w:rsidTr="005B7DF2">
        <w:tc>
          <w:tcPr>
            <w:tcW w:w="826" w:type="dxa"/>
          </w:tcPr>
          <w:p w14:paraId="1191A460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1B5BB78A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  <w:p w14:paraId="289CF99C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3032" w:type="dxa"/>
          </w:tcPr>
          <w:p w14:paraId="29208C4C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0B3030B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>Role (s)</w:t>
            </w:r>
          </w:p>
          <w:p w14:paraId="4E88A91E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>(e.g., HS math teacher; principal; speech therapist, ec)</w:t>
            </w:r>
          </w:p>
        </w:tc>
        <w:tc>
          <w:tcPr>
            <w:tcW w:w="1036" w:type="dxa"/>
          </w:tcPr>
          <w:p w14:paraId="6BCCC1DB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  <w:p w14:paraId="2935E639" w14:textId="69ECAD05" w:rsidR="00135505" w:rsidRPr="001A1887" w:rsidRDefault="00B97233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 xml:space="preserve">Check if counted as </w:t>
            </w:r>
            <w:r w:rsidR="00135505" w:rsidRPr="001A1887">
              <w:rPr>
                <w:rFonts w:asciiTheme="majorHAnsi" w:hAnsiTheme="majorHAnsi"/>
                <w:sz w:val="22"/>
                <w:szCs w:val="22"/>
              </w:rPr>
              <w:t>Grade 7/8 Staff</w:t>
            </w:r>
          </w:p>
        </w:tc>
        <w:tc>
          <w:tcPr>
            <w:tcW w:w="1036" w:type="dxa"/>
          </w:tcPr>
          <w:p w14:paraId="13CDCF55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997B350" w14:textId="37B68AB5" w:rsidR="00135505" w:rsidRPr="001A1887" w:rsidRDefault="00B97233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 xml:space="preserve">Check if counted as </w:t>
            </w:r>
            <w:r w:rsidR="00135505" w:rsidRPr="001A1887">
              <w:rPr>
                <w:rFonts w:asciiTheme="majorHAnsi" w:hAnsiTheme="majorHAnsi"/>
                <w:sz w:val="22"/>
                <w:szCs w:val="22"/>
              </w:rPr>
              <w:t>Grade 9/12 Staff</w:t>
            </w:r>
          </w:p>
        </w:tc>
      </w:tr>
      <w:tr w:rsidR="00B97233" w:rsidRPr="001A1887" w14:paraId="3357695D" w14:textId="77777777" w:rsidTr="005B7DF2">
        <w:tc>
          <w:tcPr>
            <w:tcW w:w="826" w:type="dxa"/>
          </w:tcPr>
          <w:p w14:paraId="09F9190A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926" w:type="dxa"/>
          </w:tcPr>
          <w:p w14:paraId="34423F91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2" w:type="dxa"/>
          </w:tcPr>
          <w:p w14:paraId="6C8D7A96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A4AF54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6AE6CD1B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233" w:rsidRPr="001A1887" w14:paraId="71E4025B" w14:textId="77777777" w:rsidTr="005B7DF2">
        <w:tc>
          <w:tcPr>
            <w:tcW w:w="826" w:type="dxa"/>
          </w:tcPr>
          <w:p w14:paraId="3B71E5A2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926" w:type="dxa"/>
          </w:tcPr>
          <w:p w14:paraId="1B835152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2" w:type="dxa"/>
          </w:tcPr>
          <w:p w14:paraId="17D3659F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23EE4C65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7F58B0C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233" w:rsidRPr="001A1887" w14:paraId="16C2E9C6" w14:textId="77777777" w:rsidTr="005B7DF2">
        <w:tc>
          <w:tcPr>
            <w:tcW w:w="826" w:type="dxa"/>
          </w:tcPr>
          <w:p w14:paraId="533B4356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926" w:type="dxa"/>
          </w:tcPr>
          <w:p w14:paraId="239311D6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2" w:type="dxa"/>
          </w:tcPr>
          <w:p w14:paraId="5C1FFF2E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28D69A4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61AA1EE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233" w:rsidRPr="001A1887" w14:paraId="677A0843" w14:textId="77777777" w:rsidTr="005B7DF2">
        <w:tc>
          <w:tcPr>
            <w:tcW w:w="826" w:type="dxa"/>
          </w:tcPr>
          <w:p w14:paraId="4E8F2141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A1887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926" w:type="dxa"/>
          </w:tcPr>
          <w:p w14:paraId="63FB89A9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2" w:type="dxa"/>
          </w:tcPr>
          <w:p w14:paraId="43DD0A6F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1E62FB3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46C0A4AB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233" w:rsidRPr="001A1887" w14:paraId="30BB3988" w14:textId="77777777" w:rsidTr="005B7DF2">
        <w:tc>
          <w:tcPr>
            <w:tcW w:w="826" w:type="dxa"/>
          </w:tcPr>
          <w:p w14:paraId="4F9BF1DE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2C9AB155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2" w:type="dxa"/>
          </w:tcPr>
          <w:p w14:paraId="4591E1FF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897BE7E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4073ACDC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233" w:rsidRPr="001A1887" w14:paraId="17B86697" w14:textId="77777777" w:rsidTr="005B7DF2">
        <w:tc>
          <w:tcPr>
            <w:tcW w:w="826" w:type="dxa"/>
          </w:tcPr>
          <w:p w14:paraId="199AE66F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6686E380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2" w:type="dxa"/>
          </w:tcPr>
          <w:p w14:paraId="5FD281A9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29C51A45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98D95CC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233" w:rsidRPr="001A1887" w14:paraId="241FCCC4" w14:textId="77777777" w:rsidTr="005B7DF2">
        <w:tc>
          <w:tcPr>
            <w:tcW w:w="826" w:type="dxa"/>
          </w:tcPr>
          <w:p w14:paraId="18445A2B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1143D6A7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2" w:type="dxa"/>
          </w:tcPr>
          <w:p w14:paraId="728E6C87" w14:textId="44CD1962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CE66928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E5D15F3" w14:textId="77777777" w:rsidR="00135505" w:rsidRPr="001A1887" w:rsidRDefault="00135505" w:rsidP="005B7DF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F267635" w14:textId="77777777" w:rsidR="00135505" w:rsidRPr="001A1887" w:rsidRDefault="00135505" w:rsidP="00E54386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4AEA5224" w14:textId="15681DB8" w:rsidR="005D0B21" w:rsidRPr="001A1887" w:rsidRDefault="005D0B21" w:rsidP="00E54386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 xml:space="preserve">Enter the TOTAL </w:t>
      </w:r>
      <w:r w:rsidR="006D3386">
        <w:rPr>
          <w:rFonts w:asciiTheme="majorHAnsi" w:hAnsiTheme="majorHAnsi"/>
          <w:sz w:val="22"/>
          <w:szCs w:val="22"/>
        </w:rPr>
        <w:t xml:space="preserve">number of eligible </w:t>
      </w:r>
      <w:r w:rsidRPr="001A1887">
        <w:rPr>
          <w:rFonts w:asciiTheme="majorHAnsi" w:hAnsiTheme="majorHAnsi"/>
          <w:sz w:val="22"/>
          <w:szCs w:val="22"/>
        </w:rPr>
        <w:t xml:space="preserve">7/8 Staff on </w:t>
      </w:r>
      <w:r w:rsidR="003A2B00">
        <w:rPr>
          <w:rFonts w:asciiTheme="majorHAnsi" w:hAnsiTheme="majorHAnsi"/>
          <w:sz w:val="22"/>
          <w:szCs w:val="22"/>
        </w:rPr>
        <w:t xml:space="preserve">line </w:t>
      </w:r>
      <w:r w:rsidR="003A2B00" w:rsidRPr="003A2B00">
        <w:rPr>
          <w:rFonts w:asciiTheme="majorHAnsi" w:hAnsiTheme="majorHAnsi"/>
          <w:sz w:val="22"/>
          <w:szCs w:val="22"/>
        </w:rPr>
        <w:t xml:space="preserve">6 of the application </w:t>
      </w:r>
      <w:r w:rsidR="003A2B00">
        <w:rPr>
          <w:rFonts w:asciiTheme="majorHAnsi" w:hAnsiTheme="majorHAnsi"/>
          <w:sz w:val="22"/>
          <w:szCs w:val="22"/>
        </w:rPr>
        <w:t>form</w:t>
      </w:r>
    </w:p>
    <w:p w14:paraId="3790C7E6" w14:textId="1AB4FE01" w:rsidR="002911C8" w:rsidRPr="001A1887" w:rsidRDefault="005D0B21" w:rsidP="00CA6780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1A1887">
        <w:rPr>
          <w:rFonts w:asciiTheme="majorHAnsi" w:hAnsiTheme="majorHAnsi"/>
          <w:sz w:val="22"/>
          <w:szCs w:val="22"/>
        </w:rPr>
        <w:t xml:space="preserve">Enter the TOTAL </w:t>
      </w:r>
      <w:r w:rsidR="006D3386">
        <w:rPr>
          <w:rFonts w:asciiTheme="majorHAnsi" w:hAnsiTheme="majorHAnsi"/>
          <w:sz w:val="22"/>
          <w:szCs w:val="22"/>
        </w:rPr>
        <w:t xml:space="preserve">number of eligible </w:t>
      </w:r>
      <w:r w:rsidRPr="001A1887">
        <w:rPr>
          <w:rFonts w:asciiTheme="majorHAnsi" w:hAnsiTheme="majorHAnsi"/>
          <w:sz w:val="22"/>
          <w:szCs w:val="22"/>
        </w:rPr>
        <w:t xml:space="preserve">9/12 Staff </w:t>
      </w:r>
      <w:r w:rsidR="003A2B00">
        <w:rPr>
          <w:rFonts w:asciiTheme="majorHAnsi" w:hAnsiTheme="majorHAnsi"/>
          <w:sz w:val="22"/>
          <w:szCs w:val="22"/>
        </w:rPr>
        <w:t>o</w:t>
      </w:r>
      <w:r w:rsidR="00CA6780">
        <w:rPr>
          <w:rFonts w:asciiTheme="majorHAnsi" w:hAnsiTheme="majorHAnsi"/>
          <w:sz w:val="22"/>
          <w:szCs w:val="22"/>
        </w:rPr>
        <w:t>n line 7 of the application form</w:t>
      </w:r>
    </w:p>
    <w:sectPr w:rsidR="002911C8" w:rsidRPr="001A1887" w:rsidSect="008E7DD4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2BEB8" w14:textId="77777777" w:rsidR="00EB0B9A" w:rsidRDefault="00EB0B9A" w:rsidP="005B7DF2">
      <w:r>
        <w:separator/>
      </w:r>
    </w:p>
  </w:endnote>
  <w:endnote w:type="continuationSeparator" w:id="0">
    <w:p w14:paraId="69B5C7B0" w14:textId="77777777" w:rsidR="00EB0B9A" w:rsidRDefault="00EB0B9A" w:rsidP="005B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7A832" w14:textId="77777777" w:rsidR="00B97233" w:rsidRDefault="00B97233" w:rsidP="00E96A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CF8A0" w14:textId="77777777" w:rsidR="00EB0B9A" w:rsidRDefault="00EB0B9A" w:rsidP="00B9723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1AD31" w14:textId="75BE2781" w:rsidR="00EB0B9A" w:rsidRDefault="00EB0B9A">
    <w:pPr>
      <w:pStyle w:val="Footer"/>
      <w:pBdr>
        <w:bottom w:val="single" w:sz="12" w:space="1" w:color="auto"/>
      </w:pBdr>
    </w:pPr>
  </w:p>
  <w:p w14:paraId="32E9CBF7" w14:textId="18B6F8A5" w:rsidR="00EB0B9A" w:rsidRPr="001A1887" w:rsidRDefault="00B42FF1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20</w:t>
    </w:r>
    <w:r w:rsidR="00921B4F">
      <w:rPr>
        <w:rFonts w:asciiTheme="majorHAnsi" w:hAnsiTheme="majorHAnsi"/>
        <w:sz w:val="20"/>
        <w:szCs w:val="20"/>
      </w:rPr>
      <w:t>19</w:t>
    </w:r>
    <w:r>
      <w:rPr>
        <w:rFonts w:asciiTheme="majorHAnsi" w:hAnsiTheme="majorHAnsi"/>
        <w:sz w:val="20"/>
        <w:szCs w:val="20"/>
      </w:rPr>
      <w:t>-2020</w:t>
    </w:r>
    <w:r w:rsidR="00EB0B9A" w:rsidRPr="001A1887">
      <w:rPr>
        <w:rFonts w:asciiTheme="majorHAnsi" w:hAnsiTheme="majorHAnsi"/>
        <w:sz w:val="20"/>
        <w:szCs w:val="20"/>
      </w:rPr>
      <w:t xml:space="preserve"> MLTI Grant Application Materials/ A</w:t>
    </w:r>
    <w:r w:rsidR="008A00DA" w:rsidRPr="001A1887">
      <w:rPr>
        <w:rFonts w:asciiTheme="majorHAnsi" w:hAnsiTheme="majorHAnsi"/>
        <w:sz w:val="20"/>
        <w:szCs w:val="20"/>
      </w:rPr>
      <w:t>ttachment A Student and Staff Count</w:t>
    </w:r>
    <w:r w:rsidR="008A00DA" w:rsidRPr="001A1887">
      <w:rPr>
        <w:rFonts w:asciiTheme="majorHAnsi" w:hAnsiTheme="majorHAnsi"/>
        <w:sz w:val="20"/>
        <w:szCs w:val="20"/>
      </w:rPr>
      <w:tab/>
      <w:t xml:space="preserve">page </w:t>
    </w:r>
    <w:r w:rsidR="008A00DA" w:rsidRPr="001A1887">
      <w:rPr>
        <w:rStyle w:val="PageNumber"/>
        <w:rFonts w:asciiTheme="majorHAnsi" w:hAnsiTheme="majorHAnsi"/>
        <w:sz w:val="20"/>
        <w:szCs w:val="20"/>
      </w:rPr>
      <w:fldChar w:fldCharType="begin"/>
    </w:r>
    <w:r w:rsidR="008A00DA" w:rsidRPr="001A1887">
      <w:rPr>
        <w:rStyle w:val="PageNumber"/>
        <w:rFonts w:asciiTheme="majorHAnsi" w:hAnsiTheme="majorHAnsi"/>
        <w:sz w:val="20"/>
        <w:szCs w:val="20"/>
      </w:rPr>
      <w:instrText xml:space="preserve"> PAGE </w:instrText>
    </w:r>
    <w:r w:rsidR="008A00DA" w:rsidRPr="001A1887">
      <w:rPr>
        <w:rStyle w:val="PageNumber"/>
        <w:rFonts w:asciiTheme="majorHAnsi" w:hAnsiTheme="majorHAnsi"/>
        <w:sz w:val="20"/>
        <w:szCs w:val="20"/>
      </w:rPr>
      <w:fldChar w:fldCharType="separate"/>
    </w:r>
    <w:r>
      <w:rPr>
        <w:rStyle w:val="PageNumber"/>
        <w:rFonts w:asciiTheme="majorHAnsi" w:hAnsiTheme="majorHAnsi"/>
        <w:noProof/>
        <w:sz w:val="20"/>
        <w:szCs w:val="20"/>
      </w:rPr>
      <w:t>1</w:t>
    </w:r>
    <w:r w:rsidR="008A00DA" w:rsidRPr="001A1887">
      <w:rPr>
        <w:rStyle w:val="PageNumber"/>
        <w:rFonts w:asciiTheme="majorHAnsi" w:hAnsi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4357F" w14:textId="77777777" w:rsidR="00EB0B9A" w:rsidRDefault="00EB0B9A" w:rsidP="005B7DF2">
      <w:r>
        <w:separator/>
      </w:r>
    </w:p>
  </w:footnote>
  <w:footnote w:type="continuationSeparator" w:id="0">
    <w:p w14:paraId="0DE6DF0A" w14:textId="77777777" w:rsidR="00EB0B9A" w:rsidRDefault="00EB0B9A" w:rsidP="005B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064"/>
    <w:multiLevelType w:val="hybridMultilevel"/>
    <w:tmpl w:val="BE80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06388"/>
    <w:multiLevelType w:val="hybridMultilevel"/>
    <w:tmpl w:val="4B92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79"/>
    <w:rsid w:val="00135505"/>
    <w:rsid w:val="001623E0"/>
    <w:rsid w:val="001A1887"/>
    <w:rsid w:val="001A3E6E"/>
    <w:rsid w:val="0025375C"/>
    <w:rsid w:val="00282846"/>
    <w:rsid w:val="002911C8"/>
    <w:rsid w:val="00346935"/>
    <w:rsid w:val="003A2B00"/>
    <w:rsid w:val="004428EA"/>
    <w:rsid w:val="00457EAF"/>
    <w:rsid w:val="00543B13"/>
    <w:rsid w:val="005B7DF2"/>
    <w:rsid w:val="005C3C79"/>
    <w:rsid w:val="005D0B21"/>
    <w:rsid w:val="006D3386"/>
    <w:rsid w:val="006F66A5"/>
    <w:rsid w:val="00781DDB"/>
    <w:rsid w:val="008A00DA"/>
    <w:rsid w:val="008E7DD4"/>
    <w:rsid w:val="00921B4F"/>
    <w:rsid w:val="00A370C3"/>
    <w:rsid w:val="00AE7F81"/>
    <w:rsid w:val="00B33678"/>
    <w:rsid w:val="00B42FF1"/>
    <w:rsid w:val="00B6597C"/>
    <w:rsid w:val="00B97233"/>
    <w:rsid w:val="00CA6780"/>
    <w:rsid w:val="00D00495"/>
    <w:rsid w:val="00E54386"/>
    <w:rsid w:val="00EB0B9A"/>
    <w:rsid w:val="00EC0980"/>
    <w:rsid w:val="00F5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4978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C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8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43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E54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D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DF2"/>
  </w:style>
  <w:style w:type="paragraph" w:styleId="Footer">
    <w:name w:val="footer"/>
    <w:basedOn w:val="Normal"/>
    <w:link w:val="FooterChar"/>
    <w:uiPriority w:val="99"/>
    <w:unhideWhenUsed/>
    <w:rsid w:val="005B7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DF2"/>
  </w:style>
  <w:style w:type="character" w:styleId="PageNumber">
    <w:name w:val="page number"/>
    <w:basedOn w:val="DefaultParagraphFont"/>
    <w:uiPriority w:val="99"/>
    <w:semiHidden/>
    <w:unhideWhenUsed/>
    <w:rsid w:val="00B972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C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8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43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E54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D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DF2"/>
  </w:style>
  <w:style w:type="paragraph" w:styleId="Footer">
    <w:name w:val="footer"/>
    <w:basedOn w:val="Normal"/>
    <w:link w:val="FooterChar"/>
    <w:uiPriority w:val="99"/>
    <w:unhideWhenUsed/>
    <w:rsid w:val="005B7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DF2"/>
  </w:style>
  <w:style w:type="character" w:styleId="PageNumber">
    <w:name w:val="page number"/>
    <w:basedOn w:val="DefaultParagraphFont"/>
    <w:uiPriority w:val="99"/>
    <w:semiHidden/>
    <w:unhideWhenUsed/>
    <w:rsid w:val="00B9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19F33-A1CB-DE49-B37E-F36D135E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2246</Characters>
  <Application>Microsoft Macintosh Word</Application>
  <DocSecurity>0</DocSecurity>
  <Lines>18</Lines>
  <Paragraphs>5</Paragraphs>
  <ScaleCrop>false</ScaleCrop>
  <Company>Maine Department of Education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Friedman</dc:creator>
  <cp:keywords/>
  <dc:description/>
  <cp:lastModifiedBy>Stephanie Masse</cp:lastModifiedBy>
  <cp:revision>4</cp:revision>
  <cp:lastPrinted>2017-04-26T21:18:00Z</cp:lastPrinted>
  <dcterms:created xsi:type="dcterms:W3CDTF">2019-02-19T21:27:00Z</dcterms:created>
  <dcterms:modified xsi:type="dcterms:W3CDTF">2019-02-20T20:34:00Z</dcterms:modified>
</cp:coreProperties>
</file>