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3A4" w:rsidRPr="00693E3D" w:rsidRDefault="00693E3D" w:rsidP="005513A4">
      <w:pPr>
        <w:rPr>
          <w:b/>
          <w:bCs/>
          <w:i/>
          <w:color w:val="000000" w:themeColor="text1"/>
          <w:sz w:val="28"/>
          <w:szCs w:val="28"/>
          <w:u w:val="single"/>
        </w:rPr>
      </w:pPr>
      <w:r w:rsidRPr="00693E3D">
        <w:rPr>
          <w:b/>
          <w:bCs/>
          <w:i/>
          <w:color w:val="000000" w:themeColor="text1"/>
          <w:sz w:val="28"/>
          <w:szCs w:val="28"/>
          <w:u w:val="single"/>
        </w:rPr>
        <w:t>Anticipated Questions Regarding Maine’s State Plan Amendment Request</w:t>
      </w:r>
    </w:p>
    <w:p w:rsidR="00AE2306" w:rsidRDefault="00AE2306" w:rsidP="005513A4">
      <w:pPr>
        <w:rPr>
          <w:color w:val="000000" w:themeColor="text1"/>
        </w:rPr>
      </w:pPr>
    </w:p>
    <w:p w:rsidR="005513A4" w:rsidRPr="00E465BD" w:rsidRDefault="005513A4" w:rsidP="005513A4">
      <w:pPr>
        <w:rPr>
          <w:b/>
          <w:i/>
          <w:color w:val="000000" w:themeColor="text1"/>
        </w:rPr>
      </w:pPr>
      <w:r w:rsidRPr="00E465BD">
        <w:rPr>
          <w:b/>
          <w:i/>
          <w:color w:val="000000" w:themeColor="text1"/>
        </w:rPr>
        <w:t xml:space="preserve">What happens if the Federal Government denies this request? </w:t>
      </w:r>
    </w:p>
    <w:p w:rsidR="00E300B2" w:rsidRDefault="00E300B2" w:rsidP="005513A4">
      <w:pPr>
        <w:rPr>
          <w:color w:val="000000" w:themeColor="text1"/>
        </w:rPr>
      </w:pPr>
    </w:p>
    <w:p w:rsidR="005513A4" w:rsidRPr="005513A4" w:rsidRDefault="005513A4" w:rsidP="005513A4">
      <w:pPr>
        <w:rPr>
          <w:color w:val="000000" w:themeColor="text1"/>
        </w:rPr>
      </w:pPr>
      <w:r w:rsidRPr="005513A4">
        <w:rPr>
          <w:color w:val="000000" w:themeColor="text1"/>
        </w:rPr>
        <w:t xml:space="preserve">Based on the Supreme Court decision, </w:t>
      </w:r>
      <w:r w:rsidR="00E465BD">
        <w:rPr>
          <w:color w:val="000000" w:themeColor="text1"/>
        </w:rPr>
        <w:t>DHHS is confident that the</w:t>
      </w:r>
      <w:r w:rsidR="006B7752">
        <w:rPr>
          <w:color w:val="000000" w:themeColor="text1"/>
        </w:rPr>
        <w:t xml:space="preserve"> State Plan Amendment</w:t>
      </w:r>
      <w:r w:rsidRPr="005513A4">
        <w:rPr>
          <w:color w:val="000000" w:themeColor="text1"/>
        </w:rPr>
        <w:t xml:space="preserve"> will be approved. </w:t>
      </w:r>
    </w:p>
    <w:p w:rsidR="00E465BD" w:rsidRDefault="00E465BD" w:rsidP="005513A4">
      <w:pPr>
        <w:rPr>
          <w:color w:val="000000" w:themeColor="text1"/>
        </w:rPr>
      </w:pPr>
    </w:p>
    <w:p w:rsidR="00E465BD" w:rsidRDefault="00E465BD" w:rsidP="005513A4">
      <w:pPr>
        <w:rPr>
          <w:color w:val="000000" w:themeColor="text1"/>
        </w:rPr>
      </w:pPr>
      <w:r>
        <w:rPr>
          <w:color w:val="000000" w:themeColor="text1"/>
        </w:rPr>
        <w:t xml:space="preserve">The Governor, Maine Attorney General, and DHHS Commissioner have made it clear that if the U.S. Department of Health and Human Services </w:t>
      </w:r>
      <w:r w:rsidR="000D129E">
        <w:rPr>
          <w:color w:val="000000" w:themeColor="text1"/>
        </w:rPr>
        <w:t xml:space="preserve">does not approve the amendment </w:t>
      </w:r>
      <w:r w:rsidR="00EF440B">
        <w:rPr>
          <w:color w:val="000000" w:themeColor="text1"/>
        </w:rPr>
        <w:t xml:space="preserve">the State will be forced to go to court and seek appropriate relief. </w:t>
      </w:r>
    </w:p>
    <w:p w:rsidR="00EF440B" w:rsidRDefault="00EF440B" w:rsidP="005513A4">
      <w:pPr>
        <w:rPr>
          <w:color w:val="000000" w:themeColor="text1"/>
        </w:rPr>
      </w:pPr>
    </w:p>
    <w:p w:rsidR="00EF440B" w:rsidRDefault="00EF440B" w:rsidP="005513A4">
      <w:pPr>
        <w:rPr>
          <w:color w:val="000000" w:themeColor="text1"/>
        </w:rPr>
      </w:pPr>
      <w:r>
        <w:rPr>
          <w:color w:val="000000" w:themeColor="text1"/>
        </w:rPr>
        <w:t xml:space="preserve">The State has requested that the Federal Government respond to this request within 30 days. </w:t>
      </w:r>
    </w:p>
    <w:p w:rsidR="00E465BD" w:rsidRDefault="00E465BD" w:rsidP="005513A4">
      <w:pPr>
        <w:rPr>
          <w:color w:val="000000" w:themeColor="text1"/>
        </w:rPr>
      </w:pPr>
    </w:p>
    <w:p w:rsidR="005513A4" w:rsidRPr="00466D22" w:rsidRDefault="00EF440B" w:rsidP="005513A4">
      <w:pPr>
        <w:rPr>
          <w:b/>
          <w:bCs/>
          <w:i/>
        </w:rPr>
      </w:pPr>
      <w:r w:rsidRPr="00466D22">
        <w:rPr>
          <w:b/>
          <w:bCs/>
          <w:i/>
        </w:rPr>
        <w:t>If HHS approves</w:t>
      </w:r>
      <w:r w:rsidR="005513A4" w:rsidRPr="00466D22">
        <w:rPr>
          <w:b/>
          <w:bCs/>
          <w:i/>
        </w:rPr>
        <w:t xml:space="preserve"> the amendment how quickly do these changes take effect? </w:t>
      </w:r>
    </w:p>
    <w:p w:rsidR="005513A4" w:rsidRPr="00AE2306" w:rsidRDefault="005513A4" w:rsidP="00E465BD">
      <w:pPr>
        <w:rPr>
          <w:color w:val="FF0000"/>
        </w:rPr>
      </w:pPr>
    </w:p>
    <w:p w:rsidR="00B33876" w:rsidRDefault="00466D22" w:rsidP="00E465BD">
      <w:r>
        <w:t>Based on state statute, the change</w:t>
      </w:r>
      <w:r w:rsidR="00B33876">
        <w:t>s would go into effect October 1.</w:t>
      </w:r>
    </w:p>
    <w:p w:rsidR="00466D22" w:rsidRDefault="00466D22" w:rsidP="00E465BD">
      <w:pPr>
        <w:rPr>
          <w:b/>
          <w:i/>
          <w:color w:val="000000" w:themeColor="text1"/>
        </w:rPr>
      </w:pPr>
    </w:p>
    <w:p w:rsidR="00E465BD" w:rsidRPr="00E465BD" w:rsidRDefault="00E465BD" w:rsidP="00E465BD">
      <w:pPr>
        <w:rPr>
          <w:b/>
          <w:i/>
          <w:color w:val="000000" w:themeColor="text1"/>
        </w:rPr>
      </w:pPr>
      <w:r w:rsidRPr="00E465BD">
        <w:rPr>
          <w:b/>
          <w:i/>
          <w:color w:val="000000" w:themeColor="text1"/>
        </w:rPr>
        <w:t xml:space="preserve">How much in savings do these Legislatively-approved changes generate? </w:t>
      </w:r>
    </w:p>
    <w:p w:rsidR="00E465BD" w:rsidRDefault="00E465BD" w:rsidP="00E465BD">
      <w:pPr>
        <w:rPr>
          <w:color w:val="000000" w:themeColor="text1"/>
        </w:rPr>
      </w:pPr>
    </w:p>
    <w:p w:rsidR="00E465BD" w:rsidRDefault="00E465BD" w:rsidP="00E465BD">
      <w:pPr>
        <w:rPr>
          <w:color w:val="000000" w:themeColor="text1"/>
        </w:rPr>
      </w:pPr>
      <w:r>
        <w:rPr>
          <w:color w:val="000000" w:themeColor="text1"/>
        </w:rPr>
        <w:t>$19.</w:t>
      </w:r>
      <w:r w:rsidR="002E181E">
        <w:rPr>
          <w:color w:val="000000" w:themeColor="text1"/>
        </w:rPr>
        <w:t>93</w:t>
      </w:r>
      <w:r>
        <w:rPr>
          <w:color w:val="000000" w:themeColor="text1"/>
        </w:rPr>
        <w:t xml:space="preserve"> million. </w:t>
      </w:r>
    </w:p>
    <w:p w:rsidR="00E465BD" w:rsidRDefault="00E465BD" w:rsidP="00E465BD">
      <w:pPr>
        <w:rPr>
          <w:color w:val="000000" w:themeColor="text1"/>
        </w:rPr>
      </w:pPr>
    </w:p>
    <w:p w:rsidR="00E465BD" w:rsidRDefault="00EF440B" w:rsidP="00E465BD">
      <w:pPr>
        <w:rPr>
          <w:b/>
          <w:i/>
          <w:color w:val="000000" w:themeColor="text1"/>
        </w:rPr>
      </w:pPr>
      <w:r>
        <w:rPr>
          <w:b/>
          <w:i/>
          <w:color w:val="000000" w:themeColor="text1"/>
        </w:rPr>
        <w:t xml:space="preserve">Who is affected by these changes to the State Medicaid Plan? </w:t>
      </w:r>
    </w:p>
    <w:p w:rsidR="006B7752" w:rsidRDefault="006B7752" w:rsidP="00E465BD">
      <w:pPr>
        <w:rPr>
          <w:b/>
          <w:i/>
          <w:color w:val="000000" w:themeColor="text1"/>
        </w:rPr>
      </w:pPr>
    </w:p>
    <w:p w:rsidR="00466D22" w:rsidRPr="00466D22" w:rsidRDefault="00466D22" w:rsidP="00466D22">
      <w:pPr>
        <w:pStyle w:val="ListParagraph"/>
        <w:numPr>
          <w:ilvl w:val="0"/>
          <w:numId w:val="12"/>
        </w:numPr>
        <w:rPr>
          <w:rFonts w:asciiTheme="majorHAnsi" w:hAnsiTheme="majorHAnsi"/>
          <w:b/>
          <w:color w:val="000000" w:themeColor="text1"/>
        </w:rPr>
      </w:pPr>
      <w:r w:rsidRPr="00466D22">
        <w:rPr>
          <w:rFonts w:asciiTheme="majorHAnsi" w:hAnsiTheme="majorHAnsi"/>
          <w:u w:val="single"/>
        </w:rPr>
        <w:t>Coverage will be eliminated for 19 and 20-year-olds</w:t>
      </w:r>
      <w:r>
        <w:rPr>
          <w:rFonts w:asciiTheme="majorHAnsi" w:hAnsiTheme="majorHAnsi"/>
        </w:rPr>
        <w:t>, saving approximat</w:t>
      </w:r>
      <w:r w:rsidR="002E181E">
        <w:rPr>
          <w:rFonts w:asciiTheme="majorHAnsi" w:hAnsiTheme="majorHAnsi"/>
        </w:rPr>
        <w:t>ely $4 million and affecting 6,8</w:t>
      </w:r>
      <w:r>
        <w:rPr>
          <w:rFonts w:asciiTheme="majorHAnsi" w:hAnsiTheme="majorHAnsi"/>
        </w:rPr>
        <w:t>48 current recipients.</w:t>
      </w:r>
    </w:p>
    <w:p w:rsidR="00466D22" w:rsidRPr="00466D22" w:rsidRDefault="00466D22" w:rsidP="00466D22">
      <w:pPr>
        <w:pStyle w:val="ListParagraph"/>
        <w:rPr>
          <w:rFonts w:asciiTheme="majorHAnsi" w:hAnsiTheme="majorHAnsi"/>
          <w:b/>
          <w:color w:val="000000" w:themeColor="text1"/>
        </w:rPr>
      </w:pPr>
    </w:p>
    <w:p w:rsidR="00466D22" w:rsidRDefault="00466D22" w:rsidP="00D31F03">
      <w:pPr>
        <w:pStyle w:val="ListParagraph"/>
        <w:numPr>
          <w:ilvl w:val="0"/>
          <w:numId w:val="12"/>
        </w:numPr>
        <w:rPr>
          <w:rFonts w:asciiTheme="majorHAnsi" w:hAnsiTheme="majorHAnsi"/>
          <w:color w:val="000000" w:themeColor="text1"/>
        </w:rPr>
      </w:pPr>
      <w:r w:rsidRPr="00D31F03">
        <w:rPr>
          <w:rFonts w:asciiTheme="majorHAnsi" w:hAnsiTheme="majorHAnsi"/>
          <w:color w:val="000000" w:themeColor="text1"/>
          <w:u w:val="single"/>
        </w:rPr>
        <w:t>Eligibility requirements will be reduced by 10 percent in the Medicare Savings Program</w:t>
      </w:r>
      <w:r w:rsidRPr="00D31F03">
        <w:rPr>
          <w:rFonts w:asciiTheme="majorHAnsi" w:hAnsiTheme="majorHAnsi"/>
          <w:color w:val="000000" w:themeColor="text1"/>
        </w:rPr>
        <w:t>. These individuals who are eligible for Medicare and are also eligible for limited Maine Medicaid benefits.</w:t>
      </w:r>
      <w:r w:rsidR="00D31F03" w:rsidRPr="00D31F03">
        <w:rPr>
          <w:rFonts w:asciiTheme="majorHAnsi" w:hAnsiTheme="majorHAnsi"/>
          <w:color w:val="000000" w:themeColor="text1"/>
        </w:rPr>
        <w:t xml:space="preserve">   This saves </w:t>
      </w:r>
      <w:r w:rsidR="00D31F03">
        <w:rPr>
          <w:rFonts w:asciiTheme="majorHAnsi" w:hAnsiTheme="majorHAnsi"/>
          <w:color w:val="000000" w:themeColor="text1"/>
        </w:rPr>
        <w:t xml:space="preserve">more than </w:t>
      </w:r>
      <w:r w:rsidR="00D31F03" w:rsidRPr="00D31F03">
        <w:rPr>
          <w:rFonts w:asciiTheme="majorHAnsi" w:hAnsiTheme="majorHAnsi"/>
          <w:color w:val="000000" w:themeColor="text1"/>
        </w:rPr>
        <w:t>$2.9 million.</w:t>
      </w:r>
      <w:r w:rsidR="00D31F03">
        <w:rPr>
          <w:rFonts w:asciiTheme="majorHAnsi" w:hAnsiTheme="majorHAnsi"/>
          <w:color w:val="000000" w:themeColor="text1"/>
        </w:rPr>
        <w:t xml:space="preserve"> </w:t>
      </w:r>
      <w:r w:rsidR="00D31F03" w:rsidRPr="00D31F03">
        <w:rPr>
          <w:rFonts w:asciiTheme="majorHAnsi" w:hAnsiTheme="majorHAnsi"/>
          <w:color w:val="000000" w:themeColor="text1"/>
        </w:rPr>
        <w:t>1,825 people will no longer no longer be eligible for MSP benefits.</w:t>
      </w:r>
      <w:r w:rsidR="00B33876">
        <w:rPr>
          <w:rFonts w:asciiTheme="majorHAnsi" w:hAnsiTheme="majorHAnsi"/>
          <w:color w:val="000000" w:themeColor="text1"/>
        </w:rPr>
        <w:t xml:space="preserve"> </w:t>
      </w:r>
    </w:p>
    <w:p w:rsidR="00D31F03" w:rsidRDefault="00D31F03" w:rsidP="00D31F03">
      <w:pPr>
        <w:pStyle w:val="ListParagraph"/>
        <w:rPr>
          <w:rFonts w:asciiTheme="majorHAnsi" w:hAnsiTheme="majorHAnsi"/>
          <w:color w:val="000000" w:themeColor="text1"/>
        </w:rPr>
      </w:pPr>
    </w:p>
    <w:p w:rsidR="00D31F03" w:rsidRPr="00D31F03" w:rsidRDefault="00D31F03" w:rsidP="00D31F03">
      <w:pPr>
        <w:pStyle w:val="ListParagraph"/>
        <w:numPr>
          <w:ilvl w:val="0"/>
          <w:numId w:val="12"/>
        </w:numPr>
        <w:rPr>
          <w:rFonts w:asciiTheme="majorHAnsi" w:hAnsiTheme="majorHAnsi"/>
          <w:color w:val="000000" w:themeColor="text1"/>
        </w:rPr>
      </w:pPr>
      <w:r w:rsidRPr="00D31F03">
        <w:rPr>
          <w:rFonts w:asciiTheme="majorHAnsi" w:hAnsiTheme="majorHAnsi"/>
          <w:color w:val="000000" w:themeColor="text1"/>
          <w:u w:val="single"/>
        </w:rPr>
        <w:t>Coverage for Parents will be reduced from 200 percent of the Federal Poverty Level to 100 percent of the Federal Poverty Level</w:t>
      </w:r>
      <w:r w:rsidR="002E181E">
        <w:rPr>
          <w:rFonts w:asciiTheme="majorHAnsi" w:hAnsiTheme="majorHAnsi"/>
          <w:color w:val="000000" w:themeColor="text1"/>
        </w:rPr>
        <w:t>.  This saves more than $12.7</w:t>
      </w:r>
      <w:r>
        <w:rPr>
          <w:rFonts w:asciiTheme="majorHAnsi" w:hAnsiTheme="majorHAnsi"/>
          <w:color w:val="000000" w:themeColor="text1"/>
        </w:rPr>
        <w:t xml:space="preserve"> million and affects </w:t>
      </w:r>
      <w:r w:rsidR="002E181E">
        <w:rPr>
          <w:rFonts w:asciiTheme="majorHAnsi" w:hAnsiTheme="majorHAnsi"/>
          <w:color w:val="000000" w:themeColor="text1"/>
        </w:rPr>
        <w:t>27</w:t>
      </w:r>
      <w:r>
        <w:rPr>
          <w:rFonts w:asciiTheme="majorHAnsi" w:hAnsiTheme="majorHAnsi"/>
          <w:color w:val="000000" w:themeColor="text1"/>
        </w:rPr>
        <w:t>,</w:t>
      </w:r>
      <w:r w:rsidR="002E181E">
        <w:rPr>
          <w:rFonts w:asciiTheme="majorHAnsi" w:hAnsiTheme="majorHAnsi"/>
          <w:color w:val="000000" w:themeColor="text1"/>
        </w:rPr>
        <w:t>135</w:t>
      </w:r>
      <w:r>
        <w:rPr>
          <w:rFonts w:asciiTheme="majorHAnsi" w:hAnsiTheme="majorHAnsi"/>
          <w:color w:val="000000" w:themeColor="text1"/>
        </w:rPr>
        <w:t xml:space="preserve"> members.</w:t>
      </w:r>
    </w:p>
    <w:p w:rsidR="00D31F03" w:rsidRDefault="00D31F03" w:rsidP="00D31F03">
      <w:pPr>
        <w:pStyle w:val="ListParagraph"/>
        <w:rPr>
          <w:rFonts w:asciiTheme="majorHAnsi" w:hAnsiTheme="majorHAnsi"/>
          <w:color w:val="000000" w:themeColor="text1"/>
        </w:rPr>
      </w:pPr>
    </w:p>
    <w:p w:rsidR="006B7752" w:rsidRDefault="006B7752" w:rsidP="006B7752">
      <w:pPr>
        <w:rPr>
          <w:rFonts w:asciiTheme="majorHAnsi" w:hAnsiTheme="majorHAnsi"/>
          <w:b/>
          <w:u w:val="single"/>
        </w:rPr>
      </w:pPr>
    </w:p>
    <w:p w:rsidR="00E300B2" w:rsidRDefault="00E300B2" w:rsidP="000B0886">
      <w:pPr>
        <w:rPr>
          <w:b/>
          <w:i/>
        </w:rPr>
      </w:pPr>
      <w:r>
        <w:rPr>
          <w:b/>
          <w:i/>
        </w:rPr>
        <w:t>When will members be notified of changes to their benefits?</w:t>
      </w:r>
    </w:p>
    <w:p w:rsidR="00D31F03" w:rsidRPr="0054731F" w:rsidRDefault="00D31F03" w:rsidP="000B0886">
      <w:pPr>
        <w:rPr>
          <w:sz w:val="16"/>
          <w:szCs w:val="16"/>
        </w:rPr>
      </w:pPr>
    </w:p>
    <w:p w:rsidR="00E300B2" w:rsidRDefault="00D31F03" w:rsidP="000B0886">
      <w:r>
        <w:t xml:space="preserve">Members have already been made aware of the October 1 implementation date once the State Plan Amendment is approved.   We are committed to continued communication with those who will </w:t>
      </w:r>
      <w:r w:rsidR="00E300B2">
        <w:t>lose their benefits or see a benefit reduction.</w:t>
      </w:r>
    </w:p>
    <w:p w:rsidR="00E300B2" w:rsidRPr="00E300B2" w:rsidRDefault="00E300B2" w:rsidP="000B0886"/>
    <w:p w:rsidR="00D31F03" w:rsidRDefault="00D31F03" w:rsidP="00D31F03">
      <w:pPr>
        <w:rPr>
          <w:b/>
          <w:i/>
        </w:rPr>
      </w:pPr>
      <w:r w:rsidRPr="00D31F03">
        <w:rPr>
          <w:b/>
          <w:i/>
        </w:rPr>
        <w:t>If CMS has 90 days to take action</w:t>
      </w:r>
      <w:r w:rsidR="0054731F" w:rsidRPr="00D31F03">
        <w:rPr>
          <w:b/>
          <w:i/>
        </w:rPr>
        <w:t xml:space="preserve">, </w:t>
      </w:r>
      <w:r w:rsidR="0054731F">
        <w:rPr>
          <w:b/>
          <w:i/>
        </w:rPr>
        <w:t>why</w:t>
      </w:r>
      <w:r>
        <w:rPr>
          <w:b/>
          <w:i/>
        </w:rPr>
        <w:t xml:space="preserve"> are you requesting a decision in 30 days?</w:t>
      </w:r>
    </w:p>
    <w:p w:rsidR="0054731F" w:rsidRDefault="0054731F" w:rsidP="00D31F03">
      <w:r>
        <w:t>An expedited decision is needed to allow Maine to implement its changes on October 1.</w:t>
      </w:r>
    </w:p>
    <w:p w:rsidR="00355698" w:rsidRDefault="00355698" w:rsidP="00D31F03">
      <w:pPr>
        <w:rPr>
          <w:b/>
          <w:i/>
        </w:rPr>
      </w:pPr>
    </w:p>
    <w:p w:rsidR="00693E3D" w:rsidRDefault="00693E3D" w:rsidP="00D31F03">
      <w:pPr>
        <w:rPr>
          <w:b/>
          <w:i/>
        </w:rPr>
      </w:pPr>
    </w:p>
    <w:p w:rsidR="00355698" w:rsidRDefault="00355698" w:rsidP="00D31F03">
      <w:pPr>
        <w:rPr>
          <w:b/>
          <w:i/>
        </w:rPr>
      </w:pPr>
      <w:r>
        <w:rPr>
          <w:b/>
          <w:i/>
        </w:rPr>
        <w:lastRenderedPageBreak/>
        <w:t>Won’t there be a lengthy delay if this must be decided in court?</w:t>
      </w:r>
    </w:p>
    <w:p w:rsidR="00355698" w:rsidRDefault="00355698" w:rsidP="00355698">
      <w:r>
        <w:t>It is our hope to avoid a court action and our belief that a decision can be made in 30 days.</w:t>
      </w:r>
    </w:p>
    <w:p w:rsidR="00693E3D" w:rsidRDefault="00693E3D" w:rsidP="00355698"/>
    <w:p w:rsidR="00693E3D" w:rsidRDefault="00B33876" w:rsidP="00355698">
      <w:r>
        <w:t>We</w:t>
      </w:r>
      <w:r w:rsidR="00355698">
        <w:t xml:space="preserve"> have offered </w:t>
      </w:r>
      <w:r>
        <w:t xml:space="preserve">an </w:t>
      </w:r>
      <w:r w:rsidR="00355698">
        <w:t xml:space="preserve">alternative </w:t>
      </w:r>
      <w:r>
        <w:t>to the federal government o</w:t>
      </w:r>
      <w:r w:rsidR="00355698">
        <w:t>f covering Maine’s portion of the cost to care for those impacted by the cuts from October 1 forward until</w:t>
      </w:r>
      <w:r>
        <w:t xml:space="preserve"> CMS makes a decision on our request.</w:t>
      </w:r>
      <w:r w:rsidR="00693E3D">
        <w:t xml:space="preserve">  </w:t>
      </w:r>
      <w:r>
        <w:t xml:space="preserve">If their position does not align with ours, we </w:t>
      </w:r>
      <w:r w:rsidR="00693E3D">
        <w:t>would pay back the federal government through a reduction of the matching rate once the issue is settled.</w:t>
      </w:r>
    </w:p>
    <w:p w:rsidR="00355698" w:rsidRDefault="00355698" w:rsidP="00355698"/>
    <w:p w:rsidR="000B0886" w:rsidRDefault="000B0886" w:rsidP="000B0886">
      <w:bookmarkStart w:id="0" w:name="_GoBack"/>
      <w:bookmarkEnd w:id="0"/>
      <w:r w:rsidRPr="000B0886">
        <w:rPr>
          <w:b/>
          <w:i/>
        </w:rPr>
        <w:t>Will Maine create its own health care exchange?</w:t>
      </w:r>
      <w:r>
        <w:t xml:space="preserve"> </w:t>
      </w:r>
    </w:p>
    <w:p w:rsidR="00E300B2" w:rsidRDefault="000B0886" w:rsidP="000B0886">
      <w:r>
        <w:t xml:space="preserve">There are too many unanswered questions to conclude whether Maine will create an exchange or request the Federal Government to do so. </w:t>
      </w:r>
      <w:r w:rsidR="00D43597">
        <w:t xml:space="preserve">  </w:t>
      </w:r>
      <w:r w:rsidR="00E300B2">
        <w:t>We have yet to make that decision.</w:t>
      </w:r>
    </w:p>
    <w:p w:rsidR="000B0886" w:rsidRDefault="00D43597" w:rsidP="000B0886">
      <w:pPr>
        <w:rPr>
          <w:b/>
          <w:i/>
        </w:rPr>
      </w:pPr>
      <w:r>
        <w:br/>
      </w:r>
      <w:r w:rsidR="000B0886" w:rsidRPr="000B0886">
        <w:rPr>
          <w:b/>
          <w:i/>
        </w:rPr>
        <w:t xml:space="preserve">Will Maine expand Medicaid? </w:t>
      </w:r>
    </w:p>
    <w:p w:rsidR="00E300B2" w:rsidRDefault="000B0886" w:rsidP="000B0886">
      <w:pPr>
        <w:rPr>
          <w:color w:val="000000" w:themeColor="text1"/>
        </w:rPr>
      </w:pPr>
      <w:r w:rsidRPr="000B0886">
        <w:rPr>
          <w:color w:val="000000" w:themeColor="text1"/>
        </w:rPr>
        <w:t>Maine currently offers some of the most generous welfare benefits in the Nation. However, before Maine can make a final decision</w:t>
      </w:r>
      <w:r w:rsidR="00E300B2">
        <w:rPr>
          <w:color w:val="000000" w:themeColor="text1"/>
        </w:rPr>
        <w:t xml:space="preserve"> on expansion</w:t>
      </w:r>
      <w:r w:rsidRPr="000B0886">
        <w:rPr>
          <w:color w:val="000000" w:themeColor="text1"/>
        </w:rPr>
        <w:t xml:space="preserve">, the Obama Administration must clarify how the expansion would be paid for and how ‘newly eligible’ is defined, because that will </w:t>
      </w:r>
      <w:r w:rsidR="00E300B2">
        <w:rPr>
          <w:color w:val="000000" w:themeColor="text1"/>
        </w:rPr>
        <w:t>have a significant impact on those who are eligible for the full federal match.</w:t>
      </w:r>
    </w:p>
    <w:p w:rsidR="00E300B2" w:rsidRDefault="00E300B2" w:rsidP="000B0886"/>
    <w:p w:rsidR="000B0886" w:rsidRDefault="00E300B2" w:rsidP="000B0886">
      <w:r>
        <w:t>T</w:t>
      </w:r>
      <w:r w:rsidR="000B0886">
        <w:t xml:space="preserve">here are a lot of uncertainties </w:t>
      </w:r>
      <w:r>
        <w:t xml:space="preserve">that must be clarified before Maine can make a final decision.  </w:t>
      </w:r>
    </w:p>
    <w:sectPr w:rsidR="000B08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5788C"/>
    <w:multiLevelType w:val="hybridMultilevel"/>
    <w:tmpl w:val="E7FA1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E53906"/>
    <w:multiLevelType w:val="hybridMultilevel"/>
    <w:tmpl w:val="D1BCB3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8E0668"/>
    <w:multiLevelType w:val="hybridMultilevel"/>
    <w:tmpl w:val="41F48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A766CB"/>
    <w:multiLevelType w:val="hybridMultilevel"/>
    <w:tmpl w:val="AF62C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3339C0"/>
    <w:multiLevelType w:val="hybridMultilevel"/>
    <w:tmpl w:val="85629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9B65D0"/>
    <w:multiLevelType w:val="hybridMultilevel"/>
    <w:tmpl w:val="8FE6FA0C"/>
    <w:lvl w:ilvl="0" w:tplc="E8EEA0C0">
      <w:start w:val="1"/>
      <w:numFmt w:val="decimal"/>
      <w:lvlText w:val="%1."/>
      <w:lvlJc w:val="left"/>
      <w:pPr>
        <w:ind w:left="720" w:hanging="360"/>
      </w:pPr>
      <w:rPr>
        <w:color w:val="1F497D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D871EF"/>
    <w:multiLevelType w:val="hybridMultilevel"/>
    <w:tmpl w:val="42FAD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526B9F"/>
    <w:multiLevelType w:val="hybridMultilevel"/>
    <w:tmpl w:val="A00A1B2A"/>
    <w:lvl w:ilvl="0" w:tplc="696A5E9A">
      <w:start w:val="1"/>
      <w:numFmt w:val="upperLetter"/>
      <w:lvlText w:val="%1."/>
      <w:lvlJc w:val="left"/>
      <w:pPr>
        <w:ind w:left="720" w:hanging="360"/>
      </w:pPr>
      <w:rPr>
        <w:color w:val="1F497D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E501F8"/>
    <w:multiLevelType w:val="hybridMultilevel"/>
    <w:tmpl w:val="68B8DBA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617A5B"/>
    <w:multiLevelType w:val="hybridMultilevel"/>
    <w:tmpl w:val="4196839A"/>
    <w:lvl w:ilvl="0" w:tplc="5D32BB98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3"/>
  </w:num>
  <w:num w:numId="10">
    <w:abstractNumId w:val="1"/>
  </w:num>
  <w:num w:numId="11">
    <w:abstractNumId w:val="8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3A4"/>
    <w:rsid w:val="00090631"/>
    <w:rsid w:val="000B0886"/>
    <w:rsid w:val="000D129E"/>
    <w:rsid w:val="002E181E"/>
    <w:rsid w:val="00355698"/>
    <w:rsid w:val="00401509"/>
    <w:rsid w:val="00466D22"/>
    <w:rsid w:val="0051425F"/>
    <w:rsid w:val="0054731F"/>
    <w:rsid w:val="005513A4"/>
    <w:rsid w:val="00693E3D"/>
    <w:rsid w:val="006B7752"/>
    <w:rsid w:val="00AE2306"/>
    <w:rsid w:val="00B31B0E"/>
    <w:rsid w:val="00B33876"/>
    <w:rsid w:val="00D31F03"/>
    <w:rsid w:val="00D43597"/>
    <w:rsid w:val="00E0380B"/>
    <w:rsid w:val="00E12DE4"/>
    <w:rsid w:val="00E300B2"/>
    <w:rsid w:val="00E465BD"/>
    <w:rsid w:val="00EF4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69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13A4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69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13A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74E99-AD6B-43ED-B485-23FC6BC2B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3161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Bennett, Adrienne</dc:creator>
  <cp:lastModifiedBy>Martins, John A</cp:lastModifiedBy>
  <cp:revision>2</cp:revision>
  <cp:lastPrinted>2012-08-01T15:07:00Z</cp:lastPrinted>
  <dcterms:created xsi:type="dcterms:W3CDTF">2012-08-01T16:42:00Z</dcterms:created>
  <dcterms:modified xsi:type="dcterms:W3CDTF">2012-08-01T16:42:00Z</dcterms:modified>
</cp:coreProperties>
</file>