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1D60D945"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AA30634" w14:textId="77777777" w:rsidR="00FF477F" w:rsidRPr="003326F9" w:rsidRDefault="00FF477F" w:rsidP="00FF477F">
      <w:pPr>
        <w:pStyle w:val="DefaultText"/>
        <w:widowControl/>
        <w:jc w:val="center"/>
        <w:rPr>
          <w:rStyle w:val="InitialStyle"/>
          <w:rFonts w:ascii="Arial" w:hAnsi="Arial" w:cs="Arial"/>
          <w:b/>
          <w:bCs/>
          <w:sz w:val="32"/>
          <w:szCs w:val="32"/>
        </w:rPr>
      </w:pPr>
      <w:r w:rsidRPr="003326F9">
        <w:rPr>
          <w:rStyle w:val="InitialStyle"/>
          <w:rFonts w:ascii="Arial" w:hAnsi="Arial" w:cs="Arial"/>
          <w:b/>
          <w:bCs/>
          <w:sz w:val="32"/>
          <w:szCs w:val="32"/>
        </w:rPr>
        <w:t>Department of Health and Human Services</w:t>
      </w:r>
    </w:p>
    <w:p w14:paraId="4B31D414" w14:textId="6C81455C" w:rsidR="00FF477F" w:rsidRPr="001D59B5" w:rsidRDefault="00A8350A" w:rsidP="00FF477F">
      <w:pPr>
        <w:pStyle w:val="DefaultText"/>
        <w:widowControl/>
        <w:jc w:val="center"/>
        <w:rPr>
          <w:rStyle w:val="InitialStyle"/>
          <w:rFonts w:ascii="Arial" w:hAnsi="Arial"/>
          <w:i/>
          <w:sz w:val="28"/>
        </w:rPr>
      </w:pPr>
      <w:r w:rsidRPr="001D59B5">
        <w:rPr>
          <w:rStyle w:val="InitialStyle"/>
          <w:rFonts w:ascii="Arial" w:hAnsi="Arial"/>
          <w:i/>
          <w:sz w:val="28"/>
        </w:rPr>
        <w:t>Dorothea Dix and Riverview Psychiatric Centers</w:t>
      </w:r>
    </w:p>
    <w:p w14:paraId="304D649B" w14:textId="77777777" w:rsidR="00D4262A" w:rsidRPr="00612326" w:rsidRDefault="00D4262A" w:rsidP="00ED0523">
      <w:pPr>
        <w:pStyle w:val="DefaultText"/>
        <w:widowControl/>
        <w:jc w:val="center"/>
        <w:rPr>
          <w:rStyle w:val="InitialStyle"/>
          <w:rFonts w:ascii="Arial" w:hAnsi="Arial"/>
          <w:i/>
          <w:sz w:val="28"/>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24AB8144" w:rsidR="00ED0523" w:rsidRPr="00612326" w:rsidRDefault="00ED0523" w:rsidP="00ED0523">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 xml:space="preserve">RFP# </w:t>
      </w:r>
      <w:r w:rsidR="00155E17" w:rsidRPr="00155E17">
        <w:rPr>
          <w:rStyle w:val="InitialStyle"/>
          <w:rFonts w:ascii="Arial" w:hAnsi="Arial" w:cs="Arial"/>
          <w:b/>
          <w:bCs/>
          <w:sz w:val="32"/>
          <w:szCs w:val="32"/>
        </w:rPr>
        <w:t>202311229</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101B66FB" w:rsidR="00ED0523" w:rsidRPr="002B1B4B" w:rsidRDefault="00A8350A" w:rsidP="00ED0523">
      <w:pPr>
        <w:pStyle w:val="DefaultText"/>
        <w:widowControl/>
        <w:jc w:val="center"/>
        <w:rPr>
          <w:rStyle w:val="InitialStyle"/>
          <w:rFonts w:ascii="Arial" w:hAnsi="Arial" w:cs="Arial"/>
          <w:b/>
          <w:bCs/>
          <w:sz w:val="32"/>
          <w:szCs w:val="32"/>
          <w:u w:val="single"/>
        </w:rPr>
      </w:pPr>
      <w:r w:rsidRPr="002B1B4B">
        <w:rPr>
          <w:rStyle w:val="InitialStyle"/>
          <w:rFonts w:ascii="Arial" w:hAnsi="Arial" w:cs="Arial"/>
          <w:b/>
          <w:bCs/>
          <w:sz w:val="32"/>
          <w:szCs w:val="32"/>
          <w:u w:val="single"/>
        </w:rPr>
        <w:t>Recruitment Services</w:t>
      </w:r>
    </w:p>
    <w:p w14:paraId="6C487C44" w14:textId="3EF8C918" w:rsidR="009C5713" w:rsidRDefault="009C5713" w:rsidP="009C5713">
      <w:pPr>
        <w:pStyle w:val="DefaultText"/>
        <w:widowControl/>
        <w:jc w:val="center"/>
        <w:rPr>
          <w:rStyle w:val="InitialStyle"/>
          <w:rFonts w:ascii="Arial" w:hAnsi="Arial" w:cs="Arial"/>
          <w:b/>
          <w:bCs/>
        </w:rPr>
      </w:pPr>
    </w:p>
    <w:p w14:paraId="694786B1" w14:textId="77777777" w:rsidR="002B1B4B" w:rsidRPr="00B51518" w:rsidRDefault="002B1B4B" w:rsidP="009C5713">
      <w:pPr>
        <w:pStyle w:val="DefaultText"/>
        <w:widowControl/>
        <w:jc w:val="center"/>
        <w:rPr>
          <w:rStyle w:val="InitialStyle"/>
          <w:rFonts w:ascii="Arial" w:hAnsi="Arial" w:cs="Arial"/>
          <w:b/>
          <w:bC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74"/>
        <w:gridCol w:w="8356"/>
      </w:tblGrid>
      <w:tr w:rsidR="009C5713" w:rsidRPr="00B51518" w14:paraId="0B29E6AF" w14:textId="77777777" w:rsidTr="009C5713">
        <w:trPr>
          <w:trHeight w:val="1221"/>
        </w:trPr>
        <w:tc>
          <w:tcPr>
            <w:tcW w:w="916"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33D42708" w14:textId="77777777" w:rsidR="009C5713" w:rsidRPr="00B51518" w:rsidRDefault="009C5713" w:rsidP="00143DF5">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4084" w:type="pct"/>
            <w:tcBorders>
              <w:top w:val="double" w:sz="4" w:space="0" w:color="auto"/>
              <w:left w:val="double" w:sz="4" w:space="0" w:color="auto"/>
              <w:bottom w:val="double" w:sz="4" w:space="0" w:color="auto"/>
              <w:right w:val="double" w:sz="4" w:space="0" w:color="auto"/>
            </w:tcBorders>
            <w:vAlign w:val="center"/>
            <w:hideMark/>
          </w:tcPr>
          <w:p w14:paraId="6CEA1EB8" w14:textId="77777777" w:rsidR="009C5713" w:rsidRPr="00B51518" w:rsidRDefault="009C5713" w:rsidP="00143DF5">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6CA95740" w14:textId="77777777" w:rsidR="009C5713" w:rsidRPr="00B51518" w:rsidRDefault="009C5713" w:rsidP="00143DF5">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Brittany Hall</w:t>
            </w:r>
            <w:r w:rsidRPr="00B51518">
              <w:rPr>
                <w:rFonts w:ascii="Arial" w:eastAsia="Calibri" w:hAnsi="Arial" w:cs="Arial"/>
                <w:color w:val="FF0000"/>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Procurement Administrator</w:t>
            </w:r>
          </w:p>
          <w:p w14:paraId="37852D5C" w14:textId="77777777" w:rsidR="009C5713" w:rsidRPr="00B51518" w:rsidRDefault="009C5713" w:rsidP="00143DF5">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Pr="00B16D66">
                <w:rPr>
                  <w:rStyle w:val="Hyperlink"/>
                  <w:rFonts w:ascii="Arial" w:eastAsia="Calibri" w:hAnsi="Arial" w:cs="Arial"/>
                  <w:sz w:val="24"/>
                  <w:szCs w:val="24"/>
                </w:rPr>
                <w:t>Brittany.hall@maine.gov</w:t>
              </w:r>
            </w:hyperlink>
            <w:r>
              <w:rPr>
                <w:rFonts w:ascii="Arial" w:eastAsia="Calibri" w:hAnsi="Arial" w:cs="Arial"/>
                <w:sz w:val="24"/>
                <w:szCs w:val="24"/>
              </w:rPr>
              <w:t xml:space="preserve"> </w:t>
            </w:r>
          </w:p>
        </w:tc>
      </w:tr>
      <w:tr w:rsidR="009C5713" w:rsidRPr="00B51518" w14:paraId="1F07EC21" w14:textId="77777777" w:rsidTr="009C5713">
        <w:trPr>
          <w:trHeight w:val="547"/>
        </w:trPr>
        <w:tc>
          <w:tcPr>
            <w:tcW w:w="916"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61838D41" w14:textId="77777777" w:rsidR="009C5713" w:rsidRPr="00B51518" w:rsidRDefault="009C5713" w:rsidP="00143DF5">
            <w:pPr>
              <w:widowControl/>
              <w:autoSpaceDE/>
              <w:rPr>
                <w:rFonts w:ascii="Arial" w:eastAsia="Calibri" w:hAnsi="Arial" w:cs="Arial"/>
                <w:b/>
                <w:sz w:val="28"/>
                <w:szCs w:val="28"/>
              </w:rPr>
            </w:pPr>
            <w:r w:rsidRPr="00B51518">
              <w:rPr>
                <w:rFonts w:ascii="Arial" w:eastAsia="Calibri" w:hAnsi="Arial" w:cs="Arial"/>
                <w:b/>
                <w:sz w:val="28"/>
                <w:szCs w:val="28"/>
              </w:rPr>
              <w:t>Submitted Questions Due</w:t>
            </w:r>
          </w:p>
        </w:tc>
        <w:tc>
          <w:tcPr>
            <w:tcW w:w="4084" w:type="pct"/>
            <w:tcBorders>
              <w:top w:val="double" w:sz="4" w:space="0" w:color="auto"/>
              <w:left w:val="double" w:sz="4" w:space="0" w:color="auto"/>
              <w:bottom w:val="double" w:sz="4" w:space="0" w:color="auto"/>
              <w:right w:val="double" w:sz="4" w:space="0" w:color="auto"/>
            </w:tcBorders>
            <w:vAlign w:val="center"/>
            <w:hideMark/>
          </w:tcPr>
          <w:p w14:paraId="0ECEF3F9" w14:textId="77777777" w:rsidR="009C5713" w:rsidRPr="00B51518" w:rsidRDefault="009C5713" w:rsidP="00143DF5">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34724683" w14:textId="4C68B37B" w:rsidR="009C5713" w:rsidRPr="00B51518" w:rsidRDefault="009C5713" w:rsidP="00143DF5">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D96B8B" w:rsidRPr="00D96B8B">
              <w:rPr>
                <w:rFonts w:ascii="Arial" w:eastAsia="Calibri" w:hAnsi="Arial" w:cs="Arial"/>
                <w:sz w:val="24"/>
                <w:szCs w:val="24"/>
              </w:rPr>
              <w:t>January 22, 2024,</w:t>
            </w:r>
            <w:r w:rsidRPr="00D96B8B">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9C5713" w:rsidRPr="00B51518" w14:paraId="2C414079" w14:textId="77777777" w:rsidTr="009C5713">
        <w:trPr>
          <w:trHeight w:val="978"/>
        </w:trPr>
        <w:tc>
          <w:tcPr>
            <w:tcW w:w="916"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0DFA6DFB" w14:textId="77777777" w:rsidR="009C5713" w:rsidRPr="00B51518" w:rsidRDefault="009C5713" w:rsidP="00143DF5">
            <w:pPr>
              <w:widowControl/>
              <w:autoSpaceDE/>
              <w:rPr>
                <w:rFonts w:ascii="Arial" w:eastAsia="Calibri" w:hAnsi="Arial" w:cs="Arial"/>
                <w:b/>
                <w:sz w:val="28"/>
                <w:szCs w:val="28"/>
              </w:rPr>
            </w:pPr>
            <w:r w:rsidRPr="00B51518">
              <w:rPr>
                <w:rFonts w:ascii="Arial" w:eastAsia="Calibri" w:hAnsi="Arial" w:cs="Arial"/>
                <w:b/>
                <w:sz w:val="28"/>
                <w:szCs w:val="28"/>
              </w:rPr>
              <w:t>Proposal Submission</w:t>
            </w:r>
            <w:r>
              <w:rPr>
                <w:rFonts w:ascii="Arial" w:eastAsia="Calibri" w:hAnsi="Arial" w:cs="Arial"/>
                <w:b/>
                <w:sz w:val="28"/>
                <w:szCs w:val="28"/>
              </w:rPr>
              <w:t xml:space="preserve"> Deadline</w:t>
            </w:r>
          </w:p>
        </w:tc>
        <w:tc>
          <w:tcPr>
            <w:tcW w:w="4084" w:type="pct"/>
            <w:tcBorders>
              <w:top w:val="double" w:sz="4" w:space="0" w:color="auto"/>
              <w:left w:val="double" w:sz="4" w:space="0" w:color="auto"/>
              <w:bottom w:val="double" w:sz="4" w:space="0" w:color="auto"/>
              <w:right w:val="double" w:sz="4" w:space="0" w:color="auto"/>
            </w:tcBorders>
            <w:vAlign w:val="center"/>
            <w:hideMark/>
          </w:tcPr>
          <w:p w14:paraId="5B59EE4E" w14:textId="77777777" w:rsidR="009C5713" w:rsidRPr="00B51518" w:rsidRDefault="009C5713" w:rsidP="00143DF5">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2418020D" w14:textId="732D6122" w:rsidR="009C5713" w:rsidRPr="00B51518" w:rsidRDefault="009C5713" w:rsidP="00143DF5">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D96B8B" w:rsidRPr="00D96B8B">
              <w:rPr>
                <w:rFonts w:ascii="Arial" w:eastAsia="Calibri" w:hAnsi="Arial" w:cs="Arial"/>
                <w:sz w:val="24"/>
                <w:szCs w:val="24"/>
              </w:rPr>
              <w:t xml:space="preserve">February 14, 2024,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48136CC9" w14:textId="77777777" w:rsidR="009C5713" w:rsidRPr="00B51518" w:rsidRDefault="009C5713" w:rsidP="00143DF5">
            <w:pPr>
              <w:rPr>
                <w:rFonts w:ascii="Arial" w:eastAsia="Calibri" w:hAnsi="Arial" w:cs="Arial"/>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Pr="00B51518">
              <w:rPr>
                <w:rFonts w:ascii="Arial" w:hAnsi="Arial" w:cs="Arial"/>
                <w:i/>
                <w:sz w:val="24"/>
                <w:szCs w:val="24"/>
              </w:rPr>
              <w:t xml:space="preserve"> be submitted electronically to</w:t>
            </w:r>
            <w:r w:rsidRPr="00E839F9">
              <w:rPr>
                <w:rFonts w:ascii="Arial" w:hAnsi="Arial" w:cs="Arial"/>
                <w:bCs/>
                <w:sz w:val="24"/>
                <w:szCs w:val="24"/>
              </w:rPr>
              <w:t>:</w:t>
            </w:r>
            <w:r w:rsidRPr="00B51518">
              <w:rPr>
                <w:rFonts w:ascii="Arial" w:hAnsi="Arial" w:cs="Arial"/>
                <w:b/>
                <w:sz w:val="24"/>
                <w:szCs w:val="24"/>
              </w:rPr>
              <w:t xml:space="preserve"> </w:t>
            </w:r>
            <w:hyperlink r:id="rId13" w:history="1">
              <w:r w:rsidRPr="00B51518">
                <w:rPr>
                  <w:rStyle w:val="Hyperlink"/>
                  <w:rFonts w:ascii="Arial" w:hAnsi="Arial" w:cs="Arial"/>
                  <w:sz w:val="24"/>
                  <w:szCs w:val="24"/>
                </w:rPr>
                <w:t>Proposals@maine.gov</w:t>
              </w:r>
            </w:hyperlink>
          </w:p>
        </w:tc>
      </w:tr>
    </w:tbl>
    <w:p w14:paraId="5E53398C" w14:textId="77777777" w:rsidR="009C5713" w:rsidRDefault="009C5713" w:rsidP="009C5713">
      <w:pPr>
        <w:widowControl/>
        <w:autoSpaceDE/>
        <w:autoSpaceDN/>
        <w:rPr>
          <w:rFonts w:ascii="Arial" w:eastAsia="MS Gothic" w:hAnsi="Arial" w:cs="Arial"/>
          <w:b/>
          <w:bCs/>
          <w:sz w:val="24"/>
          <w:szCs w:val="24"/>
          <w:lang w:eastAsia="ja-JP"/>
        </w:rPr>
      </w:pPr>
      <w:r>
        <w:rPr>
          <w:rFonts w:ascii="Arial" w:hAnsi="Arial" w:cs="Arial"/>
          <w:sz w:val="24"/>
          <w:szCs w:val="24"/>
        </w:rPr>
        <w:br w:type="page"/>
      </w:r>
    </w:p>
    <w:p w14:paraId="02FE2E72" w14:textId="77777777" w:rsidR="009C5713" w:rsidRPr="001D59B5" w:rsidRDefault="009C5713" w:rsidP="00ED0523">
      <w:pPr>
        <w:pStyle w:val="DefaultText"/>
        <w:widowControl/>
        <w:jc w:val="center"/>
        <w:rPr>
          <w:rStyle w:val="InitialStyle"/>
          <w:rFonts w:ascii="Arial" w:hAnsi="Arial" w:cs="Arial"/>
          <w:b/>
          <w:bCs/>
          <w:sz w:val="32"/>
          <w:szCs w:val="32"/>
        </w:rPr>
      </w:pPr>
    </w:p>
    <w:p w14:paraId="1D6F413D" w14:textId="1EC4FFBF" w:rsidR="00ED0523" w:rsidRDefault="00ED0523" w:rsidP="00ED0523">
      <w:pPr>
        <w:pStyle w:val="DefaultText"/>
        <w:widowControl/>
        <w:jc w:val="center"/>
        <w:rPr>
          <w:rStyle w:val="InitialStyle"/>
          <w:rFonts w:ascii="Arial" w:hAnsi="Arial" w:cs="Arial"/>
          <w:b/>
          <w:bCs/>
        </w:rPr>
      </w:pPr>
    </w:p>
    <w:p w14:paraId="49BC65D3" w14:textId="3C82464E" w:rsidR="003652A0" w:rsidRPr="00517968" w:rsidRDefault="00517968" w:rsidP="003652A0">
      <w:pPr>
        <w:pStyle w:val="TOCHeading"/>
        <w:spacing w:before="0" w:line="240" w:lineRule="auto"/>
        <w:jc w:val="center"/>
        <w:rPr>
          <w:rFonts w:ascii="Arial" w:hAnsi="Arial" w:cs="Arial"/>
          <w:bCs w:val="0"/>
          <w:color w:val="auto"/>
          <w:sz w:val="24"/>
          <w:szCs w:val="24"/>
        </w:rPr>
      </w:pPr>
      <w:bookmarkStart w:id="0" w:name="_Toc367174721"/>
      <w:bookmarkStart w:id="1" w:name="_Toc397069189"/>
      <w:r w:rsidRPr="00517968">
        <w:rPr>
          <w:rFonts w:ascii="Arial" w:hAnsi="Arial" w:cs="Arial"/>
          <w:color w:val="auto"/>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F03BAE" w14:paraId="04C45378" w14:textId="77777777" w:rsidTr="003652A0">
        <w:tc>
          <w:tcPr>
            <w:tcW w:w="8370" w:type="dxa"/>
          </w:tcPr>
          <w:p w14:paraId="5C3CDD6C" w14:textId="77777777" w:rsidR="003652A0" w:rsidRPr="00F03BAE" w:rsidRDefault="003652A0" w:rsidP="00933F50">
            <w:pPr>
              <w:rPr>
                <w:rFonts w:ascii="Arial" w:hAnsi="Arial" w:cs="Arial"/>
                <w:sz w:val="24"/>
                <w:szCs w:val="24"/>
              </w:rPr>
            </w:pPr>
          </w:p>
        </w:tc>
        <w:tc>
          <w:tcPr>
            <w:tcW w:w="1700" w:type="dxa"/>
          </w:tcPr>
          <w:p w14:paraId="26076542" w14:textId="77777777" w:rsidR="003652A0" w:rsidRPr="008B7843" w:rsidRDefault="003652A0" w:rsidP="00933F50">
            <w:pPr>
              <w:jc w:val="center"/>
              <w:rPr>
                <w:rFonts w:ascii="Arial" w:hAnsi="Arial" w:cs="Arial"/>
                <w:b/>
                <w:sz w:val="24"/>
                <w:szCs w:val="24"/>
              </w:rPr>
            </w:pPr>
            <w:r w:rsidRPr="008B7843">
              <w:rPr>
                <w:rFonts w:ascii="Arial" w:hAnsi="Arial" w:cs="Arial"/>
                <w:b/>
                <w:sz w:val="24"/>
                <w:szCs w:val="24"/>
              </w:rPr>
              <w:t>Page</w:t>
            </w:r>
          </w:p>
        </w:tc>
      </w:tr>
      <w:tr w:rsidR="0046186F" w:rsidRPr="00F03BAE" w14:paraId="3A4A31DC" w14:textId="77777777" w:rsidTr="00062EDA">
        <w:tc>
          <w:tcPr>
            <w:tcW w:w="8370" w:type="dxa"/>
          </w:tcPr>
          <w:p w14:paraId="0C4D4CDE" w14:textId="77777777" w:rsidR="0046186F" w:rsidRPr="00F03BAE" w:rsidRDefault="0046186F" w:rsidP="00933F50">
            <w:pPr>
              <w:rPr>
                <w:rFonts w:ascii="Arial" w:hAnsi="Arial" w:cs="Arial"/>
                <w:sz w:val="24"/>
                <w:szCs w:val="24"/>
              </w:rPr>
            </w:pPr>
          </w:p>
        </w:tc>
        <w:tc>
          <w:tcPr>
            <w:tcW w:w="1700" w:type="dxa"/>
            <w:shd w:val="clear" w:color="auto" w:fill="auto"/>
          </w:tcPr>
          <w:p w14:paraId="0C8A8CDA" w14:textId="77777777" w:rsidR="0046186F" w:rsidRPr="008B7843" w:rsidRDefault="0046186F" w:rsidP="00933F50">
            <w:pPr>
              <w:jc w:val="center"/>
              <w:rPr>
                <w:rFonts w:ascii="Arial" w:hAnsi="Arial" w:cs="Arial"/>
                <w:b/>
                <w:sz w:val="24"/>
                <w:szCs w:val="24"/>
              </w:rPr>
            </w:pPr>
          </w:p>
        </w:tc>
      </w:tr>
      <w:tr w:rsidR="003652A0" w:rsidRPr="00F03BAE" w14:paraId="530B53AC" w14:textId="77777777" w:rsidTr="00062EDA">
        <w:tc>
          <w:tcPr>
            <w:tcW w:w="8370" w:type="dxa"/>
          </w:tcPr>
          <w:p w14:paraId="7AC2E8CC" w14:textId="77777777" w:rsidR="003652A0" w:rsidRPr="00F03BAE" w:rsidRDefault="003652A0" w:rsidP="00933F50">
            <w:pPr>
              <w:rPr>
                <w:rFonts w:ascii="Arial" w:hAnsi="Arial" w:cs="Arial"/>
                <w:b/>
                <w:sz w:val="24"/>
                <w:szCs w:val="24"/>
              </w:rPr>
            </w:pPr>
            <w:r w:rsidRPr="00F03BAE">
              <w:rPr>
                <w:rFonts w:ascii="Arial" w:hAnsi="Arial" w:cs="Arial"/>
                <w:b/>
                <w:sz w:val="24"/>
                <w:szCs w:val="24"/>
              </w:rPr>
              <w:t>PUBLIC NOTICE</w:t>
            </w:r>
          </w:p>
        </w:tc>
        <w:tc>
          <w:tcPr>
            <w:tcW w:w="1700" w:type="dxa"/>
            <w:shd w:val="clear" w:color="auto" w:fill="auto"/>
          </w:tcPr>
          <w:p w14:paraId="2269E1E2" w14:textId="39E215E9" w:rsidR="003652A0" w:rsidRPr="008B7843" w:rsidRDefault="00062EDA" w:rsidP="00933F50">
            <w:pPr>
              <w:jc w:val="center"/>
              <w:rPr>
                <w:rFonts w:ascii="Arial" w:hAnsi="Arial" w:cs="Arial"/>
                <w:b/>
                <w:sz w:val="24"/>
                <w:szCs w:val="24"/>
              </w:rPr>
            </w:pPr>
            <w:r>
              <w:rPr>
                <w:rFonts w:ascii="Arial" w:hAnsi="Arial" w:cs="Arial"/>
                <w:b/>
                <w:sz w:val="24"/>
                <w:szCs w:val="24"/>
              </w:rPr>
              <w:t>3</w:t>
            </w:r>
          </w:p>
        </w:tc>
      </w:tr>
      <w:tr w:rsidR="003652A0" w:rsidRPr="00F03BAE" w14:paraId="5F0AB25A" w14:textId="77777777" w:rsidTr="00062EDA">
        <w:tc>
          <w:tcPr>
            <w:tcW w:w="8370" w:type="dxa"/>
          </w:tcPr>
          <w:p w14:paraId="7495CCA4" w14:textId="77777777" w:rsidR="003652A0" w:rsidRPr="00F03BAE" w:rsidRDefault="003652A0" w:rsidP="00933F50">
            <w:pPr>
              <w:rPr>
                <w:rFonts w:ascii="Arial" w:hAnsi="Arial" w:cs="Arial"/>
                <w:sz w:val="24"/>
                <w:szCs w:val="24"/>
              </w:rPr>
            </w:pPr>
          </w:p>
        </w:tc>
        <w:tc>
          <w:tcPr>
            <w:tcW w:w="1700" w:type="dxa"/>
            <w:shd w:val="clear" w:color="auto" w:fill="auto"/>
          </w:tcPr>
          <w:p w14:paraId="31D8A3A5" w14:textId="77777777" w:rsidR="003652A0" w:rsidRPr="008B7843" w:rsidRDefault="003652A0" w:rsidP="00933F50">
            <w:pPr>
              <w:jc w:val="center"/>
              <w:rPr>
                <w:rFonts w:ascii="Arial" w:hAnsi="Arial" w:cs="Arial"/>
                <w:b/>
                <w:sz w:val="24"/>
                <w:szCs w:val="24"/>
              </w:rPr>
            </w:pPr>
          </w:p>
        </w:tc>
      </w:tr>
      <w:tr w:rsidR="003652A0" w:rsidRPr="00F03BAE" w14:paraId="6F794F67" w14:textId="77777777" w:rsidTr="00062EDA">
        <w:tc>
          <w:tcPr>
            <w:tcW w:w="8370" w:type="dxa"/>
          </w:tcPr>
          <w:p w14:paraId="3869167D" w14:textId="77777777" w:rsidR="003652A0" w:rsidRPr="00F03BAE" w:rsidRDefault="003652A0" w:rsidP="00933F50">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auto"/>
          </w:tcPr>
          <w:p w14:paraId="3290938D" w14:textId="316F603D" w:rsidR="003652A0" w:rsidRPr="008B7843" w:rsidRDefault="00062EDA" w:rsidP="00933F50">
            <w:pPr>
              <w:jc w:val="center"/>
              <w:rPr>
                <w:rFonts w:ascii="Arial" w:hAnsi="Arial" w:cs="Arial"/>
                <w:b/>
                <w:sz w:val="24"/>
                <w:szCs w:val="24"/>
              </w:rPr>
            </w:pPr>
            <w:r>
              <w:rPr>
                <w:rFonts w:ascii="Arial" w:hAnsi="Arial" w:cs="Arial"/>
                <w:b/>
                <w:sz w:val="24"/>
                <w:szCs w:val="24"/>
              </w:rPr>
              <w:t>4</w:t>
            </w:r>
          </w:p>
        </w:tc>
      </w:tr>
      <w:tr w:rsidR="003652A0" w:rsidRPr="00F03BAE" w14:paraId="3621834C" w14:textId="77777777" w:rsidTr="00062EDA">
        <w:tc>
          <w:tcPr>
            <w:tcW w:w="8370" w:type="dxa"/>
          </w:tcPr>
          <w:p w14:paraId="1BE811B0" w14:textId="77777777" w:rsidR="003652A0" w:rsidRPr="00F03BAE" w:rsidRDefault="003652A0" w:rsidP="00933F50">
            <w:pPr>
              <w:rPr>
                <w:rFonts w:ascii="Arial" w:hAnsi="Arial" w:cs="Arial"/>
                <w:sz w:val="24"/>
                <w:szCs w:val="24"/>
              </w:rPr>
            </w:pPr>
          </w:p>
        </w:tc>
        <w:tc>
          <w:tcPr>
            <w:tcW w:w="1700" w:type="dxa"/>
            <w:shd w:val="clear" w:color="auto" w:fill="auto"/>
          </w:tcPr>
          <w:p w14:paraId="30FB5CBD" w14:textId="77777777" w:rsidR="003652A0" w:rsidRPr="008B7843" w:rsidRDefault="003652A0" w:rsidP="00933F50">
            <w:pPr>
              <w:jc w:val="center"/>
              <w:rPr>
                <w:rFonts w:ascii="Arial" w:hAnsi="Arial" w:cs="Arial"/>
                <w:b/>
                <w:sz w:val="24"/>
                <w:szCs w:val="24"/>
              </w:rPr>
            </w:pPr>
          </w:p>
        </w:tc>
      </w:tr>
      <w:tr w:rsidR="003652A0" w:rsidRPr="00F03BAE" w14:paraId="301C8CB8" w14:textId="77777777" w:rsidTr="00062EDA">
        <w:tc>
          <w:tcPr>
            <w:tcW w:w="8370" w:type="dxa"/>
          </w:tcPr>
          <w:p w14:paraId="3EB6BCC5"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auto"/>
          </w:tcPr>
          <w:p w14:paraId="0374BA52" w14:textId="18CBE0C6" w:rsidR="003652A0" w:rsidRPr="008B7843" w:rsidRDefault="00062EDA" w:rsidP="00933F50">
            <w:pPr>
              <w:jc w:val="center"/>
              <w:rPr>
                <w:rFonts w:ascii="Arial" w:hAnsi="Arial" w:cs="Arial"/>
                <w:b/>
                <w:sz w:val="24"/>
                <w:szCs w:val="24"/>
              </w:rPr>
            </w:pPr>
            <w:r>
              <w:rPr>
                <w:rFonts w:ascii="Arial" w:hAnsi="Arial" w:cs="Arial"/>
                <w:b/>
                <w:sz w:val="24"/>
                <w:szCs w:val="24"/>
              </w:rPr>
              <w:t>7</w:t>
            </w:r>
          </w:p>
        </w:tc>
      </w:tr>
      <w:tr w:rsidR="003652A0" w:rsidRPr="00F03BAE" w14:paraId="6B928108" w14:textId="77777777" w:rsidTr="00062EDA">
        <w:tc>
          <w:tcPr>
            <w:tcW w:w="8370" w:type="dxa"/>
          </w:tcPr>
          <w:p w14:paraId="524F39C5" w14:textId="77777777" w:rsidR="003652A0" w:rsidRPr="00F03BAE" w:rsidRDefault="003652A0" w:rsidP="007D7F24">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shd w:val="clear" w:color="auto" w:fill="auto"/>
          </w:tcPr>
          <w:p w14:paraId="44682CFB" w14:textId="77777777" w:rsidR="003652A0" w:rsidRPr="008B7843" w:rsidRDefault="003652A0" w:rsidP="00933F50">
            <w:pPr>
              <w:jc w:val="center"/>
              <w:rPr>
                <w:rFonts w:ascii="Arial" w:hAnsi="Arial" w:cs="Arial"/>
                <w:b/>
                <w:sz w:val="24"/>
                <w:szCs w:val="24"/>
              </w:rPr>
            </w:pPr>
          </w:p>
        </w:tc>
      </w:tr>
      <w:tr w:rsidR="003652A0" w:rsidRPr="00F03BAE" w14:paraId="5899A094" w14:textId="77777777" w:rsidTr="00062EDA">
        <w:tc>
          <w:tcPr>
            <w:tcW w:w="8370" w:type="dxa"/>
          </w:tcPr>
          <w:p w14:paraId="6E6D06AA" w14:textId="77777777" w:rsidR="003652A0" w:rsidRPr="00F03BAE" w:rsidRDefault="003652A0" w:rsidP="007D7F24">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GENERAL PROVISIONS</w:t>
            </w:r>
          </w:p>
        </w:tc>
        <w:tc>
          <w:tcPr>
            <w:tcW w:w="1700" w:type="dxa"/>
            <w:shd w:val="clear" w:color="auto" w:fill="auto"/>
          </w:tcPr>
          <w:p w14:paraId="67A5A436" w14:textId="77777777" w:rsidR="003652A0" w:rsidRPr="008B7843" w:rsidRDefault="003652A0" w:rsidP="00933F50">
            <w:pPr>
              <w:jc w:val="center"/>
              <w:rPr>
                <w:rFonts w:ascii="Arial" w:hAnsi="Arial" w:cs="Arial"/>
                <w:b/>
                <w:sz w:val="24"/>
                <w:szCs w:val="24"/>
              </w:rPr>
            </w:pPr>
          </w:p>
        </w:tc>
      </w:tr>
      <w:tr w:rsidR="003652A0" w:rsidRPr="00F03BAE" w14:paraId="2C60D896" w14:textId="77777777" w:rsidTr="00062EDA">
        <w:tc>
          <w:tcPr>
            <w:tcW w:w="8370" w:type="dxa"/>
          </w:tcPr>
          <w:p w14:paraId="7AECE1CA" w14:textId="77777777" w:rsidR="003652A0" w:rsidRPr="00F03BAE" w:rsidRDefault="003652A0" w:rsidP="007D7F24">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CONTRACT TERMS</w:t>
            </w:r>
          </w:p>
        </w:tc>
        <w:tc>
          <w:tcPr>
            <w:tcW w:w="1700" w:type="dxa"/>
            <w:shd w:val="clear" w:color="auto" w:fill="auto"/>
          </w:tcPr>
          <w:p w14:paraId="6C9F0A73" w14:textId="77777777" w:rsidR="003652A0" w:rsidRPr="008B7843" w:rsidRDefault="003652A0" w:rsidP="00933F50">
            <w:pPr>
              <w:jc w:val="center"/>
              <w:rPr>
                <w:rFonts w:ascii="Arial" w:hAnsi="Arial" w:cs="Arial"/>
                <w:b/>
                <w:sz w:val="24"/>
                <w:szCs w:val="24"/>
              </w:rPr>
            </w:pPr>
          </w:p>
        </w:tc>
      </w:tr>
      <w:tr w:rsidR="003652A0" w:rsidRPr="00F03BAE" w14:paraId="1C2E84CC" w14:textId="77777777" w:rsidTr="00062EDA">
        <w:tc>
          <w:tcPr>
            <w:tcW w:w="8370" w:type="dxa"/>
          </w:tcPr>
          <w:p w14:paraId="1A61C13F" w14:textId="77777777" w:rsidR="003652A0" w:rsidRPr="00F03BAE" w:rsidRDefault="003652A0" w:rsidP="007D7F24">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NUMBER OF AWARDS</w:t>
            </w:r>
          </w:p>
        </w:tc>
        <w:tc>
          <w:tcPr>
            <w:tcW w:w="1700" w:type="dxa"/>
            <w:shd w:val="clear" w:color="auto" w:fill="auto"/>
          </w:tcPr>
          <w:p w14:paraId="333F3DB1" w14:textId="77777777" w:rsidR="003652A0" w:rsidRPr="008B7843" w:rsidRDefault="003652A0" w:rsidP="00933F50">
            <w:pPr>
              <w:jc w:val="center"/>
              <w:rPr>
                <w:rFonts w:ascii="Arial" w:hAnsi="Arial" w:cs="Arial"/>
                <w:b/>
                <w:sz w:val="24"/>
                <w:szCs w:val="24"/>
              </w:rPr>
            </w:pPr>
          </w:p>
        </w:tc>
      </w:tr>
      <w:tr w:rsidR="003652A0" w:rsidRPr="00F03BAE" w14:paraId="379BDD8B" w14:textId="77777777" w:rsidTr="00062EDA">
        <w:tc>
          <w:tcPr>
            <w:tcW w:w="8370" w:type="dxa"/>
          </w:tcPr>
          <w:p w14:paraId="3FA94340" w14:textId="77777777" w:rsidR="003652A0" w:rsidRPr="00F03BAE" w:rsidRDefault="003652A0" w:rsidP="00933F50">
            <w:pPr>
              <w:rPr>
                <w:rFonts w:ascii="Arial" w:hAnsi="Arial" w:cs="Arial"/>
                <w:sz w:val="24"/>
                <w:szCs w:val="24"/>
              </w:rPr>
            </w:pPr>
          </w:p>
        </w:tc>
        <w:tc>
          <w:tcPr>
            <w:tcW w:w="1700" w:type="dxa"/>
            <w:shd w:val="clear" w:color="auto" w:fill="auto"/>
          </w:tcPr>
          <w:p w14:paraId="5B85D07B" w14:textId="77777777" w:rsidR="003652A0" w:rsidRPr="008B7843" w:rsidRDefault="003652A0" w:rsidP="00933F50">
            <w:pPr>
              <w:jc w:val="center"/>
              <w:rPr>
                <w:rFonts w:ascii="Arial" w:hAnsi="Arial" w:cs="Arial"/>
                <w:b/>
                <w:sz w:val="24"/>
                <w:szCs w:val="24"/>
              </w:rPr>
            </w:pPr>
          </w:p>
        </w:tc>
      </w:tr>
      <w:tr w:rsidR="003652A0" w:rsidRPr="00F03BAE" w14:paraId="48CC23CD" w14:textId="77777777" w:rsidTr="00062EDA">
        <w:tc>
          <w:tcPr>
            <w:tcW w:w="8370" w:type="dxa"/>
          </w:tcPr>
          <w:p w14:paraId="718EF5A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auto"/>
          </w:tcPr>
          <w:p w14:paraId="147432C3" w14:textId="62F928D4" w:rsidR="003652A0" w:rsidRPr="008B7843" w:rsidRDefault="00062EDA" w:rsidP="00933F50">
            <w:pPr>
              <w:jc w:val="center"/>
              <w:rPr>
                <w:rFonts w:ascii="Arial" w:hAnsi="Arial" w:cs="Arial"/>
                <w:b/>
                <w:sz w:val="24"/>
                <w:szCs w:val="24"/>
              </w:rPr>
            </w:pPr>
            <w:r>
              <w:rPr>
                <w:rFonts w:ascii="Arial" w:hAnsi="Arial" w:cs="Arial"/>
                <w:b/>
                <w:sz w:val="24"/>
                <w:szCs w:val="24"/>
              </w:rPr>
              <w:t>10</w:t>
            </w:r>
          </w:p>
        </w:tc>
      </w:tr>
      <w:tr w:rsidR="003652A0" w:rsidRPr="00F03BAE" w14:paraId="360457AE" w14:textId="77777777" w:rsidTr="00062EDA">
        <w:tc>
          <w:tcPr>
            <w:tcW w:w="8370" w:type="dxa"/>
          </w:tcPr>
          <w:p w14:paraId="5A865BD1" w14:textId="77777777" w:rsidR="003652A0" w:rsidRPr="00F03BAE" w:rsidRDefault="003652A0" w:rsidP="00933F50">
            <w:pPr>
              <w:rPr>
                <w:rFonts w:ascii="Arial" w:hAnsi="Arial" w:cs="Arial"/>
                <w:sz w:val="24"/>
                <w:szCs w:val="24"/>
              </w:rPr>
            </w:pPr>
          </w:p>
        </w:tc>
        <w:tc>
          <w:tcPr>
            <w:tcW w:w="1700" w:type="dxa"/>
            <w:shd w:val="clear" w:color="auto" w:fill="auto"/>
          </w:tcPr>
          <w:p w14:paraId="6F7D53CA" w14:textId="77777777" w:rsidR="003652A0" w:rsidRPr="008B7843" w:rsidRDefault="003652A0" w:rsidP="00933F50">
            <w:pPr>
              <w:jc w:val="center"/>
              <w:rPr>
                <w:rFonts w:ascii="Arial" w:hAnsi="Arial" w:cs="Arial"/>
                <w:b/>
                <w:sz w:val="24"/>
                <w:szCs w:val="24"/>
              </w:rPr>
            </w:pPr>
          </w:p>
        </w:tc>
      </w:tr>
      <w:tr w:rsidR="003652A0" w:rsidRPr="00F03BAE" w14:paraId="488F21F5" w14:textId="77777777" w:rsidTr="00062EDA">
        <w:tc>
          <w:tcPr>
            <w:tcW w:w="8370" w:type="dxa"/>
          </w:tcPr>
          <w:p w14:paraId="5FA48C3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auto"/>
          </w:tcPr>
          <w:p w14:paraId="46A52527" w14:textId="1A55AD5A" w:rsidR="003652A0" w:rsidRPr="008B7843" w:rsidRDefault="00062EDA" w:rsidP="00933F50">
            <w:pPr>
              <w:jc w:val="center"/>
              <w:rPr>
                <w:rFonts w:ascii="Arial" w:hAnsi="Arial" w:cs="Arial"/>
                <w:b/>
                <w:sz w:val="24"/>
                <w:szCs w:val="24"/>
              </w:rPr>
            </w:pPr>
            <w:r>
              <w:rPr>
                <w:rFonts w:ascii="Arial" w:hAnsi="Arial" w:cs="Arial"/>
                <w:b/>
                <w:sz w:val="24"/>
                <w:szCs w:val="24"/>
              </w:rPr>
              <w:t>18</w:t>
            </w:r>
          </w:p>
        </w:tc>
      </w:tr>
      <w:tr w:rsidR="003652A0" w:rsidRPr="00F03BAE" w14:paraId="1B269148" w14:textId="77777777" w:rsidTr="00062EDA">
        <w:tc>
          <w:tcPr>
            <w:tcW w:w="8370" w:type="dxa"/>
          </w:tcPr>
          <w:p w14:paraId="28B9EA2B" w14:textId="77777777" w:rsidR="003652A0" w:rsidRPr="00F03BAE" w:rsidRDefault="003652A0" w:rsidP="007D7F24">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QUESTIONS</w:t>
            </w:r>
          </w:p>
        </w:tc>
        <w:tc>
          <w:tcPr>
            <w:tcW w:w="1700" w:type="dxa"/>
            <w:shd w:val="clear" w:color="auto" w:fill="auto"/>
          </w:tcPr>
          <w:p w14:paraId="7F592D2A" w14:textId="77777777" w:rsidR="003652A0" w:rsidRPr="008B7843" w:rsidRDefault="003652A0" w:rsidP="00933F50">
            <w:pPr>
              <w:jc w:val="center"/>
              <w:rPr>
                <w:rFonts w:ascii="Arial" w:hAnsi="Arial" w:cs="Arial"/>
                <w:b/>
                <w:sz w:val="24"/>
                <w:szCs w:val="24"/>
              </w:rPr>
            </w:pPr>
          </w:p>
        </w:tc>
      </w:tr>
      <w:tr w:rsidR="003652A0" w:rsidRPr="00F03BAE" w14:paraId="45A2D7E3" w14:textId="77777777" w:rsidTr="00062EDA">
        <w:tc>
          <w:tcPr>
            <w:tcW w:w="8370" w:type="dxa"/>
          </w:tcPr>
          <w:p w14:paraId="31A035B9" w14:textId="5B590C50" w:rsidR="003652A0" w:rsidRPr="00F03BAE" w:rsidRDefault="005A7100" w:rsidP="007D7F24">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auto"/>
          </w:tcPr>
          <w:p w14:paraId="6A39C762" w14:textId="77777777" w:rsidR="003652A0" w:rsidRPr="008B7843" w:rsidRDefault="003652A0" w:rsidP="00933F50">
            <w:pPr>
              <w:jc w:val="center"/>
              <w:rPr>
                <w:rFonts w:ascii="Arial" w:hAnsi="Arial" w:cs="Arial"/>
                <w:b/>
                <w:sz w:val="24"/>
                <w:szCs w:val="24"/>
              </w:rPr>
            </w:pPr>
          </w:p>
        </w:tc>
      </w:tr>
      <w:tr w:rsidR="003652A0" w:rsidRPr="00F03BAE" w14:paraId="652D1322" w14:textId="77777777" w:rsidTr="00062EDA">
        <w:tc>
          <w:tcPr>
            <w:tcW w:w="8370" w:type="dxa"/>
          </w:tcPr>
          <w:p w14:paraId="1340FEC7" w14:textId="77777777" w:rsidR="003652A0" w:rsidRPr="00F03BAE" w:rsidRDefault="003652A0" w:rsidP="007D7F24">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shd w:val="clear" w:color="auto" w:fill="auto"/>
          </w:tcPr>
          <w:p w14:paraId="3F7ACD91" w14:textId="77777777" w:rsidR="003652A0" w:rsidRPr="008B7843" w:rsidRDefault="003652A0" w:rsidP="00933F50">
            <w:pPr>
              <w:jc w:val="center"/>
              <w:rPr>
                <w:rFonts w:ascii="Arial" w:hAnsi="Arial" w:cs="Arial"/>
                <w:b/>
                <w:sz w:val="24"/>
                <w:szCs w:val="24"/>
              </w:rPr>
            </w:pPr>
          </w:p>
        </w:tc>
      </w:tr>
      <w:tr w:rsidR="003652A0" w:rsidRPr="00F03BAE" w14:paraId="4DC51E63" w14:textId="77777777" w:rsidTr="00062EDA">
        <w:tc>
          <w:tcPr>
            <w:tcW w:w="8370" w:type="dxa"/>
          </w:tcPr>
          <w:p w14:paraId="0D43E8EE" w14:textId="77777777" w:rsidR="003652A0" w:rsidRPr="00F03BAE" w:rsidRDefault="003652A0" w:rsidP="00933F50">
            <w:pPr>
              <w:rPr>
                <w:rFonts w:ascii="Arial" w:hAnsi="Arial" w:cs="Arial"/>
                <w:sz w:val="24"/>
                <w:szCs w:val="24"/>
              </w:rPr>
            </w:pPr>
          </w:p>
        </w:tc>
        <w:tc>
          <w:tcPr>
            <w:tcW w:w="1700" w:type="dxa"/>
            <w:shd w:val="clear" w:color="auto" w:fill="auto"/>
          </w:tcPr>
          <w:p w14:paraId="014BA351" w14:textId="77777777" w:rsidR="003652A0" w:rsidRPr="008B7843" w:rsidRDefault="003652A0" w:rsidP="00933F50">
            <w:pPr>
              <w:jc w:val="center"/>
              <w:rPr>
                <w:rFonts w:ascii="Arial" w:hAnsi="Arial" w:cs="Arial"/>
                <w:b/>
                <w:sz w:val="24"/>
                <w:szCs w:val="24"/>
              </w:rPr>
            </w:pPr>
          </w:p>
        </w:tc>
      </w:tr>
      <w:tr w:rsidR="003652A0" w:rsidRPr="00F03BAE" w14:paraId="6E94B1EE" w14:textId="77777777" w:rsidTr="00062EDA">
        <w:tc>
          <w:tcPr>
            <w:tcW w:w="8370" w:type="dxa"/>
          </w:tcPr>
          <w:p w14:paraId="1E2B8C24"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auto"/>
          </w:tcPr>
          <w:p w14:paraId="07AC0DA9" w14:textId="5C1B7BF6" w:rsidR="003652A0" w:rsidRPr="008B7843" w:rsidRDefault="00062EDA" w:rsidP="00933F50">
            <w:pPr>
              <w:jc w:val="center"/>
              <w:rPr>
                <w:rFonts w:ascii="Arial" w:hAnsi="Arial" w:cs="Arial"/>
                <w:b/>
                <w:sz w:val="24"/>
                <w:szCs w:val="24"/>
              </w:rPr>
            </w:pPr>
            <w:r>
              <w:rPr>
                <w:rFonts w:ascii="Arial" w:hAnsi="Arial" w:cs="Arial"/>
                <w:b/>
                <w:sz w:val="24"/>
                <w:szCs w:val="24"/>
              </w:rPr>
              <w:t>20</w:t>
            </w:r>
          </w:p>
        </w:tc>
      </w:tr>
      <w:tr w:rsidR="003652A0" w:rsidRPr="00F03BAE" w14:paraId="3DCEDC36" w14:textId="77777777" w:rsidTr="00062EDA">
        <w:tc>
          <w:tcPr>
            <w:tcW w:w="8370" w:type="dxa"/>
          </w:tcPr>
          <w:p w14:paraId="70761800" w14:textId="77777777" w:rsidR="003652A0" w:rsidRPr="00F03BAE" w:rsidRDefault="003652A0" w:rsidP="00933F50">
            <w:pPr>
              <w:rPr>
                <w:rFonts w:ascii="Arial" w:hAnsi="Arial" w:cs="Arial"/>
                <w:sz w:val="24"/>
                <w:szCs w:val="24"/>
              </w:rPr>
            </w:pPr>
          </w:p>
        </w:tc>
        <w:tc>
          <w:tcPr>
            <w:tcW w:w="1700" w:type="dxa"/>
            <w:shd w:val="clear" w:color="auto" w:fill="auto"/>
          </w:tcPr>
          <w:p w14:paraId="7D83A145" w14:textId="77777777" w:rsidR="003652A0" w:rsidRPr="008B7843" w:rsidRDefault="003652A0" w:rsidP="00933F50">
            <w:pPr>
              <w:jc w:val="center"/>
              <w:rPr>
                <w:rFonts w:ascii="Arial" w:hAnsi="Arial" w:cs="Arial"/>
                <w:b/>
                <w:sz w:val="24"/>
                <w:szCs w:val="24"/>
              </w:rPr>
            </w:pPr>
          </w:p>
        </w:tc>
      </w:tr>
      <w:tr w:rsidR="003652A0" w:rsidRPr="00F03BAE" w14:paraId="1DCBE856" w14:textId="77777777" w:rsidTr="00062EDA">
        <w:tc>
          <w:tcPr>
            <w:tcW w:w="8370" w:type="dxa"/>
          </w:tcPr>
          <w:p w14:paraId="43E2DF1B"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auto"/>
          </w:tcPr>
          <w:p w14:paraId="7195E054" w14:textId="3CFE98F2" w:rsidR="003652A0" w:rsidRPr="008B7843" w:rsidRDefault="00062EDA" w:rsidP="00933F50">
            <w:pPr>
              <w:jc w:val="center"/>
              <w:rPr>
                <w:rFonts w:ascii="Arial" w:hAnsi="Arial" w:cs="Arial"/>
                <w:b/>
                <w:sz w:val="24"/>
                <w:szCs w:val="24"/>
              </w:rPr>
            </w:pPr>
            <w:r>
              <w:rPr>
                <w:rFonts w:ascii="Arial" w:hAnsi="Arial" w:cs="Arial"/>
                <w:b/>
                <w:sz w:val="24"/>
                <w:szCs w:val="24"/>
              </w:rPr>
              <w:t>23</w:t>
            </w:r>
          </w:p>
        </w:tc>
      </w:tr>
      <w:tr w:rsidR="003652A0" w:rsidRPr="00F03BAE" w14:paraId="329B1028" w14:textId="77777777" w:rsidTr="00062EDA">
        <w:tc>
          <w:tcPr>
            <w:tcW w:w="8370" w:type="dxa"/>
          </w:tcPr>
          <w:p w14:paraId="329CDB6C" w14:textId="77777777" w:rsidR="003652A0" w:rsidRPr="00F03BAE" w:rsidRDefault="003652A0" w:rsidP="007D7F24">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8B7843" w:rsidRDefault="003652A0" w:rsidP="00933F50">
            <w:pPr>
              <w:jc w:val="center"/>
              <w:rPr>
                <w:rFonts w:ascii="Arial" w:hAnsi="Arial" w:cs="Arial"/>
                <w:b/>
                <w:sz w:val="24"/>
                <w:szCs w:val="24"/>
              </w:rPr>
            </w:pPr>
          </w:p>
        </w:tc>
      </w:tr>
      <w:tr w:rsidR="003652A0" w:rsidRPr="00F03BAE" w14:paraId="13A1C578" w14:textId="77777777" w:rsidTr="00062EDA">
        <w:tc>
          <w:tcPr>
            <w:tcW w:w="8370" w:type="dxa"/>
          </w:tcPr>
          <w:p w14:paraId="01C78C47" w14:textId="77777777" w:rsidR="003652A0" w:rsidRPr="00F03BAE" w:rsidRDefault="003652A0" w:rsidP="007D7F24">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shd w:val="clear" w:color="auto" w:fill="auto"/>
          </w:tcPr>
          <w:p w14:paraId="5F5D26AE" w14:textId="77777777" w:rsidR="003652A0" w:rsidRPr="008B7843" w:rsidRDefault="003652A0" w:rsidP="00933F50">
            <w:pPr>
              <w:jc w:val="center"/>
              <w:rPr>
                <w:rFonts w:ascii="Arial" w:hAnsi="Arial" w:cs="Arial"/>
                <w:b/>
                <w:sz w:val="24"/>
                <w:szCs w:val="24"/>
              </w:rPr>
            </w:pPr>
          </w:p>
        </w:tc>
      </w:tr>
      <w:tr w:rsidR="003652A0" w:rsidRPr="00F03BAE" w14:paraId="630F9378" w14:textId="77777777" w:rsidTr="00062EDA">
        <w:tc>
          <w:tcPr>
            <w:tcW w:w="8370" w:type="dxa"/>
          </w:tcPr>
          <w:p w14:paraId="4021586C" w14:textId="77777777" w:rsidR="003652A0" w:rsidRPr="00F03BAE" w:rsidRDefault="003652A0" w:rsidP="007D7F24">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SELECTION AND AWARD</w:t>
            </w:r>
          </w:p>
        </w:tc>
        <w:tc>
          <w:tcPr>
            <w:tcW w:w="1700" w:type="dxa"/>
            <w:shd w:val="clear" w:color="auto" w:fill="auto"/>
          </w:tcPr>
          <w:p w14:paraId="5A49FA2E" w14:textId="77777777" w:rsidR="003652A0" w:rsidRPr="008B7843" w:rsidRDefault="003652A0" w:rsidP="00933F50">
            <w:pPr>
              <w:jc w:val="center"/>
              <w:rPr>
                <w:rFonts w:ascii="Arial" w:hAnsi="Arial" w:cs="Arial"/>
                <w:b/>
                <w:sz w:val="24"/>
                <w:szCs w:val="24"/>
              </w:rPr>
            </w:pPr>
          </w:p>
        </w:tc>
      </w:tr>
      <w:tr w:rsidR="003652A0" w:rsidRPr="00F03BAE" w14:paraId="2F406E43" w14:textId="77777777" w:rsidTr="00062EDA">
        <w:tc>
          <w:tcPr>
            <w:tcW w:w="8370" w:type="dxa"/>
          </w:tcPr>
          <w:p w14:paraId="67995DD9" w14:textId="77777777" w:rsidR="003652A0" w:rsidRPr="00F03BAE" w:rsidRDefault="003652A0" w:rsidP="007D7F24">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shd w:val="clear" w:color="auto" w:fill="auto"/>
          </w:tcPr>
          <w:p w14:paraId="01B24652" w14:textId="77777777" w:rsidR="003652A0" w:rsidRPr="008B7843" w:rsidRDefault="003652A0" w:rsidP="00933F50">
            <w:pPr>
              <w:jc w:val="center"/>
              <w:rPr>
                <w:rFonts w:ascii="Arial" w:hAnsi="Arial" w:cs="Arial"/>
                <w:b/>
                <w:sz w:val="24"/>
                <w:szCs w:val="24"/>
              </w:rPr>
            </w:pPr>
          </w:p>
        </w:tc>
      </w:tr>
      <w:tr w:rsidR="003652A0" w:rsidRPr="00F03BAE" w14:paraId="36A77456" w14:textId="77777777" w:rsidTr="00062EDA">
        <w:tc>
          <w:tcPr>
            <w:tcW w:w="8370" w:type="dxa"/>
          </w:tcPr>
          <w:p w14:paraId="55D2DC34" w14:textId="77777777" w:rsidR="003652A0" w:rsidRPr="00F03BAE" w:rsidRDefault="003652A0" w:rsidP="00933F50">
            <w:pPr>
              <w:rPr>
                <w:rFonts w:ascii="Arial" w:hAnsi="Arial" w:cs="Arial"/>
                <w:sz w:val="24"/>
                <w:szCs w:val="24"/>
              </w:rPr>
            </w:pPr>
          </w:p>
        </w:tc>
        <w:tc>
          <w:tcPr>
            <w:tcW w:w="1700" w:type="dxa"/>
            <w:shd w:val="clear" w:color="auto" w:fill="auto"/>
          </w:tcPr>
          <w:p w14:paraId="15569BE6" w14:textId="77777777" w:rsidR="003652A0" w:rsidRPr="008B7843" w:rsidRDefault="003652A0" w:rsidP="00933F50">
            <w:pPr>
              <w:jc w:val="center"/>
              <w:rPr>
                <w:rFonts w:ascii="Arial" w:hAnsi="Arial" w:cs="Arial"/>
                <w:b/>
                <w:sz w:val="24"/>
                <w:szCs w:val="24"/>
              </w:rPr>
            </w:pPr>
          </w:p>
        </w:tc>
      </w:tr>
      <w:tr w:rsidR="003652A0" w:rsidRPr="00F03BAE" w14:paraId="38B90E59" w14:textId="77777777" w:rsidTr="00062EDA">
        <w:tc>
          <w:tcPr>
            <w:tcW w:w="8370" w:type="dxa"/>
          </w:tcPr>
          <w:p w14:paraId="5126E068"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auto"/>
          </w:tcPr>
          <w:p w14:paraId="5B7BD577" w14:textId="06673611" w:rsidR="003652A0" w:rsidRPr="008B7843" w:rsidRDefault="00062EDA" w:rsidP="00933F50">
            <w:pPr>
              <w:jc w:val="center"/>
              <w:rPr>
                <w:rFonts w:ascii="Arial" w:hAnsi="Arial" w:cs="Arial"/>
                <w:b/>
                <w:sz w:val="24"/>
                <w:szCs w:val="24"/>
              </w:rPr>
            </w:pPr>
            <w:r>
              <w:rPr>
                <w:rFonts w:ascii="Arial" w:hAnsi="Arial" w:cs="Arial"/>
                <w:b/>
                <w:sz w:val="24"/>
                <w:szCs w:val="24"/>
              </w:rPr>
              <w:t>24</w:t>
            </w:r>
          </w:p>
        </w:tc>
      </w:tr>
      <w:tr w:rsidR="003652A0" w:rsidRPr="00F03BAE" w14:paraId="5153674A" w14:textId="77777777" w:rsidTr="00062EDA">
        <w:tc>
          <w:tcPr>
            <w:tcW w:w="8370" w:type="dxa"/>
          </w:tcPr>
          <w:p w14:paraId="2E683730" w14:textId="77777777" w:rsidR="003652A0" w:rsidRPr="00F03BAE" w:rsidRDefault="003652A0" w:rsidP="007D7F24">
            <w:pPr>
              <w:pStyle w:val="ListParagraph"/>
              <w:widowControl/>
              <w:numPr>
                <w:ilvl w:val="0"/>
                <w:numId w:val="15"/>
              </w:numPr>
              <w:autoSpaceDE/>
              <w:autoSpaceDN/>
              <w:contextualSpacing/>
              <w:rPr>
                <w:rFonts w:ascii="Arial" w:hAnsi="Arial" w:cs="Arial"/>
                <w:sz w:val="24"/>
                <w:szCs w:val="24"/>
              </w:rPr>
            </w:pPr>
            <w:r>
              <w:rPr>
                <w:rFonts w:ascii="Arial" w:hAnsi="Arial" w:cs="Arial"/>
                <w:sz w:val="24"/>
                <w:szCs w:val="24"/>
              </w:rPr>
              <w:t>CONTRACT DOCUMENT</w:t>
            </w:r>
          </w:p>
        </w:tc>
        <w:tc>
          <w:tcPr>
            <w:tcW w:w="1700" w:type="dxa"/>
            <w:shd w:val="clear" w:color="auto" w:fill="auto"/>
          </w:tcPr>
          <w:p w14:paraId="6F19F185" w14:textId="77777777" w:rsidR="003652A0" w:rsidRPr="008B7843" w:rsidRDefault="003652A0" w:rsidP="00933F50">
            <w:pPr>
              <w:jc w:val="center"/>
              <w:rPr>
                <w:rFonts w:ascii="Arial" w:hAnsi="Arial" w:cs="Arial"/>
                <w:b/>
                <w:sz w:val="24"/>
                <w:szCs w:val="24"/>
              </w:rPr>
            </w:pPr>
          </w:p>
        </w:tc>
      </w:tr>
      <w:tr w:rsidR="003652A0" w:rsidRPr="00F03BAE" w14:paraId="23B76058" w14:textId="77777777" w:rsidTr="00062EDA">
        <w:tc>
          <w:tcPr>
            <w:tcW w:w="8370" w:type="dxa"/>
          </w:tcPr>
          <w:p w14:paraId="07AE51FC" w14:textId="74F4364A" w:rsidR="003652A0" w:rsidRPr="00F03BAE" w:rsidRDefault="003652A0" w:rsidP="007D7F24">
            <w:pPr>
              <w:pStyle w:val="ListParagraph"/>
              <w:widowControl/>
              <w:numPr>
                <w:ilvl w:val="0"/>
                <w:numId w:val="15"/>
              </w:numPr>
              <w:autoSpaceDE/>
              <w:autoSpaceDN/>
              <w:contextualSpacing/>
              <w:rPr>
                <w:rFonts w:ascii="Arial" w:hAnsi="Arial" w:cs="Arial"/>
                <w:sz w:val="24"/>
                <w:szCs w:val="24"/>
              </w:rPr>
            </w:pPr>
            <w:r>
              <w:rPr>
                <w:rFonts w:ascii="Arial" w:hAnsi="Arial" w:cs="Arial"/>
                <w:sz w:val="24"/>
                <w:szCs w:val="24"/>
              </w:rPr>
              <w:t xml:space="preserve">STANDARD STATE </w:t>
            </w:r>
            <w:r w:rsidR="009B08BA">
              <w:rPr>
                <w:rFonts w:ascii="Arial" w:hAnsi="Arial" w:cs="Arial"/>
                <w:sz w:val="24"/>
                <w:szCs w:val="24"/>
              </w:rPr>
              <w:t>CONTRACT</w:t>
            </w:r>
            <w:r>
              <w:rPr>
                <w:rFonts w:ascii="Arial" w:hAnsi="Arial" w:cs="Arial"/>
                <w:sz w:val="24"/>
                <w:szCs w:val="24"/>
              </w:rPr>
              <w:t xml:space="preserve"> PROVISIONS</w:t>
            </w:r>
          </w:p>
        </w:tc>
        <w:tc>
          <w:tcPr>
            <w:tcW w:w="1700" w:type="dxa"/>
            <w:shd w:val="clear" w:color="auto" w:fill="auto"/>
          </w:tcPr>
          <w:p w14:paraId="458BEAB1" w14:textId="77777777" w:rsidR="003652A0" w:rsidRPr="008B7843" w:rsidRDefault="003652A0" w:rsidP="00933F50">
            <w:pPr>
              <w:jc w:val="center"/>
              <w:rPr>
                <w:rFonts w:ascii="Arial" w:hAnsi="Arial" w:cs="Arial"/>
                <w:b/>
                <w:sz w:val="24"/>
                <w:szCs w:val="24"/>
              </w:rPr>
            </w:pPr>
          </w:p>
        </w:tc>
      </w:tr>
      <w:tr w:rsidR="003652A0" w:rsidRPr="00F03BAE" w14:paraId="11F2C171" w14:textId="77777777" w:rsidTr="00062EDA">
        <w:tc>
          <w:tcPr>
            <w:tcW w:w="8370" w:type="dxa"/>
          </w:tcPr>
          <w:p w14:paraId="4CF7D3DA" w14:textId="77777777" w:rsidR="003652A0" w:rsidRPr="00F03BAE" w:rsidRDefault="003652A0" w:rsidP="00933F50">
            <w:pPr>
              <w:rPr>
                <w:rFonts w:ascii="Arial" w:hAnsi="Arial" w:cs="Arial"/>
                <w:sz w:val="24"/>
                <w:szCs w:val="24"/>
              </w:rPr>
            </w:pPr>
          </w:p>
        </w:tc>
        <w:tc>
          <w:tcPr>
            <w:tcW w:w="1700" w:type="dxa"/>
            <w:shd w:val="clear" w:color="auto" w:fill="auto"/>
          </w:tcPr>
          <w:p w14:paraId="5A8741C3" w14:textId="77777777" w:rsidR="003652A0" w:rsidRPr="008B7843" w:rsidRDefault="003652A0" w:rsidP="00933F50">
            <w:pPr>
              <w:jc w:val="center"/>
              <w:rPr>
                <w:rFonts w:ascii="Arial" w:hAnsi="Arial" w:cs="Arial"/>
                <w:b/>
                <w:sz w:val="24"/>
                <w:szCs w:val="24"/>
              </w:rPr>
            </w:pPr>
          </w:p>
        </w:tc>
      </w:tr>
      <w:tr w:rsidR="003652A0" w:rsidRPr="00F03BAE" w14:paraId="4B3ADA0E" w14:textId="77777777" w:rsidTr="00062EDA">
        <w:tc>
          <w:tcPr>
            <w:tcW w:w="8370" w:type="dxa"/>
          </w:tcPr>
          <w:p w14:paraId="28F3B93C"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auto"/>
          </w:tcPr>
          <w:p w14:paraId="2915FA94" w14:textId="38CE4BDF" w:rsidR="003652A0" w:rsidRPr="008B7843" w:rsidRDefault="00062EDA" w:rsidP="00933F50">
            <w:pPr>
              <w:jc w:val="center"/>
              <w:rPr>
                <w:rFonts w:ascii="Arial" w:hAnsi="Arial" w:cs="Arial"/>
                <w:b/>
                <w:sz w:val="24"/>
                <w:szCs w:val="24"/>
              </w:rPr>
            </w:pPr>
            <w:r>
              <w:rPr>
                <w:rFonts w:ascii="Arial" w:hAnsi="Arial" w:cs="Arial"/>
                <w:b/>
                <w:sz w:val="24"/>
                <w:szCs w:val="24"/>
              </w:rPr>
              <w:t>26</w:t>
            </w:r>
          </w:p>
        </w:tc>
      </w:tr>
      <w:tr w:rsidR="003652A0" w:rsidRPr="00F03BAE" w14:paraId="7ADF74D7" w14:textId="77777777" w:rsidTr="00062EDA">
        <w:tc>
          <w:tcPr>
            <w:tcW w:w="8370" w:type="dxa"/>
          </w:tcPr>
          <w:p w14:paraId="2BCC2035"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shd w:val="clear" w:color="auto" w:fill="auto"/>
          </w:tcPr>
          <w:p w14:paraId="50FC51EB" w14:textId="77777777" w:rsidR="003652A0" w:rsidRPr="008B7843" w:rsidRDefault="003652A0" w:rsidP="00933F50">
            <w:pPr>
              <w:jc w:val="center"/>
              <w:rPr>
                <w:rFonts w:ascii="Arial" w:hAnsi="Arial" w:cs="Arial"/>
                <w:b/>
                <w:sz w:val="24"/>
                <w:szCs w:val="24"/>
              </w:rPr>
            </w:pPr>
          </w:p>
        </w:tc>
      </w:tr>
      <w:tr w:rsidR="003652A0" w:rsidRPr="00F03BAE" w14:paraId="000F538E" w14:textId="77777777" w:rsidTr="00062EDA">
        <w:tc>
          <w:tcPr>
            <w:tcW w:w="8370" w:type="dxa"/>
          </w:tcPr>
          <w:p w14:paraId="69925F74" w14:textId="1C37898D" w:rsidR="003652A0"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DEBARMENT, PERFORMANCE</w:t>
            </w:r>
            <w:r w:rsidR="00CF38D4">
              <w:rPr>
                <w:rFonts w:ascii="Arial" w:hAnsi="Arial" w:cs="Arial"/>
                <w:sz w:val="24"/>
                <w:szCs w:val="24"/>
              </w:rPr>
              <w:t>,</w:t>
            </w:r>
            <w:r>
              <w:rPr>
                <w:rFonts w:ascii="Arial" w:hAnsi="Arial" w:cs="Arial"/>
                <w:sz w:val="24"/>
                <w:szCs w:val="24"/>
              </w:rPr>
              <w:t xml:space="preserve"> </w:t>
            </w:r>
            <w:r w:rsidR="00CF38D4">
              <w:rPr>
                <w:rFonts w:ascii="Arial" w:hAnsi="Arial" w:cs="Arial"/>
                <w:sz w:val="24"/>
                <w:szCs w:val="24"/>
              </w:rPr>
              <w:t>and</w:t>
            </w:r>
            <w:r>
              <w:rPr>
                <w:rFonts w:ascii="Arial" w:hAnsi="Arial" w:cs="Arial"/>
                <w:sz w:val="24"/>
                <w:szCs w:val="24"/>
              </w:rPr>
              <w:t xml:space="preserve"> </w:t>
            </w:r>
          </w:p>
          <w:p w14:paraId="2F64CF04" w14:textId="77777777" w:rsidR="003652A0" w:rsidRPr="00F03BAE" w:rsidRDefault="003652A0" w:rsidP="00933F50">
            <w:pPr>
              <w:rPr>
                <w:rFonts w:ascii="Arial" w:hAnsi="Arial" w:cs="Arial"/>
                <w:sz w:val="24"/>
                <w:szCs w:val="24"/>
              </w:rPr>
            </w:pPr>
            <w:r>
              <w:rPr>
                <w:rFonts w:ascii="Arial" w:hAnsi="Arial" w:cs="Arial"/>
                <w:sz w:val="24"/>
                <w:szCs w:val="24"/>
              </w:rPr>
              <w:t xml:space="preserve">                               NON-COLLUSION CERTIFICATION</w:t>
            </w:r>
          </w:p>
        </w:tc>
        <w:tc>
          <w:tcPr>
            <w:tcW w:w="1700" w:type="dxa"/>
            <w:shd w:val="clear" w:color="auto" w:fill="auto"/>
          </w:tcPr>
          <w:p w14:paraId="4966992E" w14:textId="77777777" w:rsidR="003652A0" w:rsidRPr="008B7843" w:rsidRDefault="003652A0" w:rsidP="00933F50">
            <w:pPr>
              <w:jc w:val="center"/>
              <w:rPr>
                <w:rFonts w:ascii="Arial" w:hAnsi="Arial" w:cs="Arial"/>
                <w:b/>
                <w:sz w:val="24"/>
                <w:szCs w:val="24"/>
              </w:rPr>
            </w:pPr>
          </w:p>
        </w:tc>
      </w:tr>
      <w:tr w:rsidR="004F0EBD" w:rsidRPr="00F03BAE" w14:paraId="48F712FE" w14:textId="77777777" w:rsidTr="003652A0">
        <w:tc>
          <w:tcPr>
            <w:tcW w:w="8370" w:type="dxa"/>
          </w:tcPr>
          <w:p w14:paraId="670519E4" w14:textId="431C113D"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7973B7">
              <w:rPr>
                <w:rFonts w:ascii="Arial" w:hAnsi="Arial" w:cs="Arial"/>
                <w:b/>
                <w:sz w:val="24"/>
                <w:szCs w:val="24"/>
              </w:rPr>
              <w:t>C</w:t>
            </w:r>
            <w:r w:rsidR="008B77C4">
              <w:rPr>
                <w:rFonts w:ascii="Arial" w:hAnsi="Arial" w:cs="Arial"/>
                <w:sz w:val="24"/>
                <w:szCs w:val="24"/>
              </w:rPr>
              <w:t xml:space="preserve"> </w:t>
            </w:r>
            <w:r>
              <w:rPr>
                <w:rFonts w:ascii="Arial" w:hAnsi="Arial" w:cs="Arial"/>
                <w:sz w:val="24"/>
                <w:szCs w:val="24"/>
              </w:rPr>
              <w:t>– QUALIFICATIONS and EXPERIENCE FORM</w:t>
            </w:r>
          </w:p>
        </w:tc>
        <w:tc>
          <w:tcPr>
            <w:tcW w:w="1700" w:type="dxa"/>
          </w:tcPr>
          <w:p w14:paraId="49BF3F95" w14:textId="77777777" w:rsidR="004F0EBD" w:rsidRPr="008B7843" w:rsidRDefault="004F0EBD" w:rsidP="004F0EBD">
            <w:pPr>
              <w:jc w:val="center"/>
              <w:rPr>
                <w:rFonts w:ascii="Arial" w:hAnsi="Arial" w:cs="Arial"/>
                <w:b/>
                <w:sz w:val="24"/>
                <w:szCs w:val="24"/>
              </w:rPr>
            </w:pPr>
          </w:p>
        </w:tc>
      </w:tr>
      <w:tr w:rsidR="00074739" w:rsidRPr="00F03BAE" w14:paraId="04AE4A53" w14:textId="77777777" w:rsidTr="003652A0">
        <w:tc>
          <w:tcPr>
            <w:tcW w:w="8370" w:type="dxa"/>
          </w:tcPr>
          <w:p w14:paraId="0CB0FDC0" w14:textId="130E926E" w:rsidR="00074739" w:rsidRDefault="00074739" w:rsidP="004F0EBD">
            <w:pPr>
              <w:rPr>
                <w:rFonts w:ascii="Arial" w:hAnsi="Arial" w:cs="Arial"/>
                <w:sz w:val="24"/>
                <w:szCs w:val="24"/>
              </w:rPr>
            </w:pPr>
            <w:r>
              <w:rPr>
                <w:rFonts w:ascii="Arial" w:hAnsi="Arial" w:cs="Arial"/>
                <w:sz w:val="24"/>
                <w:szCs w:val="24"/>
              </w:rPr>
              <w:t xml:space="preserve">     </w:t>
            </w:r>
            <w:r w:rsidRPr="001A04DB">
              <w:rPr>
                <w:rFonts w:ascii="Arial" w:hAnsi="Arial" w:cs="Arial"/>
                <w:b/>
                <w:bCs/>
                <w:sz w:val="24"/>
                <w:szCs w:val="24"/>
              </w:rPr>
              <w:t xml:space="preserve">APPENDIX </w:t>
            </w:r>
            <w:r w:rsidR="002B1B4B">
              <w:rPr>
                <w:rFonts w:ascii="Arial" w:hAnsi="Arial" w:cs="Arial"/>
                <w:b/>
                <w:bCs/>
                <w:sz w:val="24"/>
                <w:szCs w:val="24"/>
              </w:rPr>
              <w:t>D</w:t>
            </w:r>
            <w:r w:rsidRPr="001A04DB">
              <w:rPr>
                <w:rFonts w:ascii="Arial" w:hAnsi="Arial" w:cs="Arial"/>
                <w:sz w:val="24"/>
                <w:szCs w:val="24"/>
              </w:rPr>
              <w:t xml:space="preserve"> – LITIGATION FORM</w:t>
            </w:r>
          </w:p>
        </w:tc>
        <w:tc>
          <w:tcPr>
            <w:tcW w:w="1700" w:type="dxa"/>
          </w:tcPr>
          <w:p w14:paraId="7D035A5B" w14:textId="77777777" w:rsidR="00074739" w:rsidRPr="008B7843" w:rsidRDefault="00074739" w:rsidP="004F0EBD">
            <w:pPr>
              <w:jc w:val="center"/>
              <w:rPr>
                <w:rFonts w:ascii="Arial" w:hAnsi="Arial" w:cs="Arial"/>
                <w:b/>
                <w:sz w:val="24"/>
                <w:szCs w:val="24"/>
              </w:rPr>
            </w:pPr>
          </w:p>
        </w:tc>
      </w:tr>
      <w:tr w:rsidR="004F0EBD" w:rsidRPr="00F03BAE" w14:paraId="6CCB3541" w14:textId="77777777" w:rsidTr="003652A0">
        <w:tc>
          <w:tcPr>
            <w:tcW w:w="8370" w:type="dxa"/>
          </w:tcPr>
          <w:p w14:paraId="30A76741" w14:textId="717BDD61" w:rsidR="004F0EBD" w:rsidRPr="00DA6727" w:rsidRDefault="004F0EBD" w:rsidP="004F0EBD">
            <w:pPr>
              <w:rPr>
                <w:rFonts w:ascii="Arial" w:hAnsi="Arial"/>
                <w:b/>
                <w:sz w:val="24"/>
              </w:rPr>
            </w:pPr>
            <w:r>
              <w:rPr>
                <w:rFonts w:ascii="Arial" w:hAnsi="Arial" w:cs="Arial"/>
                <w:sz w:val="24"/>
                <w:szCs w:val="24"/>
              </w:rPr>
              <w:t xml:space="preserve">     </w:t>
            </w:r>
            <w:r w:rsidRPr="00A93843">
              <w:rPr>
                <w:rFonts w:ascii="Arial" w:hAnsi="Arial" w:cs="Arial"/>
                <w:b/>
                <w:bCs/>
                <w:sz w:val="24"/>
                <w:szCs w:val="24"/>
              </w:rPr>
              <w:t xml:space="preserve">APPENDIX </w:t>
            </w:r>
            <w:r w:rsidR="002B1B4B">
              <w:rPr>
                <w:rFonts w:ascii="Arial" w:hAnsi="Arial" w:cs="Arial"/>
                <w:b/>
                <w:bCs/>
                <w:sz w:val="24"/>
                <w:szCs w:val="24"/>
              </w:rPr>
              <w:t>E</w:t>
            </w:r>
            <w:r w:rsidR="008B77C4">
              <w:rPr>
                <w:rFonts w:ascii="Arial" w:hAnsi="Arial" w:cs="Arial"/>
                <w:sz w:val="24"/>
                <w:szCs w:val="24"/>
              </w:rPr>
              <w:t xml:space="preserve"> </w:t>
            </w:r>
            <w:r>
              <w:rPr>
                <w:rFonts w:ascii="Arial" w:hAnsi="Arial" w:cs="Arial"/>
                <w:sz w:val="24"/>
                <w:szCs w:val="24"/>
              </w:rPr>
              <w:t>– RESPONSE TO PROPOSED SERVICES FORM</w:t>
            </w:r>
          </w:p>
        </w:tc>
        <w:tc>
          <w:tcPr>
            <w:tcW w:w="1700" w:type="dxa"/>
          </w:tcPr>
          <w:p w14:paraId="2130EB9A" w14:textId="77777777" w:rsidR="004F0EBD" w:rsidRPr="008B7843" w:rsidRDefault="004F0EBD" w:rsidP="004F0EBD">
            <w:pPr>
              <w:jc w:val="center"/>
              <w:rPr>
                <w:rFonts w:ascii="Arial" w:hAnsi="Arial" w:cs="Arial"/>
                <w:b/>
                <w:sz w:val="24"/>
                <w:szCs w:val="24"/>
              </w:rPr>
            </w:pPr>
          </w:p>
        </w:tc>
      </w:tr>
      <w:tr w:rsidR="004F0EBD" w:rsidRPr="00F03BAE" w14:paraId="75C574A2" w14:textId="77777777" w:rsidTr="003652A0">
        <w:tc>
          <w:tcPr>
            <w:tcW w:w="8370" w:type="dxa"/>
          </w:tcPr>
          <w:p w14:paraId="27D3A822" w14:textId="56B47A41"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w:t>
            </w:r>
            <w:r w:rsidR="007973B7">
              <w:rPr>
                <w:rFonts w:ascii="Arial" w:hAnsi="Arial" w:cs="Arial"/>
                <w:b/>
                <w:sz w:val="24"/>
                <w:szCs w:val="24"/>
              </w:rPr>
              <w:t xml:space="preserve"> </w:t>
            </w:r>
            <w:r w:rsidR="002B1B4B">
              <w:rPr>
                <w:rFonts w:ascii="Arial" w:hAnsi="Arial" w:cs="Arial"/>
                <w:b/>
                <w:sz w:val="24"/>
                <w:szCs w:val="24"/>
              </w:rPr>
              <w:t>F</w:t>
            </w:r>
            <w:r w:rsidR="008B77C4">
              <w:rPr>
                <w:rFonts w:ascii="Arial" w:hAnsi="Arial" w:cs="Arial"/>
                <w:sz w:val="24"/>
                <w:szCs w:val="24"/>
              </w:rPr>
              <w:t xml:space="preserve"> </w:t>
            </w:r>
            <w:r>
              <w:rPr>
                <w:rFonts w:ascii="Arial" w:hAnsi="Arial" w:cs="Arial"/>
                <w:sz w:val="24"/>
                <w:szCs w:val="24"/>
              </w:rPr>
              <w:t xml:space="preserve">– </w:t>
            </w:r>
            <w:r w:rsidRPr="005C4872">
              <w:rPr>
                <w:rFonts w:ascii="Arial" w:hAnsi="Arial" w:cs="Arial"/>
                <w:sz w:val="24"/>
                <w:szCs w:val="24"/>
              </w:rPr>
              <w:t>COST PROPOSAL FORM</w:t>
            </w:r>
            <w:r>
              <w:rPr>
                <w:rFonts w:ascii="Arial" w:hAnsi="Arial" w:cs="Arial"/>
                <w:sz w:val="24"/>
                <w:szCs w:val="24"/>
              </w:rPr>
              <w:t xml:space="preserve"> </w:t>
            </w:r>
          </w:p>
        </w:tc>
        <w:tc>
          <w:tcPr>
            <w:tcW w:w="1700" w:type="dxa"/>
          </w:tcPr>
          <w:p w14:paraId="7DE5D912" w14:textId="77777777" w:rsidR="004F0EBD" w:rsidRPr="008B7843" w:rsidRDefault="004F0EBD" w:rsidP="004F0EBD">
            <w:pPr>
              <w:jc w:val="center"/>
              <w:rPr>
                <w:rFonts w:ascii="Arial" w:hAnsi="Arial" w:cs="Arial"/>
                <w:b/>
                <w:sz w:val="24"/>
                <w:szCs w:val="24"/>
              </w:rPr>
            </w:pPr>
          </w:p>
        </w:tc>
      </w:tr>
      <w:tr w:rsidR="004F0EBD" w:rsidRPr="00F03BAE" w14:paraId="75AE4E79" w14:textId="77777777" w:rsidTr="003652A0">
        <w:tc>
          <w:tcPr>
            <w:tcW w:w="8370" w:type="dxa"/>
          </w:tcPr>
          <w:p w14:paraId="331856AD" w14:textId="70E9B5D6"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2B1B4B">
              <w:rPr>
                <w:rFonts w:ascii="Arial" w:hAnsi="Arial" w:cs="Arial"/>
                <w:b/>
                <w:sz w:val="24"/>
                <w:szCs w:val="24"/>
              </w:rPr>
              <w:t>G</w:t>
            </w:r>
            <w:r w:rsidR="008B77C4">
              <w:rPr>
                <w:rFonts w:ascii="Arial" w:hAnsi="Arial" w:cs="Arial"/>
                <w:sz w:val="24"/>
                <w:szCs w:val="24"/>
              </w:rPr>
              <w:t xml:space="preserve"> </w:t>
            </w:r>
            <w:r>
              <w:rPr>
                <w:rFonts w:ascii="Arial" w:hAnsi="Arial" w:cs="Arial"/>
                <w:sz w:val="24"/>
                <w:szCs w:val="24"/>
              </w:rPr>
              <w:t xml:space="preserve">– </w:t>
            </w:r>
            <w:r w:rsidR="002C2E2D">
              <w:rPr>
                <w:rFonts w:ascii="Arial" w:hAnsi="Arial" w:cs="Arial"/>
                <w:sz w:val="24"/>
                <w:szCs w:val="24"/>
              </w:rPr>
              <w:t xml:space="preserve">PERFORMANCE MEASURE REPORT TEMPLATE </w:t>
            </w:r>
          </w:p>
        </w:tc>
        <w:tc>
          <w:tcPr>
            <w:tcW w:w="1700" w:type="dxa"/>
          </w:tcPr>
          <w:p w14:paraId="47C1ED02" w14:textId="77777777" w:rsidR="004F0EBD" w:rsidRPr="008B7843" w:rsidRDefault="004F0EBD" w:rsidP="004F0EBD">
            <w:pPr>
              <w:jc w:val="center"/>
              <w:rPr>
                <w:rFonts w:ascii="Arial" w:hAnsi="Arial" w:cs="Arial"/>
                <w:b/>
                <w:sz w:val="24"/>
                <w:szCs w:val="24"/>
              </w:rPr>
            </w:pPr>
          </w:p>
        </w:tc>
      </w:tr>
      <w:tr w:rsidR="004F0EBD" w:rsidRPr="00F03BAE" w14:paraId="03944384" w14:textId="77777777" w:rsidTr="003652A0">
        <w:tc>
          <w:tcPr>
            <w:tcW w:w="8370" w:type="dxa"/>
          </w:tcPr>
          <w:p w14:paraId="37175F66" w14:textId="64622BD5"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2B1B4B">
              <w:rPr>
                <w:rFonts w:ascii="Arial" w:hAnsi="Arial" w:cs="Arial"/>
                <w:b/>
                <w:sz w:val="24"/>
                <w:szCs w:val="24"/>
              </w:rPr>
              <w:t>H</w:t>
            </w:r>
            <w:r w:rsidR="008B77C4">
              <w:rPr>
                <w:rFonts w:ascii="Arial" w:hAnsi="Arial" w:cs="Arial"/>
                <w:sz w:val="24"/>
                <w:szCs w:val="24"/>
              </w:rPr>
              <w:t xml:space="preserve"> </w:t>
            </w:r>
            <w:r>
              <w:rPr>
                <w:rFonts w:ascii="Arial" w:hAnsi="Arial" w:cs="Arial"/>
                <w:sz w:val="24"/>
                <w:szCs w:val="24"/>
              </w:rPr>
              <w:t xml:space="preserve">– </w:t>
            </w:r>
            <w:r w:rsidR="002C2E2D">
              <w:rPr>
                <w:rFonts w:ascii="Arial" w:hAnsi="Arial" w:cs="Arial"/>
                <w:sz w:val="24"/>
                <w:szCs w:val="24"/>
              </w:rPr>
              <w:t>SUBMITTED QUESTIONS FORM</w:t>
            </w:r>
          </w:p>
        </w:tc>
        <w:tc>
          <w:tcPr>
            <w:tcW w:w="1700" w:type="dxa"/>
          </w:tcPr>
          <w:p w14:paraId="16B39CD5" w14:textId="77777777" w:rsidR="004F0EBD" w:rsidRPr="00F03BAE" w:rsidRDefault="004F0EBD" w:rsidP="004F0EBD">
            <w:pPr>
              <w:jc w:val="center"/>
              <w:rPr>
                <w:rFonts w:ascii="Arial" w:hAnsi="Arial" w:cs="Arial"/>
                <w:b/>
                <w:sz w:val="24"/>
                <w:szCs w:val="24"/>
              </w:rPr>
            </w:pPr>
          </w:p>
        </w:tc>
      </w:tr>
    </w:tbl>
    <w:p w14:paraId="6AFBDC10" w14:textId="5B3635D7" w:rsidR="003652A0" w:rsidRPr="002D49F6" w:rsidRDefault="003652A0">
      <w:pPr>
        <w:widowControl/>
        <w:autoSpaceDE/>
        <w:autoSpaceDN/>
        <w:rPr>
          <w:rFonts w:ascii="Arial" w:eastAsia="MS Gothic" w:hAnsi="Arial" w:cs="Arial"/>
          <w:bCs/>
          <w:sz w:val="24"/>
          <w:szCs w:val="24"/>
          <w:lang w:eastAsia="ja-JP"/>
        </w:rPr>
      </w:pPr>
    </w:p>
    <w:p w14:paraId="769C620F" w14:textId="77777777" w:rsidR="003652A0" w:rsidRPr="002D49F6" w:rsidRDefault="003652A0">
      <w:pPr>
        <w:widowControl/>
        <w:autoSpaceDE/>
        <w:autoSpaceDN/>
        <w:rPr>
          <w:rStyle w:val="InitialStyle"/>
          <w:rFonts w:ascii="Arial" w:eastAsia="MS Gothic" w:hAnsi="Arial" w:cs="Arial"/>
          <w:bCs/>
          <w:sz w:val="24"/>
          <w:szCs w:val="24"/>
          <w:lang w:eastAsia="ja-JP"/>
        </w:rPr>
      </w:pPr>
      <w:r w:rsidRPr="002D49F6">
        <w:rPr>
          <w:rStyle w:val="InitialStyle"/>
          <w:rFonts w:ascii="Arial" w:hAnsi="Arial" w:cs="Arial"/>
          <w:b/>
          <w:sz w:val="24"/>
          <w:szCs w:val="24"/>
        </w:rPr>
        <w:br w:type="page"/>
      </w:r>
    </w:p>
    <w:p w14:paraId="52E060F3" w14:textId="37270D74" w:rsidR="004B1E57" w:rsidRPr="00583A7B" w:rsidRDefault="00410303" w:rsidP="003652A0">
      <w:pPr>
        <w:pStyle w:val="TOCHeading"/>
        <w:spacing w:before="0" w:line="240" w:lineRule="auto"/>
        <w:jc w:val="center"/>
        <w:rPr>
          <w:rStyle w:val="InitialStyle"/>
          <w:rFonts w:ascii="Arial" w:hAnsi="Arial" w:cs="Arial"/>
          <w:bCs w:val="0"/>
          <w:color w:val="auto"/>
        </w:rPr>
      </w:pPr>
      <w:r w:rsidRPr="00583A7B">
        <w:rPr>
          <w:rStyle w:val="InitialStyle"/>
          <w:rFonts w:ascii="Arial" w:hAnsi="Arial" w:cs="Arial"/>
          <w:color w:val="auto"/>
          <w:sz w:val="24"/>
          <w:szCs w:val="24"/>
        </w:rPr>
        <w:lastRenderedPageBreak/>
        <w:t>P</w:t>
      </w:r>
      <w:bookmarkEnd w:id="0"/>
      <w:bookmarkEnd w:id="1"/>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67E4D189" w14:textId="51F5CB50" w:rsidR="0038513C" w:rsidRPr="00DA6727" w:rsidRDefault="0038513C" w:rsidP="0038513C">
      <w:pPr>
        <w:pStyle w:val="DefaultText"/>
        <w:widowControl/>
        <w:jc w:val="center"/>
        <w:rPr>
          <w:rStyle w:val="InitialStyle"/>
          <w:rFonts w:ascii="Arial" w:hAnsi="Arial"/>
          <w:b/>
        </w:rPr>
      </w:pPr>
      <w:r w:rsidRPr="003326F9">
        <w:rPr>
          <w:rStyle w:val="InitialStyle"/>
          <w:rFonts w:ascii="Arial" w:hAnsi="Arial" w:cs="Arial"/>
          <w:b/>
          <w:bCs/>
        </w:rPr>
        <w:t>Department of Health and Human Services</w:t>
      </w:r>
    </w:p>
    <w:p w14:paraId="7BEC188C" w14:textId="391F68FD"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w:t>
      </w:r>
      <w:r w:rsidR="004B1E57" w:rsidRPr="00155E17">
        <w:rPr>
          <w:rStyle w:val="InitialStyle"/>
          <w:rFonts w:ascii="Arial" w:hAnsi="Arial" w:cs="Arial"/>
          <w:b/>
          <w:bCs/>
        </w:rPr>
        <w:t xml:space="preserve"> </w:t>
      </w:r>
      <w:r w:rsidR="00155E17" w:rsidRPr="00155E17">
        <w:rPr>
          <w:rStyle w:val="InitialStyle"/>
          <w:rFonts w:ascii="Arial" w:hAnsi="Arial" w:cs="Arial"/>
          <w:b/>
          <w:bCs/>
        </w:rPr>
        <w:t>202311229</w:t>
      </w:r>
    </w:p>
    <w:p w14:paraId="2B76A760" w14:textId="780AA62D" w:rsidR="004B1E57" w:rsidRPr="00C03649" w:rsidRDefault="00A8350A" w:rsidP="001627BB">
      <w:pPr>
        <w:pStyle w:val="DefaultText"/>
        <w:widowControl/>
        <w:jc w:val="center"/>
        <w:rPr>
          <w:rStyle w:val="InitialStyle"/>
          <w:rFonts w:ascii="Arial" w:hAnsi="Arial"/>
          <w:b/>
        </w:rPr>
      </w:pPr>
      <w:r w:rsidRPr="00C03649">
        <w:rPr>
          <w:rStyle w:val="InitialStyle"/>
          <w:rFonts w:ascii="Arial" w:hAnsi="Arial" w:cs="Arial"/>
          <w:b/>
          <w:bCs/>
        </w:rPr>
        <w:t>Recruitment Services</w:t>
      </w:r>
    </w:p>
    <w:p w14:paraId="01FFD2BD" w14:textId="77777777" w:rsidR="004B1E57" w:rsidRPr="00B51518" w:rsidRDefault="004B1E57" w:rsidP="00E450DE">
      <w:pPr>
        <w:pStyle w:val="DefaultText"/>
        <w:widowControl/>
        <w:jc w:val="center"/>
        <w:rPr>
          <w:rStyle w:val="InitialStyle"/>
          <w:rFonts w:ascii="Arial" w:hAnsi="Arial" w:cs="Arial"/>
          <w:b/>
          <w:bCs/>
        </w:rPr>
      </w:pPr>
    </w:p>
    <w:p w14:paraId="2C5691F3" w14:textId="07B78EB6" w:rsidR="00A8350A" w:rsidRPr="00A8350A" w:rsidRDefault="00A8350A" w:rsidP="00A8350A">
      <w:pPr>
        <w:pStyle w:val="DefaultText"/>
        <w:widowControl/>
        <w:rPr>
          <w:rFonts w:ascii="Arial" w:hAnsi="Arial" w:cs="Arial"/>
          <w:bCs/>
        </w:rPr>
      </w:pPr>
      <w:r w:rsidRPr="00A8350A">
        <w:rPr>
          <w:rFonts w:ascii="Arial" w:hAnsi="Arial" w:cs="Arial"/>
          <w:bCs/>
        </w:rPr>
        <w:t>The State of Maine is seeking proposals for Recruitment Services at Dorothea Dix and Riverview Psychiatric Centers.</w:t>
      </w:r>
    </w:p>
    <w:p w14:paraId="2D58C52D" w14:textId="77777777" w:rsidR="00B76B69" w:rsidRPr="00B51518" w:rsidRDefault="00B76B69" w:rsidP="009D3C5E">
      <w:pPr>
        <w:pStyle w:val="DefaultText"/>
        <w:widowControl/>
        <w:rPr>
          <w:rStyle w:val="InitialStyle"/>
          <w:rFonts w:ascii="Arial" w:hAnsi="Arial" w:cs="Arial"/>
          <w:bCs/>
        </w:rPr>
      </w:pPr>
    </w:p>
    <w:p w14:paraId="532752CA" w14:textId="77777777" w:rsidR="002B1B4B" w:rsidRPr="00B51518" w:rsidRDefault="002B1B4B" w:rsidP="002B1B4B">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all amendments related to th</w:t>
      </w:r>
      <w:r>
        <w:rPr>
          <w:rStyle w:val="InitialStyle"/>
          <w:rFonts w:ascii="Arial" w:hAnsi="Arial" w:cs="Arial"/>
          <w:bCs/>
        </w:rPr>
        <w:t>e</w:t>
      </w:r>
      <w:r w:rsidRPr="00B51518">
        <w:rPr>
          <w:rStyle w:val="InitialStyle"/>
          <w:rFonts w:ascii="Arial" w:hAnsi="Arial" w:cs="Arial"/>
          <w:bCs/>
        </w:rPr>
        <w:t xml:space="preserve"> RFP, can be obtained at: </w:t>
      </w:r>
      <w:hyperlink r:id="rId14" w:history="1">
        <w:r w:rsidRPr="00F43E55">
          <w:rPr>
            <w:rStyle w:val="Hyperlink"/>
            <w:rFonts w:ascii="Arial" w:hAnsi="Arial" w:cs="Arial"/>
          </w:rPr>
          <w:t>https://www.maine.gov/dafs/bbm/procurementservices/vendors/rfps</w:t>
        </w:r>
      </w:hyperlink>
    </w:p>
    <w:p w14:paraId="269FDF68" w14:textId="77777777" w:rsidR="002B1B4B" w:rsidRPr="00DA6727" w:rsidRDefault="002B1B4B" w:rsidP="002B1B4B">
      <w:pPr>
        <w:pStyle w:val="DefaultText"/>
        <w:widowControl/>
        <w:rPr>
          <w:rStyle w:val="InitialStyle"/>
          <w:rFonts w:ascii="Arial" w:hAnsi="Arial"/>
        </w:rPr>
      </w:pPr>
    </w:p>
    <w:p w14:paraId="3A388467" w14:textId="0E5A0C44" w:rsidR="00EC771D" w:rsidRPr="00B51518" w:rsidRDefault="002B1B4B" w:rsidP="002B1B4B">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Pr>
          <w:rStyle w:val="InitialStyle"/>
          <w:rFonts w:ascii="Arial" w:hAnsi="Arial" w:cs="Arial"/>
          <w:bCs/>
        </w:rPr>
        <w:t>at</w:t>
      </w:r>
      <w:r w:rsidRPr="00B51518">
        <w:rPr>
          <w:rStyle w:val="InitialStyle"/>
          <w:rFonts w:ascii="Arial" w:hAnsi="Arial" w:cs="Arial"/>
          <w:bCs/>
        </w:rPr>
        <w:t xml:space="preserve">: </w:t>
      </w:r>
      <w:hyperlink r:id="rId15"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Proposal submissions must be received no later than </w:t>
      </w:r>
      <w:r>
        <w:rPr>
          <w:rStyle w:val="InitialStyle"/>
          <w:rFonts w:ascii="Arial" w:hAnsi="Arial" w:cs="Arial"/>
          <w:bCs/>
        </w:rPr>
        <w:t>11:59</w:t>
      </w:r>
      <w:r w:rsidRPr="00B51518">
        <w:rPr>
          <w:rStyle w:val="InitialStyle"/>
          <w:rFonts w:ascii="Arial" w:hAnsi="Arial" w:cs="Arial"/>
          <w:bCs/>
        </w:rPr>
        <w:t xml:space="preserve"> p</w:t>
      </w:r>
      <w:r>
        <w:rPr>
          <w:rStyle w:val="InitialStyle"/>
          <w:rFonts w:ascii="Arial" w:hAnsi="Arial" w:cs="Arial"/>
          <w:bCs/>
        </w:rPr>
        <w:t>.</w:t>
      </w:r>
      <w:r w:rsidRPr="00B51518">
        <w:rPr>
          <w:rStyle w:val="InitialStyle"/>
          <w:rFonts w:ascii="Arial" w:hAnsi="Arial" w:cs="Arial"/>
          <w:bCs/>
        </w:rPr>
        <w:t>m</w:t>
      </w:r>
      <w:r>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w:t>
      </w:r>
      <w:r w:rsidR="00D96B8B" w:rsidRPr="00D96B8B">
        <w:rPr>
          <w:rStyle w:val="InitialStyle"/>
          <w:rFonts w:ascii="Arial" w:hAnsi="Arial" w:cs="Arial"/>
          <w:bCs/>
        </w:rPr>
        <w:t>February 14, 2024.</w:t>
      </w:r>
      <w:r w:rsidRPr="00D96B8B">
        <w:rPr>
          <w:rStyle w:val="InitialStyle"/>
          <w:rFonts w:ascii="Arial" w:hAnsi="Arial" w:cs="Arial"/>
          <w:bCs/>
        </w:rPr>
        <w:t xml:space="preserve"> </w:t>
      </w:r>
      <w:r w:rsidRPr="00B51518">
        <w:rPr>
          <w:rStyle w:val="InitialStyle"/>
          <w:rFonts w:ascii="Arial" w:hAnsi="Arial" w:cs="Arial"/>
          <w:bCs/>
        </w:rPr>
        <w:t xml:space="preserve">Proposals will be opened </w:t>
      </w:r>
      <w:r>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Pr>
          <w:rStyle w:val="InitialStyle"/>
          <w:rFonts w:ascii="Arial" w:hAnsi="Arial" w:cs="Arial"/>
          <w:bCs/>
        </w:rPr>
        <w:t>-</w:t>
      </w:r>
      <w:r w:rsidRPr="00B51518">
        <w:rPr>
          <w:rStyle w:val="InitialStyle"/>
          <w:rFonts w:ascii="Arial" w:hAnsi="Arial" w:cs="Arial"/>
          <w:bCs/>
        </w:rPr>
        <w:t>mail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8163430" w14:textId="2E20689B" w:rsidR="00F96C9F" w:rsidRPr="00B51518" w:rsidRDefault="00F80BEB" w:rsidP="00C03649">
      <w:pPr>
        <w:pStyle w:val="DefaultText"/>
        <w:widowControl/>
        <w:jc w:val="center"/>
        <w:rPr>
          <w:rFonts w:ascii="Arial" w:hAnsi="Arial" w:cs="Arial"/>
        </w:rPr>
      </w:pPr>
      <w:r w:rsidRPr="00B51518">
        <w:rPr>
          <w:rStyle w:val="InitialStyle"/>
          <w:rFonts w:ascii="Arial" w:hAnsi="Arial" w:cs="Arial"/>
          <w:b/>
          <w:bCs/>
        </w:rPr>
        <w:br w:type="page"/>
      </w:r>
    </w:p>
    <w:p w14:paraId="46DCF50C" w14:textId="77777777" w:rsidR="00F96C9F" w:rsidRPr="00B51518" w:rsidRDefault="00F96C9F" w:rsidP="008477B9">
      <w:pPr>
        <w:pStyle w:val="DefaultText"/>
        <w:widowControl/>
        <w:jc w:val="center"/>
        <w:rPr>
          <w:rStyle w:val="InitialStyle"/>
          <w:rFonts w:ascii="Arial" w:hAnsi="Arial" w:cs="Arial"/>
          <w:b/>
          <w:bCs/>
        </w:rPr>
      </w:pPr>
    </w:p>
    <w:p w14:paraId="6FAA5CEF" w14:textId="77777777" w:rsidR="00A8350A" w:rsidRPr="00B51518" w:rsidRDefault="00A8350A" w:rsidP="00A8350A">
      <w:pPr>
        <w:pStyle w:val="DefaultText"/>
        <w:widowControl/>
        <w:jc w:val="center"/>
        <w:rPr>
          <w:rStyle w:val="InitialStyle"/>
          <w:rFonts w:ascii="Arial" w:hAnsi="Arial" w:cs="Arial"/>
          <w:b/>
          <w:bCs/>
          <w:sz w:val="28"/>
          <w:szCs w:val="28"/>
        </w:rPr>
      </w:pPr>
      <w:r w:rsidRPr="00B51518">
        <w:rPr>
          <w:rFonts w:ascii="Arial" w:hAnsi="Arial" w:cs="Arial"/>
          <w:b/>
          <w:sz w:val="28"/>
          <w:szCs w:val="28"/>
          <w:lang w:eastAsia="ja-JP"/>
        </w:rPr>
        <w:t xml:space="preserve">RFP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75BC275F" w14:textId="77777777" w:rsidR="00A8350A" w:rsidRPr="00B51518" w:rsidRDefault="00A8350A" w:rsidP="00A8350A">
      <w:pPr>
        <w:pStyle w:val="DefaultText"/>
        <w:widowControl/>
        <w:jc w:val="center"/>
        <w:rPr>
          <w:rStyle w:val="InitialStyle"/>
          <w:rFonts w:ascii="Arial" w:hAnsi="Arial" w:cs="Arial"/>
          <w:b/>
          <w:bCs/>
        </w:rPr>
      </w:pPr>
    </w:p>
    <w:p w14:paraId="4E3F4CBD" w14:textId="77777777" w:rsidR="00A8350A" w:rsidRPr="00B51518" w:rsidRDefault="00A8350A" w:rsidP="00A8350A">
      <w:pPr>
        <w:widowControl/>
        <w:ind w:left="180"/>
        <w:rPr>
          <w:rFonts w:ascii="Arial" w:hAnsi="Arial" w:cs="Arial"/>
          <w:sz w:val="24"/>
          <w:szCs w:val="24"/>
        </w:rPr>
      </w:pPr>
      <w:r w:rsidRPr="00B51518">
        <w:rPr>
          <w:rFonts w:ascii="Arial" w:hAnsi="Arial" w:cs="Arial"/>
          <w:sz w:val="24"/>
          <w:szCs w:val="24"/>
        </w:rPr>
        <w:t>The following terms and acronyms</w:t>
      </w:r>
      <w:r>
        <w:rPr>
          <w:rFonts w:ascii="Arial" w:hAnsi="Arial" w:cs="Arial"/>
          <w:sz w:val="24"/>
          <w:szCs w:val="24"/>
        </w:rPr>
        <w:t>, as referenced in the RFP,</w:t>
      </w:r>
      <w:r w:rsidRPr="00B51518">
        <w:rPr>
          <w:rFonts w:ascii="Arial" w:hAnsi="Arial" w:cs="Arial"/>
          <w:sz w:val="24"/>
          <w:szCs w:val="24"/>
        </w:rPr>
        <w:t xml:space="preserve"> shall have the meaning</w:t>
      </w:r>
      <w:r>
        <w:rPr>
          <w:rFonts w:ascii="Arial" w:hAnsi="Arial" w:cs="Arial"/>
          <w:sz w:val="24"/>
          <w:szCs w:val="24"/>
        </w:rPr>
        <w:t>s</w:t>
      </w:r>
      <w:r w:rsidRPr="00B51518">
        <w:rPr>
          <w:rFonts w:ascii="Arial" w:hAnsi="Arial" w:cs="Arial"/>
          <w:sz w:val="24"/>
          <w:szCs w:val="24"/>
        </w:rPr>
        <w:t xml:space="preserve"> indi</w:t>
      </w:r>
      <w:r>
        <w:rPr>
          <w:rFonts w:ascii="Arial" w:hAnsi="Arial" w:cs="Arial"/>
          <w:sz w:val="24"/>
          <w:szCs w:val="24"/>
        </w:rPr>
        <w:t>cated below</w:t>
      </w:r>
      <w:r w:rsidRPr="00B51518">
        <w:rPr>
          <w:rFonts w:ascii="Arial" w:hAnsi="Arial" w:cs="Arial"/>
          <w:sz w:val="24"/>
          <w:szCs w:val="24"/>
        </w:rPr>
        <w:t>:</w:t>
      </w:r>
    </w:p>
    <w:p w14:paraId="6D6FD7C8" w14:textId="77777777" w:rsidR="00A8350A" w:rsidRPr="00B51518" w:rsidRDefault="00A8350A" w:rsidP="00A8350A">
      <w:pPr>
        <w:pStyle w:val="DefaultText"/>
        <w:widowControl/>
        <w:jc w:val="center"/>
        <w:rPr>
          <w:rStyle w:val="InitialStyle"/>
          <w:rFonts w:ascii="Arial" w:hAnsi="Arial" w:cs="Arial"/>
          <w:b/>
          <w:bCs/>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7264"/>
      </w:tblGrid>
      <w:tr w:rsidR="00794D6C" w:rsidRPr="00794D6C" w14:paraId="0DB9C62D" w14:textId="77777777" w:rsidTr="002B1B4B">
        <w:trPr>
          <w:trHeight w:val="389"/>
          <w:tblHeader/>
        </w:trPr>
        <w:tc>
          <w:tcPr>
            <w:tcW w:w="2911" w:type="dxa"/>
            <w:shd w:val="clear" w:color="auto" w:fill="BDD6EE"/>
            <w:vAlign w:val="center"/>
          </w:tcPr>
          <w:p w14:paraId="281AFC50" w14:textId="77777777" w:rsidR="00794D6C" w:rsidRPr="002B1B4B" w:rsidRDefault="00794D6C" w:rsidP="00143DF5">
            <w:pPr>
              <w:widowControl/>
              <w:jc w:val="center"/>
              <w:rPr>
                <w:rFonts w:ascii="Arial" w:hAnsi="Arial" w:cs="Arial"/>
                <w:b/>
                <w:bCs/>
                <w:sz w:val="28"/>
                <w:szCs w:val="28"/>
              </w:rPr>
            </w:pPr>
            <w:bookmarkStart w:id="2" w:name="_Hlk150155609"/>
            <w:r w:rsidRPr="002B1B4B">
              <w:rPr>
                <w:rFonts w:ascii="Arial" w:hAnsi="Arial" w:cs="Arial"/>
                <w:b/>
                <w:bCs/>
                <w:sz w:val="28"/>
                <w:szCs w:val="28"/>
                <w:u w:val="single"/>
              </w:rPr>
              <w:t>Term/Acronym</w:t>
            </w:r>
          </w:p>
        </w:tc>
        <w:tc>
          <w:tcPr>
            <w:tcW w:w="7264" w:type="dxa"/>
            <w:shd w:val="clear" w:color="auto" w:fill="BDD6EE"/>
            <w:vAlign w:val="center"/>
          </w:tcPr>
          <w:p w14:paraId="2E4E5258" w14:textId="77777777" w:rsidR="00794D6C" w:rsidRPr="002B1B4B" w:rsidRDefault="00794D6C" w:rsidP="00143DF5">
            <w:pPr>
              <w:widowControl/>
              <w:jc w:val="center"/>
              <w:rPr>
                <w:rFonts w:ascii="Arial" w:hAnsi="Arial" w:cs="Arial"/>
                <w:b/>
                <w:bCs/>
                <w:sz w:val="28"/>
                <w:szCs w:val="28"/>
              </w:rPr>
            </w:pPr>
            <w:r w:rsidRPr="002B1B4B">
              <w:rPr>
                <w:rFonts w:ascii="Arial" w:hAnsi="Arial" w:cs="Arial"/>
                <w:b/>
                <w:bCs/>
                <w:sz w:val="28"/>
                <w:szCs w:val="28"/>
                <w:u w:val="single"/>
              </w:rPr>
              <w:t>Definition</w:t>
            </w:r>
          </w:p>
        </w:tc>
      </w:tr>
      <w:tr w:rsidR="00794D6C" w:rsidRPr="00794D6C" w14:paraId="37A411BE" w14:textId="77777777" w:rsidTr="002B1B4B">
        <w:trPr>
          <w:trHeight w:val="389"/>
        </w:trPr>
        <w:tc>
          <w:tcPr>
            <w:tcW w:w="2911" w:type="dxa"/>
            <w:shd w:val="clear" w:color="auto" w:fill="auto"/>
            <w:vAlign w:val="center"/>
          </w:tcPr>
          <w:p w14:paraId="2AF45569" w14:textId="6FCB27C9" w:rsidR="00794D6C" w:rsidRPr="00794D6C" w:rsidRDefault="00794D6C" w:rsidP="002B1B4B">
            <w:pPr>
              <w:widowControl/>
              <w:rPr>
                <w:rFonts w:ascii="Arial" w:hAnsi="Arial" w:cs="Arial"/>
                <w:b/>
                <w:bCs/>
                <w:sz w:val="24"/>
                <w:szCs w:val="24"/>
              </w:rPr>
            </w:pPr>
            <w:r w:rsidRPr="00794D6C">
              <w:rPr>
                <w:rFonts w:ascii="Arial" w:hAnsi="Arial" w:cs="Arial"/>
                <w:b/>
                <w:bCs/>
                <w:sz w:val="24"/>
                <w:szCs w:val="24"/>
              </w:rPr>
              <w:t>Accreditation Bod</w:t>
            </w:r>
            <w:r w:rsidR="004D19A9">
              <w:rPr>
                <w:rFonts w:ascii="Arial" w:hAnsi="Arial" w:cs="Arial"/>
                <w:b/>
                <w:bCs/>
                <w:sz w:val="24"/>
                <w:szCs w:val="24"/>
              </w:rPr>
              <w:t>ies</w:t>
            </w:r>
          </w:p>
        </w:tc>
        <w:tc>
          <w:tcPr>
            <w:tcW w:w="7264" w:type="dxa"/>
            <w:shd w:val="clear" w:color="auto" w:fill="auto"/>
            <w:vAlign w:val="center"/>
          </w:tcPr>
          <w:p w14:paraId="7A7D654C" w14:textId="79E9597A" w:rsidR="00794D6C" w:rsidRPr="00794D6C" w:rsidRDefault="004D19A9" w:rsidP="002B1B4B">
            <w:pPr>
              <w:widowControl/>
              <w:rPr>
                <w:rFonts w:ascii="Arial" w:hAnsi="Arial" w:cs="Arial"/>
                <w:bCs/>
                <w:sz w:val="24"/>
                <w:szCs w:val="24"/>
              </w:rPr>
            </w:pPr>
            <w:r>
              <w:rPr>
                <w:rFonts w:ascii="Arial" w:hAnsi="Arial" w:cs="Arial"/>
                <w:color w:val="222222"/>
                <w:sz w:val="24"/>
                <w:szCs w:val="24"/>
                <w:shd w:val="clear" w:color="auto" w:fill="FFFFFF"/>
              </w:rPr>
              <w:t>O</w:t>
            </w:r>
            <w:r w:rsidR="00794D6C" w:rsidRPr="00794D6C">
              <w:rPr>
                <w:rFonts w:ascii="Arial" w:hAnsi="Arial" w:cs="Arial"/>
                <w:color w:val="222222"/>
                <w:sz w:val="24"/>
                <w:szCs w:val="24"/>
                <w:shd w:val="clear" w:color="auto" w:fill="FFFFFF"/>
              </w:rPr>
              <w:t>rganization</w:t>
            </w:r>
            <w:r>
              <w:rPr>
                <w:rFonts w:ascii="Arial" w:hAnsi="Arial" w:cs="Arial"/>
                <w:color w:val="222222"/>
                <w:sz w:val="24"/>
                <w:szCs w:val="24"/>
                <w:shd w:val="clear" w:color="auto" w:fill="FFFFFF"/>
              </w:rPr>
              <w:t>s</w:t>
            </w:r>
            <w:r w:rsidR="00794D6C" w:rsidRPr="00794D6C">
              <w:rPr>
                <w:rFonts w:ascii="Arial" w:hAnsi="Arial" w:cs="Arial"/>
                <w:color w:val="222222"/>
                <w:sz w:val="24"/>
                <w:szCs w:val="24"/>
                <w:shd w:val="clear" w:color="auto" w:fill="FFFFFF"/>
              </w:rPr>
              <w:t xml:space="preserve"> that provide accreditation services, which is a formal, third-party recognition of competence to perform specific tasks.</w:t>
            </w:r>
          </w:p>
        </w:tc>
      </w:tr>
      <w:tr w:rsidR="00794D6C" w:rsidRPr="00794D6C" w14:paraId="59681F21" w14:textId="77777777" w:rsidTr="002B1B4B">
        <w:trPr>
          <w:trHeight w:val="389"/>
        </w:trPr>
        <w:tc>
          <w:tcPr>
            <w:tcW w:w="2911" w:type="dxa"/>
            <w:vAlign w:val="center"/>
          </w:tcPr>
          <w:p w14:paraId="2C4966B0" w14:textId="77777777" w:rsidR="00794D6C" w:rsidRPr="00794D6C" w:rsidRDefault="00794D6C" w:rsidP="002B1B4B">
            <w:pPr>
              <w:widowControl/>
              <w:rPr>
                <w:rFonts w:ascii="Arial" w:hAnsi="Arial" w:cs="Arial"/>
                <w:b/>
                <w:bCs/>
                <w:sz w:val="24"/>
                <w:szCs w:val="24"/>
              </w:rPr>
            </w:pPr>
            <w:r w:rsidRPr="00794D6C">
              <w:rPr>
                <w:rFonts w:ascii="Arial" w:hAnsi="Arial" w:cs="Arial"/>
                <w:b/>
                <w:bCs/>
                <w:sz w:val="24"/>
                <w:szCs w:val="24"/>
              </w:rPr>
              <w:t>AMA</w:t>
            </w:r>
          </w:p>
        </w:tc>
        <w:tc>
          <w:tcPr>
            <w:tcW w:w="7264" w:type="dxa"/>
            <w:vAlign w:val="center"/>
          </w:tcPr>
          <w:p w14:paraId="16F53E6A" w14:textId="77777777" w:rsidR="00794D6C" w:rsidRPr="00794D6C" w:rsidRDefault="00000000" w:rsidP="002B1B4B">
            <w:pPr>
              <w:widowControl/>
              <w:rPr>
                <w:rFonts w:ascii="Arial" w:hAnsi="Arial" w:cs="Arial"/>
                <w:b/>
                <w:bCs/>
                <w:sz w:val="24"/>
                <w:szCs w:val="24"/>
              </w:rPr>
            </w:pPr>
            <w:hyperlink r:id="rId16" w:history="1">
              <w:r w:rsidR="00794D6C" w:rsidRPr="00794D6C">
                <w:rPr>
                  <w:rFonts w:ascii="Arial" w:hAnsi="Arial" w:cs="Arial"/>
                  <w:bCs/>
                  <w:color w:val="0000FF"/>
                  <w:sz w:val="24"/>
                  <w:szCs w:val="24"/>
                  <w:u w:val="single"/>
                </w:rPr>
                <w:t>American Medical Association</w:t>
              </w:r>
            </w:hyperlink>
          </w:p>
        </w:tc>
      </w:tr>
      <w:tr w:rsidR="00794D6C" w:rsidRPr="00794D6C" w14:paraId="564BD00A" w14:textId="77777777" w:rsidTr="002B1B4B">
        <w:trPr>
          <w:trHeight w:val="389"/>
        </w:trPr>
        <w:tc>
          <w:tcPr>
            <w:tcW w:w="2911" w:type="dxa"/>
            <w:vAlign w:val="center"/>
          </w:tcPr>
          <w:p w14:paraId="0A7F1ECA" w14:textId="77777777" w:rsidR="00794D6C" w:rsidRPr="00794D6C" w:rsidRDefault="00794D6C" w:rsidP="002B1B4B">
            <w:pPr>
              <w:widowControl/>
              <w:rPr>
                <w:rFonts w:ascii="Arial" w:hAnsi="Arial" w:cs="Arial"/>
                <w:b/>
                <w:bCs/>
                <w:sz w:val="24"/>
                <w:szCs w:val="24"/>
              </w:rPr>
            </w:pPr>
            <w:r w:rsidRPr="00794D6C">
              <w:rPr>
                <w:rFonts w:ascii="Arial" w:hAnsi="Arial" w:cs="Arial"/>
                <w:b/>
                <w:sz w:val="24"/>
                <w:szCs w:val="24"/>
              </w:rPr>
              <w:t>AOA</w:t>
            </w:r>
          </w:p>
        </w:tc>
        <w:tc>
          <w:tcPr>
            <w:tcW w:w="7264" w:type="dxa"/>
            <w:vAlign w:val="center"/>
          </w:tcPr>
          <w:p w14:paraId="49CCF124" w14:textId="77777777" w:rsidR="00794D6C" w:rsidRPr="00794D6C" w:rsidRDefault="00000000" w:rsidP="002B1B4B">
            <w:pPr>
              <w:widowControl/>
              <w:rPr>
                <w:rFonts w:ascii="Arial" w:hAnsi="Arial" w:cs="Arial"/>
                <w:b/>
                <w:bCs/>
                <w:sz w:val="24"/>
                <w:szCs w:val="24"/>
              </w:rPr>
            </w:pPr>
            <w:hyperlink r:id="rId17" w:history="1">
              <w:r w:rsidR="00794D6C" w:rsidRPr="00794D6C">
                <w:rPr>
                  <w:rFonts w:ascii="Arial" w:hAnsi="Arial" w:cs="Arial"/>
                  <w:color w:val="0000FF"/>
                  <w:sz w:val="24"/>
                  <w:szCs w:val="24"/>
                  <w:u w:val="single"/>
                </w:rPr>
                <w:t>American Osteopathic Association</w:t>
              </w:r>
            </w:hyperlink>
          </w:p>
        </w:tc>
      </w:tr>
      <w:tr w:rsidR="00794D6C" w:rsidRPr="00794D6C" w14:paraId="090E0A59" w14:textId="77777777" w:rsidTr="002B1B4B">
        <w:trPr>
          <w:trHeight w:val="389"/>
        </w:trPr>
        <w:tc>
          <w:tcPr>
            <w:tcW w:w="2911" w:type="dxa"/>
            <w:vAlign w:val="center"/>
          </w:tcPr>
          <w:p w14:paraId="3578E0EE" w14:textId="77777777" w:rsidR="00794D6C" w:rsidRPr="00794D6C" w:rsidRDefault="00794D6C" w:rsidP="002B1B4B">
            <w:pPr>
              <w:widowControl/>
              <w:rPr>
                <w:rFonts w:ascii="Arial" w:hAnsi="Arial" w:cs="Arial"/>
                <w:b/>
                <w:bCs/>
                <w:sz w:val="24"/>
                <w:szCs w:val="24"/>
              </w:rPr>
            </w:pPr>
            <w:r w:rsidRPr="00794D6C">
              <w:rPr>
                <w:rFonts w:ascii="Arial" w:hAnsi="Arial" w:cs="Arial"/>
                <w:b/>
                <w:bCs/>
                <w:sz w:val="24"/>
                <w:szCs w:val="24"/>
              </w:rPr>
              <w:t>APA</w:t>
            </w:r>
          </w:p>
        </w:tc>
        <w:tc>
          <w:tcPr>
            <w:tcW w:w="7264" w:type="dxa"/>
            <w:vAlign w:val="center"/>
          </w:tcPr>
          <w:p w14:paraId="7959E75E" w14:textId="77777777" w:rsidR="00794D6C" w:rsidRPr="00794D6C" w:rsidRDefault="00000000" w:rsidP="002B1B4B">
            <w:pPr>
              <w:widowControl/>
              <w:rPr>
                <w:rFonts w:ascii="Arial" w:hAnsi="Arial" w:cs="Arial"/>
                <w:b/>
                <w:bCs/>
                <w:sz w:val="24"/>
                <w:szCs w:val="24"/>
              </w:rPr>
            </w:pPr>
            <w:hyperlink r:id="rId18" w:history="1">
              <w:r w:rsidR="00794D6C" w:rsidRPr="00794D6C">
                <w:rPr>
                  <w:rFonts w:ascii="Arial" w:hAnsi="Arial" w:cs="Arial"/>
                  <w:bCs/>
                  <w:color w:val="0000FF"/>
                  <w:sz w:val="24"/>
                  <w:szCs w:val="24"/>
                  <w:u w:val="single"/>
                </w:rPr>
                <w:t>American Psychiatric Association</w:t>
              </w:r>
            </w:hyperlink>
          </w:p>
        </w:tc>
      </w:tr>
      <w:tr w:rsidR="00794D6C" w:rsidRPr="00794D6C" w14:paraId="43BB94BB" w14:textId="77777777" w:rsidTr="002B1B4B">
        <w:trPr>
          <w:trHeight w:val="389"/>
        </w:trPr>
        <w:tc>
          <w:tcPr>
            <w:tcW w:w="2911" w:type="dxa"/>
            <w:vAlign w:val="center"/>
          </w:tcPr>
          <w:p w14:paraId="7AAF9BEB" w14:textId="77777777" w:rsidR="00794D6C" w:rsidRPr="00794D6C" w:rsidRDefault="00794D6C" w:rsidP="002B1B4B">
            <w:pPr>
              <w:widowControl/>
              <w:rPr>
                <w:rFonts w:ascii="Arial" w:hAnsi="Arial" w:cs="Arial"/>
                <w:b/>
                <w:bCs/>
                <w:sz w:val="24"/>
                <w:szCs w:val="24"/>
              </w:rPr>
            </w:pPr>
            <w:r w:rsidRPr="00794D6C">
              <w:rPr>
                <w:rFonts w:ascii="Arial" w:hAnsi="Arial" w:cs="Arial"/>
                <w:b/>
                <w:bCs/>
                <w:sz w:val="24"/>
                <w:szCs w:val="24"/>
              </w:rPr>
              <w:t>Behavioral Emergency Response Team (BERT)</w:t>
            </w:r>
          </w:p>
        </w:tc>
        <w:tc>
          <w:tcPr>
            <w:tcW w:w="7264" w:type="dxa"/>
            <w:vAlign w:val="center"/>
          </w:tcPr>
          <w:p w14:paraId="3DFD914A" w14:textId="77777777" w:rsidR="00794D6C" w:rsidRPr="00794D6C" w:rsidRDefault="00794D6C" w:rsidP="002B1B4B">
            <w:pPr>
              <w:widowControl/>
              <w:rPr>
                <w:rFonts w:ascii="Arial" w:hAnsi="Arial" w:cs="Arial"/>
                <w:sz w:val="24"/>
                <w:szCs w:val="24"/>
              </w:rPr>
            </w:pPr>
            <w:r w:rsidRPr="00794D6C">
              <w:rPr>
                <w:rFonts w:ascii="Arial" w:hAnsi="Arial" w:cs="Arial"/>
                <w:bCs/>
                <w:sz w:val="24"/>
                <w:szCs w:val="24"/>
              </w:rPr>
              <w:t>Two to five (2-5) person teams designated to respond to emergency calls.  Each BERT member is notified and directed to the area in need via pager when an emergency call is initiated by a BERT unit.  Each BERT has an identified leader who is given walkie-talkies to communicate with operations and other BERT members.</w:t>
            </w:r>
          </w:p>
        </w:tc>
      </w:tr>
      <w:tr w:rsidR="00794D6C" w:rsidRPr="00794D6C" w14:paraId="24E25609" w14:textId="77777777" w:rsidTr="002B1B4B">
        <w:trPr>
          <w:trHeight w:val="389"/>
        </w:trPr>
        <w:tc>
          <w:tcPr>
            <w:tcW w:w="2911" w:type="dxa"/>
            <w:vAlign w:val="center"/>
          </w:tcPr>
          <w:p w14:paraId="0E45A367" w14:textId="77777777" w:rsidR="00794D6C" w:rsidRPr="00794D6C" w:rsidRDefault="00794D6C" w:rsidP="002B1B4B">
            <w:pPr>
              <w:widowControl/>
              <w:rPr>
                <w:rFonts w:ascii="Arial" w:hAnsi="Arial" w:cs="Arial"/>
                <w:b/>
                <w:bCs/>
                <w:sz w:val="24"/>
                <w:szCs w:val="24"/>
              </w:rPr>
            </w:pPr>
            <w:r w:rsidRPr="00794D6C">
              <w:rPr>
                <w:rFonts w:ascii="Arial" w:hAnsi="Arial" w:cs="Arial"/>
                <w:b/>
                <w:bCs/>
                <w:sz w:val="24"/>
                <w:szCs w:val="24"/>
              </w:rPr>
              <w:t>Behavioral Response Options (BRO)</w:t>
            </w:r>
          </w:p>
        </w:tc>
        <w:tc>
          <w:tcPr>
            <w:tcW w:w="7264" w:type="dxa"/>
            <w:vAlign w:val="center"/>
          </w:tcPr>
          <w:p w14:paraId="209A5540" w14:textId="77777777" w:rsidR="00794D6C" w:rsidRPr="00794D6C" w:rsidRDefault="00794D6C" w:rsidP="002B1B4B">
            <w:pPr>
              <w:rPr>
                <w:rFonts w:ascii="Arial" w:hAnsi="Arial" w:cs="Arial"/>
                <w:bCs/>
                <w:sz w:val="24"/>
                <w:szCs w:val="24"/>
              </w:rPr>
            </w:pPr>
            <w:r w:rsidRPr="00794D6C">
              <w:rPr>
                <w:rFonts w:ascii="Arial" w:hAnsi="Arial" w:cs="Arial"/>
                <w:bCs/>
                <w:sz w:val="24"/>
                <w:szCs w:val="24"/>
              </w:rPr>
              <w:t>A required training for all clinical staff at the Hospitals.  Integrates knowledge about the impact of Trauma while teaching employees the fundamentals of active listening, making a positive difference, and pro-active approach to care while identifying how to determine potentially dangerous situations at the earliest possible stage.  BRO training covers topics such as:</w:t>
            </w:r>
          </w:p>
          <w:p w14:paraId="5BC53FE1" w14:textId="77777777" w:rsidR="00794D6C" w:rsidRPr="00794D6C" w:rsidRDefault="00794D6C" w:rsidP="00CF6D62">
            <w:pPr>
              <w:numPr>
                <w:ilvl w:val="0"/>
                <w:numId w:val="19"/>
              </w:numPr>
              <w:ind w:left="438"/>
              <w:rPr>
                <w:rFonts w:ascii="Arial" w:hAnsi="Arial" w:cs="Arial"/>
                <w:bCs/>
                <w:sz w:val="24"/>
                <w:szCs w:val="24"/>
              </w:rPr>
            </w:pPr>
            <w:r w:rsidRPr="00794D6C">
              <w:rPr>
                <w:rFonts w:ascii="Arial" w:hAnsi="Arial" w:cs="Arial"/>
                <w:bCs/>
                <w:sz w:val="24"/>
                <w:szCs w:val="24"/>
              </w:rPr>
              <w:t xml:space="preserve">Assessing patient behavior in order to appropriately respond as early as </w:t>
            </w:r>
            <w:proofErr w:type="gramStart"/>
            <w:r w:rsidRPr="00794D6C">
              <w:rPr>
                <w:rFonts w:ascii="Arial" w:hAnsi="Arial" w:cs="Arial"/>
                <w:bCs/>
                <w:sz w:val="24"/>
                <w:szCs w:val="24"/>
              </w:rPr>
              <w:t>possible;</w:t>
            </w:r>
            <w:proofErr w:type="gramEnd"/>
          </w:p>
          <w:p w14:paraId="39308D74" w14:textId="0E5290A2" w:rsidR="00794D6C" w:rsidRPr="00794D6C" w:rsidRDefault="00794D6C" w:rsidP="00CF6D62">
            <w:pPr>
              <w:numPr>
                <w:ilvl w:val="0"/>
                <w:numId w:val="19"/>
              </w:numPr>
              <w:ind w:left="438"/>
              <w:rPr>
                <w:rFonts w:ascii="Arial" w:hAnsi="Arial" w:cs="Arial"/>
                <w:bCs/>
                <w:sz w:val="24"/>
                <w:szCs w:val="24"/>
              </w:rPr>
            </w:pPr>
            <w:r w:rsidRPr="00794D6C">
              <w:rPr>
                <w:rFonts w:ascii="Arial" w:hAnsi="Arial" w:cs="Arial"/>
                <w:bCs/>
                <w:sz w:val="24"/>
                <w:szCs w:val="24"/>
              </w:rPr>
              <w:t>Demonstrating competency in verbal and physical de-escalation</w:t>
            </w:r>
            <w:r w:rsidR="00EC771D">
              <w:rPr>
                <w:rFonts w:ascii="Arial" w:hAnsi="Arial" w:cs="Arial"/>
                <w:bCs/>
                <w:sz w:val="24"/>
                <w:szCs w:val="24"/>
              </w:rPr>
              <w:t>;</w:t>
            </w:r>
          </w:p>
          <w:p w14:paraId="16AF7881" w14:textId="77777777" w:rsidR="00794D6C" w:rsidRPr="00794D6C" w:rsidRDefault="00794D6C" w:rsidP="00CF6D62">
            <w:pPr>
              <w:numPr>
                <w:ilvl w:val="0"/>
                <w:numId w:val="19"/>
              </w:numPr>
              <w:ind w:left="438"/>
              <w:rPr>
                <w:rFonts w:ascii="Arial" w:hAnsi="Arial" w:cs="Arial"/>
                <w:bCs/>
                <w:sz w:val="24"/>
                <w:szCs w:val="24"/>
              </w:rPr>
            </w:pPr>
            <w:r w:rsidRPr="00794D6C">
              <w:rPr>
                <w:rFonts w:ascii="Arial" w:hAnsi="Arial" w:cs="Arial"/>
                <w:bCs/>
                <w:sz w:val="24"/>
                <w:szCs w:val="24"/>
              </w:rPr>
              <w:t xml:space="preserve">Understanding how to provide clear, informative, objective documentation; </w:t>
            </w:r>
          </w:p>
          <w:p w14:paraId="64AEACC6" w14:textId="77777777" w:rsidR="00794D6C" w:rsidRPr="00794D6C" w:rsidRDefault="00794D6C" w:rsidP="00CF6D62">
            <w:pPr>
              <w:numPr>
                <w:ilvl w:val="0"/>
                <w:numId w:val="19"/>
              </w:numPr>
              <w:ind w:left="438"/>
              <w:rPr>
                <w:rFonts w:ascii="Arial" w:hAnsi="Arial" w:cs="Arial"/>
                <w:bCs/>
                <w:sz w:val="24"/>
                <w:szCs w:val="24"/>
              </w:rPr>
            </w:pPr>
            <w:r w:rsidRPr="00794D6C">
              <w:rPr>
                <w:rFonts w:ascii="Arial" w:hAnsi="Arial" w:cs="Arial"/>
                <w:bCs/>
                <w:sz w:val="24"/>
                <w:szCs w:val="24"/>
              </w:rPr>
              <w:t xml:space="preserve">Understanding the concept of minimum impact; and </w:t>
            </w:r>
          </w:p>
          <w:p w14:paraId="1C2725D0" w14:textId="10835006" w:rsidR="00794D6C" w:rsidRPr="00794D6C" w:rsidRDefault="00794D6C" w:rsidP="00CF6D62">
            <w:pPr>
              <w:numPr>
                <w:ilvl w:val="0"/>
                <w:numId w:val="19"/>
              </w:numPr>
              <w:ind w:left="438"/>
              <w:rPr>
                <w:rFonts w:ascii="Arial" w:hAnsi="Arial" w:cs="Arial"/>
                <w:bCs/>
                <w:sz w:val="24"/>
                <w:szCs w:val="24"/>
              </w:rPr>
            </w:pPr>
            <w:r w:rsidRPr="00794D6C">
              <w:rPr>
                <w:rFonts w:ascii="Arial" w:hAnsi="Arial" w:cs="Arial"/>
                <w:bCs/>
                <w:sz w:val="24"/>
                <w:szCs w:val="24"/>
              </w:rPr>
              <w:t>Safely de</w:t>
            </w:r>
            <w:r w:rsidR="00EC771D">
              <w:rPr>
                <w:rFonts w:ascii="Arial" w:hAnsi="Arial" w:cs="Arial"/>
                <w:bCs/>
                <w:sz w:val="24"/>
                <w:szCs w:val="24"/>
              </w:rPr>
              <w:t>-</w:t>
            </w:r>
            <w:r w:rsidRPr="00794D6C">
              <w:rPr>
                <w:rFonts w:ascii="Arial" w:hAnsi="Arial" w:cs="Arial"/>
                <w:bCs/>
                <w:sz w:val="24"/>
                <w:szCs w:val="24"/>
              </w:rPr>
              <w:t>escalating aggressive behavior without injury to staff or clients.</w:t>
            </w:r>
          </w:p>
        </w:tc>
      </w:tr>
      <w:tr w:rsidR="00A37C85" w:rsidRPr="00794D6C" w14:paraId="23E3D358" w14:textId="77777777" w:rsidTr="00143DF5">
        <w:trPr>
          <w:trHeight w:val="389"/>
        </w:trPr>
        <w:tc>
          <w:tcPr>
            <w:tcW w:w="2911" w:type="dxa"/>
            <w:shd w:val="clear" w:color="auto" w:fill="auto"/>
            <w:vAlign w:val="center"/>
          </w:tcPr>
          <w:p w14:paraId="2DA5F51D" w14:textId="0A758416" w:rsidR="00A37C85" w:rsidRPr="00A37C85" w:rsidRDefault="00A37C85" w:rsidP="00A37C85">
            <w:pPr>
              <w:widowControl/>
              <w:rPr>
                <w:sz w:val="24"/>
                <w:szCs w:val="24"/>
              </w:rPr>
            </w:pPr>
            <w:r w:rsidRPr="00A37C85">
              <w:rPr>
                <w:rStyle w:val="InitialStyle"/>
                <w:rFonts w:ascii="Arial" w:hAnsi="Arial" w:cs="Arial"/>
                <w:b/>
                <w:bCs/>
                <w:sz w:val="24"/>
                <w:szCs w:val="24"/>
              </w:rPr>
              <w:t>Billable Rate</w:t>
            </w:r>
          </w:p>
        </w:tc>
        <w:tc>
          <w:tcPr>
            <w:tcW w:w="7264" w:type="dxa"/>
            <w:shd w:val="clear" w:color="auto" w:fill="auto"/>
            <w:vAlign w:val="center"/>
          </w:tcPr>
          <w:p w14:paraId="52B92596" w14:textId="403F5FF5" w:rsidR="00A37C85" w:rsidRPr="00A37C85" w:rsidRDefault="00A37C85" w:rsidP="00A37C85">
            <w:pPr>
              <w:widowControl/>
              <w:rPr>
                <w:rFonts w:ascii="Arial" w:hAnsi="Arial" w:cs="Arial"/>
                <w:sz w:val="24"/>
                <w:szCs w:val="24"/>
              </w:rPr>
            </w:pPr>
            <w:r w:rsidRPr="00A37C85">
              <w:rPr>
                <w:rStyle w:val="InitialStyle"/>
                <w:rFonts w:ascii="Arial" w:hAnsi="Arial" w:cs="Arial"/>
                <w:bCs/>
                <w:sz w:val="24"/>
                <w:szCs w:val="24"/>
              </w:rPr>
              <w:t>The sum of the Resource Hourly Rate plus the Mark-up Amount.</w:t>
            </w:r>
          </w:p>
        </w:tc>
      </w:tr>
      <w:tr w:rsidR="00794D6C" w:rsidRPr="00794D6C" w14:paraId="5537AC04" w14:textId="77777777" w:rsidTr="002B1B4B">
        <w:trPr>
          <w:trHeight w:val="389"/>
        </w:trPr>
        <w:tc>
          <w:tcPr>
            <w:tcW w:w="2911" w:type="dxa"/>
            <w:vAlign w:val="center"/>
          </w:tcPr>
          <w:p w14:paraId="1A0B56F6" w14:textId="6414C5ED" w:rsidR="00794D6C" w:rsidRPr="00794D6C" w:rsidRDefault="00000000" w:rsidP="002B1B4B">
            <w:pPr>
              <w:widowControl/>
              <w:rPr>
                <w:rFonts w:ascii="Arial" w:hAnsi="Arial" w:cs="Arial"/>
                <w:b/>
                <w:bCs/>
                <w:sz w:val="24"/>
                <w:szCs w:val="24"/>
              </w:rPr>
            </w:pPr>
            <w:hyperlink r:id="rId19" w:history="1">
              <w:r w:rsidR="004D19A9" w:rsidRPr="004D19A9">
                <w:rPr>
                  <w:rStyle w:val="Hyperlink"/>
                  <w:rFonts w:ascii="Arial" w:hAnsi="Arial" w:cs="Arial"/>
                  <w:b/>
                  <w:bCs/>
                  <w:sz w:val="24"/>
                  <w:szCs w:val="24"/>
                </w:rPr>
                <w:t>Federal Centers for Medicare and Medicaid Services</w:t>
              </w:r>
            </w:hyperlink>
            <w:r w:rsidR="004D19A9">
              <w:rPr>
                <w:rFonts w:ascii="Arial" w:hAnsi="Arial" w:cs="Arial"/>
                <w:b/>
                <w:bCs/>
                <w:sz w:val="24"/>
                <w:szCs w:val="24"/>
              </w:rPr>
              <w:t xml:space="preserve"> (</w:t>
            </w:r>
            <w:r w:rsidR="00794D6C" w:rsidRPr="00794D6C">
              <w:rPr>
                <w:rFonts w:ascii="Arial" w:hAnsi="Arial" w:cs="Arial"/>
                <w:b/>
                <w:bCs/>
                <w:sz w:val="24"/>
                <w:szCs w:val="24"/>
              </w:rPr>
              <w:t>CMS</w:t>
            </w:r>
            <w:r w:rsidR="004D19A9">
              <w:rPr>
                <w:rFonts w:ascii="Arial" w:hAnsi="Arial" w:cs="Arial"/>
                <w:b/>
                <w:bCs/>
                <w:sz w:val="24"/>
                <w:szCs w:val="24"/>
              </w:rPr>
              <w:t>)</w:t>
            </w:r>
          </w:p>
        </w:tc>
        <w:tc>
          <w:tcPr>
            <w:tcW w:w="7264" w:type="dxa"/>
            <w:vAlign w:val="center"/>
          </w:tcPr>
          <w:p w14:paraId="4013DDFB" w14:textId="386B9B50" w:rsidR="00794D6C" w:rsidRPr="004D19A9" w:rsidRDefault="004D19A9" w:rsidP="002B1B4B">
            <w:pPr>
              <w:widowControl/>
              <w:rPr>
                <w:rFonts w:ascii="Arial" w:hAnsi="Arial" w:cs="Arial"/>
                <w:b/>
                <w:bCs/>
                <w:sz w:val="24"/>
                <w:szCs w:val="24"/>
              </w:rPr>
            </w:pPr>
            <w:r>
              <w:rPr>
                <w:rFonts w:ascii="Arial" w:hAnsi="Arial" w:cs="Arial"/>
                <w:sz w:val="24"/>
                <w:szCs w:val="24"/>
              </w:rPr>
              <w:t>A</w:t>
            </w:r>
            <w:r w:rsidRPr="004D19A9">
              <w:rPr>
                <w:rFonts w:ascii="Arial" w:hAnsi="Arial" w:cs="Arial"/>
                <w:sz w:val="24"/>
                <w:szCs w:val="24"/>
              </w:rPr>
              <w:t xml:space="preserve"> federal agency within the</w:t>
            </w:r>
            <w:r>
              <w:rPr>
                <w:rFonts w:ascii="Arial" w:hAnsi="Arial" w:cs="Arial"/>
                <w:sz w:val="24"/>
                <w:szCs w:val="24"/>
              </w:rPr>
              <w:t xml:space="preserve"> United States Department of Health and Human Services</w:t>
            </w:r>
            <w:r w:rsidR="007C0BC2">
              <w:rPr>
                <w:rFonts w:ascii="Arial" w:hAnsi="Arial" w:cs="Arial"/>
                <w:sz w:val="24"/>
                <w:szCs w:val="24"/>
              </w:rPr>
              <w:t xml:space="preserve"> </w:t>
            </w:r>
            <w:r w:rsidRPr="004D19A9">
              <w:rPr>
                <w:rFonts w:ascii="Arial" w:hAnsi="Arial" w:cs="Arial"/>
                <w:sz w:val="24"/>
                <w:szCs w:val="24"/>
              </w:rPr>
              <w:t>(HHS) that administers the</w:t>
            </w:r>
            <w:r w:rsidR="007C0BC2">
              <w:rPr>
                <w:rFonts w:ascii="Arial" w:hAnsi="Arial" w:cs="Arial"/>
                <w:sz w:val="24"/>
                <w:szCs w:val="24"/>
              </w:rPr>
              <w:t xml:space="preserve"> Medicare</w:t>
            </w:r>
            <w:r w:rsidRPr="004D19A9">
              <w:rPr>
                <w:rFonts w:ascii="Arial" w:hAnsi="Arial" w:cs="Arial"/>
                <w:sz w:val="24"/>
                <w:szCs w:val="24"/>
              </w:rPr>
              <w:t xml:space="preserve"> program and works in partnership with state governments to administer</w:t>
            </w:r>
            <w:r w:rsidR="007C0BC2">
              <w:rPr>
                <w:rFonts w:ascii="Arial" w:hAnsi="Arial" w:cs="Arial"/>
                <w:sz w:val="24"/>
                <w:szCs w:val="24"/>
              </w:rPr>
              <w:t xml:space="preserve"> Medicaid</w:t>
            </w:r>
            <w:r w:rsidRPr="004D19A9">
              <w:rPr>
                <w:rFonts w:ascii="Arial" w:hAnsi="Arial" w:cs="Arial"/>
                <w:sz w:val="24"/>
                <w:szCs w:val="24"/>
              </w:rPr>
              <w:t xml:space="preserve">, the </w:t>
            </w:r>
            <w:r w:rsidR="007C0BC2">
              <w:rPr>
                <w:rFonts w:ascii="Arial" w:hAnsi="Arial" w:cs="Arial"/>
                <w:sz w:val="24"/>
                <w:szCs w:val="24"/>
              </w:rPr>
              <w:t xml:space="preserve">Children’s Health Insurance Program </w:t>
            </w:r>
            <w:r w:rsidRPr="004D19A9">
              <w:rPr>
                <w:rFonts w:ascii="Arial" w:hAnsi="Arial" w:cs="Arial"/>
                <w:sz w:val="24"/>
                <w:szCs w:val="24"/>
              </w:rPr>
              <w:t xml:space="preserve">(CHIP), and </w:t>
            </w:r>
            <w:r w:rsidR="007C0BC2">
              <w:rPr>
                <w:rFonts w:ascii="Arial" w:hAnsi="Arial" w:cs="Arial"/>
                <w:sz w:val="24"/>
                <w:szCs w:val="24"/>
              </w:rPr>
              <w:t xml:space="preserve">health insurance </w:t>
            </w:r>
            <w:r w:rsidRPr="004D19A9">
              <w:rPr>
                <w:rFonts w:ascii="Arial" w:hAnsi="Arial" w:cs="Arial"/>
                <w:sz w:val="24"/>
                <w:szCs w:val="24"/>
              </w:rPr>
              <w:t>portability standards.</w:t>
            </w:r>
          </w:p>
        </w:tc>
      </w:tr>
      <w:tr w:rsidR="00794D6C" w:rsidRPr="00794D6C" w14:paraId="2AA30595" w14:textId="77777777" w:rsidTr="002B1B4B">
        <w:trPr>
          <w:trHeight w:val="389"/>
        </w:trPr>
        <w:tc>
          <w:tcPr>
            <w:tcW w:w="2911" w:type="dxa"/>
            <w:vAlign w:val="center"/>
          </w:tcPr>
          <w:p w14:paraId="53CEFA61" w14:textId="09D2CA80" w:rsidR="00794D6C" w:rsidRPr="00794D6C" w:rsidRDefault="00000000" w:rsidP="002B1B4B">
            <w:pPr>
              <w:widowControl/>
              <w:rPr>
                <w:rFonts w:ascii="Arial" w:hAnsi="Arial" w:cs="Arial"/>
                <w:b/>
                <w:bCs/>
                <w:sz w:val="24"/>
                <w:szCs w:val="24"/>
              </w:rPr>
            </w:pPr>
            <w:hyperlink r:id="rId20" w:history="1">
              <w:r w:rsidR="00794D6C" w:rsidRPr="00794D6C">
                <w:rPr>
                  <w:rFonts w:ascii="Arial" w:hAnsi="Arial" w:cs="Arial"/>
                  <w:b/>
                  <w:bCs/>
                  <w:color w:val="0000FF"/>
                  <w:sz w:val="24"/>
                  <w:szCs w:val="24"/>
                  <w:u w:val="single"/>
                </w:rPr>
                <w:t>Consent Decree</w:t>
              </w:r>
            </w:hyperlink>
          </w:p>
        </w:tc>
        <w:tc>
          <w:tcPr>
            <w:tcW w:w="7264" w:type="dxa"/>
            <w:vAlign w:val="center"/>
          </w:tcPr>
          <w:p w14:paraId="46684EC7" w14:textId="77777777" w:rsidR="00794D6C" w:rsidRPr="00794D6C" w:rsidRDefault="00794D6C" w:rsidP="002B1B4B">
            <w:pPr>
              <w:widowControl/>
              <w:rPr>
                <w:rFonts w:ascii="Arial" w:hAnsi="Arial" w:cs="Arial"/>
                <w:sz w:val="24"/>
                <w:szCs w:val="24"/>
              </w:rPr>
            </w:pPr>
            <w:r w:rsidRPr="00794D6C">
              <w:rPr>
                <w:rFonts w:ascii="Arial" w:hAnsi="Arial" w:cs="Arial"/>
                <w:bCs/>
                <w:sz w:val="24"/>
                <w:szCs w:val="24"/>
              </w:rPr>
              <w:t xml:space="preserve">Established in 2005 (amended 2006), sets goals for the delivery of adult mental health services in a coordinated way to ensure the individualized services support recovery of adults with mental illness. </w:t>
            </w:r>
          </w:p>
        </w:tc>
      </w:tr>
      <w:tr w:rsidR="00794D6C" w:rsidRPr="00794D6C" w14:paraId="76C33F97" w14:textId="77777777" w:rsidTr="002B1B4B">
        <w:trPr>
          <w:trHeight w:val="389"/>
        </w:trPr>
        <w:tc>
          <w:tcPr>
            <w:tcW w:w="2911" w:type="dxa"/>
            <w:vAlign w:val="center"/>
          </w:tcPr>
          <w:p w14:paraId="4B19DE13" w14:textId="77777777" w:rsidR="00794D6C" w:rsidRPr="00794D6C" w:rsidRDefault="00794D6C" w:rsidP="002B1B4B">
            <w:pPr>
              <w:widowControl/>
              <w:rPr>
                <w:rFonts w:ascii="Arial" w:hAnsi="Arial" w:cs="Arial"/>
                <w:sz w:val="24"/>
                <w:szCs w:val="24"/>
              </w:rPr>
            </w:pPr>
            <w:r w:rsidRPr="00794D6C">
              <w:rPr>
                <w:rFonts w:ascii="Arial" w:hAnsi="Arial" w:cs="Arial"/>
                <w:b/>
                <w:bCs/>
                <w:sz w:val="24"/>
                <w:szCs w:val="24"/>
              </w:rPr>
              <w:t>Credentialing</w:t>
            </w:r>
          </w:p>
        </w:tc>
        <w:tc>
          <w:tcPr>
            <w:tcW w:w="7264" w:type="dxa"/>
            <w:vAlign w:val="center"/>
          </w:tcPr>
          <w:p w14:paraId="3A695A8A" w14:textId="34183D7C" w:rsidR="00794D6C" w:rsidRPr="00794D6C" w:rsidRDefault="00794D6C" w:rsidP="002B1B4B">
            <w:pPr>
              <w:widowControl/>
              <w:rPr>
                <w:rFonts w:ascii="Arial" w:hAnsi="Arial" w:cs="Arial"/>
                <w:sz w:val="24"/>
                <w:szCs w:val="24"/>
              </w:rPr>
            </w:pPr>
            <w:r w:rsidRPr="00794D6C">
              <w:rPr>
                <w:rFonts w:ascii="Arial" w:hAnsi="Arial" w:cs="Arial"/>
                <w:bCs/>
                <w:sz w:val="24"/>
                <w:szCs w:val="24"/>
              </w:rPr>
              <w:t xml:space="preserve">The process used to ensure Medical Staff are qualified to render care to patients based on the Hospital(s) standards. Credentialing involves verifying licenses, education and resumes of all new hires and annual verification of licenses.  Credentialing includes </w:t>
            </w:r>
            <w:r w:rsidRPr="00794D6C">
              <w:rPr>
                <w:rFonts w:ascii="Arial" w:hAnsi="Arial" w:cs="Arial"/>
                <w:bCs/>
                <w:sz w:val="24"/>
                <w:szCs w:val="24"/>
              </w:rPr>
              <w:lastRenderedPageBreak/>
              <w:t xml:space="preserve">verification of the </w:t>
            </w:r>
            <w:hyperlink r:id="rId21" w:history="1">
              <w:r w:rsidRPr="002B1B4B">
                <w:rPr>
                  <w:rStyle w:val="Hyperlink"/>
                  <w:rFonts w:ascii="Arial" w:hAnsi="Arial" w:cs="Arial"/>
                  <w:bCs/>
                  <w:sz w:val="24"/>
                  <w:szCs w:val="24"/>
                </w:rPr>
                <w:t>U.S. Department of Health and Human Services, Office of Inspector General exclusions database</w:t>
              </w:r>
            </w:hyperlink>
            <w:r w:rsidRPr="00794D6C">
              <w:rPr>
                <w:rFonts w:ascii="Arial" w:hAnsi="Arial" w:cs="Arial"/>
                <w:bCs/>
                <w:sz w:val="24"/>
                <w:szCs w:val="24"/>
              </w:rPr>
              <w:t>.</w:t>
            </w:r>
          </w:p>
        </w:tc>
      </w:tr>
      <w:tr w:rsidR="00794D6C" w:rsidRPr="00794D6C" w14:paraId="18E1448B" w14:textId="77777777" w:rsidTr="002B1B4B">
        <w:trPr>
          <w:trHeight w:val="389"/>
        </w:trPr>
        <w:tc>
          <w:tcPr>
            <w:tcW w:w="2911" w:type="dxa"/>
            <w:shd w:val="clear" w:color="auto" w:fill="auto"/>
            <w:vAlign w:val="center"/>
          </w:tcPr>
          <w:p w14:paraId="3B6B6D6E" w14:textId="77777777" w:rsidR="00794D6C" w:rsidRPr="00794D6C" w:rsidRDefault="00794D6C" w:rsidP="002B1B4B">
            <w:pPr>
              <w:widowControl/>
              <w:rPr>
                <w:rFonts w:ascii="Arial" w:hAnsi="Arial" w:cs="Arial"/>
                <w:b/>
                <w:bCs/>
                <w:sz w:val="24"/>
                <w:szCs w:val="24"/>
              </w:rPr>
            </w:pPr>
            <w:r w:rsidRPr="00794D6C">
              <w:rPr>
                <w:rFonts w:ascii="Arial" w:hAnsi="Arial" w:cs="Arial"/>
                <w:b/>
                <w:bCs/>
                <w:sz w:val="24"/>
                <w:szCs w:val="24"/>
              </w:rPr>
              <w:lastRenderedPageBreak/>
              <w:t>DDPC</w:t>
            </w:r>
          </w:p>
        </w:tc>
        <w:tc>
          <w:tcPr>
            <w:tcW w:w="7264" w:type="dxa"/>
            <w:shd w:val="clear" w:color="auto" w:fill="auto"/>
            <w:vAlign w:val="center"/>
          </w:tcPr>
          <w:p w14:paraId="2351EC41" w14:textId="77777777" w:rsidR="00794D6C" w:rsidRPr="00794D6C" w:rsidRDefault="00794D6C" w:rsidP="002B1B4B">
            <w:pPr>
              <w:widowControl/>
              <w:rPr>
                <w:rFonts w:ascii="Arial" w:hAnsi="Arial" w:cs="Arial"/>
                <w:bCs/>
                <w:sz w:val="24"/>
                <w:szCs w:val="24"/>
              </w:rPr>
            </w:pPr>
            <w:r w:rsidRPr="00794D6C">
              <w:rPr>
                <w:rFonts w:ascii="Arial" w:hAnsi="Arial" w:cs="Arial"/>
                <w:bCs/>
                <w:sz w:val="24"/>
                <w:szCs w:val="24"/>
              </w:rPr>
              <w:t>Dorothea Dix Psychiatric Center</w:t>
            </w:r>
          </w:p>
        </w:tc>
      </w:tr>
      <w:tr w:rsidR="00794D6C" w:rsidRPr="00794D6C" w14:paraId="04102485" w14:textId="77777777" w:rsidTr="002B1B4B">
        <w:trPr>
          <w:trHeight w:val="389"/>
        </w:trPr>
        <w:tc>
          <w:tcPr>
            <w:tcW w:w="2911" w:type="dxa"/>
            <w:shd w:val="clear" w:color="auto" w:fill="auto"/>
            <w:vAlign w:val="center"/>
          </w:tcPr>
          <w:p w14:paraId="150F548D" w14:textId="77777777" w:rsidR="00794D6C" w:rsidRPr="00794D6C" w:rsidRDefault="00794D6C" w:rsidP="002B1B4B">
            <w:pPr>
              <w:widowControl/>
              <w:rPr>
                <w:rFonts w:ascii="Arial" w:hAnsi="Arial" w:cs="Arial"/>
                <w:b/>
                <w:bCs/>
                <w:sz w:val="24"/>
                <w:szCs w:val="24"/>
              </w:rPr>
            </w:pPr>
            <w:r w:rsidRPr="00794D6C">
              <w:rPr>
                <w:rFonts w:ascii="Arial" w:hAnsi="Arial" w:cs="Arial"/>
                <w:b/>
                <w:bCs/>
                <w:sz w:val="24"/>
                <w:szCs w:val="24"/>
              </w:rPr>
              <w:t>Delivery Order</w:t>
            </w:r>
          </w:p>
        </w:tc>
        <w:tc>
          <w:tcPr>
            <w:tcW w:w="7264" w:type="dxa"/>
            <w:shd w:val="clear" w:color="auto" w:fill="auto"/>
            <w:vAlign w:val="center"/>
          </w:tcPr>
          <w:p w14:paraId="082B66B7" w14:textId="77777777" w:rsidR="00794D6C" w:rsidRPr="00794D6C" w:rsidRDefault="00794D6C" w:rsidP="002B1B4B">
            <w:pPr>
              <w:widowControl/>
              <w:rPr>
                <w:rFonts w:ascii="Arial" w:hAnsi="Arial" w:cs="Arial"/>
                <w:bCs/>
                <w:sz w:val="24"/>
                <w:szCs w:val="24"/>
              </w:rPr>
            </w:pPr>
            <w:r w:rsidRPr="00794D6C">
              <w:rPr>
                <w:rFonts w:ascii="Arial" w:hAnsi="Arial" w:cs="Arial"/>
                <w:sz w:val="24"/>
                <w:szCs w:val="24"/>
              </w:rPr>
              <w:t>An order created to procure specific assignments from an established Master Agreement.</w:t>
            </w:r>
          </w:p>
        </w:tc>
      </w:tr>
      <w:tr w:rsidR="00794D6C" w:rsidRPr="00794D6C" w14:paraId="4BC50FE9" w14:textId="77777777" w:rsidTr="002B1B4B">
        <w:trPr>
          <w:trHeight w:val="389"/>
        </w:trPr>
        <w:tc>
          <w:tcPr>
            <w:tcW w:w="2911" w:type="dxa"/>
            <w:shd w:val="clear" w:color="auto" w:fill="auto"/>
            <w:vAlign w:val="center"/>
          </w:tcPr>
          <w:p w14:paraId="7A55B1F8" w14:textId="77777777" w:rsidR="00794D6C" w:rsidRPr="00794D6C" w:rsidRDefault="00794D6C" w:rsidP="002B1B4B">
            <w:pPr>
              <w:widowControl/>
              <w:rPr>
                <w:rFonts w:ascii="Arial" w:hAnsi="Arial" w:cs="Arial"/>
                <w:b/>
                <w:bCs/>
                <w:sz w:val="24"/>
                <w:szCs w:val="24"/>
              </w:rPr>
            </w:pPr>
            <w:r w:rsidRPr="00794D6C">
              <w:rPr>
                <w:rFonts w:ascii="Arial" w:hAnsi="Arial" w:cs="Arial"/>
                <w:b/>
                <w:bCs/>
                <w:sz w:val="24"/>
                <w:szCs w:val="24"/>
              </w:rPr>
              <w:t>Department</w:t>
            </w:r>
          </w:p>
        </w:tc>
        <w:tc>
          <w:tcPr>
            <w:tcW w:w="7264" w:type="dxa"/>
            <w:shd w:val="clear" w:color="auto" w:fill="auto"/>
            <w:vAlign w:val="center"/>
          </w:tcPr>
          <w:p w14:paraId="44996503" w14:textId="77777777" w:rsidR="00794D6C" w:rsidRPr="00794D6C" w:rsidRDefault="00794D6C" w:rsidP="002B1B4B">
            <w:pPr>
              <w:widowControl/>
              <w:rPr>
                <w:rFonts w:ascii="Arial" w:hAnsi="Arial" w:cs="Arial"/>
                <w:bCs/>
                <w:sz w:val="24"/>
                <w:szCs w:val="24"/>
              </w:rPr>
            </w:pPr>
            <w:r w:rsidRPr="00794D6C">
              <w:rPr>
                <w:rFonts w:ascii="Arial" w:hAnsi="Arial" w:cs="Arial"/>
                <w:bCs/>
                <w:sz w:val="24"/>
                <w:szCs w:val="24"/>
              </w:rPr>
              <w:t>Maine Department of Health and Human Services</w:t>
            </w:r>
          </w:p>
        </w:tc>
      </w:tr>
      <w:tr w:rsidR="00794D6C" w:rsidRPr="00794D6C" w14:paraId="421D51EA" w14:textId="77777777" w:rsidTr="002B1B4B">
        <w:trPr>
          <w:trHeight w:val="389"/>
        </w:trPr>
        <w:tc>
          <w:tcPr>
            <w:tcW w:w="2911" w:type="dxa"/>
            <w:shd w:val="clear" w:color="auto" w:fill="auto"/>
            <w:vAlign w:val="center"/>
          </w:tcPr>
          <w:p w14:paraId="62004618" w14:textId="77777777" w:rsidR="00794D6C" w:rsidRPr="00794D6C" w:rsidRDefault="00794D6C" w:rsidP="002B1B4B">
            <w:pPr>
              <w:widowControl/>
              <w:rPr>
                <w:rFonts w:ascii="Arial" w:hAnsi="Arial" w:cs="Arial"/>
                <w:b/>
                <w:bCs/>
                <w:sz w:val="24"/>
                <w:szCs w:val="24"/>
              </w:rPr>
            </w:pPr>
            <w:r w:rsidRPr="00794D6C">
              <w:rPr>
                <w:rFonts w:ascii="Arial" w:hAnsi="Arial" w:cs="Arial"/>
                <w:b/>
                <w:bCs/>
                <w:sz w:val="24"/>
                <w:szCs w:val="24"/>
              </w:rPr>
              <w:t>Employee</w:t>
            </w:r>
          </w:p>
        </w:tc>
        <w:tc>
          <w:tcPr>
            <w:tcW w:w="7264" w:type="dxa"/>
            <w:shd w:val="clear" w:color="auto" w:fill="auto"/>
            <w:vAlign w:val="center"/>
          </w:tcPr>
          <w:p w14:paraId="3F8DE880" w14:textId="43F20FC6" w:rsidR="00794D6C" w:rsidRPr="00794D6C" w:rsidRDefault="00794D6C" w:rsidP="002B1B4B">
            <w:pPr>
              <w:widowControl/>
              <w:rPr>
                <w:rFonts w:ascii="Arial" w:hAnsi="Arial" w:cs="Arial"/>
                <w:bCs/>
                <w:sz w:val="24"/>
                <w:szCs w:val="24"/>
              </w:rPr>
            </w:pPr>
            <w:r w:rsidRPr="00794D6C">
              <w:rPr>
                <w:rFonts w:ascii="Arial" w:hAnsi="Arial" w:cs="Arial"/>
                <w:bCs/>
                <w:sz w:val="24"/>
                <w:szCs w:val="24"/>
              </w:rPr>
              <w:t xml:space="preserve">A Resource who considers themselves an </w:t>
            </w:r>
            <w:r w:rsidR="006B5E56">
              <w:rPr>
                <w:rFonts w:ascii="Arial" w:hAnsi="Arial" w:cs="Arial"/>
                <w:bCs/>
                <w:sz w:val="24"/>
                <w:szCs w:val="24"/>
              </w:rPr>
              <w:t xml:space="preserve">employed by the </w:t>
            </w:r>
            <w:r w:rsidRPr="00794D6C">
              <w:rPr>
                <w:rFonts w:ascii="Arial" w:hAnsi="Arial" w:cs="Arial"/>
                <w:bCs/>
                <w:sz w:val="24"/>
                <w:szCs w:val="24"/>
              </w:rPr>
              <w:t>awarded Bidder, elects to have State and federal withholding from earned income, and receives a W-2 at year end.</w:t>
            </w:r>
          </w:p>
        </w:tc>
      </w:tr>
      <w:tr w:rsidR="00794D6C" w:rsidRPr="00794D6C" w14:paraId="187B59B6" w14:textId="77777777" w:rsidTr="002B1B4B">
        <w:trPr>
          <w:trHeight w:val="389"/>
        </w:trPr>
        <w:tc>
          <w:tcPr>
            <w:tcW w:w="2911" w:type="dxa"/>
            <w:shd w:val="clear" w:color="auto" w:fill="auto"/>
            <w:vAlign w:val="center"/>
          </w:tcPr>
          <w:p w14:paraId="79DC488F" w14:textId="77777777" w:rsidR="00794D6C" w:rsidRPr="00794D6C" w:rsidRDefault="00794D6C" w:rsidP="002B1B4B">
            <w:pPr>
              <w:widowControl/>
              <w:rPr>
                <w:rFonts w:ascii="Arial" w:hAnsi="Arial" w:cs="Arial"/>
                <w:b/>
                <w:bCs/>
                <w:sz w:val="24"/>
                <w:szCs w:val="24"/>
              </w:rPr>
            </w:pPr>
            <w:r w:rsidRPr="00794D6C">
              <w:rPr>
                <w:rFonts w:ascii="Arial" w:hAnsi="Arial" w:cs="Arial"/>
                <w:b/>
                <w:bCs/>
                <w:sz w:val="24"/>
                <w:szCs w:val="24"/>
              </w:rPr>
              <w:t>Engagement</w:t>
            </w:r>
          </w:p>
        </w:tc>
        <w:tc>
          <w:tcPr>
            <w:tcW w:w="7264" w:type="dxa"/>
            <w:shd w:val="clear" w:color="auto" w:fill="auto"/>
            <w:vAlign w:val="center"/>
          </w:tcPr>
          <w:p w14:paraId="12D88BE4" w14:textId="77777777" w:rsidR="00794D6C" w:rsidRPr="00794D6C" w:rsidRDefault="00794D6C" w:rsidP="002B1B4B">
            <w:pPr>
              <w:widowControl/>
              <w:rPr>
                <w:rFonts w:ascii="Arial" w:hAnsi="Arial" w:cs="Arial"/>
                <w:bCs/>
                <w:sz w:val="24"/>
                <w:szCs w:val="24"/>
              </w:rPr>
            </w:pPr>
            <w:r w:rsidRPr="00794D6C">
              <w:rPr>
                <w:rFonts w:ascii="Arial" w:hAnsi="Arial" w:cs="Arial"/>
                <w:bCs/>
                <w:sz w:val="24"/>
                <w:szCs w:val="24"/>
              </w:rPr>
              <w:t>When Medical Staff provides medical coverage at the Hospital(s).</w:t>
            </w:r>
          </w:p>
        </w:tc>
      </w:tr>
      <w:tr w:rsidR="00794D6C" w:rsidRPr="00794D6C" w14:paraId="3B0D2C2F" w14:textId="77777777" w:rsidTr="002B1B4B">
        <w:trPr>
          <w:trHeight w:val="389"/>
        </w:trPr>
        <w:tc>
          <w:tcPr>
            <w:tcW w:w="2911" w:type="dxa"/>
            <w:shd w:val="clear" w:color="auto" w:fill="auto"/>
            <w:vAlign w:val="center"/>
          </w:tcPr>
          <w:p w14:paraId="222D7BAB" w14:textId="77777777" w:rsidR="00794D6C" w:rsidRPr="00794D6C" w:rsidRDefault="00794D6C" w:rsidP="002B1B4B">
            <w:pPr>
              <w:widowControl/>
              <w:rPr>
                <w:rFonts w:ascii="Arial" w:hAnsi="Arial" w:cs="Arial"/>
                <w:b/>
                <w:bCs/>
                <w:sz w:val="24"/>
                <w:szCs w:val="24"/>
              </w:rPr>
            </w:pPr>
            <w:r w:rsidRPr="00794D6C">
              <w:rPr>
                <w:rFonts w:ascii="Arial" w:hAnsi="Arial" w:cs="Arial"/>
                <w:b/>
                <w:bCs/>
                <w:sz w:val="24"/>
                <w:szCs w:val="24"/>
              </w:rPr>
              <w:t>Hospitals</w:t>
            </w:r>
          </w:p>
        </w:tc>
        <w:tc>
          <w:tcPr>
            <w:tcW w:w="7264" w:type="dxa"/>
            <w:shd w:val="clear" w:color="auto" w:fill="auto"/>
            <w:vAlign w:val="center"/>
          </w:tcPr>
          <w:p w14:paraId="59507D73" w14:textId="285DB445" w:rsidR="00794D6C" w:rsidRPr="00D85FBC" w:rsidRDefault="00794D6C" w:rsidP="00CF6D62">
            <w:pPr>
              <w:pStyle w:val="ListParagraph"/>
              <w:widowControl/>
              <w:numPr>
                <w:ilvl w:val="0"/>
                <w:numId w:val="49"/>
              </w:numPr>
              <w:ind w:left="320"/>
              <w:rPr>
                <w:rFonts w:ascii="Arial" w:hAnsi="Arial" w:cs="Arial"/>
                <w:bCs/>
                <w:sz w:val="24"/>
                <w:szCs w:val="24"/>
              </w:rPr>
            </w:pPr>
            <w:r w:rsidRPr="00D85FBC">
              <w:rPr>
                <w:rFonts w:ascii="Arial" w:hAnsi="Arial" w:cs="Arial"/>
                <w:bCs/>
                <w:sz w:val="24"/>
                <w:szCs w:val="24"/>
              </w:rPr>
              <w:t>Dorothea Dix Psychiatric Center (DDPC) located at 656 State Street, Bangor, Maine.</w:t>
            </w:r>
          </w:p>
          <w:p w14:paraId="7FE97A7E" w14:textId="66E5E5FC" w:rsidR="00794D6C" w:rsidRPr="00D85FBC" w:rsidRDefault="00D85FBC" w:rsidP="00CF6D62">
            <w:pPr>
              <w:pStyle w:val="ListParagraph"/>
              <w:widowControl/>
              <w:numPr>
                <w:ilvl w:val="0"/>
                <w:numId w:val="49"/>
              </w:numPr>
              <w:ind w:left="320"/>
              <w:rPr>
                <w:rFonts w:ascii="Arial" w:hAnsi="Arial" w:cs="Arial"/>
                <w:bCs/>
                <w:sz w:val="24"/>
                <w:szCs w:val="24"/>
              </w:rPr>
            </w:pPr>
            <w:r w:rsidRPr="00D85FBC">
              <w:rPr>
                <w:rFonts w:ascii="Arial" w:hAnsi="Arial" w:cs="Arial"/>
                <w:bCs/>
                <w:sz w:val="24"/>
                <w:szCs w:val="24"/>
              </w:rPr>
              <w:t xml:space="preserve">Riverview Psychiatric Center (RPC) </w:t>
            </w:r>
            <w:r w:rsidR="00794D6C" w:rsidRPr="00D85FBC">
              <w:rPr>
                <w:rFonts w:ascii="Arial" w:hAnsi="Arial" w:cs="Arial"/>
                <w:bCs/>
                <w:sz w:val="24"/>
                <w:szCs w:val="24"/>
              </w:rPr>
              <w:t>located at 250 Arsenal Street, Augusta, Maine</w:t>
            </w:r>
          </w:p>
        </w:tc>
      </w:tr>
      <w:tr w:rsidR="00794D6C" w:rsidRPr="00794D6C" w14:paraId="745E6448" w14:textId="77777777" w:rsidTr="002B1B4B">
        <w:trPr>
          <w:trHeight w:val="389"/>
        </w:trPr>
        <w:tc>
          <w:tcPr>
            <w:tcW w:w="2911" w:type="dxa"/>
            <w:shd w:val="clear" w:color="auto" w:fill="auto"/>
            <w:vAlign w:val="center"/>
          </w:tcPr>
          <w:p w14:paraId="0364DD05" w14:textId="77777777" w:rsidR="00794D6C" w:rsidRPr="00794D6C" w:rsidRDefault="00794D6C" w:rsidP="002B1B4B">
            <w:pPr>
              <w:widowControl/>
              <w:rPr>
                <w:rFonts w:ascii="Arial" w:hAnsi="Arial" w:cs="Arial"/>
                <w:b/>
                <w:bCs/>
                <w:sz w:val="24"/>
                <w:szCs w:val="24"/>
              </w:rPr>
            </w:pPr>
            <w:r w:rsidRPr="00794D6C">
              <w:rPr>
                <w:rFonts w:ascii="Arial" w:hAnsi="Arial" w:cs="Arial"/>
                <w:b/>
                <w:bCs/>
                <w:sz w:val="24"/>
                <w:szCs w:val="24"/>
              </w:rPr>
              <w:t>Independent Contractor</w:t>
            </w:r>
          </w:p>
        </w:tc>
        <w:tc>
          <w:tcPr>
            <w:tcW w:w="7264" w:type="dxa"/>
            <w:shd w:val="clear" w:color="auto" w:fill="auto"/>
            <w:vAlign w:val="center"/>
          </w:tcPr>
          <w:p w14:paraId="4F7FC967" w14:textId="77777777" w:rsidR="00794D6C" w:rsidRPr="00794D6C" w:rsidRDefault="00794D6C" w:rsidP="002B1B4B">
            <w:pPr>
              <w:widowControl/>
              <w:rPr>
                <w:rFonts w:ascii="Arial" w:hAnsi="Arial" w:cs="Arial"/>
                <w:bCs/>
                <w:sz w:val="24"/>
                <w:szCs w:val="24"/>
              </w:rPr>
            </w:pPr>
            <w:r w:rsidRPr="00794D6C">
              <w:rPr>
                <w:rFonts w:ascii="Arial" w:hAnsi="Arial" w:cs="Arial"/>
                <w:bCs/>
                <w:sz w:val="24"/>
                <w:szCs w:val="24"/>
              </w:rPr>
              <w:t>A Resource who considers themselves self-employed, elects not to have State and federal withholdings from income, and receives a 1099-Misc at year end.</w:t>
            </w:r>
          </w:p>
        </w:tc>
      </w:tr>
      <w:tr w:rsidR="00794D6C" w:rsidRPr="00794D6C" w14:paraId="2B326E81" w14:textId="77777777" w:rsidTr="002B1B4B">
        <w:trPr>
          <w:trHeight w:val="389"/>
        </w:trPr>
        <w:tc>
          <w:tcPr>
            <w:tcW w:w="2911" w:type="dxa"/>
            <w:shd w:val="clear" w:color="auto" w:fill="auto"/>
            <w:vAlign w:val="center"/>
          </w:tcPr>
          <w:p w14:paraId="643A25A0" w14:textId="77777777" w:rsidR="00794D6C" w:rsidRPr="00794D6C" w:rsidRDefault="00794D6C" w:rsidP="002B1B4B">
            <w:pPr>
              <w:widowControl/>
              <w:rPr>
                <w:rFonts w:ascii="Arial" w:hAnsi="Arial" w:cs="Arial"/>
                <w:b/>
                <w:bCs/>
                <w:sz w:val="24"/>
                <w:szCs w:val="24"/>
              </w:rPr>
            </w:pPr>
            <w:r w:rsidRPr="00794D6C">
              <w:rPr>
                <w:rFonts w:ascii="Arial" w:hAnsi="Arial" w:cs="Arial"/>
                <w:b/>
                <w:bCs/>
                <w:sz w:val="24"/>
                <w:szCs w:val="24"/>
              </w:rPr>
              <w:t>Liquidation Fee</w:t>
            </w:r>
          </w:p>
        </w:tc>
        <w:tc>
          <w:tcPr>
            <w:tcW w:w="7264" w:type="dxa"/>
            <w:shd w:val="clear" w:color="auto" w:fill="auto"/>
            <w:vAlign w:val="center"/>
          </w:tcPr>
          <w:p w14:paraId="25C2548D" w14:textId="77777777" w:rsidR="00794D6C" w:rsidRPr="00794D6C" w:rsidRDefault="00794D6C" w:rsidP="002B1B4B">
            <w:pPr>
              <w:widowControl/>
              <w:rPr>
                <w:rFonts w:ascii="Arial" w:hAnsi="Arial" w:cs="Arial"/>
                <w:bCs/>
                <w:sz w:val="24"/>
                <w:szCs w:val="24"/>
              </w:rPr>
            </w:pPr>
            <w:r w:rsidRPr="00794D6C">
              <w:rPr>
                <w:rFonts w:ascii="Arial" w:hAnsi="Arial" w:cs="Arial"/>
                <w:bCs/>
                <w:sz w:val="24"/>
                <w:szCs w:val="24"/>
              </w:rPr>
              <w:t>The amount paid by the Department to the awarded Bidder when the Resource has been selected to provide ongoing services at the Hospital(s) under a direct State employment line or through a long-term Department contract.</w:t>
            </w:r>
          </w:p>
        </w:tc>
      </w:tr>
      <w:tr w:rsidR="00A37C85" w:rsidRPr="00A37C85" w14:paraId="7E367A02" w14:textId="77777777" w:rsidTr="002B1B4B">
        <w:trPr>
          <w:trHeight w:val="389"/>
        </w:trPr>
        <w:tc>
          <w:tcPr>
            <w:tcW w:w="2911" w:type="dxa"/>
            <w:shd w:val="clear" w:color="auto" w:fill="auto"/>
            <w:vAlign w:val="center"/>
          </w:tcPr>
          <w:p w14:paraId="051D2DCA" w14:textId="1E4DE247" w:rsidR="00A37C85" w:rsidRPr="00A37C85" w:rsidRDefault="00A37C85" w:rsidP="00A37C85">
            <w:pPr>
              <w:widowControl/>
              <w:rPr>
                <w:rFonts w:ascii="Arial" w:hAnsi="Arial" w:cs="Arial"/>
                <w:b/>
                <w:bCs/>
                <w:sz w:val="24"/>
                <w:szCs w:val="24"/>
              </w:rPr>
            </w:pPr>
            <w:r w:rsidRPr="00A37C85">
              <w:rPr>
                <w:rStyle w:val="InitialStyle"/>
                <w:rFonts w:ascii="Arial" w:hAnsi="Arial" w:cs="Arial"/>
                <w:b/>
                <w:bCs/>
                <w:sz w:val="24"/>
                <w:szCs w:val="24"/>
              </w:rPr>
              <w:t>Mark-up Rate</w:t>
            </w:r>
          </w:p>
        </w:tc>
        <w:tc>
          <w:tcPr>
            <w:tcW w:w="7264" w:type="dxa"/>
            <w:shd w:val="clear" w:color="auto" w:fill="auto"/>
            <w:vAlign w:val="center"/>
          </w:tcPr>
          <w:p w14:paraId="4B72626B" w14:textId="2CEE7ADC" w:rsidR="00A37C85" w:rsidRPr="00A37C85" w:rsidRDefault="00A37C85" w:rsidP="00A37C85">
            <w:pPr>
              <w:widowControl/>
              <w:rPr>
                <w:rFonts w:ascii="Arial" w:hAnsi="Arial" w:cs="Arial"/>
                <w:bCs/>
                <w:sz w:val="24"/>
                <w:szCs w:val="24"/>
              </w:rPr>
            </w:pPr>
            <w:r w:rsidRPr="00A37C85">
              <w:rPr>
                <w:rFonts w:ascii="Arial" w:hAnsi="Arial" w:cs="Arial"/>
                <w:bCs/>
                <w:iCs/>
                <w:sz w:val="24"/>
                <w:szCs w:val="24"/>
              </w:rPr>
              <w:t xml:space="preserve">A percentage of the Resource Hourly Rate which includes administrative costs and related benefits including </w:t>
            </w:r>
            <w:r w:rsidRPr="00A37C85">
              <w:rPr>
                <w:rFonts w:ascii="Arial" w:hAnsi="Arial" w:cs="Arial"/>
                <w:sz w:val="24"/>
                <w:szCs w:val="24"/>
              </w:rPr>
              <w:t xml:space="preserve">vacation and holiday compensation. Days off as vacation and holiday shall not be billed to the Department and will not be reimbursed directly by the Department.  </w:t>
            </w:r>
          </w:p>
        </w:tc>
      </w:tr>
      <w:tr w:rsidR="00794D6C" w:rsidRPr="00794D6C" w14:paraId="42BCFA1A" w14:textId="77777777" w:rsidTr="002B1B4B">
        <w:trPr>
          <w:trHeight w:val="389"/>
        </w:trPr>
        <w:tc>
          <w:tcPr>
            <w:tcW w:w="2911" w:type="dxa"/>
            <w:shd w:val="clear" w:color="auto" w:fill="auto"/>
            <w:vAlign w:val="center"/>
          </w:tcPr>
          <w:p w14:paraId="48C61711" w14:textId="77777777" w:rsidR="00794D6C" w:rsidRPr="00794D6C" w:rsidRDefault="00794D6C" w:rsidP="002B1B4B">
            <w:pPr>
              <w:widowControl/>
              <w:rPr>
                <w:rFonts w:ascii="Arial" w:hAnsi="Arial" w:cs="Arial"/>
                <w:b/>
                <w:bCs/>
                <w:sz w:val="24"/>
                <w:szCs w:val="24"/>
              </w:rPr>
            </w:pPr>
            <w:r w:rsidRPr="00794D6C">
              <w:rPr>
                <w:rFonts w:ascii="Arial" w:hAnsi="Arial" w:cs="Arial"/>
                <w:b/>
                <w:bCs/>
                <w:sz w:val="24"/>
                <w:szCs w:val="24"/>
              </w:rPr>
              <w:t>Master Agreement</w:t>
            </w:r>
          </w:p>
        </w:tc>
        <w:tc>
          <w:tcPr>
            <w:tcW w:w="7264" w:type="dxa"/>
            <w:shd w:val="clear" w:color="auto" w:fill="auto"/>
            <w:vAlign w:val="center"/>
          </w:tcPr>
          <w:p w14:paraId="726FB699" w14:textId="6BF6940D" w:rsidR="00794D6C" w:rsidRPr="00794D6C" w:rsidRDefault="00794D6C" w:rsidP="002B1B4B">
            <w:pPr>
              <w:widowControl/>
              <w:rPr>
                <w:rFonts w:ascii="Arial" w:hAnsi="Arial" w:cs="Arial"/>
                <w:bCs/>
                <w:sz w:val="24"/>
                <w:szCs w:val="24"/>
              </w:rPr>
            </w:pPr>
            <w:r w:rsidRPr="00794D6C">
              <w:rPr>
                <w:rFonts w:ascii="Arial" w:hAnsi="Arial" w:cs="Arial"/>
                <w:bCs/>
                <w:sz w:val="24"/>
                <w:szCs w:val="24"/>
              </w:rPr>
              <w:t>A contractual agreement which govern</w:t>
            </w:r>
            <w:r w:rsidR="002B1B4B">
              <w:rPr>
                <w:rFonts w:ascii="Arial" w:hAnsi="Arial" w:cs="Arial"/>
                <w:bCs/>
                <w:sz w:val="24"/>
                <w:szCs w:val="24"/>
              </w:rPr>
              <w:t>s</w:t>
            </w:r>
            <w:r w:rsidRPr="00794D6C">
              <w:rPr>
                <w:rFonts w:ascii="Arial" w:hAnsi="Arial" w:cs="Arial"/>
                <w:bCs/>
                <w:sz w:val="24"/>
                <w:szCs w:val="24"/>
              </w:rPr>
              <w:t xml:space="preserve"> the relationship between the Department and the awarded Bidder.</w:t>
            </w:r>
          </w:p>
        </w:tc>
      </w:tr>
      <w:tr w:rsidR="00794D6C" w:rsidRPr="00794D6C" w14:paraId="5BAAF890" w14:textId="77777777" w:rsidTr="002B1B4B">
        <w:trPr>
          <w:trHeight w:val="389"/>
        </w:trPr>
        <w:tc>
          <w:tcPr>
            <w:tcW w:w="2911" w:type="dxa"/>
            <w:shd w:val="clear" w:color="auto" w:fill="auto"/>
            <w:vAlign w:val="center"/>
          </w:tcPr>
          <w:p w14:paraId="66D38E49" w14:textId="77777777" w:rsidR="00794D6C" w:rsidRPr="00794D6C" w:rsidRDefault="00794D6C" w:rsidP="002B1B4B">
            <w:pPr>
              <w:widowControl/>
              <w:rPr>
                <w:rFonts w:ascii="Arial" w:hAnsi="Arial" w:cs="Arial"/>
                <w:b/>
                <w:bCs/>
                <w:sz w:val="24"/>
                <w:szCs w:val="24"/>
              </w:rPr>
            </w:pPr>
            <w:r w:rsidRPr="00794D6C">
              <w:rPr>
                <w:rFonts w:ascii="Arial" w:hAnsi="Arial" w:cs="Arial"/>
                <w:b/>
                <w:bCs/>
                <w:sz w:val="24"/>
                <w:szCs w:val="24"/>
              </w:rPr>
              <w:t>Medical Staff</w:t>
            </w:r>
          </w:p>
        </w:tc>
        <w:tc>
          <w:tcPr>
            <w:tcW w:w="7264" w:type="dxa"/>
            <w:shd w:val="clear" w:color="auto" w:fill="auto"/>
            <w:vAlign w:val="center"/>
          </w:tcPr>
          <w:p w14:paraId="5D06745D" w14:textId="6F06A243" w:rsidR="00794D6C" w:rsidRPr="00794D6C" w:rsidRDefault="00794D6C" w:rsidP="002B1B4B">
            <w:pPr>
              <w:widowControl/>
              <w:rPr>
                <w:rFonts w:ascii="Arial" w:hAnsi="Arial" w:cs="Arial"/>
                <w:bCs/>
                <w:sz w:val="24"/>
                <w:szCs w:val="24"/>
              </w:rPr>
            </w:pPr>
            <w:r w:rsidRPr="00794D6C">
              <w:rPr>
                <w:rFonts w:ascii="Arial" w:hAnsi="Arial" w:cs="Arial"/>
                <w:bCs/>
                <w:sz w:val="24"/>
                <w:szCs w:val="24"/>
              </w:rPr>
              <w:t xml:space="preserve">A clinical Resource hired by the Hospital(s) to provide medical coverage for the admission, treatment, and discharge of patients at the Hospital(s).  Medical Staff may include but not </w:t>
            </w:r>
            <w:r w:rsidR="006B5E56">
              <w:rPr>
                <w:rFonts w:ascii="Arial" w:hAnsi="Arial" w:cs="Arial"/>
                <w:bCs/>
                <w:sz w:val="24"/>
                <w:szCs w:val="24"/>
              </w:rPr>
              <w:t xml:space="preserve">be </w:t>
            </w:r>
            <w:r w:rsidRPr="00794D6C">
              <w:rPr>
                <w:rFonts w:ascii="Arial" w:hAnsi="Arial" w:cs="Arial"/>
                <w:bCs/>
                <w:sz w:val="24"/>
                <w:szCs w:val="24"/>
              </w:rPr>
              <w:t>limited to psychiatrists, primary care physicians, psychologists, physician assistants, nurse practitioners, residents, and/or clinical director assistants.</w:t>
            </w:r>
          </w:p>
        </w:tc>
      </w:tr>
      <w:tr w:rsidR="00794D6C" w:rsidRPr="00794D6C" w14:paraId="668E9D54" w14:textId="77777777" w:rsidTr="002B1B4B">
        <w:trPr>
          <w:trHeight w:val="389"/>
        </w:trPr>
        <w:tc>
          <w:tcPr>
            <w:tcW w:w="2911" w:type="dxa"/>
            <w:shd w:val="clear" w:color="auto" w:fill="auto"/>
            <w:vAlign w:val="center"/>
          </w:tcPr>
          <w:p w14:paraId="490E91EA" w14:textId="77777777" w:rsidR="00794D6C" w:rsidRPr="00794D6C" w:rsidRDefault="00794D6C" w:rsidP="002B1B4B">
            <w:pPr>
              <w:widowControl/>
              <w:rPr>
                <w:rFonts w:ascii="Arial" w:hAnsi="Arial" w:cs="Arial"/>
                <w:b/>
                <w:bCs/>
                <w:sz w:val="24"/>
                <w:szCs w:val="24"/>
              </w:rPr>
            </w:pPr>
            <w:r w:rsidRPr="00794D6C">
              <w:rPr>
                <w:rFonts w:ascii="Arial" w:hAnsi="Arial" w:cs="Arial"/>
                <w:b/>
                <w:bCs/>
                <w:sz w:val="24"/>
                <w:szCs w:val="24"/>
              </w:rPr>
              <w:t>Memorandum of Understanding (MOU)</w:t>
            </w:r>
          </w:p>
        </w:tc>
        <w:tc>
          <w:tcPr>
            <w:tcW w:w="7264" w:type="dxa"/>
            <w:shd w:val="clear" w:color="auto" w:fill="auto"/>
            <w:vAlign w:val="center"/>
          </w:tcPr>
          <w:p w14:paraId="4F00A389" w14:textId="77777777" w:rsidR="00794D6C" w:rsidRPr="00794D6C" w:rsidRDefault="00794D6C" w:rsidP="002B1B4B">
            <w:pPr>
              <w:widowControl/>
              <w:rPr>
                <w:rFonts w:ascii="Arial" w:hAnsi="Arial" w:cs="Arial"/>
                <w:bCs/>
                <w:sz w:val="24"/>
                <w:szCs w:val="24"/>
              </w:rPr>
            </w:pPr>
            <w:r w:rsidRPr="00794D6C">
              <w:rPr>
                <w:rFonts w:ascii="Arial" w:hAnsi="Arial" w:cs="Arial"/>
                <w:sz w:val="24"/>
                <w:szCs w:val="24"/>
              </w:rPr>
              <w:t>An agreement between the Department and the selected Resource supplementing the Master Agreement resulting from this RFP with the awarded Bidder.</w:t>
            </w:r>
          </w:p>
        </w:tc>
      </w:tr>
      <w:tr w:rsidR="00794D6C" w:rsidRPr="00794D6C" w14:paraId="53F5A203" w14:textId="77777777" w:rsidTr="002B1B4B">
        <w:trPr>
          <w:trHeight w:val="389"/>
        </w:trPr>
        <w:tc>
          <w:tcPr>
            <w:tcW w:w="2911" w:type="dxa"/>
            <w:shd w:val="clear" w:color="auto" w:fill="auto"/>
            <w:vAlign w:val="center"/>
          </w:tcPr>
          <w:p w14:paraId="202BC92A" w14:textId="77777777" w:rsidR="00794D6C" w:rsidRPr="00794D6C" w:rsidRDefault="00794D6C" w:rsidP="002B1B4B">
            <w:pPr>
              <w:widowControl/>
              <w:rPr>
                <w:rFonts w:ascii="Arial" w:hAnsi="Arial" w:cs="Arial"/>
                <w:b/>
                <w:bCs/>
                <w:sz w:val="24"/>
                <w:szCs w:val="24"/>
              </w:rPr>
            </w:pPr>
            <w:r w:rsidRPr="00794D6C">
              <w:rPr>
                <w:rFonts w:ascii="Arial" w:hAnsi="Arial" w:cs="Arial"/>
                <w:b/>
                <w:bCs/>
                <w:sz w:val="24"/>
                <w:szCs w:val="24"/>
              </w:rPr>
              <w:t>Resource</w:t>
            </w:r>
          </w:p>
        </w:tc>
        <w:tc>
          <w:tcPr>
            <w:tcW w:w="7264" w:type="dxa"/>
            <w:shd w:val="clear" w:color="auto" w:fill="auto"/>
            <w:vAlign w:val="center"/>
          </w:tcPr>
          <w:p w14:paraId="4AD12141" w14:textId="77777777" w:rsidR="00794D6C" w:rsidRPr="00794D6C" w:rsidRDefault="00794D6C" w:rsidP="002B1B4B">
            <w:pPr>
              <w:widowControl/>
              <w:rPr>
                <w:rFonts w:ascii="Arial" w:hAnsi="Arial" w:cs="Arial"/>
                <w:bCs/>
                <w:sz w:val="24"/>
                <w:szCs w:val="24"/>
              </w:rPr>
            </w:pPr>
            <w:r w:rsidRPr="00794D6C">
              <w:rPr>
                <w:rFonts w:ascii="Arial" w:hAnsi="Arial" w:cs="Arial"/>
                <w:bCs/>
                <w:sz w:val="24"/>
                <w:szCs w:val="24"/>
              </w:rPr>
              <w:t>An Employee or Independent Contractor hired by the Hospital to perform a specific assignment.  Resources may include clinical and/or non-clinical staff and may be long-term or short-term assignments.</w:t>
            </w:r>
          </w:p>
        </w:tc>
      </w:tr>
      <w:tr w:rsidR="00A37C85" w:rsidRPr="00794D6C" w14:paraId="49F67495" w14:textId="77777777" w:rsidTr="002B1B4B">
        <w:trPr>
          <w:trHeight w:val="389"/>
        </w:trPr>
        <w:tc>
          <w:tcPr>
            <w:tcW w:w="2911" w:type="dxa"/>
            <w:shd w:val="clear" w:color="auto" w:fill="auto"/>
            <w:vAlign w:val="center"/>
          </w:tcPr>
          <w:p w14:paraId="0B3C6EB0" w14:textId="42537F62" w:rsidR="00A37C85" w:rsidRPr="00A37C85" w:rsidRDefault="00A37C85" w:rsidP="00A37C85">
            <w:pPr>
              <w:widowControl/>
              <w:rPr>
                <w:rFonts w:ascii="Arial" w:hAnsi="Arial" w:cs="Arial"/>
                <w:b/>
                <w:bCs/>
                <w:sz w:val="24"/>
                <w:szCs w:val="24"/>
              </w:rPr>
            </w:pPr>
            <w:r w:rsidRPr="00A37C85">
              <w:rPr>
                <w:rStyle w:val="InitialStyle"/>
                <w:rFonts w:ascii="Arial" w:hAnsi="Arial" w:cs="Arial"/>
                <w:b/>
                <w:bCs/>
                <w:sz w:val="24"/>
                <w:szCs w:val="24"/>
              </w:rPr>
              <w:t>Resource Hourly Rate</w:t>
            </w:r>
          </w:p>
        </w:tc>
        <w:tc>
          <w:tcPr>
            <w:tcW w:w="7264" w:type="dxa"/>
            <w:shd w:val="clear" w:color="auto" w:fill="auto"/>
            <w:vAlign w:val="center"/>
          </w:tcPr>
          <w:p w14:paraId="286F1E9F" w14:textId="184AB236" w:rsidR="00A37C85" w:rsidRPr="00A37C85" w:rsidRDefault="00A37C85" w:rsidP="00A37C85">
            <w:pPr>
              <w:widowControl/>
              <w:rPr>
                <w:rFonts w:ascii="Arial" w:hAnsi="Arial" w:cs="Arial"/>
                <w:bCs/>
                <w:sz w:val="24"/>
                <w:szCs w:val="24"/>
              </w:rPr>
            </w:pPr>
            <w:r w:rsidRPr="00A37C85">
              <w:rPr>
                <w:rStyle w:val="InitialStyle"/>
                <w:rFonts w:ascii="Arial" w:hAnsi="Arial" w:cs="Arial"/>
                <w:bCs/>
                <w:sz w:val="24"/>
                <w:szCs w:val="24"/>
              </w:rPr>
              <w:t>The hourly wage agreed upon by the Department and awarded Bidder to be paid to the Resource.</w:t>
            </w:r>
          </w:p>
        </w:tc>
      </w:tr>
      <w:tr w:rsidR="00794D6C" w:rsidRPr="00794D6C" w14:paraId="76847690" w14:textId="77777777" w:rsidTr="002B1B4B">
        <w:trPr>
          <w:trHeight w:val="389"/>
        </w:trPr>
        <w:tc>
          <w:tcPr>
            <w:tcW w:w="2911" w:type="dxa"/>
            <w:shd w:val="clear" w:color="auto" w:fill="auto"/>
            <w:vAlign w:val="center"/>
          </w:tcPr>
          <w:p w14:paraId="11554068" w14:textId="77777777" w:rsidR="00794D6C" w:rsidRPr="00794D6C" w:rsidRDefault="00794D6C" w:rsidP="002B1B4B">
            <w:pPr>
              <w:widowControl/>
              <w:rPr>
                <w:rFonts w:ascii="Arial" w:hAnsi="Arial" w:cs="Arial"/>
                <w:b/>
                <w:bCs/>
                <w:sz w:val="24"/>
                <w:szCs w:val="24"/>
              </w:rPr>
            </w:pPr>
            <w:r w:rsidRPr="00794D6C">
              <w:rPr>
                <w:rFonts w:ascii="Arial" w:hAnsi="Arial" w:cs="Arial"/>
                <w:b/>
                <w:bCs/>
                <w:sz w:val="24"/>
                <w:szCs w:val="24"/>
              </w:rPr>
              <w:t>RFP</w:t>
            </w:r>
          </w:p>
        </w:tc>
        <w:tc>
          <w:tcPr>
            <w:tcW w:w="7264" w:type="dxa"/>
            <w:shd w:val="clear" w:color="auto" w:fill="auto"/>
            <w:vAlign w:val="center"/>
          </w:tcPr>
          <w:p w14:paraId="0E949E2A" w14:textId="77777777" w:rsidR="00794D6C" w:rsidRPr="00794D6C" w:rsidRDefault="00794D6C" w:rsidP="002B1B4B">
            <w:pPr>
              <w:widowControl/>
              <w:rPr>
                <w:rFonts w:ascii="Arial" w:hAnsi="Arial" w:cs="Arial"/>
                <w:bCs/>
                <w:sz w:val="24"/>
                <w:szCs w:val="24"/>
              </w:rPr>
            </w:pPr>
            <w:r w:rsidRPr="00794D6C">
              <w:rPr>
                <w:rFonts w:ascii="Arial" w:hAnsi="Arial" w:cs="Arial"/>
                <w:bCs/>
                <w:sz w:val="24"/>
                <w:szCs w:val="24"/>
              </w:rPr>
              <w:t>Request for Proposal</w:t>
            </w:r>
          </w:p>
        </w:tc>
      </w:tr>
      <w:tr w:rsidR="00794D6C" w:rsidRPr="00794D6C" w14:paraId="7D5CA387" w14:textId="77777777" w:rsidTr="002B1B4B">
        <w:trPr>
          <w:trHeight w:val="389"/>
        </w:trPr>
        <w:tc>
          <w:tcPr>
            <w:tcW w:w="2911" w:type="dxa"/>
            <w:shd w:val="clear" w:color="auto" w:fill="auto"/>
            <w:vAlign w:val="center"/>
          </w:tcPr>
          <w:p w14:paraId="52C57330" w14:textId="77777777" w:rsidR="00794D6C" w:rsidRPr="00794D6C" w:rsidRDefault="00794D6C" w:rsidP="002B1B4B">
            <w:pPr>
              <w:widowControl/>
              <w:rPr>
                <w:rFonts w:ascii="Arial" w:hAnsi="Arial" w:cs="Arial"/>
                <w:b/>
                <w:bCs/>
                <w:sz w:val="24"/>
                <w:szCs w:val="24"/>
              </w:rPr>
            </w:pPr>
            <w:r w:rsidRPr="00794D6C">
              <w:rPr>
                <w:rFonts w:ascii="Arial" w:hAnsi="Arial" w:cs="Arial"/>
                <w:b/>
                <w:bCs/>
                <w:sz w:val="24"/>
                <w:szCs w:val="24"/>
              </w:rPr>
              <w:t>RPC</w:t>
            </w:r>
          </w:p>
        </w:tc>
        <w:tc>
          <w:tcPr>
            <w:tcW w:w="7264" w:type="dxa"/>
            <w:shd w:val="clear" w:color="auto" w:fill="auto"/>
            <w:vAlign w:val="center"/>
          </w:tcPr>
          <w:p w14:paraId="7BE0E275" w14:textId="77777777" w:rsidR="00794D6C" w:rsidRPr="00794D6C" w:rsidRDefault="00794D6C" w:rsidP="002B1B4B">
            <w:pPr>
              <w:widowControl/>
              <w:rPr>
                <w:rFonts w:ascii="Arial" w:hAnsi="Arial" w:cs="Arial"/>
                <w:bCs/>
                <w:sz w:val="24"/>
                <w:szCs w:val="24"/>
              </w:rPr>
            </w:pPr>
            <w:r w:rsidRPr="00794D6C">
              <w:rPr>
                <w:rFonts w:ascii="Arial" w:hAnsi="Arial" w:cs="Arial"/>
                <w:bCs/>
                <w:sz w:val="24"/>
                <w:szCs w:val="24"/>
              </w:rPr>
              <w:t xml:space="preserve">Riverview Psychiatric Center </w:t>
            </w:r>
          </w:p>
        </w:tc>
      </w:tr>
      <w:tr w:rsidR="00794D6C" w:rsidRPr="00794D6C" w14:paraId="536C9ACD" w14:textId="77777777" w:rsidTr="002B1B4B">
        <w:trPr>
          <w:trHeight w:val="389"/>
        </w:trPr>
        <w:tc>
          <w:tcPr>
            <w:tcW w:w="2911" w:type="dxa"/>
            <w:shd w:val="clear" w:color="auto" w:fill="auto"/>
            <w:vAlign w:val="center"/>
          </w:tcPr>
          <w:p w14:paraId="255442D3" w14:textId="77777777" w:rsidR="00794D6C" w:rsidRPr="00794D6C" w:rsidRDefault="00794D6C" w:rsidP="002B1B4B">
            <w:pPr>
              <w:widowControl/>
              <w:rPr>
                <w:rFonts w:ascii="Arial" w:hAnsi="Arial" w:cs="Arial"/>
                <w:b/>
                <w:bCs/>
                <w:sz w:val="24"/>
                <w:szCs w:val="24"/>
              </w:rPr>
            </w:pPr>
            <w:r w:rsidRPr="00794D6C">
              <w:rPr>
                <w:rFonts w:ascii="Arial" w:hAnsi="Arial" w:cs="Arial"/>
                <w:b/>
                <w:bCs/>
                <w:sz w:val="24"/>
                <w:szCs w:val="24"/>
              </w:rPr>
              <w:t>State</w:t>
            </w:r>
          </w:p>
        </w:tc>
        <w:tc>
          <w:tcPr>
            <w:tcW w:w="7264" w:type="dxa"/>
            <w:shd w:val="clear" w:color="auto" w:fill="auto"/>
            <w:vAlign w:val="center"/>
          </w:tcPr>
          <w:p w14:paraId="2C94617C" w14:textId="77777777" w:rsidR="00794D6C" w:rsidRPr="00794D6C" w:rsidRDefault="00794D6C" w:rsidP="002B1B4B">
            <w:pPr>
              <w:widowControl/>
              <w:rPr>
                <w:rFonts w:ascii="Arial" w:hAnsi="Arial" w:cs="Arial"/>
                <w:bCs/>
                <w:sz w:val="24"/>
                <w:szCs w:val="24"/>
              </w:rPr>
            </w:pPr>
            <w:r w:rsidRPr="00794D6C">
              <w:rPr>
                <w:rFonts w:ascii="Arial" w:hAnsi="Arial" w:cs="Arial"/>
                <w:bCs/>
                <w:sz w:val="24"/>
                <w:szCs w:val="24"/>
              </w:rPr>
              <w:t>State of Maine</w:t>
            </w:r>
          </w:p>
        </w:tc>
      </w:tr>
      <w:tr w:rsidR="00794D6C" w:rsidRPr="00794D6C" w14:paraId="3DB780CE" w14:textId="77777777" w:rsidTr="002B1B4B">
        <w:trPr>
          <w:trHeight w:val="389"/>
        </w:trPr>
        <w:tc>
          <w:tcPr>
            <w:tcW w:w="2911" w:type="dxa"/>
            <w:shd w:val="clear" w:color="auto" w:fill="auto"/>
            <w:vAlign w:val="center"/>
          </w:tcPr>
          <w:p w14:paraId="087B92A0" w14:textId="34B3D048" w:rsidR="00794D6C" w:rsidRPr="00794D6C" w:rsidRDefault="00000000" w:rsidP="002B1B4B">
            <w:pPr>
              <w:widowControl/>
              <w:rPr>
                <w:rFonts w:ascii="Arial" w:hAnsi="Arial" w:cs="Arial"/>
                <w:b/>
                <w:bCs/>
                <w:sz w:val="24"/>
                <w:szCs w:val="24"/>
              </w:rPr>
            </w:pPr>
            <w:hyperlink r:id="rId22" w:history="1">
              <w:r w:rsidR="00794D6C" w:rsidRPr="00794D6C">
                <w:rPr>
                  <w:rFonts w:ascii="Arial" w:hAnsi="Arial" w:cs="Arial"/>
                  <w:b/>
                  <w:bCs/>
                  <w:color w:val="0000FF"/>
                  <w:sz w:val="24"/>
                  <w:szCs w:val="24"/>
                  <w:u w:val="single"/>
                </w:rPr>
                <w:t>TJC</w:t>
              </w:r>
            </w:hyperlink>
          </w:p>
        </w:tc>
        <w:tc>
          <w:tcPr>
            <w:tcW w:w="7264" w:type="dxa"/>
            <w:shd w:val="clear" w:color="auto" w:fill="auto"/>
            <w:vAlign w:val="center"/>
          </w:tcPr>
          <w:p w14:paraId="07B4CA09" w14:textId="6494C2EB" w:rsidR="00794D6C" w:rsidRPr="00794D6C" w:rsidRDefault="0055302F" w:rsidP="002B1B4B">
            <w:pPr>
              <w:widowControl/>
              <w:rPr>
                <w:rFonts w:ascii="Arial" w:hAnsi="Arial" w:cs="Arial"/>
                <w:bCs/>
                <w:sz w:val="24"/>
                <w:szCs w:val="24"/>
              </w:rPr>
            </w:pPr>
            <w:r w:rsidRPr="0055302F">
              <w:rPr>
                <w:rFonts w:ascii="Arial" w:hAnsi="Arial" w:cs="Arial"/>
                <w:sz w:val="24"/>
                <w:szCs w:val="24"/>
              </w:rPr>
              <w:t xml:space="preserve">The Joint Commission on Accreditation of Healthcare Organizations </w:t>
            </w:r>
            <w:r>
              <w:rPr>
                <w:rFonts w:ascii="Arial" w:hAnsi="Arial" w:cs="Arial"/>
                <w:sz w:val="24"/>
                <w:szCs w:val="24"/>
              </w:rPr>
              <w:t>is a</w:t>
            </w:r>
            <w:r w:rsidR="00794D6C" w:rsidRPr="00794D6C">
              <w:rPr>
                <w:rFonts w:ascii="Arial" w:hAnsi="Arial" w:cs="Arial"/>
                <w:sz w:val="24"/>
                <w:szCs w:val="24"/>
              </w:rPr>
              <w:t xml:space="preserve"> private nongovernmental agency that establishes guidelines for the operation of hospitals and other health care facilities, conducts accreditation programs and surveys, and encourages the attainment of high standards of institutional medical care in the United States.</w:t>
            </w:r>
          </w:p>
        </w:tc>
      </w:tr>
      <w:bookmarkEnd w:id="2"/>
    </w:tbl>
    <w:p w14:paraId="4D6B1BF6" w14:textId="77777777" w:rsidR="00221110" w:rsidRDefault="00221110">
      <w:pPr>
        <w:widowControl/>
        <w:autoSpaceDE/>
        <w:autoSpaceDN/>
        <w:rPr>
          <w:rStyle w:val="InitialStyle"/>
          <w:rFonts w:ascii="Arial" w:hAnsi="Arial"/>
          <w:b/>
          <w:sz w:val="24"/>
          <w:szCs w:val="24"/>
        </w:rPr>
      </w:pPr>
      <w:r>
        <w:rPr>
          <w:rStyle w:val="InitialStyle"/>
          <w:rFonts w:ascii="Arial" w:hAnsi="Arial"/>
          <w:b/>
        </w:rPr>
        <w:br w:type="page"/>
      </w:r>
    </w:p>
    <w:p w14:paraId="37151FB2" w14:textId="77777777" w:rsidR="00F96C9F" w:rsidRPr="00DA6727" w:rsidRDefault="00F96C9F" w:rsidP="00A8350A">
      <w:pPr>
        <w:pStyle w:val="DefaultText"/>
        <w:widowControl/>
        <w:spacing w:line="276" w:lineRule="auto"/>
        <w:rPr>
          <w:rStyle w:val="InitialStyle"/>
          <w:rFonts w:ascii="Arial" w:hAnsi="Arial"/>
          <w:b/>
        </w:rPr>
      </w:pPr>
    </w:p>
    <w:p w14:paraId="26CE279B" w14:textId="77777777" w:rsidR="00DD6EEC" w:rsidRPr="001A0E35" w:rsidRDefault="00DD6EEC" w:rsidP="00DD6EEC">
      <w:pPr>
        <w:pStyle w:val="DefaultText"/>
        <w:widowControl/>
        <w:jc w:val="center"/>
        <w:rPr>
          <w:rStyle w:val="InitialStyle"/>
          <w:rFonts w:ascii="Arial" w:hAnsi="Arial" w:cs="Arial"/>
          <w:b/>
          <w:bCs/>
          <w:sz w:val="28"/>
          <w:szCs w:val="28"/>
        </w:rPr>
      </w:pPr>
      <w:r w:rsidRPr="003326F9">
        <w:rPr>
          <w:rStyle w:val="InitialStyle"/>
          <w:rFonts w:ascii="Arial" w:hAnsi="Arial" w:cs="Arial"/>
          <w:b/>
          <w:bCs/>
          <w:sz w:val="28"/>
          <w:szCs w:val="28"/>
        </w:rPr>
        <w:t>State of Maine - Department of Health and Human Services</w:t>
      </w:r>
    </w:p>
    <w:p w14:paraId="542C1D0F" w14:textId="37F4E247" w:rsidR="00205D0C" w:rsidRPr="00C03649" w:rsidRDefault="00A8350A" w:rsidP="00205D0C">
      <w:pPr>
        <w:pStyle w:val="DefaultText"/>
        <w:widowControl/>
        <w:jc w:val="center"/>
        <w:rPr>
          <w:rStyle w:val="InitialStyle"/>
          <w:rFonts w:ascii="Arial" w:hAnsi="Arial" w:cs="Arial"/>
          <w:b/>
          <w:bCs/>
          <w:sz w:val="28"/>
          <w:szCs w:val="28"/>
        </w:rPr>
      </w:pPr>
      <w:r w:rsidRPr="00C03649">
        <w:rPr>
          <w:rStyle w:val="InitialStyle"/>
          <w:rFonts w:ascii="Arial" w:hAnsi="Arial"/>
          <w:i/>
          <w:sz w:val="28"/>
        </w:rPr>
        <w:t>Dorothea Dix and Riverview Psychiatric Centers</w:t>
      </w:r>
    </w:p>
    <w:p w14:paraId="14D216B5" w14:textId="2844C7AE" w:rsidR="00E82FB4" w:rsidRPr="00B51518" w:rsidRDefault="00BD5044"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155E17">
        <w:rPr>
          <w:rStyle w:val="InitialStyle"/>
          <w:rFonts w:ascii="Arial" w:hAnsi="Arial" w:cs="Arial"/>
          <w:b/>
          <w:bCs/>
          <w:sz w:val="28"/>
          <w:szCs w:val="28"/>
        </w:rPr>
        <w:t>#</w:t>
      </w:r>
      <w:r w:rsidRPr="00155E17">
        <w:rPr>
          <w:rStyle w:val="InitialStyle"/>
          <w:rFonts w:ascii="Arial" w:hAnsi="Arial" w:cs="Arial"/>
          <w:b/>
          <w:bCs/>
          <w:sz w:val="28"/>
          <w:szCs w:val="28"/>
        </w:rPr>
        <w:t xml:space="preserve"> </w:t>
      </w:r>
      <w:r w:rsidR="00155E17" w:rsidRPr="00155E17">
        <w:rPr>
          <w:rStyle w:val="InitialStyle"/>
          <w:rFonts w:ascii="Arial" w:hAnsi="Arial" w:cs="Arial"/>
          <w:b/>
          <w:bCs/>
          <w:sz w:val="28"/>
          <w:szCs w:val="28"/>
        </w:rPr>
        <w:t>202311229</w:t>
      </w:r>
    </w:p>
    <w:p w14:paraId="5ABDE130" w14:textId="571BA701" w:rsidR="00E82FB4" w:rsidRPr="00DD6EEC" w:rsidRDefault="00A8350A" w:rsidP="00D82630">
      <w:pPr>
        <w:pStyle w:val="DefaultText"/>
        <w:widowControl/>
        <w:jc w:val="center"/>
        <w:rPr>
          <w:rStyle w:val="InitialStyle"/>
          <w:rFonts w:ascii="Arial" w:hAnsi="Arial"/>
          <w:b/>
          <w:sz w:val="28"/>
          <w:u w:val="single"/>
        </w:rPr>
      </w:pPr>
      <w:r w:rsidRPr="00DD6EEC">
        <w:rPr>
          <w:rStyle w:val="InitialStyle"/>
          <w:rFonts w:ascii="Arial" w:hAnsi="Arial" w:cs="Arial"/>
          <w:b/>
          <w:bCs/>
          <w:sz w:val="28"/>
          <w:szCs w:val="28"/>
          <w:u w:val="single"/>
        </w:rPr>
        <w:t>Recruitment Services</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3" w:name="_Toc367174722"/>
      <w:bookmarkStart w:id="4"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3"/>
      <w:bookmarkEnd w:id="4"/>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7D7F24">
      <w:pPr>
        <w:pStyle w:val="ListParagraph"/>
        <w:numPr>
          <w:ilvl w:val="0"/>
          <w:numId w:val="4"/>
        </w:numPr>
        <w:rPr>
          <w:rFonts w:ascii="Arial" w:hAnsi="Arial" w:cs="Arial"/>
          <w:b/>
          <w:sz w:val="24"/>
          <w:szCs w:val="24"/>
        </w:rPr>
      </w:pPr>
      <w:bookmarkStart w:id="5" w:name="_Toc367174723"/>
      <w:bookmarkStart w:id="6"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5"/>
      <w:bookmarkEnd w:id="6"/>
    </w:p>
    <w:p w14:paraId="624747E8" w14:textId="77777777" w:rsidR="00E82FB4" w:rsidRPr="004F0520" w:rsidRDefault="00E82FB4" w:rsidP="004F0520">
      <w:pPr>
        <w:rPr>
          <w:rFonts w:ascii="Arial" w:hAnsi="Arial" w:cs="Arial"/>
          <w:sz w:val="24"/>
          <w:szCs w:val="24"/>
        </w:rPr>
      </w:pPr>
    </w:p>
    <w:p w14:paraId="639E6CDD" w14:textId="0C68D0C5" w:rsidR="00095BA3" w:rsidRPr="00C03649" w:rsidRDefault="00E82FB4" w:rsidP="004F0520">
      <w:pPr>
        <w:rPr>
          <w:rFonts w:ascii="Arial" w:hAnsi="Arial" w:cs="Arial"/>
          <w:sz w:val="24"/>
          <w:szCs w:val="24"/>
        </w:rPr>
      </w:pPr>
      <w:r w:rsidRPr="00C03649">
        <w:rPr>
          <w:rFonts w:ascii="Arial" w:hAnsi="Arial" w:cs="Arial"/>
          <w:sz w:val="24"/>
          <w:szCs w:val="24"/>
        </w:rPr>
        <w:t xml:space="preserve">The </w:t>
      </w:r>
      <w:r w:rsidR="00C05FE8" w:rsidRPr="00C03649">
        <w:rPr>
          <w:rFonts w:ascii="Arial" w:hAnsi="Arial"/>
          <w:sz w:val="24"/>
        </w:rPr>
        <w:t xml:space="preserve">Department </w:t>
      </w:r>
      <w:r w:rsidR="00C05FE8" w:rsidRPr="00C03649">
        <w:rPr>
          <w:rFonts w:ascii="Arial" w:hAnsi="Arial" w:cs="Arial"/>
          <w:sz w:val="24"/>
          <w:szCs w:val="24"/>
        </w:rPr>
        <w:t xml:space="preserve">of Health and Human Services </w:t>
      </w:r>
      <w:r w:rsidR="00AD7C80" w:rsidRPr="00C03649">
        <w:rPr>
          <w:rFonts w:ascii="Arial" w:hAnsi="Arial" w:cs="Arial"/>
          <w:sz w:val="24"/>
          <w:szCs w:val="24"/>
        </w:rPr>
        <w:t>(Department</w:t>
      </w:r>
      <w:r w:rsidR="00A21745" w:rsidRPr="00C03649">
        <w:rPr>
          <w:rFonts w:ascii="Arial" w:hAnsi="Arial" w:cs="Arial"/>
          <w:sz w:val="24"/>
          <w:szCs w:val="24"/>
        </w:rPr>
        <w:t xml:space="preserve">) </w:t>
      </w:r>
      <w:r w:rsidRPr="00C03649">
        <w:rPr>
          <w:rFonts w:ascii="Arial" w:hAnsi="Arial" w:cs="Arial"/>
          <w:sz w:val="24"/>
          <w:szCs w:val="24"/>
        </w:rPr>
        <w:t xml:space="preserve">is seeking </w:t>
      </w:r>
      <w:r w:rsidR="00C03649" w:rsidRPr="00C03649">
        <w:rPr>
          <w:rFonts w:ascii="Arial" w:hAnsi="Arial" w:cs="Arial"/>
          <w:sz w:val="24"/>
          <w:szCs w:val="24"/>
        </w:rPr>
        <w:t>Recruitment Services</w:t>
      </w:r>
      <w:r w:rsidR="00BD7F4C" w:rsidRPr="00C03649">
        <w:rPr>
          <w:rFonts w:ascii="Arial" w:hAnsi="Arial" w:cs="Arial"/>
          <w:sz w:val="24"/>
          <w:szCs w:val="24"/>
        </w:rPr>
        <w:t xml:space="preserve"> </w:t>
      </w:r>
      <w:bookmarkStart w:id="7" w:name="_Hlk83293553"/>
      <w:r w:rsidR="006B5E56" w:rsidRPr="00762AA5">
        <w:rPr>
          <w:rFonts w:ascii="Arial" w:hAnsi="Arial" w:cs="Arial"/>
          <w:sz w:val="24"/>
          <w:szCs w:val="24"/>
        </w:rPr>
        <w:t xml:space="preserve">as defined in this Request for Proposal (RFP) document.  This document </w:t>
      </w:r>
      <w:r w:rsidR="006B5E56">
        <w:rPr>
          <w:rFonts w:ascii="Arial" w:hAnsi="Arial" w:cs="Arial"/>
          <w:sz w:val="24"/>
          <w:szCs w:val="24"/>
        </w:rPr>
        <w:t xml:space="preserve">provides </w:t>
      </w:r>
      <w:r w:rsidR="006B5E56" w:rsidRPr="00762AA5">
        <w:rPr>
          <w:rFonts w:ascii="Arial" w:hAnsi="Arial" w:cs="Arial"/>
          <w:sz w:val="24"/>
          <w:szCs w:val="24"/>
        </w:rPr>
        <w:t xml:space="preserve">instructions for submitting proposals, the </w:t>
      </w:r>
      <w:proofErr w:type="gramStart"/>
      <w:r w:rsidR="006B5E56" w:rsidRPr="00762AA5">
        <w:rPr>
          <w:rFonts w:ascii="Arial" w:hAnsi="Arial" w:cs="Arial"/>
          <w:sz w:val="24"/>
          <w:szCs w:val="24"/>
        </w:rPr>
        <w:t>procedure</w:t>
      </w:r>
      <w:proofErr w:type="gramEnd"/>
      <w:r w:rsidR="006B5E56" w:rsidRPr="00762AA5">
        <w:rPr>
          <w:rFonts w:ascii="Arial" w:hAnsi="Arial" w:cs="Arial"/>
          <w:sz w:val="24"/>
          <w:szCs w:val="24"/>
        </w:rPr>
        <w:t xml:space="preserve"> and criteria by which the awarded Bidder will be selected</w:t>
      </w:r>
      <w:r w:rsidR="006B5E56">
        <w:rPr>
          <w:rFonts w:ascii="Arial" w:hAnsi="Arial" w:cs="Arial"/>
          <w:sz w:val="24"/>
          <w:szCs w:val="24"/>
        </w:rPr>
        <w:t>,</w:t>
      </w:r>
      <w:r w:rsidR="006B5E56" w:rsidRPr="00762AA5">
        <w:rPr>
          <w:rFonts w:ascii="Arial" w:hAnsi="Arial" w:cs="Arial"/>
          <w:sz w:val="24"/>
          <w:szCs w:val="24"/>
        </w:rPr>
        <w:t xml:space="preserve"> and the contractual terms which will govern the relationship between the State of Maine (State) and the awarded Bidder</w:t>
      </w:r>
      <w:r w:rsidR="00433A19" w:rsidRPr="00C03649">
        <w:rPr>
          <w:rFonts w:ascii="Arial" w:hAnsi="Arial" w:cs="Arial"/>
          <w:sz w:val="24"/>
          <w:szCs w:val="24"/>
        </w:rPr>
        <w:t>.</w:t>
      </w:r>
      <w:bookmarkEnd w:id="7"/>
    </w:p>
    <w:p w14:paraId="4FC35577" w14:textId="77777777" w:rsidR="00095BA3" w:rsidRPr="00762AA5" w:rsidRDefault="00095BA3" w:rsidP="004F0520">
      <w:pPr>
        <w:rPr>
          <w:rFonts w:ascii="Arial" w:hAnsi="Arial" w:cs="Arial"/>
          <w:sz w:val="24"/>
          <w:szCs w:val="24"/>
        </w:rPr>
      </w:pPr>
    </w:p>
    <w:p w14:paraId="26C59C13" w14:textId="77777777" w:rsidR="00D41401" w:rsidRDefault="00D41401" w:rsidP="00D34108">
      <w:pPr>
        <w:widowControl/>
        <w:autoSpaceDE/>
        <w:autoSpaceDN/>
        <w:rPr>
          <w:rFonts w:ascii="Arial" w:hAnsi="Arial" w:cs="Arial"/>
          <w:sz w:val="24"/>
          <w:szCs w:val="24"/>
        </w:rPr>
      </w:pPr>
      <w:bookmarkStart w:id="8" w:name="_Hlk83292789"/>
      <w:bookmarkStart w:id="9" w:name="_Hlk71031929"/>
      <w:r>
        <w:rPr>
          <w:rFonts w:ascii="Arial" w:hAnsi="Arial" w:cs="Arial"/>
          <w:sz w:val="24"/>
          <w:szCs w:val="24"/>
        </w:rPr>
        <w:t xml:space="preserve">The Department is dedicated to promoting health, safety, resiliency, and opportunity to all Maine Residents. </w:t>
      </w:r>
    </w:p>
    <w:bookmarkEnd w:id="8"/>
    <w:p w14:paraId="7D8E1157" w14:textId="77777777" w:rsidR="00D41401" w:rsidRDefault="00D41401" w:rsidP="00D34108">
      <w:pPr>
        <w:widowControl/>
        <w:autoSpaceDE/>
        <w:autoSpaceDN/>
        <w:rPr>
          <w:rFonts w:ascii="Arial" w:hAnsi="Arial" w:cs="Arial"/>
          <w:sz w:val="24"/>
          <w:szCs w:val="24"/>
        </w:rPr>
      </w:pPr>
    </w:p>
    <w:bookmarkEnd w:id="9"/>
    <w:p w14:paraId="631D5C58" w14:textId="25532CEA" w:rsidR="00A77687" w:rsidRPr="002D6249" w:rsidRDefault="00A77687" w:rsidP="00A77687">
      <w:pPr>
        <w:widowControl/>
        <w:rPr>
          <w:rFonts w:ascii="Arial" w:hAnsi="Arial" w:cs="Arial"/>
          <w:sz w:val="24"/>
          <w:szCs w:val="24"/>
        </w:rPr>
      </w:pPr>
      <w:r w:rsidRPr="002D6249">
        <w:rPr>
          <w:rFonts w:ascii="Arial" w:hAnsi="Arial" w:cs="Arial"/>
          <w:sz w:val="24"/>
          <w:szCs w:val="24"/>
        </w:rPr>
        <w:t xml:space="preserve">The State currently has two (2) licensed psychiatric Hospitals, DDPC </w:t>
      </w:r>
      <w:r>
        <w:rPr>
          <w:rFonts w:ascii="Arial" w:hAnsi="Arial" w:cs="Arial"/>
          <w:sz w:val="24"/>
          <w:szCs w:val="24"/>
        </w:rPr>
        <w:t>is licensed for 100 beds, currently operating with sixty- seven (67) bed capacity.</w:t>
      </w:r>
      <w:r w:rsidRPr="002D6249">
        <w:rPr>
          <w:rFonts w:ascii="Arial" w:hAnsi="Arial" w:cs="Arial"/>
          <w:sz w:val="24"/>
          <w:szCs w:val="24"/>
        </w:rPr>
        <w:t xml:space="preserve"> RPC currently has and is utilizing ninety-two (92) beds. The Hospitals provide inpatient psychiatric treatment for adults with severe and persistent mental illness who may be referred for admission by acute and critical access hospitals, and community providers, or who are otherwise ordered for psychiatric evaluation by the court. Services are available to individuals regardless of ability to pay, providing individuals meet criteria for admission as set forth in federal and State regulations, laws</w:t>
      </w:r>
      <w:r>
        <w:rPr>
          <w:rFonts w:ascii="Arial" w:hAnsi="Arial" w:cs="Arial"/>
          <w:sz w:val="24"/>
          <w:szCs w:val="24"/>
        </w:rPr>
        <w:t>,</w:t>
      </w:r>
      <w:r w:rsidRPr="002D6249">
        <w:rPr>
          <w:rFonts w:ascii="Arial" w:hAnsi="Arial" w:cs="Arial"/>
          <w:sz w:val="24"/>
          <w:szCs w:val="24"/>
        </w:rPr>
        <w:t xml:space="preserve"> and rule.</w:t>
      </w:r>
    </w:p>
    <w:p w14:paraId="786C8371" w14:textId="77777777" w:rsidR="00A77687" w:rsidRPr="002D6249" w:rsidRDefault="00A77687" w:rsidP="00A77687">
      <w:pPr>
        <w:widowControl/>
        <w:rPr>
          <w:rFonts w:ascii="Arial" w:hAnsi="Arial" w:cs="Arial"/>
          <w:sz w:val="24"/>
          <w:szCs w:val="24"/>
        </w:rPr>
      </w:pPr>
    </w:p>
    <w:p w14:paraId="75FB8055" w14:textId="2983C39A" w:rsidR="00A77687" w:rsidRPr="002D6249" w:rsidRDefault="00A77687" w:rsidP="00A77687">
      <w:pPr>
        <w:rPr>
          <w:rFonts w:ascii="Arial" w:hAnsi="Arial" w:cs="Arial"/>
          <w:sz w:val="24"/>
          <w:szCs w:val="24"/>
        </w:rPr>
      </w:pPr>
      <w:r w:rsidRPr="002D6249">
        <w:rPr>
          <w:rFonts w:ascii="Arial" w:hAnsi="Arial" w:cs="Arial"/>
          <w:sz w:val="24"/>
          <w:szCs w:val="24"/>
        </w:rPr>
        <w:t>The Hospitals are governed under laws established by the Maine Legislature and the Rights of Recipients of Mental Health Services (</w:t>
      </w:r>
      <w:hyperlink r:id="rId23" w:anchor="193" w:history="1">
        <w:r w:rsidRPr="002D6249">
          <w:rPr>
            <w:rFonts w:ascii="Arial" w:hAnsi="Arial" w:cs="Arial"/>
            <w:color w:val="0000FF"/>
            <w:sz w:val="24"/>
            <w:szCs w:val="24"/>
            <w:u w:val="single"/>
          </w:rPr>
          <w:t>14-193 C.M.R. Ch. 1</w:t>
        </w:r>
      </w:hyperlink>
      <w:r w:rsidRPr="002D6249">
        <w:rPr>
          <w:rFonts w:ascii="Arial" w:hAnsi="Arial" w:cs="Arial"/>
          <w:sz w:val="24"/>
          <w:szCs w:val="24"/>
        </w:rPr>
        <w:t>) to provide care and treatment to both voluntary and court-committed inpatients, as well as outpatients. RPC is also operated in accordance with the requirements of the Consent Decree. The Hospitals</w:t>
      </w:r>
      <w:r w:rsidRPr="002D6249" w:rsidDel="003C18E6">
        <w:rPr>
          <w:rFonts w:ascii="Arial" w:hAnsi="Arial" w:cs="Arial"/>
          <w:sz w:val="24"/>
          <w:szCs w:val="24"/>
        </w:rPr>
        <w:t xml:space="preserve"> </w:t>
      </w:r>
      <w:r w:rsidRPr="002D6249">
        <w:rPr>
          <w:rFonts w:ascii="Arial" w:hAnsi="Arial" w:cs="Arial"/>
          <w:sz w:val="24"/>
          <w:szCs w:val="24"/>
        </w:rPr>
        <w:t>are part of a comprehensive mental health system of services and serve patients statewide which includes community mental health centers, private psychiatric and community hospitals, and private providers.</w:t>
      </w:r>
    </w:p>
    <w:p w14:paraId="4C772780" w14:textId="77777777" w:rsidR="00A77687" w:rsidRPr="002D6249" w:rsidRDefault="00A77687" w:rsidP="00F35492">
      <w:pPr>
        <w:widowControl/>
        <w:rPr>
          <w:rFonts w:ascii="Arial" w:hAnsi="Arial" w:cs="Arial"/>
          <w:sz w:val="24"/>
          <w:szCs w:val="24"/>
        </w:rPr>
      </w:pPr>
    </w:p>
    <w:p w14:paraId="123345A0" w14:textId="2BE71D04" w:rsidR="00A77687" w:rsidRPr="002D6249" w:rsidRDefault="00096C10" w:rsidP="00A77687">
      <w:pPr>
        <w:widowControl/>
        <w:rPr>
          <w:rFonts w:ascii="Arial" w:hAnsi="Arial" w:cs="Arial"/>
          <w:sz w:val="24"/>
          <w:szCs w:val="24"/>
        </w:rPr>
      </w:pPr>
      <w:r>
        <w:rPr>
          <w:rFonts w:ascii="Arial" w:hAnsi="Arial" w:cs="Arial"/>
          <w:sz w:val="24"/>
          <w:szCs w:val="24"/>
        </w:rPr>
        <w:t>The Department</w:t>
      </w:r>
      <w:r w:rsidR="00A77687" w:rsidRPr="002D6249">
        <w:rPr>
          <w:rFonts w:ascii="Arial" w:hAnsi="Arial" w:cs="Arial"/>
          <w:sz w:val="24"/>
          <w:szCs w:val="24"/>
        </w:rPr>
        <w:t xml:space="preserve"> is seeking services of highly skilled, experienced</w:t>
      </w:r>
      <w:r w:rsidR="00A77687">
        <w:rPr>
          <w:rFonts w:ascii="Arial" w:hAnsi="Arial" w:cs="Arial"/>
          <w:sz w:val="24"/>
          <w:szCs w:val="24"/>
        </w:rPr>
        <w:t>,</w:t>
      </w:r>
      <w:r w:rsidR="00A77687" w:rsidRPr="002D6249">
        <w:rPr>
          <w:rFonts w:ascii="Arial" w:hAnsi="Arial" w:cs="Arial"/>
          <w:sz w:val="24"/>
          <w:szCs w:val="24"/>
        </w:rPr>
        <w:t xml:space="preserve"> and qualified providers that can provide qualified clinical and non-clinical Resources at DDPC and RPC. The recruitment and payroll services of clinical and non-clinical Resources resulting from this RFP will ensure </w:t>
      </w:r>
      <w:r w:rsidR="00DD6EEC">
        <w:rPr>
          <w:rFonts w:ascii="Arial" w:hAnsi="Arial" w:cs="Arial"/>
          <w:sz w:val="24"/>
          <w:szCs w:val="24"/>
        </w:rPr>
        <w:t>the</w:t>
      </w:r>
      <w:r w:rsidR="00A77687" w:rsidRPr="002D6249">
        <w:rPr>
          <w:rFonts w:ascii="Arial" w:hAnsi="Arial" w:cs="Arial"/>
          <w:sz w:val="24"/>
          <w:szCs w:val="24"/>
        </w:rPr>
        <w:t xml:space="preserve"> Hospitals receive constant and consistent on-duty clinical and non-clinical coverage of usual inpatient needs, psychiatric, medical</w:t>
      </w:r>
      <w:r w:rsidR="00FD0202">
        <w:rPr>
          <w:rFonts w:ascii="Arial" w:hAnsi="Arial" w:cs="Arial"/>
          <w:sz w:val="24"/>
          <w:szCs w:val="24"/>
        </w:rPr>
        <w:t>,</w:t>
      </w:r>
      <w:r w:rsidR="00A77687" w:rsidRPr="002D6249">
        <w:rPr>
          <w:rFonts w:ascii="Arial" w:hAnsi="Arial" w:cs="Arial"/>
          <w:sz w:val="24"/>
          <w:szCs w:val="24"/>
        </w:rPr>
        <w:t xml:space="preserve"> and personal, while ensuring continuity in patient care.</w:t>
      </w:r>
    </w:p>
    <w:p w14:paraId="5402C2B9" w14:textId="77777777" w:rsidR="00A77687" w:rsidRPr="002D6249" w:rsidRDefault="00A77687" w:rsidP="00A77687">
      <w:pPr>
        <w:widowControl/>
        <w:rPr>
          <w:rFonts w:ascii="Arial" w:hAnsi="Arial" w:cs="Arial"/>
          <w:sz w:val="24"/>
          <w:szCs w:val="24"/>
        </w:rPr>
      </w:pPr>
    </w:p>
    <w:p w14:paraId="08F50482" w14:textId="63E4658C" w:rsidR="00A77687" w:rsidRPr="002D6249" w:rsidRDefault="00A77687" w:rsidP="00A77687">
      <w:pPr>
        <w:widowControl/>
        <w:rPr>
          <w:rFonts w:ascii="Arial" w:hAnsi="Arial" w:cs="Arial"/>
          <w:sz w:val="24"/>
          <w:szCs w:val="24"/>
        </w:rPr>
      </w:pPr>
      <w:r w:rsidRPr="005D2B3C">
        <w:rPr>
          <w:rFonts w:ascii="Arial" w:hAnsi="Arial" w:cs="Arial"/>
          <w:sz w:val="24"/>
          <w:szCs w:val="24"/>
        </w:rPr>
        <w:t>In S</w:t>
      </w:r>
      <w:r w:rsidR="004D19A9">
        <w:rPr>
          <w:rFonts w:ascii="Arial" w:hAnsi="Arial" w:cs="Arial"/>
          <w:sz w:val="24"/>
          <w:szCs w:val="24"/>
        </w:rPr>
        <w:t xml:space="preserve">tate Fiscal Year </w:t>
      </w:r>
      <w:r w:rsidRPr="005D2B3C">
        <w:rPr>
          <w:rFonts w:ascii="Arial" w:hAnsi="Arial" w:cs="Arial"/>
          <w:sz w:val="24"/>
          <w:szCs w:val="24"/>
        </w:rPr>
        <w:t xml:space="preserve">2023, the State </w:t>
      </w:r>
      <w:r w:rsidR="009F24E1" w:rsidRPr="005D2B3C">
        <w:rPr>
          <w:rFonts w:ascii="Arial" w:hAnsi="Arial" w:cs="Arial"/>
          <w:sz w:val="24"/>
          <w:szCs w:val="24"/>
        </w:rPr>
        <w:t xml:space="preserve">maximum total of </w:t>
      </w:r>
      <w:r w:rsidR="005D2B3C">
        <w:rPr>
          <w:rFonts w:ascii="Arial" w:hAnsi="Arial" w:cs="Arial"/>
          <w:sz w:val="24"/>
          <w:szCs w:val="24"/>
        </w:rPr>
        <w:t>R</w:t>
      </w:r>
      <w:r w:rsidR="005D2B3C" w:rsidRPr="005D2B3C">
        <w:rPr>
          <w:rFonts w:ascii="Arial" w:hAnsi="Arial" w:cs="Arial"/>
          <w:sz w:val="24"/>
          <w:szCs w:val="24"/>
        </w:rPr>
        <w:t xml:space="preserve">esources </w:t>
      </w:r>
      <w:r w:rsidR="009F24E1" w:rsidRPr="005D2B3C">
        <w:rPr>
          <w:rFonts w:ascii="Arial" w:hAnsi="Arial" w:cs="Arial"/>
          <w:sz w:val="24"/>
          <w:szCs w:val="24"/>
        </w:rPr>
        <w:t xml:space="preserve">needed for the DDPC was </w:t>
      </w:r>
      <w:r w:rsidR="005D2B3C" w:rsidRPr="005D2B3C">
        <w:rPr>
          <w:rFonts w:ascii="Arial" w:hAnsi="Arial" w:cs="Arial"/>
          <w:sz w:val="24"/>
          <w:szCs w:val="24"/>
        </w:rPr>
        <w:t>s</w:t>
      </w:r>
      <w:r w:rsidR="009F24E1" w:rsidRPr="005D2B3C">
        <w:rPr>
          <w:rFonts w:ascii="Arial" w:hAnsi="Arial" w:cs="Arial"/>
          <w:sz w:val="24"/>
          <w:szCs w:val="24"/>
        </w:rPr>
        <w:t>even (7) and fifteen (15) for RPC</w:t>
      </w:r>
      <w:r w:rsidRPr="005D2B3C">
        <w:rPr>
          <w:rFonts w:ascii="Arial" w:hAnsi="Arial" w:cs="Arial"/>
          <w:sz w:val="24"/>
          <w:szCs w:val="24"/>
        </w:rPr>
        <w:t>. However, the Department does not guarantee the awarded Bidders will receive a specific volume of work, a specific total contract amount</w:t>
      </w:r>
      <w:r w:rsidR="008F515C">
        <w:rPr>
          <w:rFonts w:ascii="Arial" w:hAnsi="Arial" w:cs="Arial"/>
          <w:sz w:val="24"/>
          <w:szCs w:val="24"/>
        </w:rPr>
        <w:t>,</w:t>
      </w:r>
      <w:r w:rsidRPr="005D2B3C">
        <w:rPr>
          <w:rFonts w:ascii="Arial" w:hAnsi="Arial" w:cs="Arial"/>
          <w:sz w:val="24"/>
          <w:szCs w:val="24"/>
        </w:rPr>
        <w:t xml:space="preserve"> or a specific order value under the Master Agreement resulting</w:t>
      </w:r>
      <w:r w:rsidRPr="002D6249">
        <w:rPr>
          <w:rFonts w:ascii="Arial" w:hAnsi="Arial" w:cs="Arial"/>
          <w:sz w:val="24"/>
          <w:szCs w:val="24"/>
        </w:rPr>
        <w:t xml:space="preserve"> from this RFP.  </w:t>
      </w:r>
      <w:r w:rsidR="007A1374">
        <w:rPr>
          <w:rFonts w:ascii="Arial" w:hAnsi="Arial" w:cs="Arial"/>
          <w:sz w:val="24"/>
          <w:szCs w:val="24"/>
        </w:rPr>
        <w:t xml:space="preserve">The Department intends to utilize the resulting Master Agreement for any </w:t>
      </w:r>
      <w:r w:rsidR="007A1374" w:rsidRPr="00A812B5">
        <w:rPr>
          <w:rFonts w:ascii="Arial" w:hAnsi="Arial" w:cs="Arial"/>
          <w:sz w:val="24"/>
          <w:szCs w:val="24"/>
          <w:u w:val="single"/>
        </w:rPr>
        <w:t>new</w:t>
      </w:r>
      <w:r w:rsidR="007A1374">
        <w:rPr>
          <w:rFonts w:ascii="Arial" w:hAnsi="Arial" w:cs="Arial"/>
          <w:sz w:val="24"/>
          <w:szCs w:val="24"/>
        </w:rPr>
        <w:t xml:space="preserve"> Resources that are needed for either Hospital. In addition, the Department intends for current Resources to remain under their existing vendor for payroll services</w:t>
      </w:r>
      <w:r w:rsidR="00F812D7">
        <w:rPr>
          <w:rFonts w:ascii="Arial" w:hAnsi="Arial" w:cs="Arial"/>
          <w:sz w:val="24"/>
          <w:szCs w:val="24"/>
        </w:rPr>
        <w:t xml:space="preserve"> until that Resource no longer provides services at the respective Hospital</w:t>
      </w:r>
      <w:r w:rsidR="007A1374">
        <w:rPr>
          <w:rFonts w:ascii="Arial" w:hAnsi="Arial" w:cs="Arial"/>
          <w:sz w:val="24"/>
          <w:szCs w:val="24"/>
        </w:rPr>
        <w:t xml:space="preserve">. </w:t>
      </w:r>
    </w:p>
    <w:p w14:paraId="47DA2B58" w14:textId="77777777" w:rsidR="00095BA3" w:rsidRPr="004F0520" w:rsidRDefault="00095BA3" w:rsidP="004F0520">
      <w:pPr>
        <w:rPr>
          <w:rFonts w:ascii="Arial" w:hAnsi="Arial" w:cs="Arial"/>
          <w:sz w:val="24"/>
          <w:szCs w:val="24"/>
        </w:rPr>
      </w:pPr>
    </w:p>
    <w:p w14:paraId="17BDAA75" w14:textId="2BE6B885" w:rsidR="005669D1" w:rsidRPr="00F53B75" w:rsidRDefault="005669D1" w:rsidP="007D7F24">
      <w:pPr>
        <w:pStyle w:val="ListParagraph"/>
        <w:numPr>
          <w:ilvl w:val="0"/>
          <w:numId w:val="4"/>
        </w:numPr>
        <w:rPr>
          <w:rFonts w:ascii="Arial" w:hAnsi="Arial" w:cs="Arial"/>
          <w:b/>
          <w:sz w:val="24"/>
          <w:szCs w:val="24"/>
        </w:rPr>
      </w:pPr>
      <w:bookmarkStart w:id="10" w:name="_Toc367174724"/>
      <w:bookmarkStart w:id="11" w:name="_Toc397069192"/>
      <w:r w:rsidRPr="00F53B75">
        <w:rPr>
          <w:rFonts w:ascii="Arial" w:hAnsi="Arial" w:cs="Arial"/>
          <w:b/>
          <w:sz w:val="24"/>
          <w:szCs w:val="24"/>
        </w:rPr>
        <w:lastRenderedPageBreak/>
        <w:t>General Provisions</w:t>
      </w:r>
      <w:bookmarkEnd w:id="10"/>
      <w:bookmarkEnd w:id="11"/>
    </w:p>
    <w:p w14:paraId="62411C06" w14:textId="77777777" w:rsidR="005669D1" w:rsidRPr="004F0520" w:rsidRDefault="005669D1" w:rsidP="004F0520">
      <w:pPr>
        <w:rPr>
          <w:rFonts w:ascii="Arial" w:hAnsi="Arial" w:cs="Arial"/>
          <w:sz w:val="24"/>
          <w:szCs w:val="24"/>
        </w:rPr>
      </w:pPr>
    </w:p>
    <w:p w14:paraId="128D4BDD" w14:textId="77777777" w:rsidR="00FD0202" w:rsidRPr="00C97934" w:rsidRDefault="00FD0202" w:rsidP="00FD0202">
      <w:pPr>
        <w:pStyle w:val="ListParagraph"/>
        <w:numPr>
          <w:ilvl w:val="1"/>
          <w:numId w:val="4"/>
        </w:numPr>
        <w:rPr>
          <w:rFonts w:ascii="Arial" w:hAnsi="Arial" w:cs="Arial"/>
          <w:sz w:val="24"/>
          <w:szCs w:val="24"/>
        </w:rPr>
      </w:pPr>
      <w:bookmarkStart w:id="12" w:name="_Hlk115355531"/>
      <w:r w:rsidRPr="00C97934">
        <w:rPr>
          <w:rFonts w:ascii="Arial" w:hAnsi="Arial" w:cs="Arial"/>
          <w:sz w:val="24"/>
          <w:szCs w:val="24"/>
        </w:rPr>
        <w:t xml:space="preserve">From the time the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the RFP must be made through the RFP Coordinator.  No other person/ State employee is empowered to make binding statements regarding the RFP.  Violation of this provision may lead to disqualification from the bidding process, at the State’s discretion.</w:t>
      </w:r>
    </w:p>
    <w:p w14:paraId="51A41209" w14:textId="6F041872" w:rsidR="00FD0202" w:rsidRPr="00C97934" w:rsidRDefault="00FD0202" w:rsidP="00FD0202">
      <w:pPr>
        <w:pStyle w:val="ListParagraph"/>
        <w:numPr>
          <w:ilvl w:val="1"/>
          <w:numId w:val="4"/>
        </w:numPr>
        <w:rPr>
          <w:rFonts w:ascii="Arial" w:hAnsi="Arial" w:cs="Arial"/>
          <w:sz w:val="24"/>
          <w:szCs w:val="24"/>
        </w:rPr>
      </w:pPr>
      <w:r w:rsidRPr="00C97934">
        <w:rPr>
          <w:rFonts w:ascii="Arial" w:hAnsi="Arial" w:cs="Arial"/>
          <w:sz w:val="24"/>
          <w:szCs w:val="24"/>
        </w:rPr>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1E54B851" w14:textId="0B2AC0CF" w:rsidR="00FD0202" w:rsidRPr="00C97934" w:rsidRDefault="00FD0202" w:rsidP="00FD0202">
      <w:pPr>
        <w:pStyle w:val="ListParagraph"/>
        <w:numPr>
          <w:ilvl w:val="1"/>
          <w:numId w:val="4"/>
        </w:numPr>
        <w:rPr>
          <w:rFonts w:ascii="Arial" w:hAnsi="Arial" w:cs="Arial"/>
          <w:sz w:val="24"/>
          <w:szCs w:val="24"/>
        </w:rPr>
      </w:pPr>
      <w:r w:rsidRPr="00C97934">
        <w:rPr>
          <w:rFonts w:ascii="Arial" w:hAnsi="Arial" w:cs="Arial"/>
          <w:sz w:val="24"/>
          <w:szCs w:val="24"/>
        </w:rPr>
        <w:t>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section of the RFP.</w:t>
      </w:r>
    </w:p>
    <w:p w14:paraId="332FB51F" w14:textId="02336E30" w:rsidR="00FD0202" w:rsidRPr="00C97934" w:rsidRDefault="00FD0202" w:rsidP="00FD0202">
      <w:pPr>
        <w:pStyle w:val="ListParagraph"/>
        <w:numPr>
          <w:ilvl w:val="1"/>
          <w:numId w:val="4"/>
        </w:numPr>
        <w:rPr>
          <w:rFonts w:ascii="Arial" w:hAnsi="Arial" w:cs="Arial"/>
          <w:sz w:val="24"/>
          <w:szCs w:val="24"/>
        </w:rPr>
      </w:pPr>
      <w:r w:rsidRPr="00C97934">
        <w:rPr>
          <w:rFonts w:ascii="Arial" w:hAnsi="Arial" w:cs="Arial"/>
          <w:sz w:val="24"/>
          <w:szCs w:val="24"/>
        </w:rPr>
        <w:t>Bidders will take careful note that in evaluating a proposal submitted in response to the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48443ADB" w14:textId="77777777" w:rsidR="00FD0202" w:rsidRPr="00C97934" w:rsidRDefault="00FD0202" w:rsidP="00FD0202">
      <w:pPr>
        <w:pStyle w:val="ListParagraph"/>
        <w:numPr>
          <w:ilvl w:val="1"/>
          <w:numId w:val="4"/>
        </w:numPr>
        <w:rPr>
          <w:rFonts w:ascii="Arial" w:hAnsi="Arial" w:cs="Arial"/>
          <w:sz w:val="24"/>
          <w:szCs w:val="24"/>
        </w:rPr>
      </w:pPr>
      <w:r w:rsidRPr="00C97934">
        <w:rPr>
          <w:rFonts w:ascii="Arial" w:hAnsi="Arial" w:cs="Arial"/>
          <w:sz w:val="24"/>
          <w:szCs w:val="24"/>
        </w:rPr>
        <w:t>The proposal must be signed by a person authorized to legally bind the Bidder and must contain a statement that the proposal and the pricing contained therein will remain valid and binding for a period of 180 days from the date and time of the bid opening.</w:t>
      </w:r>
    </w:p>
    <w:p w14:paraId="7C92C02B" w14:textId="77777777" w:rsidR="00FD0202" w:rsidRPr="00C97934" w:rsidRDefault="00FD0202" w:rsidP="00FD0202">
      <w:pPr>
        <w:pStyle w:val="ListParagraph"/>
        <w:numPr>
          <w:ilvl w:val="1"/>
          <w:numId w:val="4"/>
        </w:numPr>
        <w:rPr>
          <w:rFonts w:ascii="Arial" w:hAnsi="Arial" w:cs="Arial"/>
          <w:sz w:val="24"/>
          <w:szCs w:val="24"/>
        </w:rPr>
      </w:pPr>
      <w:r w:rsidRPr="00C97934">
        <w:rPr>
          <w:rFonts w:ascii="Arial" w:hAnsi="Arial" w:cs="Arial"/>
          <w:sz w:val="24"/>
          <w:szCs w:val="24"/>
        </w:rPr>
        <w:t>The RFP and the awarded Bidder’s proposal, including all appendices or attachments, will be the basis for the final contract, as determined by the Department.</w:t>
      </w:r>
    </w:p>
    <w:p w14:paraId="24E31EF2" w14:textId="77777777" w:rsidR="00FD0202" w:rsidRPr="00C97934" w:rsidRDefault="00FD0202" w:rsidP="00FD0202">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4"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3826DDFD" w14:textId="77777777" w:rsidR="00FD0202" w:rsidRPr="00C97934" w:rsidRDefault="00FD0202" w:rsidP="00FD0202">
      <w:pPr>
        <w:pStyle w:val="ListParagraph"/>
        <w:numPr>
          <w:ilvl w:val="1"/>
          <w:numId w:val="4"/>
        </w:numPr>
        <w:rPr>
          <w:rFonts w:ascii="Arial" w:hAnsi="Arial" w:cs="Arial"/>
          <w:sz w:val="24"/>
          <w:szCs w:val="24"/>
        </w:rPr>
      </w:pPr>
      <w:r w:rsidRPr="00C97934">
        <w:rPr>
          <w:rFonts w:ascii="Arial" w:hAnsi="Arial" w:cs="Arial"/>
          <w:sz w:val="24"/>
          <w:szCs w:val="24"/>
        </w:rPr>
        <w:t>The Department, at its sole discretion, reserves the right to recognize and waive minor informalities and irregularities found in proposals received in response to the RFP.</w:t>
      </w:r>
    </w:p>
    <w:p w14:paraId="4C32A27D" w14:textId="472E9823" w:rsidR="00EC771D" w:rsidRPr="00EC771D" w:rsidRDefault="00FD0202" w:rsidP="00FD0202">
      <w:pPr>
        <w:numPr>
          <w:ilvl w:val="1"/>
          <w:numId w:val="4"/>
        </w:numPr>
        <w:rPr>
          <w:rFonts w:ascii="Arial" w:hAnsi="Arial" w:cs="Arial"/>
          <w:sz w:val="24"/>
          <w:szCs w:val="24"/>
        </w:rPr>
      </w:pPr>
      <w:r w:rsidRPr="00C97934">
        <w:rPr>
          <w:rFonts w:ascii="Arial" w:hAnsi="Arial" w:cs="Arial"/>
          <w:sz w:val="24"/>
          <w:szCs w:val="24"/>
        </w:rPr>
        <w:t>All applicable laws, whether or not herein contained, are included by this reference. It is the Bidder’s responsibility to determine the applicability and requirements of any such laws and to abide by them.</w:t>
      </w:r>
    </w:p>
    <w:bookmarkEnd w:id="12"/>
    <w:p w14:paraId="735A7C31" w14:textId="77777777" w:rsidR="00735C0A" w:rsidRPr="00762AA5" w:rsidRDefault="00735C0A" w:rsidP="004F0520">
      <w:pPr>
        <w:rPr>
          <w:rFonts w:ascii="Arial" w:hAnsi="Arial" w:cs="Arial"/>
          <w:sz w:val="24"/>
          <w:szCs w:val="24"/>
        </w:rPr>
      </w:pPr>
    </w:p>
    <w:p w14:paraId="38874C83" w14:textId="669D5743" w:rsidR="00F53B75" w:rsidRPr="00762AA5" w:rsidRDefault="001E028B" w:rsidP="007D7F24">
      <w:pPr>
        <w:pStyle w:val="ListParagraph"/>
        <w:numPr>
          <w:ilvl w:val="0"/>
          <w:numId w:val="4"/>
        </w:numPr>
        <w:rPr>
          <w:rFonts w:ascii="Arial" w:hAnsi="Arial" w:cs="Arial"/>
          <w:sz w:val="24"/>
          <w:szCs w:val="24"/>
        </w:rPr>
      </w:pPr>
      <w:bookmarkStart w:id="13" w:name="_Toc367174726"/>
      <w:bookmarkStart w:id="14" w:name="_Toc397069194"/>
      <w:r w:rsidRPr="00762AA5">
        <w:rPr>
          <w:rFonts w:ascii="Arial" w:hAnsi="Arial" w:cs="Arial"/>
          <w:b/>
          <w:sz w:val="24"/>
          <w:szCs w:val="24"/>
        </w:rPr>
        <w:t>Contract Term</w:t>
      </w:r>
      <w:bookmarkStart w:id="15" w:name="_Toc367174727"/>
      <w:bookmarkStart w:id="16" w:name="_Toc397069195"/>
      <w:bookmarkEnd w:id="13"/>
      <w:bookmarkEnd w:id="14"/>
    </w:p>
    <w:p w14:paraId="3D299E0D" w14:textId="77777777" w:rsidR="00F53B75" w:rsidRPr="00762AA5" w:rsidRDefault="00F53B75" w:rsidP="00041E02">
      <w:pPr>
        <w:pStyle w:val="ListParagraph"/>
        <w:ind w:left="0"/>
        <w:rPr>
          <w:rFonts w:ascii="Arial" w:hAnsi="Arial" w:cs="Arial"/>
          <w:sz w:val="24"/>
          <w:szCs w:val="24"/>
        </w:rPr>
      </w:pPr>
    </w:p>
    <w:p w14:paraId="4DC51E87" w14:textId="639F3D6B" w:rsidR="00F53B75" w:rsidRPr="00F53B75" w:rsidRDefault="00F53B75" w:rsidP="00F53B75">
      <w:pPr>
        <w:rPr>
          <w:rFonts w:ascii="Arial" w:hAnsi="Arial" w:cs="Arial"/>
          <w:sz w:val="24"/>
          <w:szCs w:val="24"/>
        </w:rPr>
      </w:pPr>
      <w:bookmarkStart w:id="17" w:name="_Hlk83293125"/>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E30EF32" w14:textId="77777777" w:rsidR="00F53B75" w:rsidRPr="00F53B75" w:rsidRDefault="00F53B75" w:rsidP="00041E02">
      <w:pPr>
        <w:pStyle w:val="ListParagraph"/>
        <w:ind w:left="0"/>
        <w:rPr>
          <w:rFonts w:ascii="Arial" w:hAnsi="Arial" w:cs="Arial"/>
          <w:sz w:val="24"/>
          <w:szCs w:val="24"/>
        </w:rPr>
      </w:pPr>
    </w:p>
    <w:p w14:paraId="565515F2" w14:textId="3472CDAB" w:rsidR="00F53B75" w:rsidRPr="00F53B75" w:rsidRDefault="00F53B75" w:rsidP="00F53B75">
      <w:pPr>
        <w:rPr>
          <w:rFonts w:ascii="Arial" w:hAnsi="Arial" w:cs="Arial"/>
          <w:sz w:val="24"/>
          <w:szCs w:val="24"/>
        </w:rPr>
      </w:pPr>
      <w:r w:rsidRPr="005D78B4">
        <w:rPr>
          <w:rFonts w:ascii="Arial" w:hAnsi="Arial" w:cs="Arial"/>
          <w:sz w:val="24"/>
          <w:szCs w:val="24"/>
          <w:u w:val="single"/>
        </w:rPr>
        <w:t>Contract Renewal</w:t>
      </w:r>
      <w:r w:rsidRPr="005D78B4">
        <w:rPr>
          <w:rFonts w:ascii="Arial" w:hAnsi="Arial" w:cs="Arial"/>
          <w:sz w:val="24"/>
          <w:szCs w:val="24"/>
        </w:rPr>
        <w:t>:</w:t>
      </w:r>
      <w:r w:rsidRPr="00F53B75">
        <w:rPr>
          <w:rFonts w:ascii="Arial" w:hAnsi="Arial" w:cs="Arial"/>
          <w:sz w:val="24"/>
          <w:szCs w:val="24"/>
        </w:rPr>
        <w:t xml:space="preserve">  </w:t>
      </w:r>
      <w:r w:rsidR="00A77687" w:rsidRPr="00B17F3B">
        <w:rPr>
          <w:rFonts w:ascii="Arial" w:hAnsi="Arial" w:cs="Arial"/>
          <w:sz w:val="24"/>
          <w:szCs w:val="24"/>
        </w:rPr>
        <w:t xml:space="preserve">Following the initial term of the contract, the Department may opt to renew the contract for </w:t>
      </w:r>
      <w:r w:rsidR="00242695">
        <w:rPr>
          <w:rFonts w:ascii="Arial" w:hAnsi="Arial" w:cs="Arial"/>
          <w:sz w:val="24"/>
          <w:szCs w:val="24"/>
        </w:rPr>
        <w:t>one (1)</w:t>
      </w:r>
      <w:r w:rsidR="00A77687" w:rsidRPr="00B17F3B">
        <w:rPr>
          <w:rFonts w:ascii="Arial" w:hAnsi="Arial" w:cs="Arial"/>
          <w:sz w:val="24"/>
          <w:szCs w:val="24"/>
        </w:rPr>
        <w:t xml:space="preserve"> renewal period, as shown in the table below, and subject to continued availability of funding and satisfactory performance.</w:t>
      </w:r>
    </w:p>
    <w:p w14:paraId="14965CA6" w14:textId="77777777" w:rsidR="00F53B75" w:rsidRPr="00F53B75" w:rsidRDefault="00F53B75" w:rsidP="00041E02">
      <w:pPr>
        <w:pStyle w:val="ListParagraph"/>
        <w:ind w:left="0"/>
        <w:rPr>
          <w:rFonts w:ascii="Arial" w:hAnsi="Arial" w:cs="Arial"/>
          <w:sz w:val="24"/>
          <w:szCs w:val="24"/>
        </w:rPr>
      </w:pPr>
    </w:p>
    <w:p w14:paraId="1DF18B43" w14:textId="77777777" w:rsidR="00C411E3" w:rsidRDefault="00C411E3">
      <w:pPr>
        <w:widowControl/>
        <w:autoSpaceDE/>
        <w:autoSpaceDN/>
        <w:rPr>
          <w:rFonts w:ascii="Arial" w:hAnsi="Arial" w:cs="Arial"/>
          <w:sz w:val="24"/>
          <w:szCs w:val="24"/>
        </w:rPr>
      </w:pPr>
      <w:r>
        <w:rPr>
          <w:rFonts w:ascii="Arial" w:hAnsi="Arial" w:cs="Arial"/>
          <w:sz w:val="24"/>
          <w:szCs w:val="24"/>
        </w:rPr>
        <w:br w:type="page"/>
      </w:r>
    </w:p>
    <w:p w14:paraId="1937DB61" w14:textId="536D2A03" w:rsidR="00F53B75" w:rsidRPr="00F53B75" w:rsidRDefault="00F53B75" w:rsidP="00A614E9">
      <w:pPr>
        <w:widowControl/>
        <w:autoSpaceDE/>
        <w:autoSpaceDN/>
        <w:rPr>
          <w:rFonts w:ascii="Arial" w:hAnsi="Arial" w:cs="Arial"/>
          <w:sz w:val="24"/>
          <w:szCs w:val="24"/>
        </w:rPr>
      </w:pPr>
      <w:r w:rsidRPr="00F53B75">
        <w:rPr>
          <w:rFonts w:ascii="Arial" w:hAnsi="Arial" w:cs="Arial"/>
          <w:sz w:val="24"/>
          <w:szCs w:val="24"/>
        </w:rPr>
        <w:lastRenderedPageBreak/>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bookmarkEnd w:id="17"/>
    <w:p w14:paraId="0EE7D263" w14:textId="77777777" w:rsidR="00F53B75" w:rsidRPr="007557FA" w:rsidRDefault="00F53B75" w:rsidP="00041E02">
      <w:pPr>
        <w:pStyle w:val="ListParagraph"/>
        <w:ind w:left="0"/>
        <w:rPr>
          <w:rFonts w:ascii="Arial" w:hAnsi="Arial" w:cs="Arial"/>
          <w:sz w:val="24"/>
          <w:szCs w:val="24"/>
        </w:rPr>
      </w:pPr>
    </w:p>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57"/>
        <w:gridCol w:w="2326"/>
        <w:gridCol w:w="2505"/>
      </w:tblGrid>
      <w:tr w:rsidR="00C760FA" w:rsidRPr="00191BAD" w14:paraId="33252DDC" w14:textId="77777777" w:rsidTr="005203A5">
        <w:trPr>
          <w:trHeight w:val="494"/>
        </w:trPr>
        <w:tc>
          <w:tcPr>
            <w:tcW w:w="5357" w:type="dxa"/>
            <w:tcBorders>
              <w:top w:val="double" w:sz="4" w:space="0" w:color="auto"/>
              <w:left w:val="double" w:sz="4" w:space="0" w:color="auto"/>
              <w:bottom w:val="double" w:sz="4" w:space="0" w:color="auto"/>
              <w:right w:val="single" w:sz="4" w:space="0" w:color="auto"/>
            </w:tcBorders>
            <w:shd w:val="clear" w:color="auto" w:fill="C6D9F1"/>
            <w:vAlign w:val="center"/>
          </w:tcPr>
          <w:p w14:paraId="64B98F9F" w14:textId="77777777" w:rsidR="00C760FA" w:rsidRPr="00191BAD" w:rsidRDefault="00C760FA" w:rsidP="00FD0202">
            <w:pPr>
              <w:jc w:val="center"/>
              <w:rPr>
                <w:rFonts w:ascii="Arial" w:hAnsi="Arial" w:cs="Arial"/>
                <w:b/>
                <w:sz w:val="24"/>
                <w:szCs w:val="24"/>
              </w:rPr>
            </w:pPr>
            <w:r w:rsidRPr="00191BAD">
              <w:rPr>
                <w:rFonts w:ascii="Arial" w:hAnsi="Arial" w:cs="Arial"/>
                <w:b/>
                <w:sz w:val="24"/>
                <w:szCs w:val="24"/>
              </w:rPr>
              <w:t>Period</w:t>
            </w:r>
          </w:p>
        </w:tc>
        <w:tc>
          <w:tcPr>
            <w:tcW w:w="2326" w:type="dxa"/>
            <w:tcBorders>
              <w:top w:val="double" w:sz="4" w:space="0" w:color="auto"/>
              <w:left w:val="single" w:sz="4" w:space="0" w:color="auto"/>
              <w:bottom w:val="double" w:sz="4" w:space="0" w:color="auto"/>
              <w:right w:val="single" w:sz="4" w:space="0" w:color="auto"/>
            </w:tcBorders>
            <w:shd w:val="clear" w:color="auto" w:fill="C6D9F1"/>
            <w:vAlign w:val="center"/>
          </w:tcPr>
          <w:p w14:paraId="3DC7ACE4" w14:textId="77777777" w:rsidR="00C760FA" w:rsidRPr="00191BAD" w:rsidRDefault="00C760FA" w:rsidP="00FD0202">
            <w:pPr>
              <w:jc w:val="center"/>
              <w:rPr>
                <w:rFonts w:ascii="Arial" w:hAnsi="Arial" w:cs="Arial"/>
                <w:b/>
                <w:sz w:val="24"/>
                <w:szCs w:val="24"/>
              </w:rPr>
            </w:pPr>
            <w:r w:rsidRPr="00191BAD">
              <w:rPr>
                <w:rFonts w:ascii="Arial" w:hAnsi="Arial" w:cs="Arial"/>
                <w:b/>
                <w:sz w:val="24"/>
                <w:szCs w:val="24"/>
              </w:rPr>
              <w:t>Start Date</w:t>
            </w:r>
          </w:p>
        </w:tc>
        <w:tc>
          <w:tcPr>
            <w:tcW w:w="2505" w:type="dxa"/>
            <w:tcBorders>
              <w:top w:val="double" w:sz="4" w:space="0" w:color="auto"/>
              <w:left w:val="single" w:sz="4" w:space="0" w:color="auto"/>
              <w:bottom w:val="double" w:sz="4" w:space="0" w:color="auto"/>
              <w:right w:val="double" w:sz="4" w:space="0" w:color="auto"/>
            </w:tcBorders>
            <w:shd w:val="clear" w:color="auto" w:fill="C6D9F1"/>
            <w:vAlign w:val="center"/>
          </w:tcPr>
          <w:p w14:paraId="30407069" w14:textId="77777777" w:rsidR="00C760FA" w:rsidRPr="00191BAD" w:rsidRDefault="00C760FA" w:rsidP="00FD0202">
            <w:pPr>
              <w:jc w:val="center"/>
              <w:rPr>
                <w:rFonts w:ascii="Arial" w:hAnsi="Arial" w:cs="Arial"/>
                <w:b/>
                <w:sz w:val="24"/>
                <w:szCs w:val="24"/>
              </w:rPr>
            </w:pPr>
            <w:r w:rsidRPr="00191BAD">
              <w:rPr>
                <w:rFonts w:ascii="Arial" w:hAnsi="Arial" w:cs="Arial"/>
                <w:b/>
                <w:sz w:val="24"/>
                <w:szCs w:val="24"/>
              </w:rPr>
              <w:t>End Date</w:t>
            </w:r>
          </w:p>
        </w:tc>
      </w:tr>
      <w:tr w:rsidR="00C760FA" w:rsidRPr="00191BAD" w14:paraId="681BF0C3" w14:textId="77777777" w:rsidTr="005203A5">
        <w:trPr>
          <w:trHeight w:val="494"/>
        </w:trPr>
        <w:tc>
          <w:tcPr>
            <w:tcW w:w="5357" w:type="dxa"/>
            <w:tcBorders>
              <w:top w:val="double" w:sz="4" w:space="0" w:color="auto"/>
            </w:tcBorders>
            <w:shd w:val="clear" w:color="auto" w:fill="auto"/>
            <w:vAlign w:val="center"/>
          </w:tcPr>
          <w:p w14:paraId="345D0FDD" w14:textId="77777777" w:rsidR="00C760FA" w:rsidRPr="00191BAD" w:rsidRDefault="00C760FA" w:rsidP="00FD0202">
            <w:pPr>
              <w:rPr>
                <w:rFonts w:ascii="Arial" w:hAnsi="Arial" w:cs="Arial"/>
                <w:sz w:val="24"/>
                <w:szCs w:val="24"/>
              </w:rPr>
            </w:pPr>
            <w:r w:rsidRPr="00191BAD">
              <w:rPr>
                <w:rFonts w:ascii="Arial" w:hAnsi="Arial" w:cs="Arial"/>
                <w:sz w:val="24"/>
                <w:szCs w:val="24"/>
              </w:rPr>
              <w:t>Initial Period of Performance</w:t>
            </w:r>
          </w:p>
        </w:tc>
        <w:tc>
          <w:tcPr>
            <w:tcW w:w="2326" w:type="dxa"/>
            <w:tcBorders>
              <w:top w:val="double" w:sz="4" w:space="0" w:color="auto"/>
            </w:tcBorders>
            <w:shd w:val="clear" w:color="auto" w:fill="auto"/>
            <w:vAlign w:val="center"/>
          </w:tcPr>
          <w:p w14:paraId="71365AF0" w14:textId="23442841" w:rsidR="00C760FA" w:rsidRPr="00191BAD" w:rsidRDefault="00FD0202" w:rsidP="00FD0202">
            <w:pPr>
              <w:jc w:val="center"/>
              <w:rPr>
                <w:rFonts w:ascii="Arial" w:hAnsi="Arial" w:cs="Arial"/>
                <w:sz w:val="24"/>
                <w:szCs w:val="24"/>
              </w:rPr>
            </w:pPr>
            <w:r>
              <w:rPr>
                <w:rFonts w:ascii="Arial" w:hAnsi="Arial" w:cs="Arial"/>
                <w:sz w:val="24"/>
                <w:szCs w:val="24"/>
              </w:rPr>
              <w:t>4</w:t>
            </w:r>
            <w:r w:rsidR="00D9061B">
              <w:rPr>
                <w:rFonts w:ascii="Arial" w:hAnsi="Arial" w:cs="Arial"/>
                <w:sz w:val="24"/>
                <w:szCs w:val="24"/>
              </w:rPr>
              <w:t>/1</w:t>
            </w:r>
            <w:r w:rsidR="00C760FA">
              <w:rPr>
                <w:rFonts w:ascii="Arial" w:hAnsi="Arial" w:cs="Arial"/>
                <w:sz w:val="24"/>
                <w:szCs w:val="24"/>
              </w:rPr>
              <w:t>/2024</w:t>
            </w:r>
          </w:p>
        </w:tc>
        <w:tc>
          <w:tcPr>
            <w:tcW w:w="2505" w:type="dxa"/>
            <w:tcBorders>
              <w:top w:val="double" w:sz="4" w:space="0" w:color="auto"/>
            </w:tcBorders>
            <w:shd w:val="clear" w:color="auto" w:fill="auto"/>
            <w:vAlign w:val="center"/>
          </w:tcPr>
          <w:p w14:paraId="4D4B983B" w14:textId="6A2437DB" w:rsidR="00C760FA" w:rsidRPr="00191BAD" w:rsidRDefault="00FD0202" w:rsidP="00FD0202">
            <w:pPr>
              <w:jc w:val="center"/>
              <w:rPr>
                <w:rFonts w:ascii="Arial" w:hAnsi="Arial" w:cs="Arial"/>
                <w:sz w:val="24"/>
                <w:szCs w:val="24"/>
              </w:rPr>
            </w:pPr>
            <w:r>
              <w:rPr>
                <w:rFonts w:ascii="Arial" w:hAnsi="Arial" w:cs="Arial"/>
                <w:sz w:val="24"/>
                <w:szCs w:val="24"/>
              </w:rPr>
              <w:t>3/31/</w:t>
            </w:r>
            <w:r w:rsidR="00C760FA">
              <w:rPr>
                <w:rFonts w:ascii="Arial" w:hAnsi="Arial" w:cs="Arial"/>
                <w:sz w:val="24"/>
                <w:szCs w:val="24"/>
              </w:rPr>
              <w:t>202</w:t>
            </w:r>
            <w:r w:rsidR="00B40ED8">
              <w:rPr>
                <w:rFonts w:ascii="Arial" w:hAnsi="Arial" w:cs="Arial"/>
                <w:sz w:val="24"/>
                <w:szCs w:val="24"/>
              </w:rPr>
              <w:t>9</w:t>
            </w:r>
          </w:p>
        </w:tc>
      </w:tr>
      <w:tr w:rsidR="00C760FA" w:rsidRPr="00191BAD" w14:paraId="4C8D0BBF" w14:textId="77777777" w:rsidTr="005203A5">
        <w:trPr>
          <w:trHeight w:val="494"/>
        </w:trPr>
        <w:tc>
          <w:tcPr>
            <w:tcW w:w="5357" w:type="dxa"/>
            <w:shd w:val="clear" w:color="auto" w:fill="auto"/>
            <w:vAlign w:val="center"/>
          </w:tcPr>
          <w:p w14:paraId="12F0672C" w14:textId="77777777" w:rsidR="00C760FA" w:rsidRPr="00191BAD" w:rsidRDefault="00C760FA" w:rsidP="00FD0202">
            <w:pPr>
              <w:rPr>
                <w:rFonts w:ascii="Arial" w:hAnsi="Arial" w:cs="Arial"/>
                <w:sz w:val="24"/>
                <w:szCs w:val="24"/>
              </w:rPr>
            </w:pPr>
            <w:r w:rsidRPr="00191BAD">
              <w:rPr>
                <w:rFonts w:ascii="Arial" w:hAnsi="Arial" w:cs="Arial"/>
                <w:sz w:val="24"/>
                <w:szCs w:val="24"/>
              </w:rPr>
              <w:t>Renewal Period #1</w:t>
            </w:r>
          </w:p>
        </w:tc>
        <w:tc>
          <w:tcPr>
            <w:tcW w:w="2326" w:type="dxa"/>
            <w:shd w:val="clear" w:color="auto" w:fill="auto"/>
            <w:vAlign w:val="center"/>
          </w:tcPr>
          <w:p w14:paraId="2BB2BFE7" w14:textId="62C5732F" w:rsidR="00C760FA" w:rsidRPr="00191BAD" w:rsidRDefault="00FD0202" w:rsidP="00FD0202">
            <w:pPr>
              <w:jc w:val="center"/>
              <w:rPr>
                <w:rFonts w:ascii="Arial" w:hAnsi="Arial" w:cs="Arial"/>
                <w:sz w:val="24"/>
                <w:szCs w:val="24"/>
              </w:rPr>
            </w:pPr>
            <w:r>
              <w:rPr>
                <w:rFonts w:ascii="Arial" w:hAnsi="Arial" w:cs="Arial"/>
                <w:sz w:val="24"/>
                <w:szCs w:val="24"/>
              </w:rPr>
              <w:t>4</w:t>
            </w:r>
            <w:r w:rsidR="00D9061B">
              <w:rPr>
                <w:rFonts w:ascii="Arial" w:hAnsi="Arial" w:cs="Arial"/>
                <w:sz w:val="24"/>
                <w:szCs w:val="24"/>
              </w:rPr>
              <w:t>/1</w:t>
            </w:r>
            <w:r w:rsidR="00C760FA">
              <w:rPr>
                <w:rFonts w:ascii="Arial" w:hAnsi="Arial" w:cs="Arial"/>
                <w:sz w:val="24"/>
                <w:szCs w:val="24"/>
              </w:rPr>
              <w:t>/202</w:t>
            </w:r>
            <w:r w:rsidR="00B40ED8">
              <w:rPr>
                <w:rFonts w:ascii="Arial" w:hAnsi="Arial" w:cs="Arial"/>
                <w:sz w:val="24"/>
                <w:szCs w:val="24"/>
              </w:rPr>
              <w:t>9</w:t>
            </w:r>
          </w:p>
        </w:tc>
        <w:tc>
          <w:tcPr>
            <w:tcW w:w="2505" w:type="dxa"/>
            <w:shd w:val="clear" w:color="auto" w:fill="auto"/>
            <w:vAlign w:val="center"/>
          </w:tcPr>
          <w:p w14:paraId="0378CE3F" w14:textId="565A7CBC" w:rsidR="00C760FA" w:rsidRPr="00191BAD" w:rsidRDefault="00FD0202" w:rsidP="00FD0202">
            <w:pPr>
              <w:jc w:val="center"/>
              <w:rPr>
                <w:rFonts w:ascii="Arial" w:hAnsi="Arial" w:cs="Arial"/>
                <w:sz w:val="24"/>
                <w:szCs w:val="24"/>
              </w:rPr>
            </w:pPr>
            <w:r>
              <w:rPr>
                <w:rFonts w:ascii="Arial" w:hAnsi="Arial" w:cs="Arial"/>
                <w:sz w:val="24"/>
                <w:szCs w:val="24"/>
              </w:rPr>
              <w:t>3/31</w:t>
            </w:r>
            <w:r w:rsidR="00C760FA">
              <w:rPr>
                <w:rFonts w:ascii="Arial" w:hAnsi="Arial" w:cs="Arial"/>
                <w:sz w:val="24"/>
                <w:szCs w:val="24"/>
              </w:rPr>
              <w:t>/20</w:t>
            </w:r>
            <w:r w:rsidR="00B40ED8">
              <w:rPr>
                <w:rFonts w:ascii="Arial" w:hAnsi="Arial" w:cs="Arial"/>
                <w:sz w:val="24"/>
                <w:szCs w:val="24"/>
              </w:rPr>
              <w:t>31</w:t>
            </w:r>
          </w:p>
        </w:tc>
      </w:tr>
    </w:tbl>
    <w:p w14:paraId="401878EE" w14:textId="77777777" w:rsidR="00F53B75" w:rsidRPr="00F53B75" w:rsidRDefault="00F53B75" w:rsidP="00041E02">
      <w:pPr>
        <w:pStyle w:val="ListParagraph"/>
        <w:ind w:left="0"/>
        <w:rPr>
          <w:rFonts w:ascii="Arial" w:hAnsi="Arial" w:cs="Arial"/>
          <w:sz w:val="24"/>
          <w:szCs w:val="24"/>
        </w:rPr>
      </w:pPr>
    </w:p>
    <w:p w14:paraId="571BC726" w14:textId="7B01242E" w:rsidR="00224755" w:rsidRPr="00F53B75" w:rsidRDefault="00224755" w:rsidP="007D7F24">
      <w:pPr>
        <w:pStyle w:val="ListParagraph"/>
        <w:numPr>
          <w:ilvl w:val="0"/>
          <w:numId w:val="4"/>
        </w:numPr>
        <w:rPr>
          <w:rFonts w:ascii="Arial" w:hAnsi="Arial" w:cs="Arial"/>
          <w:b/>
          <w:sz w:val="24"/>
          <w:szCs w:val="24"/>
        </w:rPr>
      </w:pPr>
      <w:r w:rsidRPr="00F53B75">
        <w:rPr>
          <w:rFonts w:ascii="Arial" w:hAnsi="Arial" w:cs="Arial"/>
          <w:b/>
          <w:sz w:val="24"/>
          <w:szCs w:val="24"/>
        </w:rPr>
        <w:t>Number of Awards</w:t>
      </w:r>
      <w:bookmarkEnd w:id="15"/>
      <w:bookmarkEnd w:id="16"/>
    </w:p>
    <w:p w14:paraId="5FB3DAC3" w14:textId="77777777" w:rsidR="008F6D65" w:rsidRPr="004F0520" w:rsidRDefault="008F6D65" w:rsidP="004F0520">
      <w:pPr>
        <w:rPr>
          <w:rFonts w:ascii="Arial" w:hAnsi="Arial" w:cs="Arial"/>
          <w:sz w:val="24"/>
          <w:szCs w:val="24"/>
        </w:rPr>
      </w:pPr>
    </w:p>
    <w:p w14:paraId="4EBBA569" w14:textId="618F4251" w:rsidR="00273D85" w:rsidRPr="004F0520" w:rsidRDefault="00C760FA" w:rsidP="00EB442A">
      <w:pPr>
        <w:rPr>
          <w:rFonts w:ascii="Arial" w:hAnsi="Arial" w:cs="Arial"/>
          <w:sz w:val="24"/>
          <w:szCs w:val="24"/>
        </w:rPr>
      </w:pPr>
      <w:r w:rsidRPr="00FF63F4">
        <w:rPr>
          <w:rFonts w:ascii="Arial" w:hAnsi="Arial" w:cs="Arial"/>
          <w:sz w:val="24"/>
          <w:szCs w:val="24"/>
        </w:rPr>
        <w:t>The Department anticipates making multiple awards, resulting in Master Agreements, as a result of this RFP process. An award will not guarantee work.</w:t>
      </w:r>
      <w:r w:rsidR="005D2B3C">
        <w:rPr>
          <w:rFonts w:ascii="Arial" w:hAnsi="Arial" w:cs="Arial"/>
          <w:sz w:val="24"/>
          <w:szCs w:val="24"/>
        </w:rPr>
        <w:t xml:space="preserve"> </w:t>
      </w:r>
      <w:r w:rsidRPr="00FF63F4">
        <w:rPr>
          <w:rFonts w:ascii="Arial" w:hAnsi="Arial" w:cs="Arial"/>
          <w:sz w:val="24"/>
          <w:szCs w:val="24"/>
        </w:rPr>
        <w:t xml:space="preserve">The Department intends to create a list of qualified providers that would be available to provide clinical and non-clinical </w:t>
      </w:r>
      <w:r w:rsidR="0055302F">
        <w:rPr>
          <w:rFonts w:ascii="Arial" w:hAnsi="Arial" w:cs="Arial"/>
          <w:sz w:val="24"/>
          <w:szCs w:val="24"/>
        </w:rPr>
        <w:t>R</w:t>
      </w:r>
      <w:r w:rsidRPr="00FF63F4">
        <w:rPr>
          <w:rFonts w:ascii="Arial" w:hAnsi="Arial" w:cs="Arial"/>
          <w:sz w:val="24"/>
          <w:szCs w:val="24"/>
        </w:rPr>
        <w:t xml:space="preserve">esources to the Hospitals as needed. </w:t>
      </w:r>
      <w:r w:rsidR="00E82FB4" w:rsidRPr="004F0520">
        <w:rPr>
          <w:rFonts w:ascii="Arial" w:hAnsi="Arial" w:cs="Arial"/>
          <w:sz w:val="24"/>
          <w:szCs w:val="24"/>
        </w:rPr>
        <w:br w:type="page"/>
      </w:r>
    </w:p>
    <w:p w14:paraId="0FC58FFA" w14:textId="1E19EE70" w:rsidR="00E82FB4" w:rsidRPr="00F53B75" w:rsidRDefault="00F53B75" w:rsidP="004F0520">
      <w:pPr>
        <w:rPr>
          <w:rFonts w:ascii="Arial" w:hAnsi="Arial" w:cs="Arial"/>
          <w:b/>
          <w:sz w:val="24"/>
          <w:szCs w:val="24"/>
        </w:rPr>
      </w:pPr>
      <w:bookmarkStart w:id="18" w:name="_Toc367174728"/>
      <w:bookmarkStart w:id="19" w:name="_Toc397069196"/>
      <w:r w:rsidRPr="00F53B75">
        <w:rPr>
          <w:rFonts w:ascii="Arial" w:hAnsi="Arial" w:cs="Arial"/>
          <w:b/>
          <w:sz w:val="24"/>
          <w:szCs w:val="24"/>
        </w:rPr>
        <w:lastRenderedPageBreak/>
        <w:t>PART II</w:t>
      </w:r>
      <w:r w:rsidRPr="00F53B75">
        <w:rPr>
          <w:rFonts w:ascii="Arial" w:hAnsi="Arial" w:cs="Arial"/>
          <w:b/>
          <w:sz w:val="24"/>
          <w:szCs w:val="24"/>
        </w:rPr>
        <w:tab/>
      </w:r>
      <w:r w:rsidR="00F40973" w:rsidRPr="00F53B75">
        <w:rPr>
          <w:rFonts w:ascii="Arial" w:hAnsi="Arial" w:cs="Arial"/>
          <w:b/>
          <w:sz w:val="24"/>
          <w:szCs w:val="24"/>
        </w:rPr>
        <w:t>SCOPE OF SERVICES</w:t>
      </w:r>
      <w:bookmarkEnd w:id="18"/>
      <w:r w:rsidR="00B14DB7" w:rsidRPr="00F53B75">
        <w:rPr>
          <w:rFonts w:ascii="Arial" w:hAnsi="Arial" w:cs="Arial"/>
          <w:b/>
          <w:sz w:val="24"/>
          <w:szCs w:val="24"/>
        </w:rPr>
        <w:t xml:space="preserve"> TO BE PROVIDED</w:t>
      </w:r>
      <w:bookmarkEnd w:id="19"/>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230106D6" w14:textId="77777777" w:rsidR="00AA481C" w:rsidRPr="004529C2" w:rsidRDefault="00AA481C" w:rsidP="00AA481C">
      <w:pPr>
        <w:widowControl/>
        <w:autoSpaceDE/>
        <w:autoSpaceDN/>
        <w:rPr>
          <w:rFonts w:ascii="Arial" w:hAnsi="Arial" w:cs="Arial"/>
          <w:sz w:val="24"/>
          <w:szCs w:val="24"/>
        </w:rPr>
      </w:pPr>
      <w:r w:rsidRPr="003326F9">
        <w:rPr>
          <w:rFonts w:ascii="Arial" w:hAnsi="Arial" w:cs="Arial"/>
          <w:b/>
          <w:sz w:val="24"/>
          <w:szCs w:val="24"/>
        </w:rPr>
        <w:t xml:space="preserve">Specific instructions for </w:t>
      </w:r>
      <w:r>
        <w:rPr>
          <w:rFonts w:ascii="Arial" w:hAnsi="Arial" w:cs="Arial"/>
          <w:b/>
          <w:sz w:val="24"/>
          <w:szCs w:val="24"/>
        </w:rPr>
        <w:t xml:space="preserve">the </w:t>
      </w:r>
      <w:r w:rsidRPr="003326F9">
        <w:rPr>
          <w:rFonts w:ascii="Arial" w:hAnsi="Arial" w:cs="Arial"/>
          <w:b/>
          <w:sz w:val="24"/>
          <w:szCs w:val="24"/>
        </w:rPr>
        <w:t>Bidder to provide a narrative response to the Scope of Services</w:t>
      </w:r>
      <w:r>
        <w:rPr>
          <w:rFonts w:ascii="Arial" w:hAnsi="Arial" w:cs="Arial"/>
          <w:b/>
          <w:sz w:val="24"/>
          <w:szCs w:val="24"/>
        </w:rPr>
        <w:t xml:space="preserve"> may be found in Part IV, Section III, Services to be Provided</w:t>
      </w:r>
      <w:r w:rsidRPr="003326F9">
        <w:rPr>
          <w:rFonts w:ascii="Arial" w:hAnsi="Arial" w:cs="Arial"/>
          <w:b/>
          <w:sz w:val="24"/>
          <w:szCs w:val="24"/>
        </w:rPr>
        <w:t xml:space="preserve">.  </w:t>
      </w:r>
    </w:p>
    <w:p w14:paraId="60B03D85" w14:textId="640F9666" w:rsidR="00B315FA" w:rsidRPr="004529C2" w:rsidRDefault="00FF5FE1" w:rsidP="00300B66">
      <w:pPr>
        <w:widowControl/>
        <w:autoSpaceDE/>
        <w:autoSpaceDN/>
        <w:rPr>
          <w:rFonts w:ascii="Arial" w:hAnsi="Arial" w:cs="Arial"/>
          <w:sz w:val="24"/>
          <w:szCs w:val="24"/>
        </w:rPr>
      </w:pPr>
      <w:r w:rsidRPr="003326F9">
        <w:rPr>
          <w:rFonts w:ascii="Arial" w:hAnsi="Arial" w:cs="Arial"/>
          <w:b/>
          <w:sz w:val="24"/>
          <w:szCs w:val="24"/>
        </w:rPr>
        <w:t xml:space="preserve">  </w:t>
      </w:r>
    </w:p>
    <w:p w14:paraId="085368CF" w14:textId="77777777" w:rsidR="00C760FA" w:rsidRPr="00CF1C9D" w:rsidRDefault="00C760FA" w:rsidP="00AF3DE1">
      <w:pPr>
        <w:widowControl/>
        <w:numPr>
          <w:ilvl w:val="0"/>
          <w:numId w:val="17"/>
        </w:numPr>
        <w:ind w:left="450"/>
        <w:rPr>
          <w:rFonts w:ascii="Arial" w:hAnsi="Arial" w:cs="Arial"/>
          <w:b/>
          <w:bCs/>
          <w:sz w:val="24"/>
          <w:szCs w:val="24"/>
          <w:u w:val="single"/>
        </w:rPr>
      </w:pPr>
      <w:r w:rsidRPr="00CF1C9D">
        <w:rPr>
          <w:rFonts w:ascii="Arial" w:hAnsi="Arial" w:cs="Arial"/>
          <w:b/>
          <w:bCs/>
          <w:sz w:val="24"/>
          <w:szCs w:val="24"/>
          <w:u w:val="single"/>
        </w:rPr>
        <w:t>Recruitment Requirements</w:t>
      </w:r>
    </w:p>
    <w:p w14:paraId="02E87BE2" w14:textId="77777777" w:rsidR="00C760FA" w:rsidRPr="00CF1C9D" w:rsidRDefault="00C760FA" w:rsidP="00C760FA">
      <w:pPr>
        <w:widowControl/>
        <w:tabs>
          <w:tab w:val="left" w:pos="360"/>
        </w:tabs>
        <w:rPr>
          <w:rFonts w:ascii="Arial" w:hAnsi="Arial" w:cs="Arial"/>
          <w:b/>
          <w:bCs/>
          <w:sz w:val="24"/>
          <w:szCs w:val="24"/>
          <w:u w:val="single"/>
        </w:rPr>
      </w:pPr>
    </w:p>
    <w:p w14:paraId="2BE546CC" w14:textId="38FFB403" w:rsidR="00C760FA" w:rsidRPr="00CF1C9D" w:rsidRDefault="00C760FA" w:rsidP="00CF6D62">
      <w:pPr>
        <w:widowControl/>
        <w:numPr>
          <w:ilvl w:val="1"/>
          <w:numId w:val="20"/>
        </w:numPr>
        <w:autoSpaceDE/>
        <w:ind w:left="720"/>
        <w:rPr>
          <w:rFonts w:ascii="Arial" w:hAnsi="Arial" w:cs="Arial"/>
          <w:sz w:val="24"/>
          <w:szCs w:val="24"/>
        </w:rPr>
      </w:pPr>
      <w:bookmarkStart w:id="20" w:name="_Hlk35867287"/>
      <w:r w:rsidRPr="00CF1C9D">
        <w:rPr>
          <w:rFonts w:ascii="Arial" w:hAnsi="Arial" w:cs="Arial"/>
          <w:sz w:val="24"/>
          <w:szCs w:val="24"/>
        </w:rPr>
        <w:t xml:space="preserve">Recruit Resources, at the request of the Hospital(s), by advertising, screening, interviewing, and all other aspects of recruitment for finding and attracting the potential </w:t>
      </w:r>
      <w:r w:rsidR="0055302F">
        <w:rPr>
          <w:rFonts w:ascii="Arial" w:hAnsi="Arial" w:cs="Arial"/>
          <w:sz w:val="24"/>
          <w:szCs w:val="24"/>
        </w:rPr>
        <w:t>R</w:t>
      </w:r>
      <w:r w:rsidRPr="00CF1C9D">
        <w:rPr>
          <w:rFonts w:ascii="Arial" w:hAnsi="Arial" w:cs="Arial"/>
          <w:sz w:val="24"/>
          <w:szCs w:val="24"/>
        </w:rPr>
        <w:t xml:space="preserve">esources necessary to meet </w:t>
      </w:r>
      <w:r w:rsidR="00397D04">
        <w:rPr>
          <w:rFonts w:ascii="Arial" w:hAnsi="Arial" w:cs="Arial"/>
          <w:sz w:val="24"/>
          <w:szCs w:val="24"/>
        </w:rPr>
        <w:t>the</w:t>
      </w:r>
      <w:r w:rsidRPr="00CF1C9D">
        <w:rPr>
          <w:rFonts w:ascii="Arial" w:hAnsi="Arial" w:cs="Arial"/>
          <w:sz w:val="24"/>
          <w:szCs w:val="24"/>
        </w:rPr>
        <w:t xml:space="preserve"> staffing needs of the Hospitals.</w:t>
      </w:r>
    </w:p>
    <w:p w14:paraId="15D9D4B5" w14:textId="77777777" w:rsidR="00C760FA" w:rsidRPr="00CF1C9D" w:rsidRDefault="00C760FA" w:rsidP="00CF6D62">
      <w:pPr>
        <w:widowControl/>
        <w:numPr>
          <w:ilvl w:val="2"/>
          <w:numId w:val="20"/>
        </w:numPr>
        <w:autoSpaceDE/>
        <w:autoSpaceDN/>
        <w:ind w:left="1080" w:hanging="360"/>
        <w:contextualSpacing/>
        <w:rPr>
          <w:rFonts w:ascii="Arial" w:hAnsi="Arial" w:cs="Arial"/>
          <w:sz w:val="24"/>
          <w:szCs w:val="24"/>
        </w:rPr>
      </w:pPr>
      <w:r w:rsidRPr="00CF1C9D">
        <w:rPr>
          <w:rFonts w:ascii="Arial" w:hAnsi="Arial" w:cs="Arial"/>
          <w:sz w:val="24"/>
          <w:szCs w:val="24"/>
        </w:rPr>
        <w:t xml:space="preserve">Ensure requests for recruitment are fulfilled (at least one </w:t>
      </w:r>
      <w:r>
        <w:rPr>
          <w:rFonts w:ascii="Arial" w:hAnsi="Arial" w:cs="Arial"/>
          <w:sz w:val="24"/>
          <w:szCs w:val="24"/>
        </w:rPr>
        <w:t xml:space="preserve">(1) </w:t>
      </w:r>
      <w:r w:rsidRPr="00CF1C9D">
        <w:rPr>
          <w:rFonts w:ascii="Arial" w:hAnsi="Arial" w:cs="Arial"/>
          <w:sz w:val="24"/>
          <w:szCs w:val="24"/>
        </w:rPr>
        <w:t>proposed candidate has been deemed acceptable to Hospital(s)) within fifteen (15) calendar days of the initial written request.</w:t>
      </w:r>
    </w:p>
    <w:p w14:paraId="60C1F101" w14:textId="77777777" w:rsidR="00C760FA" w:rsidRPr="00CF1C9D" w:rsidRDefault="00C760FA" w:rsidP="00CF6D62">
      <w:pPr>
        <w:numPr>
          <w:ilvl w:val="2"/>
          <w:numId w:val="20"/>
        </w:numPr>
        <w:ind w:left="1080" w:hanging="360"/>
        <w:rPr>
          <w:rFonts w:ascii="Arial" w:hAnsi="Arial" w:cs="Arial"/>
          <w:sz w:val="24"/>
          <w:szCs w:val="24"/>
        </w:rPr>
      </w:pPr>
      <w:r w:rsidRPr="00CF1C9D">
        <w:rPr>
          <w:rFonts w:ascii="Arial" w:hAnsi="Arial" w:cs="Arial"/>
          <w:sz w:val="24"/>
          <w:szCs w:val="24"/>
        </w:rPr>
        <w:t>Ensure the Hospital(s) is afforded the opportunity to interview any final candidates identified by the awarded Bidder.</w:t>
      </w:r>
    </w:p>
    <w:p w14:paraId="0B47979F" w14:textId="77777777" w:rsidR="00C760FA" w:rsidRPr="00CF1C9D" w:rsidRDefault="00C760FA" w:rsidP="00CF6D62">
      <w:pPr>
        <w:numPr>
          <w:ilvl w:val="3"/>
          <w:numId w:val="20"/>
        </w:numPr>
        <w:ind w:left="1620" w:hanging="180"/>
        <w:rPr>
          <w:rFonts w:ascii="Arial" w:hAnsi="Arial" w:cs="Arial"/>
          <w:sz w:val="24"/>
          <w:szCs w:val="24"/>
        </w:rPr>
      </w:pPr>
      <w:r w:rsidRPr="00CF1C9D">
        <w:rPr>
          <w:rFonts w:ascii="Arial" w:hAnsi="Arial" w:cs="Arial"/>
          <w:sz w:val="24"/>
          <w:szCs w:val="24"/>
        </w:rPr>
        <w:t>All costs associated with pre-Engagement of Resources shall be the responsibility of the awarded Bidder, including but not limited to travel and lodging for interviews.</w:t>
      </w:r>
    </w:p>
    <w:p w14:paraId="54906396" w14:textId="5FE6E42C" w:rsidR="00C760FA" w:rsidRPr="00CF1C9D" w:rsidRDefault="00C760FA" w:rsidP="00CF6D62">
      <w:pPr>
        <w:numPr>
          <w:ilvl w:val="3"/>
          <w:numId w:val="20"/>
        </w:numPr>
        <w:ind w:left="1620" w:hanging="180"/>
        <w:rPr>
          <w:rFonts w:ascii="Arial" w:hAnsi="Arial" w:cs="Arial"/>
          <w:sz w:val="24"/>
          <w:szCs w:val="24"/>
        </w:rPr>
      </w:pPr>
      <w:r w:rsidRPr="00CF1C9D">
        <w:rPr>
          <w:rFonts w:ascii="Arial" w:hAnsi="Arial" w:cs="Arial"/>
          <w:sz w:val="24"/>
          <w:szCs w:val="24"/>
        </w:rPr>
        <w:t xml:space="preserve">The Hospital(s) will have the right to accept or reject any offer by </w:t>
      </w:r>
      <w:r w:rsidR="00397D04">
        <w:rPr>
          <w:rFonts w:ascii="Arial" w:hAnsi="Arial" w:cs="Arial"/>
          <w:sz w:val="24"/>
          <w:szCs w:val="24"/>
        </w:rPr>
        <w:t xml:space="preserve">the </w:t>
      </w:r>
      <w:r w:rsidRPr="00CF1C9D">
        <w:rPr>
          <w:rFonts w:ascii="Arial" w:hAnsi="Arial" w:cs="Arial"/>
          <w:sz w:val="24"/>
          <w:szCs w:val="24"/>
        </w:rPr>
        <w:t>awarded Bidder for any proposed Resource.</w:t>
      </w:r>
    </w:p>
    <w:bookmarkEnd w:id="20"/>
    <w:p w14:paraId="42494D81" w14:textId="77777777" w:rsidR="00C760FA" w:rsidRPr="00CF1C9D" w:rsidRDefault="00C760FA" w:rsidP="00C760FA">
      <w:pPr>
        <w:widowControl/>
        <w:autoSpaceDE/>
        <w:ind w:left="1620"/>
        <w:contextualSpacing/>
        <w:rPr>
          <w:rFonts w:ascii="Arial" w:hAnsi="Arial" w:cs="Arial"/>
          <w:sz w:val="24"/>
          <w:szCs w:val="24"/>
          <w:highlight w:val="yellow"/>
        </w:rPr>
      </w:pPr>
    </w:p>
    <w:p w14:paraId="112F29CE" w14:textId="77777777" w:rsidR="00C760FA" w:rsidRPr="00CF1C9D" w:rsidRDefault="00C760FA" w:rsidP="00AF3DE1">
      <w:pPr>
        <w:widowControl/>
        <w:numPr>
          <w:ilvl w:val="0"/>
          <w:numId w:val="17"/>
        </w:numPr>
        <w:ind w:left="360"/>
        <w:rPr>
          <w:rFonts w:ascii="Arial" w:hAnsi="Arial" w:cs="Arial"/>
          <w:b/>
          <w:bCs/>
          <w:sz w:val="24"/>
          <w:szCs w:val="24"/>
          <w:u w:val="single"/>
        </w:rPr>
      </w:pPr>
      <w:r w:rsidRPr="00CF1C9D">
        <w:rPr>
          <w:rFonts w:ascii="Arial" w:hAnsi="Arial" w:cs="Arial"/>
          <w:b/>
          <w:bCs/>
          <w:sz w:val="24"/>
          <w:szCs w:val="24"/>
          <w:u w:val="single"/>
        </w:rPr>
        <w:t>Pre-Engagement Requirements</w:t>
      </w:r>
    </w:p>
    <w:p w14:paraId="59637271" w14:textId="77777777" w:rsidR="00C760FA" w:rsidRPr="00CF1C9D" w:rsidRDefault="00C760FA" w:rsidP="00C760FA">
      <w:pPr>
        <w:widowControl/>
        <w:tabs>
          <w:tab w:val="left" w:pos="360"/>
        </w:tabs>
        <w:rPr>
          <w:rFonts w:ascii="Arial" w:hAnsi="Arial" w:cs="Arial"/>
          <w:b/>
          <w:bCs/>
          <w:sz w:val="24"/>
          <w:szCs w:val="24"/>
          <w:u w:val="single"/>
        </w:rPr>
      </w:pPr>
    </w:p>
    <w:p w14:paraId="572A3224" w14:textId="324062E5" w:rsidR="00C760FA" w:rsidRPr="00CF1C9D" w:rsidRDefault="00C760FA" w:rsidP="00CF6D62">
      <w:pPr>
        <w:numPr>
          <w:ilvl w:val="0"/>
          <w:numId w:val="25"/>
        </w:numPr>
        <w:ind w:left="720"/>
        <w:rPr>
          <w:rFonts w:ascii="Arial" w:hAnsi="Arial" w:cs="Arial"/>
          <w:sz w:val="24"/>
          <w:szCs w:val="24"/>
        </w:rPr>
      </w:pPr>
      <w:r w:rsidRPr="00CF1C9D">
        <w:rPr>
          <w:rFonts w:ascii="Arial" w:hAnsi="Arial" w:cs="Arial"/>
          <w:sz w:val="24"/>
          <w:szCs w:val="24"/>
        </w:rPr>
        <w:t xml:space="preserve">Facilitate contingent Engagement offers and conduct criminal background checks and/or license verifications in accordance with the </w:t>
      </w:r>
      <w:hyperlink r:id="rId25" w:history="1">
        <w:r w:rsidRPr="00CF1C9D">
          <w:rPr>
            <w:rFonts w:ascii="Arial" w:hAnsi="Arial" w:cs="Arial"/>
            <w:color w:val="0000FF"/>
            <w:sz w:val="24"/>
            <w:szCs w:val="24"/>
            <w:u w:val="single"/>
          </w:rPr>
          <w:t>Department’s Rider D</w:t>
        </w:r>
      </w:hyperlink>
      <w:r w:rsidRPr="00CF1C9D">
        <w:rPr>
          <w:rFonts w:ascii="Arial" w:hAnsi="Arial" w:cs="Arial"/>
          <w:sz w:val="24"/>
          <w:szCs w:val="24"/>
        </w:rPr>
        <w:t>, including applicable out-of-State background checks and license verifications, prior to any announced start date of the intended candidate.</w:t>
      </w:r>
    </w:p>
    <w:p w14:paraId="08D267CC" w14:textId="77777777" w:rsidR="00C760FA" w:rsidRPr="00CF1C9D" w:rsidRDefault="00C760FA" w:rsidP="00CF6D62">
      <w:pPr>
        <w:numPr>
          <w:ilvl w:val="1"/>
          <w:numId w:val="25"/>
        </w:numPr>
        <w:ind w:left="1080"/>
        <w:rPr>
          <w:rFonts w:ascii="Arial" w:hAnsi="Arial" w:cs="Arial"/>
          <w:sz w:val="24"/>
          <w:szCs w:val="24"/>
        </w:rPr>
      </w:pPr>
      <w:r w:rsidRPr="00CF1C9D">
        <w:rPr>
          <w:rFonts w:ascii="Arial" w:hAnsi="Arial" w:cs="Arial"/>
          <w:sz w:val="24"/>
          <w:szCs w:val="24"/>
        </w:rPr>
        <w:t xml:space="preserve">Coordinate </w:t>
      </w:r>
      <w:r w:rsidRPr="00075242">
        <w:rPr>
          <w:rFonts w:ascii="Arial" w:hAnsi="Arial" w:cs="Arial"/>
          <w:sz w:val="24"/>
          <w:szCs w:val="24"/>
        </w:rPr>
        <w:t xml:space="preserve">the Resource’s actual start date </w:t>
      </w:r>
      <w:r w:rsidRPr="00CF1C9D">
        <w:rPr>
          <w:rFonts w:ascii="Arial" w:hAnsi="Arial" w:cs="Arial"/>
          <w:sz w:val="24"/>
          <w:szCs w:val="24"/>
        </w:rPr>
        <w:t xml:space="preserve">with the Hospital(s).  </w:t>
      </w:r>
    </w:p>
    <w:p w14:paraId="0AE4B2FD" w14:textId="77777777" w:rsidR="00C760FA" w:rsidRPr="00CF1C9D" w:rsidRDefault="00C760FA" w:rsidP="00CF6D62">
      <w:pPr>
        <w:numPr>
          <w:ilvl w:val="1"/>
          <w:numId w:val="25"/>
        </w:numPr>
        <w:ind w:left="1080"/>
        <w:rPr>
          <w:rFonts w:ascii="Arial" w:hAnsi="Arial" w:cs="Arial"/>
          <w:sz w:val="24"/>
          <w:szCs w:val="24"/>
        </w:rPr>
      </w:pPr>
      <w:r w:rsidRPr="00CF1C9D">
        <w:rPr>
          <w:rFonts w:ascii="Arial" w:hAnsi="Arial" w:cs="Arial"/>
          <w:sz w:val="24"/>
          <w:szCs w:val="24"/>
        </w:rPr>
        <w:t xml:space="preserve">Provide written notification to the Hospital(s) confirming the </w:t>
      </w:r>
      <w:r>
        <w:rPr>
          <w:rFonts w:ascii="Arial" w:hAnsi="Arial" w:cs="Arial"/>
          <w:sz w:val="24"/>
          <w:szCs w:val="24"/>
        </w:rPr>
        <w:t xml:space="preserve">Resources’ </w:t>
      </w:r>
      <w:r w:rsidRPr="00CF1C9D">
        <w:rPr>
          <w:rFonts w:ascii="Arial" w:hAnsi="Arial" w:cs="Arial"/>
          <w:sz w:val="24"/>
          <w:szCs w:val="24"/>
        </w:rPr>
        <w:t xml:space="preserve">approved start date. </w:t>
      </w:r>
    </w:p>
    <w:p w14:paraId="02B33808" w14:textId="6B2C035A" w:rsidR="00C760FA" w:rsidRPr="00CF1C9D" w:rsidRDefault="0067535D" w:rsidP="00CF6D62">
      <w:pPr>
        <w:numPr>
          <w:ilvl w:val="0"/>
          <w:numId w:val="25"/>
        </w:numPr>
        <w:ind w:left="720"/>
        <w:rPr>
          <w:rFonts w:ascii="Arial" w:hAnsi="Arial" w:cs="Arial"/>
          <w:sz w:val="24"/>
          <w:szCs w:val="24"/>
        </w:rPr>
      </w:pPr>
      <w:r>
        <w:rPr>
          <w:rFonts w:ascii="Arial" w:hAnsi="Arial" w:cs="Arial"/>
          <w:sz w:val="24"/>
          <w:szCs w:val="24"/>
        </w:rPr>
        <w:t>Ensure</w:t>
      </w:r>
      <w:r w:rsidR="00C760FA" w:rsidRPr="00CF1C9D">
        <w:rPr>
          <w:rFonts w:ascii="Arial" w:hAnsi="Arial" w:cs="Arial"/>
          <w:sz w:val="24"/>
          <w:szCs w:val="24"/>
        </w:rPr>
        <w:t xml:space="preserve"> the selected Resource:</w:t>
      </w:r>
    </w:p>
    <w:p w14:paraId="30792D26" w14:textId="29B0A28B" w:rsidR="00C760FA" w:rsidRPr="00CF1C9D" w:rsidRDefault="00C760FA" w:rsidP="00CF6D62">
      <w:pPr>
        <w:numPr>
          <w:ilvl w:val="1"/>
          <w:numId w:val="25"/>
        </w:numPr>
        <w:ind w:left="1080"/>
        <w:rPr>
          <w:rFonts w:ascii="Arial" w:hAnsi="Arial" w:cs="Arial"/>
          <w:sz w:val="24"/>
          <w:szCs w:val="24"/>
        </w:rPr>
      </w:pPr>
      <w:r w:rsidRPr="00CF1C9D">
        <w:rPr>
          <w:rFonts w:ascii="Arial" w:hAnsi="Arial" w:cs="Arial"/>
          <w:sz w:val="24"/>
          <w:szCs w:val="24"/>
        </w:rPr>
        <w:t>Receive</w:t>
      </w:r>
      <w:r w:rsidR="0067535D">
        <w:rPr>
          <w:rFonts w:ascii="Arial" w:hAnsi="Arial" w:cs="Arial"/>
          <w:sz w:val="24"/>
          <w:szCs w:val="24"/>
        </w:rPr>
        <w:t>s</w:t>
      </w:r>
      <w:r w:rsidRPr="00CF1C9D">
        <w:rPr>
          <w:rFonts w:ascii="Arial" w:hAnsi="Arial" w:cs="Arial"/>
          <w:sz w:val="24"/>
          <w:szCs w:val="24"/>
        </w:rPr>
        <w:t xml:space="preserve"> and pass</w:t>
      </w:r>
      <w:r w:rsidR="0067535D">
        <w:rPr>
          <w:rFonts w:ascii="Arial" w:hAnsi="Arial" w:cs="Arial"/>
          <w:sz w:val="24"/>
          <w:szCs w:val="24"/>
        </w:rPr>
        <w:t>es</w:t>
      </w:r>
      <w:r w:rsidRPr="00CF1C9D">
        <w:rPr>
          <w:rFonts w:ascii="Arial" w:hAnsi="Arial" w:cs="Arial"/>
          <w:sz w:val="24"/>
          <w:szCs w:val="24"/>
        </w:rPr>
        <w:t xml:space="preserve"> a pre-Engagement drug screening</w:t>
      </w:r>
      <w:r>
        <w:rPr>
          <w:rFonts w:ascii="Arial" w:hAnsi="Arial" w:cs="Arial"/>
          <w:sz w:val="24"/>
          <w:szCs w:val="24"/>
        </w:rPr>
        <w:t>;</w:t>
      </w:r>
    </w:p>
    <w:p w14:paraId="33C5E506" w14:textId="11741534" w:rsidR="00C760FA" w:rsidRPr="00CF1C9D" w:rsidRDefault="00C760FA" w:rsidP="00CF6D62">
      <w:pPr>
        <w:numPr>
          <w:ilvl w:val="1"/>
          <w:numId w:val="25"/>
        </w:numPr>
        <w:ind w:left="1080"/>
        <w:rPr>
          <w:rFonts w:ascii="Arial" w:hAnsi="Arial" w:cs="Arial"/>
          <w:sz w:val="24"/>
          <w:szCs w:val="24"/>
        </w:rPr>
      </w:pPr>
      <w:r w:rsidRPr="00CF1C9D">
        <w:rPr>
          <w:rFonts w:ascii="Arial" w:hAnsi="Arial" w:cs="Arial"/>
          <w:sz w:val="24"/>
          <w:szCs w:val="24"/>
        </w:rPr>
        <w:t>Compl</w:t>
      </w:r>
      <w:r w:rsidR="0067535D">
        <w:rPr>
          <w:rFonts w:ascii="Arial" w:hAnsi="Arial" w:cs="Arial"/>
          <w:sz w:val="24"/>
          <w:szCs w:val="24"/>
        </w:rPr>
        <w:t>ies</w:t>
      </w:r>
      <w:r w:rsidRPr="00CF1C9D">
        <w:rPr>
          <w:rFonts w:ascii="Arial" w:hAnsi="Arial" w:cs="Arial"/>
          <w:sz w:val="24"/>
          <w:szCs w:val="24"/>
        </w:rPr>
        <w:t xml:space="preserve"> with immunization requires under </w:t>
      </w:r>
      <w:hyperlink r:id="rId26" w:history="1">
        <w:r w:rsidRPr="00CF1C9D">
          <w:rPr>
            <w:rFonts w:ascii="Arial" w:hAnsi="Arial" w:cs="Arial"/>
            <w:color w:val="0000FF"/>
            <w:sz w:val="24"/>
            <w:szCs w:val="24"/>
            <w:u w:val="single"/>
          </w:rPr>
          <w:t>22 M.R.S.A. §802</w:t>
        </w:r>
      </w:hyperlink>
      <w:r w:rsidRPr="00CF1C9D">
        <w:rPr>
          <w:rFonts w:ascii="Arial" w:hAnsi="Arial" w:cs="Arial"/>
          <w:sz w:val="24"/>
          <w:szCs w:val="24"/>
        </w:rPr>
        <w:t xml:space="preserve"> and </w:t>
      </w:r>
      <w:hyperlink r:id="rId27" w:history="1">
        <w:r w:rsidRPr="00CF1C9D">
          <w:rPr>
            <w:rFonts w:ascii="Arial" w:hAnsi="Arial" w:cs="Arial"/>
            <w:color w:val="0000FF"/>
            <w:sz w:val="24"/>
            <w:szCs w:val="24"/>
            <w:u w:val="single"/>
          </w:rPr>
          <w:t>10-144 C.M.R. Ch. 264</w:t>
        </w:r>
      </w:hyperlink>
      <w:r w:rsidRPr="00CF1C9D">
        <w:rPr>
          <w:rFonts w:ascii="Arial" w:hAnsi="Arial" w:cs="Arial"/>
          <w:sz w:val="24"/>
          <w:szCs w:val="24"/>
        </w:rPr>
        <w:t xml:space="preserve"> and the federal Centers for Disease Control and Prevention, </w:t>
      </w:r>
      <w:hyperlink r:id="rId28" w:history="1">
        <w:r w:rsidRPr="00CF1C9D">
          <w:rPr>
            <w:rFonts w:ascii="Arial" w:hAnsi="Arial" w:cs="Arial"/>
            <w:color w:val="0000FF"/>
            <w:sz w:val="24"/>
            <w:szCs w:val="24"/>
            <w:u w:val="single"/>
          </w:rPr>
          <w:t>Guidelines for Preventing the Transmission of Mycobacterium Tuberculosis in Health-Care Settings, 2005</w:t>
        </w:r>
      </w:hyperlink>
      <w:r w:rsidRPr="00CF1C9D">
        <w:rPr>
          <w:rFonts w:ascii="Arial" w:hAnsi="Arial" w:cs="Arial"/>
          <w:sz w:val="24"/>
          <w:szCs w:val="24"/>
        </w:rPr>
        <w:t>, including but not limited to:</w:t>
      </w:r>
    </w:p>
    <w:p w14:paraId="49EFD5F8" w14:textId="77777777" w:rsidR="00C760FA" w:rsidRPr="00CF1C9D" w:rsidRDefault="00C760FA" w:rsidP="00CF6D62">
      <w:pPr>
        <w:numPr>
          <w:ilvl w:val="5"/>
          <w:numId w:val="25"/>
        </w:numPr>
        <w:ind w:left="1620"/>
        <w:rPr>
          <w:rFonts w:ascii="Arial" w:hAnsi="Arial" w:cs="Arial"/>
          <w:sz w:val="24"/>
          <w:szCs w:val="24"/>
        </w:rPr>
      </w:pPr>
      <w:r w:rsidRPr="00CF1C9D">
        <w:rPr>
          <w:rFonts w:ascii="Arial" w:hAnsi="Arial" w:cs="Arial"/>
          <w:sz w:val="24"/>
          <w:szCs w:val="24"/>
        </w:rPr>
        <w:t xml:space="preserve">Ensuring all Resources are free of communicable disease (Hepatitis B, mumps, varicella-zoster, rubella, rubeola, tuberculosis COVID-19, or any other communicable disease as identified by the Hospitals).   </w:t>
      </w:r>
    </w:p>
    <w:p w14:paraId="10F06D2E" w14:textId="77777777" w:rsidR="00C760FA" w:rsidRPr="00CF1C9D" w:rsidRDefault="00C760FA" w:rsidP="00CF6D62">
      <w:pPr>
        <w:numPr>
          <w:ilvl w:val="6"/>
          <w:numId w:val="27"/>
        </w:numPr>
        <w:ind w:left="1980"/>
        <w:rPr>
          <w:rFonts w:ascii="Arial" w:hAnsi="Arial" w:cs="Arial"/>
          <w:sz w:val="24"/>
          <w:szCs w:val="24"/>
        </w:rPr>
      </w:pPr>
      <w:r w:rsidRPr="00CF1C9D">
        <w:rPr>
          <w:rFonts w:ascii="Arial" w:hAnsi="Arial" w:cs="Arial"/>
          <w:sz w:val="24"/>
          <w:szCs w:val="24"/>
        </w:rPr>
        <w:t xml:space="preserve">The awarded Bidder shall be responsible for the cost incurred in providing the documentation of the immune status of Resources. </w:t>
      </w:r>
    </w:p>
    <w:p w14:paraId="72992844" w14:textId="77777777" w:rsidR="00C760FA" w:rsidRPr="00CF1C9D" w:rsidRDefault="00C760FA" w:rsidP="00CF6D62">
      <w:pPr>
        <w:numPr>
          <w:ilvl w:val="6"/>
          <w:numId w:val="27"/>
        </w:numPr>
        <w:ind w:left="1980"/>
        <w:rPr>
          <w:rFonts w:ascii="Arial" w:hAnsi="Arial" w:cs="Arial"/>
          <w:sz w:val="24"/>
          <w:szCs w:val="24"/>
        </w:rPr>
      </w:pPr>
      <w:r w:rsidRPr="00CF1C9D">
        <w:rPr>
          <w:rFonts w:ascii="Arial" w:hAnsi="Arial" w:cs="Arial"/>
          <w:sz w:val="24"/>
          <w:szCs w:val="24"/>
        </w:rPr>
        <w:t xml:space="preserve">If the Resource is in the process of completing the Hepatitis B vaccine series, ensure evidence of the immunization process is provided to the Hospital(s). </w:t>
      </w:r>
    </w:p>
    <w:p w14:paraId="78AABF7F" w14:textId="77777777" w:rsidR="00C760FA" w:rsidRPr="00CF1C9D" w:rsidRDefault="00C760FA" w:rsidP="00CF6D62">
      <w:pPr>
        <w:numPr>
          <w:ilvl w:val="6"/>
          <w:numId w:val="27"/>
        </w:numPr>
        <w:ind w:left="1980"/>
        <w:rPr>
          <w:rFonts w:ascii="Arial" w:hAnsi="Arial" w:cs="Arial"/>
          <w:sz w:val="24"/>
          <w:szCs w:val="24"/>
        </w:rPr>
      </w:pPr>
      <w:r w:rsidRPr="00CF1C9D">
        <w:rPr>
          <w:rFonts w:ascii="Arial" w:hAnsi="Arial" w:cs="Arial"/>
          <w:sz w:val="24"/>
          <w:szCs w:val="24"/>
        </w:rPr>
        <w:t xml:space="preserve">Ensure a signed letter of declination is provided to the Hospital(s) for Resources who decline the Hepatitis B vaccine.  </w:t>
      </w:r>
    </w:p>
    <w:p w14:paraId="498162A6" w14:textId="77777777" w:rsidR="00C760FA" w:rsidRPr="00CF1C9D" w:rsidRDefault="00C760FA" w:rsidP="00CF6D62">
      <w:pPr>
        <w:numPr>
          <w:ilvl w:val="6"/>
          <w:numId w:val="27"/>
        </w:numPr>
        <w:ind w:left="1980"/>
        <w:rPr>
          <w:rFonts w:ascii="Arial" w:hAnsi="Arial" w:cs="Arial"/>
          <w:sz w:val="24"/>
          <w:szCs w:val="24"/>
        </w:rPr>
      </w:pPr>
      <w:r w:rsidRPr="00CF1C9D">
        <w:rPr>
          <w:rFonts w:ascii="Arial" w:hAnsi="Arial" w:cs="Arial"/>
          <w:sz w:val="24"/>
          <w:szCs w:val="24"/>
        </w:rPr>
        <w:t>The Hospital(s) Infection Control Nurse</w:t>
      </w:r>
      <w:r>
        <w:rPr>
          <w:rFonts w:ascii="Arial" w:hAnsi="Arial" w:cs="Arial"/>
          <w:sz w:val="24"/>
          <w:szCs w:val="24"/>
        </w:rPr>
        <w:t>/designee</w:t>
      </w:r>
      <w:r w:rsidRPr="00CF1C9D">
        <w:rPr>
          <w:rFonts w:ascii="Arial" w:hAnsi="Arial" w:cs="Arial"/>
          <w:sz w:val="24"/>
          <w:szCs w:val="24"/>
        </w:rPr>
        <w:t xml:space="preserve"> will evaluate the information received and give clearance for the Resource to begin orientation.</w:t>
      </w:r>
    </w:p>
    <w:p w14:paraId="03B2495C" w14:textId="4EB576EB" w:rsidR="00C760FA" w:rsidRPr="00CF1C9D" w:rsidRDefault="00C760FA" w:rsidP="00CF6D62">
      <w:pPr>
        <w:numPr>
          <w:ilvl w:val="0"/>
          <w:numId w:val="28"/>
        </w:numPr>
        <w:ind w:left="1080"/>
        <w:rPr>
          <w:rFonts w:ascii="Arial" w:hAnsi="Arial" w:cs="Arial"/>
          <w:sz w:val="24"/>
          <w:szCs w:val="24"/>
        </w:rPr>
      </w:pPr>
      <w:r w:rsidRPr="00CF1C9D">
        <w:rPr>
          <w:rFonts w:ascii="Arial" w:hAnsi="Arial" w:cs="Arial"/>
          <w:sz w:val="24"/>
          <w:szCs w:val="24"/>
        </w:rPr>
        <w:t>For clinical Resources, submit</w:t>
      </w:r>
      <w:r w:rsidR="0067535D">
        <w:rPr>
          <w:rFonts w:ascii="Arial" w:hAnsi="Arial" w:cs="Arial"/>
          <w:sz w:val="24"/>
          <w:szCs w:val="24"/>
        </w:rPr>
        <w:t>s</w:t>
      </w:r>
      <w:r w:rsidRPr="00CF1C9D">
        <w:rPr>
          <w:rFonts w:ascii="Arial" w:hAnsi="Arial" w:cs="Arial"/>
          <w:sz w:val="24"/>
          <w:szCs w:val="24"/>
        </w:rPr>
        <w:t xml:space="preserve"> credentials to become privileged as a member of the Medical Staff, in accordance with the Hospital(s) </w:t>
      </w:r>
      <w:r>
        <w:rPr>
          <w:rFonts w:ascii="Arial" w:hAnsi="Arial" w:cs="Arial"/>
          <w:sz w:val="24"/>
          <w:szCs w:val="24"/>
        </w:rPr>
        <w:t xml:space="preserve">and Medical Staff </w:t>
      </w:r>
      <w:r w:rsidRPr="00CF1C9D">
        <w:rPr>
          <w:rFonts w:ascii="Arial" w:hAnsi="Arial" w:cs="Arial"/>
          <w:sz w:val="24"/>
          <w:szCs w:val="24"/>
        </w:rPr>
        <w:t>bylaws, rules and regulations.</w:t>
      </w:r>
    </w:p>
    <w:p w14:paraId="69B4F3BC" w14:textId="5C5F60CF" w:rsidR="00C760FA" w:rsidRPr="00CF1C9D" w:rsidRDefault="00C760FA" w:rsidP="00CF6D62">
      <w:pPr>
        <w:numPr>
          <w:ilvl w:val="2"/>
          <w:numId w:val="28"/>
        </w:numPr>
        <w:ind w:left="1620"/>
        <w:rPr>
          <w:rFonts w:ascii="Arial" w:hAnsi="Arial" w:cs="Arial"/>
          <w:sz w:val="24"/>
          <w:szCs w:val="24"/>
        </w:rPr>
      </w:pPr>
      <w:r w:rsidRPr="00CF1C9D">
        <w:rPr>
          <w:rFonts w:ascii="Arial" w:hAnsi="Arial" w:cs="Arial"/>
          <w:sz w:val="24"/>
          <w:szCs w:val="24"/>
        </w:rPr>
        <w:t xml:space="preserve">Ensure Medical Staff </w:t>
      </w:r>
      <w:r>
        <w:rPr>
          <w:rFonts w:ascii="Arial" w:hAnsi="Arial" w:cs="Arial"/>
          <w:sz w:val="24"/>
          <w:szCs w:val="24"/>
        </w:rPr>
        <w:t xml:space="preserve">candidates </w:t>
      </w:r>
      <w:r w:rsidR="008E18E7">
        <w:rPr>
          <w:rFonts w:ascii="Arial" w:hAnsi="Arial" w:cs="Arial"/>
          <w:sz w:val="24"/>
          <w:szCs w:val="24"/>
        </w:rPr>
        <w:t xml:space="preserve">provide </w:t>
      </w:r>
      <w:r w:rsidR="0051136E">
        <w:rPr>
          <w:rFonts w:ascii="Arial" w:hAnsi="Arial" w:cs="Arial"/>
          <w:sz w:val="24"/>
          <w:szCs w:val="24"/>
        </w:rPr>
        <w:t xml:space="preserve">required </w:t>
      </w:r>
      <w:r w:rsidR="00794D6C">
        <w:rPr>
          <w:rFonts w:ascii="Arial" w:hAnsi="Arial" w:cs="Arial"/>
          <w:sz w:val="24"/>
          <w:szCs w:val="24"/>
        </w:rPr>
        <w:t>C</w:t>
      </w:r>
      <w:r w:rsidR="0051136E">
        <w:rPr>
          <w:rFonts w:ascii="Arial" w:hAnsi="Arial" w:cs="Arial"/>
          <w:sz w:val="24"/>
          <w:szCs w:val="24"/>
        </w:rPr>
        <w:t xml:space="preserve">redentialing materials </w:t>
      </w:r>
      <w:r w:rsidR="0051136E">
        <w:rPr>
          <w:rFonts w:ascii="Arial" w:hAnsi="Arial" w:cs="Arial"/>
          <w:sz w:val="24"/>
          <w:szCs w:val="24"/>
        </w:rPr>
        <w:lastRenderedPageBreak/>
        <w:t xml:space="preserve">sufficiently </w:t>
      </w:r>
      <w:r w:rsidR="005D2B3C">
        <w:rPr>
          <w:rFonts w:ascii="Arial" w:hAnsi="Arial" w:cs="Arial"/>
          <w:sz w:val="24"/>
          <w:szCs w:val="24"/>
        </w:rPr>
        <w:t xml:space="preserve">in </w:t>
      </w:r>
      <w:r w:rsidR="0051136E">
        <w:rPr>
          <w:rFonts w:ascii="Arial" w:hAnsi="Arial" w:cs="Arial"/>
          <w:sz w:val="24"/>
          <w:szCs w:val="24"/>
        </w:rPr>
        <w:t>advance such that the request for privileges can be reviewed and voted on by the Hospital’s Medical Executive and Advisory Board Committees and</w:t>
      </w:r>
      <w:r w:rsidR="008E18E7">
        <w:rPr>
          <w:rFonts w:ascii="Arial" w:hAnsi="Arial" w:cs="Arial"/>
          <w:sz w:val="24"/>
          <w:szCs w:val="24"/>
        </w:rPr>
        <w:t xml:space="preserve"> prior to</w:t>
      </w:r>
      <w:r w:rsidRPr="00CF1C9D">
        <w:rPr>
          <w:rFonts w:ascii="Arial" w:hAnsi="Arial" w:cs="Arial"/>
          <w:sz w:val="24"/>
          <w:szCs w:val="24"/>
        </w:rPr>
        <w:t xml:space="preserve"> providing services in the required timeframe set forth by the Hospital(s). </w:t>
      </w:r>
    </w:p>
    <w:p w14:paraId="5DF75EAB" w14:textId="4A280AB4" w:rsidR="00C760FA" w:rsidRPr="00CF1C9D" w:rsidRDefault="004E1C38" w:rsidP="00CF6D62">
      <w:pPr>
        <w:numPr>
          <w:ilvl w:val="0"/>
          <w:numId w:val="28"/>
        </w:numPr>
        <w:ind w:left="1080"/>
        <w:rPr>
          <w:rFonts w:ascii="Arial" w:hAnsi="Arial" w:cs="Arial"/>
          <w:sz w:val="24"/>
          <w:szCs w:val="24"/>
        </w:rPr>
      </w:pPr>
      <w:r>
        <w:rPr>
          <w:rFonts w:ascii="Arial" w:hAnsi="Arial" w:cs="Arial"/>
          <w:sz w:val="24"/>
          <w:szCs w:val="24"/>
        </w:rPr>
        <w:t>If</w:t>
      </w:r>
      <w:r w:rsidR="00C760FA" w:rsidRPr="00CF1C9D">
        <w:rPr>
          <w:rFonts w:ascii="Arial" w:hAnsi="Arial" w:cs="Arial"/>
          <w:sz w:val="24"/>
          <w:szCs w:val="24"/>
        </w:rPr>
        <w:t xml:space="preserve"> </w:t>
      </w:r>
      <w:r w:rsidR="00C760FA">
        <w:rPr>
          <w:rFonts w:ascii="Arial" w:hAnsi="Arial" w:cs="Arial"/>
          <w:sz w:val="24"/>
          <w:szCs w:val="24"/>
        </w:rPr>
        <w:t xml:space="preserve">Nursing </w:t>
      </w:r>
      <w:r w:rsidR="00C760FA" w:rsidRPr="00CF1C9D">
        <w:rPr>
          <w:rFonts w:ascii="Arial" w:hAnsi="Arial" w:cs="Arial"/>
          <w:sz w:val="24"/>
          <w:szCs w:val="24"/>
        </w:rPr>
        <w:t>Staff</w:t>
      </w:r>
      <w:r w:rsidR="0067535D">
        <w:rPr>
          <w:rFonts w:ascii="Arial" w:hAnsi="Arial" w:cs="Arial"/>
          <w:sz w:val="24"/>
          <w:szCs w:val="24"/>
        </w:rPr>
        <w:t>, pass</w:t>
      </w:r>
      <w:r w:rsidR="00C760FA" w:rsidRPr="00CF1C9D">
        <w:rPr>
          <w:rFonts w:ascii="Arial" w:hAnsi="Arial" w:cs="Arial"/>
          <w:sz w:val="24"/>
          <w:szCs w:val="24"/>
        </w:rPr>
        <w:t xml:space="preserve"> a competency assessment approved by the Department.</w:t>
      </w:r>
    </w:p>
    <w:p w14:paraId="75F7AB1F" w14:textId="2578FDD4" w:rsidR="00C760FA" w:rsidRPr="00CF1C9D" w:rsidRDefault="00C760FA" w:rsidP="00CF6D62">
      <w:pPr>
        <w:numPr>
          <w:ilvl w:val="2"/>
          <w:numId w:val="28"/>
        </w:numPr>
        <w:ind w:left="1620"/>
        <w:rPr>
          <w:rFonts w:ascii="Arial" w:hAnsi="Arial" w:cs="Arial"/>
          <w:sz w:val="24"/>
          <w:szCs w:val="24"/>
        </w:rPr>
      </w:pPr>
      <w:r w:rsidRPr="00CF1C9D">
        <w:rPr>
          <w:rFonts w:ascii="Arial" w:hAnsi="Arial" w:cs="Arial"/>
          <w:sz w:val="24"/>
          <w:szCs w:val="24"/>
        </w:rPr>
        <w:t>The Department will provide the awarded Bidder with a list</w:t>
      </w:r>
      <w:r>
        <w:rPr>
          <w:rFonts w:ascii="Arial" w:hAnsi="Arial" w:cs="Arial"/>
          <w:sz w:val="24"/>
          <w:szCs w:val="24"/>
        </w:rPr>
        <w:t xml:space="preserve"> of nursing vacancy needs; the resumes presented to the Department should include a list of </w:t>
      </w:r>
      <w:r w:rsidR="008E18E7">
        <w:rPr>
          <w:rFonts w:ascii="Arial" w:hAnsi="Arial" w:cs="Arial"/>
          <w:sz w:val="24"/>
          <w:szCs w:val="24"/>
        </w:rPr>
        <w:t>competencies</w:t>
      </w:r>
      <w:r>
        <w:rPr>
          <w:rFonts w:ascii="Arial" w:hAnsi="Arial" w:cs="Arial"/>
          <w:sz w:val="24"/>
          <w:szCs w:val="24"/>
        </w:rPr>
        <w:t>/skills for any potential candidates.  The Department requires additional competencies to be completed by</w:t>
      </w:r>
      <w:r w:rsidRPr="00CF1C9D">
        <w:rPr>
          <w:rFonts w:ascii="Arial" w:hAnsi="Arial" w:cs="Arial"/>
          <w:sz w:val="24"/>
          <w:szCs w:val="24"/>
        </w:rPr>
        <w:t xml:space="preserve"> </w:t>
      </w:r>
      <w:r>
        <w:rPr>
          <w:rFonts w:ascii="Arial" w:hAnsi="Arial" w:cs="Arial"/>
          <w:sz w:val="24"/>
          <w:szCs w:val="24"/>
        </w:rPr>
        <w:t xml:space="preserve">Nursing during the orientation period. </w:t>
      </w:r>
    </w:p>
    <w:p w14:paraId="721C8376" w14:textId="77777777" w:rsidR="009B1A6F" w:rsidRDefault="00C760FA" w:rsidP="00CF6D62">
      <w:pPr>
        <w:numPr>
          <w:ilvl w:val="2"/>
          <w:numId w:val="28"/>
        </w:numPr>
        <w:ind w:left="1620"/>
        <w:rPr>
          <w:rFonts w:ascii="Arial" w:hAnsi="Arial" w:cs="Arial"/>
          <w:sz w:val="24"/>
          <w:szCs w:val="24"/>
        </w:rPr>
      </w:pPr>
      <w:r w:rsidRPr="00CF1C9D">
        <w:rPr>
          <w:rFonts w:ascii="Arial" w:hAnsi="Arial" w:cs="Arial"/>
          <w:sz w:val="24"/>
          <w:szCs w:val="24"/>
        </w:rPr>
        <w:t>The Department will conduct periodic competency assessments.</w:t>
      </w:r>
    </w:p>
    <w:p w14:paraId="7CDDF2DA" w14:textId="17B6FFCD" w:rsidR="008E18E7" w:rsidRPr="009B1A6F" w:rsidRDefault="009B1A6F" w:rsidP="00CF6D62">
      <w:pPr>
        <w:numPr>
          <w:ilvl w:val="2"/>
          <w:numId w:val="28"/>
        </w:numPr>
        <w:ind w:left="1620"/>
        <w:rPr>
          <w:rFonts w:ascii="Arial" w:hAnsi="Arial" w:cs="Arial"/>
          <w:sz w:val="24"/>
          <w:szCs w:val="24"/>
        </w:rPr>
      </w:pPr>
      <w:r>
        <w:rPr>
          <w:rFonts w:ascii="Arial" w:hAnsi="Arial" w:cs="Arial"/>
          <w:sz w:val="24"/>
          <w:szCs w:val="24"/>
        </w:rPr>
        <w:t>I</w:t>
      </w:r>
      <w:r w:rsidR="00C760FA" w:rsidRPr="009B1A6F">
        <w:rPr>
          <w:rFonts w:ascii="Arial" w:hAnsi="Arial" w:cs="Arial"/>
          <w:sz w:val="24"/>
          <w:szCs w:val="24"/>
        </w:rPr>
        <w:t>nitial and periodic competency assessments</w:t>
      </w:r>
      <w:r w:rsidR="008E18E7" w:rsidRPr="009B1A6F">
        <w:rPr>
          <w:rFonts w:ascii="Arial" w:hAnsi="Arial" w:cs="Arial"/>
          <w:sz w:val="24"/>
          <w:szCs w:val="24"/>
        </w:rPr>
        <w:t xml:space="preserve">, to </w:t>
      </w:r>
      <w:r w:rsidR="00C760FA" w:rsidRPr="009B1A6F">
        <w:rPr>
          <w:rFonts w:ascii="Arial" w:hAnsi="Arial" w:cs="Arial"/>
          <w:sz w:val="24"/>
          <w:szCs w:val="24"/>
        </w:rPr>
        <w:t>include</w:t>
      </w:r>
      <w:r w:rsidR="008E18E7" w:rsidRPr="009B1A6F">
        <w:rPr>
          <w:rFonts w:ascii="Arial" w:hAnsi="Arial" w:cs="Arial"/>
          <w:sz w:val="24"/>
          <w:szCs w:val="24"/>
        </w:rPr>
        <w:t>:</w:t>
      </w:r>
      <w:r w:rsidR="00C760FA" w:rsidRPr="009B1A6F">
        <w:rPr>
          <w:rFonts w:ascii="Arial" w:hAnsi="Arial" w:cs="Arial"/>
          <w:sz w:val="24"/>
          <w:szCs w:val="24"/>
        </w:rPr>
        <w:t xml:space="preserve"> </w:t>
      </w:r>
    </w:p>
    <w:p w14:paraId="57E470AA" w14:textId="6A259FC5" w:rsidR="008E18E7" w:rsidRDefault="008E18E7" w:rsidP="00CF6D62">
      <w:pPr>
        <w:pStyle w:val="ListParagraph"/>
        <w:numPr>
          <w:ilvl w:val="0"/>
          <w:numId w:val="46"/>
        </w:numPr>
        <w:ind w:left="1980"/>
        <w:rPr>
          <w:rFonts w:ascii="Arial" w:hAnsi="Arial" w:cs="Arial"/>
          <w:sz w:val="24"/>
          <w:szCs w:val="24"/>
        </w:rPr>
      </w:pPr>
      <w:r>
        <w:rPr>
          <w:rFonts w:ascii="Arial" w:hAnsi="Arial" w:cs="Arial"/>
          <w:sz w:val="24"/>
          <w:szCs w:val="24"/>
        </w:rPr>
        <w:t>T</w:t>
      </w:r>
      <w:r w:rsidR="00C760FA" w:rsidRPr="009B1A6F">
        <w:rPr>
          <w:rFonts w:ascii="Arial" w:hAnsi="Arial" w:cs="Arial"/>
          <w:sz w:val="24"/>
          <w:szCs w:val="24"/>
        </w:rPr>
        <w:t>he time period on which the assessment is based</w:t>
      </w:r>
      <w:r>
        <w:rPr>
          <w:rFonts w:ascii="Arial" w:hAnsi="Arial" w:cs="Arial"/>
          <w:sz w:val="24"/>
          <w:szCs w:val="24"/>
        </w:rPr>
        <w:t>; and</w:t>
      </w:r>
    </w:p>
    <w:p w14:paraId="642B197C" w14:textId="479FB1DE" w:rsidR="00C760FA" w:rsidRPr="00594B37" w:rsidRDefault="008E18E7" w:rsidP="00CF6D62">
      <w:pPr>
        <w:pStyle w:val="ListParagraph"/>
        <w:numPr>
          <w:ilvl w:val="0"/>
          <w:numId w:val="46"/>
        </w:numPr>
        <w:ind w:left="1980"/>
        <w:rPr>
          <w:rFonts w:ascii="Arial" w:hAnsi="Arial" w:cs="Arial"/>
          <w:sz w:val="24"/>
          <w:szCs w:val="24"/>
        </w:rPr>
      </w:pPr>
      <w:r>
        <w:rPr>
          <w:rFonts w:ascii="Arial" w:hAnsi="Arial" w:cs="Arial"/>
          <w:sz w:val="24"/>
          <w:szCs w:val="24"/>
        </w:rPr>
        <w:t>T</w:t>
      </w:r>
      <w:r w:rsidRPr="009B1A6F">
        <w:rPr>
          <w:rFonts w:ascii="Arial" w:hAnsi="Arial" w:cs="Arial"/>
          <w:sz w:val="24"/>
          <w:szCs w:val="24"/>
        </w:rPr>
        <w:t xml:space="preserve">he </w:t>
      </w:r>
      <w:r w:rsidR="00C760FA" w:rsidRPr="009B1A6F">
        <w:rPr>
          <w:rFonts w:ascii="Arial" w:hAnsi="Arial" w:cs="Arial"/>
          <w:sz w:val="24"/>
          <w:szCs w:val="24"/>
        </w:rPr>
        <w:t>assessment of the Nursing Staff’s clinical judgment and skills, specific instances of treatment outcomes, and evaluations of patient outcomes</w:t>
      </w:r>
      <w:r w:rsidR="005B4838">
        <w:rPr>
          <w:rFonts w:ascii="Arial" w:hAnsi="Arial" w:cs="Arial"/>
          <w:sz w:val="24"/>
          <w:szCs w:val="24"/>
        </w:rPr>
        <w:t>.</w:t>
      </w:r>
      <w:r w:rsidR="00C760FA" w:rsidRPr="009B1A6F">
        <w:rPr>
          <w:rFonts w:ascii="Arial" w:hAnsi="Arial" w:cs="Arial"/>
          <w:sz w:val="24"/>
          <w:szCs w:val="24"/>
        </w:rPr>
        <w:t xml:space="preserve"> </w:t>
      </w:r>
    </w:p>
    <w:p w14:paraId="647DA467" w14:textId="49A715E4" w:rsidR="00C760FA" w:rsidRPr="00CF1C9D" w:rsidRDefault="00C760FA" w:rsidP="00CF6D62">
      <w:pPr>
        <w:numPr>
          <w:ilvl w:val="0"/>
          <w:numId w:val="28"/>
        </w:numPr>
        <w:ind w:left="1080"/>
        <w:rPr>
          <w:rFonts w:ascii="Arial" w:hAnsi="Arial" w:cs="Arial"/>
          <w:sz w:val="24"/>
          <w:szCs w:val="24"/>
        </w:rPr>
      </w:pPr>
      <w:r w:rsidRPr="00CF1C9D">
        <w:rPr>
          <w:rFonts w:ascii="Arial" w:hAnsi="Arial" w:cs="Arial"/>
          <w:sz w:val="24"/>
          <w:szCs w:val="24"/>
        </w:rPr>
        <w:t>Sign</w:t>
      </w:r>
      <w:r w:rsidR="0067535D">
        <w:rPr>
          <w:rFonts w:ascii="Arial" w:hAnsi="Arial" w:cs="Arial"/>
          <w:sz w:val="24"/>
          <w:szCs w:val="24"/>
        </w:rPr>
        <w:t>s</w:t>
      </w:r>
      <w:r w:rsidRPr="00CF1C9D">
        <w:rPr>
          <w:rFonts w:ascii="Arial" w:hAnsi="Arial" w:cs="Arial"/>
          <w:sz w:val="24"/>
          <w:szCs w:val="24"/>
        </w:rPr>
        <w:t xml:space="preserve"> a Memorandum of Understanding (MOU) with the Department prior to the start date of the Delivery Order, to include but not be limited to:</w:t>
      </w:r>
    </w:p>
    <w:p w14:paraId="4318F502" w14:textId="77777777" w:rsidR="00C760FA" w:rsidRPr="00CF1C9D" w:rsidRDefault="00C760FA" w:rsidP="00CF6D62">
      <w:pPr>
        <w:numPr>
          <w:ilvl w:val="0"/>
          <w:numId w:val="29"/>
        </w:numPr>
        <w:ind w:left="1620" w:hanging="180"/>
        <w:rPr>
          <w:rFonts w:ascii="Arial" w:hAnsi="Arial" w:cs="Arial"/>
          <w:sz w:val="24"/>
          <w:szCs w:val="24"/>
        </w:rPr>
      </w:pPr>
      <w:r w:rsidRPr="00CF1C9D">
        <w:rPr>
          <w:rFonts w:ascii="Arial" w:hAnsi="Arial" w:cs="Arial"/>
          <w:sz w:val="24"/>
          <w:szCs w:val="24"/>
        </w:rPr>
        <w:t>Terms of the MOU;</w:t>
      </w:r>
    </w:p>
    <w:p w14:paraId="2F7C35A7" w14:textId="77777777" w:rsidR="00C760FA" w:rsidRPr="00CF1C9D" w:rsidRDefault="00C760FA" w:rsidP="00CF6D62">
      <w:pPr>
        <w:numPr>
          <w:ilvl w:val="0"/>
          <w:numId w:val="29"/>
        </w:numPr>
        <w:ind w:left="1620" w:hanging="180"/>
        <w:rPr>
          <w:rFonts w:ascii="Arial" w:hAnsi="Arial" w:cs="Arial"/>
          <w:sz w:val="24"/>
          <w:szCs w:val="24"/>
        </w:rPr>
      </w:pPr>
      <w:r w:rsidRPr="00CF1C9D">
        <w:rPr>
          <w:rFonts w:ascii="Arial" w:hAnsi="Arial" w:cs="Arial"/>
          <w:sz w:val="24"/>
          <w:szCs w:val="24"/>
        </w:rPr>
        <w:t>Compensation;</w:t>
      </w:r>
    </w:p>
    <w:p w14:paraId="4B231F09" w14:textId="77777777" w:rsidR="00C760FA" w:rsidRPr="00CF1C9D" w:rsidRDefault="00C760FA" w:rsidP="00CF6D62">
      <w:pPr>
        <w:numPr>
          <w:ilvl w:val="0"/>
          <w:numId w:val="29"/>
        </w:numPr>
        <w:ind w:left="1620" w:hanging="180"/>
        <w:rPr>
          <w:rFonts w:ascii="Arial" w:hAnsi="Arial" w:cs="Arial"/>
          <w:sz w:val="24"/>
          <w:szCs w:val="24"/>
        </w:rPr>
      </w:pPr>
      <w:r w:rsidRPr="00CF1C9D">
        <w:rPr>
          <w:rFonts w:ascii="Arial" w:hAnsi="Arial" w:cs="Arial"/>
          <w:sz w:val="24"/>
          <w:szCs w:val="24"/>
        </w:rPr>
        <w:t>Work hours;</w:t>
      </w:r>
    </w:p>
    <w:p w14:paraId="1D6A6E2B" w14:textId="77777777" w:rsidR="00C760FA" w:rsidRPr="00CF1C9D" w:rsidRDefault="00C760FA" w:rsidP="00CF6D62">
      <w:pPr>
        <w:numPr>
          <w:ilvl w:val="0"/>
          <w:numId w:val="29"/>
        </w:numPr>
        <w:ind w:left="1620" w:hanging="180"/>
        <w:rPr>
          <w:rFonts w:ascii="Arial" w:hAnsi="Arial" w:cs="Arial"/>
          <w:sz w:val="24"/>
          <w:szCs w:val="24"/>
        </w:rPr>
      </w:pPr>
      <w:r w:rsidRPr="00CF1C9D">
        <w:rPr>
          <w:rFonts w:ascii="Arial" w:hAnsi="Arial" w:cs="Arial"/>
          <w:sz w:val="24"/>
          <w:szCs w:val="24"/>
        </w:rPr>
        <w:t>Termination;</w:t>
      </w:r>
    </w:p>
    <w:p w14:paraId="17112F8E" w14:textId="77777777" w:rsidR="00C760FA" w:rsidRPr="00CF1C9D" w:rsidRDefault="00C760FA" w:rsidP="00CF6D62">
      <w:pPr>
        <w:numPr>
          <w:ilvl w:val="0"/>
          <w:numId w:val="30"/>
        </w:numPr>
        <w:ind w:left="1620"/>
        <w:rPr>
          <w:rFonts w:ascii="Arial" w:hAnsi="Arial" w:cs="Arial"/>
          <w:sz w:val="24"/>
          <w:szCs w:val="24"/>
        </w:rPr>
      </w:pPr>
      <w:r w:rsidRPr="00CF1C9D">
        <w:rPr>
          <w:rFonts w:ascii="Arial" w:hAnsi="Arial" w:cs="Arial"/>
          <w:sz w:val="24"/>
          <w:szCs w:val="24"/>
        </w:rPr>
        <w:t>Knowledge and certification requirements (if applicable); and</w:t>
      </w:r>
    </w:p>
    <w:p w14:paraId="095A1C74" w14:textId="77777777" w:rsidR="00C760FA" w:rsidRPr="00CF1C9D" w:rsidRDefault="00C760FA" w:rsidP="00CF6D62">
      <w:pPr>
        <w:numPr>
          <w:ilvl w:val="0"/>
          <w:numId w:val="31"/>
        </w:numPr>
        <w:ind w:left="1620" w:hanging="180"/>
        <w:rPr>
          <w:rFonts w:ascii="Arial" w:hAnsi="Arial" w:cs="Arial"/>
          <w:sz w:val="24"/>
          <w:szCs w:val="24"/>
        </w:rPr>
      </w:pPr>
      <w:r w:rsidRPr="00CF1C9D">
        <w:rPr>
          <w:rFonts w:ascii="Arial" w:hAnsi="Arial" w:cs="Arial"/>
          <w:sz w:val="24"/>
          <w:szCs w:val="24"/>
        </w:rPr>
        <w:t>Duties and deliverables.</w:t>
      </w:r>
    </w:p>
    <w:p w14:paraId="610234A7" w14:textId="77777777" w:rsidR="00C760FA" w:rsidRPr="00CF1C9D" w:rsidRDefault="00C760FA" w:rsidP="00CF6D62">
      <w:pPr>
        <w:widowControl/>
        <w:numPr>
          <w:ilvl w:val="0"/>
          <w:numId w:val="32"/>
        </w:numPr>
        <w:autoSpaceDE/>
        <w:autoSpaceDN/>
        <w:ind w:left="720"/>
        <w:contextualSpacing/>
        <w:rPr>
          <w:rFonts w:ascii="Arial" w:hAnsi="Arial" w:cs="Arial"/>
          <w:sz w:val="24"/>
          <w:szCs w:val="24"/>
        </w:rPr>
      </w:pPr>
      <w:r w:rsidRPr="00CF1C9D">
        <w:rPr>
          <w:rFonts w:ascii="Arial" w:hAnsi="Arial" w:cs="Arial"/>
          <w:sz w:val="24"/>
          <w:szCs w:val="24"/>
        </w:rPr>
        <w:t>Provide written confirmation to the Hospital(s) verifying the selected Resource’s file is current and has been provided to the awarded Bidder’s Human Resource Department, including but not limited to:</w:t>
      </w:r>
    </w:p>
    <w:p w14:paraId="2CAAD272" w14:textId="77777777" w:rsidR="00C760FA" w:rsidRPr="00CF1C9D" w:rsidRDefault="00C760FA" w:rsidP="00CF6D62">
      <w:pPr>
        <w:widowControl/>
        <w:numPr>
          <w:ilvl w:val="2"/>
          <w:numId w:val="26"/>
        </w:numPr>
        <w:autoSpaceDE/>
        <w:autoSpaceDN/>
        <w:ind w:left="1080" w:hanging="360"/>
        <w:contextualSpacing/>
        <w:rPr>
          <w:rFonts w:ascii="Arial" w:hAnsi="Arial" w:cs="Arial"/>
          <w:sz w:val="24"/>
          <w:szCs w:val="24"/>
        </w:rPr>
      </w:pPr>
      <w:r w:rsidRPr="00CF1C9D">
        <w:rPr>
          <w:rFonts w:ascii="Arial" w:hAnsi="Arial" w:cs="Arial"/>
          <w:sz w:val="24"/>
          <w:szCs w:val="24"/>
        </w:rPr>
        <w:t>Application for Engagement;</w:t>
      </w:r>
    </w:p>
    <w:p w14:paraId="305828D8" w14:textId="77777777" w:rsidR="00C760FA" w:rsidRPr="00CF1C9D" w:rsidRDefault="00C760FA" w:rsidP="00CF6D62">
      <w:pPr>
        <w:widowControl/>
        <w:numPr>
          <w:ilvl w:val="2"/>
          <w:numId w:val="26"/>
        </w:numPr>
        <w:autoSpaceDE/>
        <w:autoSpaceDN/>
        <w:ind w:left="1080" w:hanging="360"/>
        <w:contextualSpacing/>
        <w:rPr>
          <w:rFonts w:ascii="Arial" w:hAnsi="Arial" w:cs="Arial"/>
          <w:sz w:val="24"/>
          <w:szCs w:val="24"/>
        </w:rPr>
      </w:pPr>
      <w:r w:rsidRPr="00CF1C9D">
        <w:rPr>
          <w:rFonts w:ascii="Arial" w:hAnsi="Arial" w:cs="Arial"/>
          <w:sz w:val="24"/>
          <w:szCs w:val="24"/>
        </w:rPr>
        <w:t>Documentation of current employment verification</w:t>
      </w:r>
      <w:r>
        <w:rPr>
          <w:rFonts w:ascii="Arial" w:hAnsi="Arial" w:cs="Arial"/>
          <w:sz w:val="24"/>
          <w:szCs w:val="24"/>
        </w:rPr>
        <w:t>, reference check,</w:t>
      </w:r>
      <w:r w:rsidRPr="00CF1C9D">
        <w:rPr>
          <w:rFonts w:ascii="Arial" w:hAnsi="Arial" w:cs="Arial"/>
          <w:sz w:val="24"/>
          <w:szCs w:val="24"/>
        </w:rPr>
        <w:t xml:space="preserve"> and background</w:t>
      </w:r>
      <w:r>
        <w:rPr>
          <w:rFonts w:ascii="Arial" w:hAnsi="Arial" w:cs="Arial"/>
          <w:sz w:val="24"/>
          <w:szCs w:val="24"/>
        </w:rPr>
        <w:t xml:space="preserve"> check</w:t>
      </w:r>
      <w:r w:rsidRPr="00CF1C9D">
        <w:rPr>
          <w:rFonts w:ascii="Arial" w:hAnsi="Arial" w:cs="Arial"/>
          <w:sz w:val="24"/>
          <w:szCs w:val="24"/>
        </w:rPr>
        <w:t>;</w:t>
      </w:r>
    </w:p>
    <w:p w14:paraId="4123C09C" w14:textId="77777777" w:rsidR="00C760FA" w:rsidRPr="00CF1C9D" w:rsidRDefault="00C760FA" w:rsidP="00CF6D62">
      <w:pPr>
        <w:widowControl/>
        <w:numPr>
          <w:ilvl w:val="2"/>
          <w:numId w:val="26"/>
        </w:numPr>
        <w:autoSpaceDE/>
        <w:autoSpaceDN/>
        <w:ind w:left="1080" w:hanging="360"/>
        <w:rPr>
          <w:rFonts w:ascii="Arial" w:hAnsi="Arial" w:cs="Arial"/>
          <w:sz w:val="24"/>
          <w:szCs w:val="24"/>
        </w:rPr>
      </w:pPr>
      <w:r w:rsidRPr="00CF1C9D">
        <w:rPr>
          <w:rFonts w:ascii="Arial" w:hAnsi="Arial" w:cs="Arial"/>
          <w:sz w:val="24"/>
          <w:szCs w:val="24"/>
        </w:rPr>
        <w:t>Documentation of a current drug screen;</w:t>
      </w:r>
    </w:p>
    <w:p w14:paraId="13A0E7DB" w14:textId="77777777" w:rsidR="00C760FA" w:rsidRPr="00CF1C9D" w:rsidRDefault="00C760FA" w:rsidP="00CF6D62">
      <w:pPr>
        <w:numPr>
          <w:ilvl w:val="2"/>
          <w:numId w:val="26"/>
        </w:numPr>
        <w:ind w:left="1080" w:hanging="360"/>
        <w:rPr>
          <w:rFonts w:ascii="Arial" w:hAnsi="Arial" w:cs="Arial"/>
          <w:sz w:val="24"/>
          <w:szCs w:val="24"/>
        </w:rPr>
      </w:pPr>
      <w:r w:rsidRPr="00CF1C9D">
        <w:rPr>
          <w:rFonts w:ascii="Arial" w:hAnsi="Arial" w:cs="Arial"/>
          <w:sz w:val="24"/>
          <w:szCs w:val="24"/>
        </w:rPr>
        <w:t>Records of counseling and disciplinary action for Medical Staff;</w:t>
      </w:r>
    </w:p>
    <w:p w14:paraId="1EEB8577" w14:textId="77777777" w:rsidR="00C760FA" w:rsidRPr="00CF1C9D" w:rsidRDefault="00C760FA" w:rsidP="00CF6D62">
      <w:pPr>
        <w:widowControl/>
        <w:numPr>
          <w:ilvl w:val="2"/>
          <w:numId w:val="26"/>
        </w:numPr>
        <w:autoSpaceDE/>
        <w:autoSpaceDN/>
        <w:ind w:left="1080" w:hanging="360"/>
        <w:contextualSpacing/>
        <w:rPr>
          <w:rFonts w:ascii="Arial" w:hAnsi="Arial" w:cs="Arial"/>
          <w:sz w:val="24"/>
          <w:szCs w:val="24"/>
        </w:rPr>
      </w:pPr>
      <w:r w:rsidRPr="00CF1C9D">
        <w:rPr>
          <w:rFonts w:ascii="Arial" w:hAnsi="Arial" w:cs="Arial"/>
          <w:sz w:val="24"/>
          <w:szCs w:val="24"/>
        </w:rPr>
        <w:t>Verification of a valid, in good standing Maine license to practice in their respective field from the appropriate licensing board, as applicable;</w:t>
      </w:r>
    </w:p>
    <w:p w14:paraId="4C6BF5F4" w14:textId="6AD50473" w:rsidR="00C760FA" w:rsidRDefault="00C760FA" w:rsidP="00CF6D62">
      <w:pPr>
        <w:widowControl/>
        <w:numPr>
          <w:ilvl w:val="5"/>
          <w:numId w:val="26"/>
        </w:numPr>
        <w:autoSpaceDE/>
        <w:autoSpaceDN/>
        <w:ind w:left="1620"/>
        <w:contextualSpacing/>
        <w:rPr>
          <w:rFonts w:ascii="Arial" w:hAnsi="Arial" w:cs="Arial"/>
          <w:sz w:val="24"/>
          <w:szCs w:val="24"/>
        </w:rPr>
      </w:pPr>
      <w:r w:rsidRPr="00CF1C9D">
        <w:rPr>
          <w:rFonts w:ascii="Arial" w:hAnsi="Arial" w:cs="Arial"/>
          <w:sz w:val="24"/>
          <w:szCs w:val="24"/>
        </w:rPr>
        <w:t>Applicable licensure must remain valid, in good standing throughout the term of the Resource’s contract for providing</w:t>
      </w:r>
      <w:r w:rsidR="007E0629">
        <w:rPr>
          <w:rFonts w:ascii="Arial" w:hAnsi="Arial" w:cs="Arial"/>
          <w:sz w:val="24"/>
          <w:szCs w:val="24"/>
        </w:rPr>
        <w:t xml:space="preserve"> </w:t>
      </w:r>
      <w:r w:rsidR="005A53D6">
        <w:rPr>
          <w:rFonts w:ascii="Arial" w:hAnsi="Arial" w:cs="Arial"/>
          <w:sz w:val="24"/>
          <w:szCs w:val="24"/>
        </w:rPr>
        <w:t>Resource</w:t>
      </w:r>
      <w:r w:rsidR="005A53D6" w:rsidRPr="00CF1C9D">
        <w:rPr>
          <w:rFonts w:ascii="Arial" w:hAnsi="Arial" w:cs="Arial"/>
          <w:sz w:val="24"/>
          <w:szCs w:val="24"/>
        </w:rPr>
        <w:t xml:space="preserve"> </w:t>
      </w:r>
      <w:r w:rsidRPr="00CF1C9D">
        <w:rPr>
          <w:rFonts w:ascii="Arial" w:hAnsi="Arial" w:cs="Arial"/>
          <w:sz w:val="24"/>
          <w:szCs w:val="24"/>
        </w:rPr>
        <w:t>coverage at the Hospital(s).</w:t>
      </w:r>
    </w:p>
    <w:p w14:paraId="64C775AB" w14:textId="30302B4F" w:rsidR="00C760FA" w:rsidRPr="00CF1C9D" w:rsidRDefault="00C760FA" w:rsidP="00CF6D62">
      <w:pPr>
        <w:widowControl/>
        <w:numPr>
          <w:ilvl w:val="5"/>
          <w:numId w:val="26"/>
        </w:numPr>
        <w:autoSpaceDE/>
        <w:autoSpaceDN/>
        <w:ind w:left="1620"/>
        <w:contextualSpacing/>
        <w:rPr>
          <w:rFonts w:ascii="Arial" w:hAnsi="Arial" w:cs="Arial"/>
          <w:sz w:val="24"/>
          <w:szCs w:val="24"/>
        </w:rPr>
      </w:pPr>
      <w:r>
        <w:rPr>
          <w:rFonts w:ascii="Arial" w:hAnsi="Arial" w:cs="Arial"/>
          <w:sz w:val="24"/>
          <w:szCs w:val="24"/>
        </w:rPr>
        <w:t>N</w:t>
      </w:r>
      <w:r w:rsidRPr="00E41F8A">
        <w:rPr>
          <w:rFonts w:ascii="Arial" w:hAnsi="Arial" w:cs="Arial"/>
          <w:sz w:val="24"/>
          <w:szCs w:val="24"/>
        </w:rPr>
        <w:t xml:space="preserve">ursing services must also meet or exceed The Joint Commission, </w:t>
      </w:r>
      <w:r w:rsidR="006B5E56" w:rsidRPr="006B5E56">
        <w:rPr>
          <w:rFonts w:ascii="Arial" w:hAnsi="Arial" w:cs="Arial"/>
          <w:sz w:val="24"/>
          <w:szCs w:val="24"/>
        </w:rPr>
        <w:t xml:space="preserve">Federal Centers for </w:t>
      </w:r>
      <w:proofErr w:type="gramStart"/>
      <w:r w:rsidR="006B5E56" w:rsidRPr="006B5E56">
        <w:rPr>
          <w:rFonts w:ascii="Arial" w:hAnsi="Arial" w:cs="Arial"/>
          <w:sz w:val="24"/>
          <w:szCs w:val="24"/>
        </w:rPr>
        <w:t>Medicare</w:t>
      </w:r>
      <w:proofErr w:type="gramEnd"/>
      <w:r w:rsidR="006B5E56" w:rsidRPr="006B5E56">
        <w:rPr>
          <w:rFonts w:ascii="Arial" w:hAnsi="Arial" w:cs="Arial"/>
          <w:sz w:val="24"/>
          <w:szCs w:val="24"/>
        </w:rPr>
        <w:t xml:space="preserve"> and Medicaid Services</w:t>
      </w:r>
      <w:r w:rsidRPr="00E41F8A">
        <w:rPr>
          <w:rFonts w:ascii="Arial" w:hAnsi="Arial" w:cs="Arial"/>
          <w:sz w:val="24"/>
          <w:szCs w:val="24"/>
        </w:rPr>
        <w:t xml:space="preserve"> (CMS), and </w:t>
      </w:r>
      <w:r w:rsidR="00397D04">
        <w:rPr>
          <w:rFonts w:ascii="Arial" w:hAnsi="Arial" w:cs="Arial"/>
          <w:sz w:val="24"/>
          <w:szCs w:val="24"/>
        </w:rPr>
        <w:t xml:space="preserve">the </w:t>
      </w:r>
      <w:r w:rsidRPr="00E41F8A">
        <w:rPr>
          <w:rFonts w:ascii="Arial" w:hAnsi="Arial" w:cs="Arial"/>
          <w:sz w:val="24"/>
          <w:szCs w:val="24"/>
        </w:rPr>
        <w:t>Department</w:t>
      </w:r>
      <w:r w:rsidR="00397D04">
        <w:rPr>
          <w:rFonts w:ascii="Arial" w:hAnsi="Arial" w:cs="Arial"/>
          <w:sz w:val="24"/>
          <w:szCs w:val="24"/>
        </w:rPr>
        <w:t>’s</w:t>
      </w:r>
      <w:r w:rsidRPr="00E41F8A">
        <w:rPr>
          <w:rFonts w:ascii="Arial" w:hAnsi="Arial" w:cs="Arial"/>
          <w:sz w:val="24"/>
          <w:szCs w:val="24"/>
        </w:rPr>
        <w:t xml:space="preserve"> licensing standards.</w:t>
      </w:r>
    </w:p>
    <w:p w14:paraId="52FA0DC4" w14:textId="77777777" w:rsidR="00C760FA" w:rsidRPr="00CF1C9D" w:rsidRDefault="00C760FA" w:rsidP="00CF6D62">
      <w:pPr>
        <w:widowControl/>
        <w:numPr>
          <w:ilvl w:val="2"/>
          <w:numId w:val="26"/>
        </w:numPr>
        <w:autoSpaceDE/>
        <w:autoSpaceDN/>
        <w:ind w:left="1080" w:hanging="360"/>
        <w:contextualSpacing/>
        <w:rPr>
          <w:rFonts w:ascii="Arial" w:hAnsi="Arial" w:cs="Arial"/>
          <w:sz w:val="24"/>
          <w:szCs w:val="24"/>
        </w:rPr>
      </w:pPr>
      <w:r w:rsidRPr="00CF1C9D">
        <w:rPr>
          <w:rFonts w:ascii="Arial" w:hAnsi="Arial" w:cs="Arial"/>
          <w:sz w:val="24"/>
          <w:szCs w:val="24"/>
        </w:rPr>
        <w:t>Documentation of education and training (resume or curriculum vitae), as applicable;</w:t>
      </w:r>
    </w:p>
    <w:p w14:paraId="5DEF0094" w14:textId="77777777" w:rsidR="00C760FA" w:rsidRPr="00CF1C9D" w:rsidRDefault="00C760FA" w:rsidP="00CF6D62">
      <w:pPr>
        <w:widowControl/>
        <w:numPr>
          <w:ilvl w:val="2"/>
          <w:numId w:val="26"/>
        </w:numPr>
        <w:autoSpaceDE/>
        <w:autoSpaceDN/>
        <w:ind w:left="1080" w:hanging="360"/>
        <w:contextualSpacing/>
        <w:rPr>
          <w:rFonts w:ascii="Arial" w:hAnsi="Arial" w:cs="Arial"/>
          <w:sz w:val="24"/>
          <w:szCs w:val="24"/>
        </w:rPr>
      </w:pPr>
      <w:r w:rsidRPr="00CF1C9D">
        <w:rPr>
          <w:rFonts w:ascii="Arial" w:hAnsi="Arial" w:cs="Arial"/>
          <w:sz w:val="24"/>
          <w:szCs w:val="24"/>
        </w:rPr>
        <w:t>Evidence of appropriate knowledge, experience, and competency related to the specific job responsibilities;</w:t>
      </w:r>
    </w:p>
    <w:p w14:paraId="5DB3F54C" w14:textId="2B2DB2D2" w:rsidR="00C760FA" w:rsidRPr="00CF1C9D" w:rsidRDefault="00C760FA" w:rsidP="00CF6D62">
      <w:pPr>
        <w:numPr>
          <w:ilvl w:val="2"/>
          <w:numId w:val="26"/>
        </w:numPr>
        <w:ind w:left="1080" w:hanging="360"/>
        <w:rPr>
          <w:rFonts w:ascii="Arial" w:hAnsi="Arial" w:cs="Arial"/>
          <w:sz w:val="24"/>
          <w:szCs w:val="24"/>
        </w:rPr>
      </w:pPr>
      <w:r w:rsidRPr="00CF1C9D">
        <w:rPr>
          <w:rFonts w:ascii="Arial" w:hAnsi="Arial" w:cs="Arial"/>
          <w:sz w:val="24"/>
          <w:szCs w:val="24"/>
        </w:rPr>
        <w:t>One (1) annual packet to include yearly evaluations, competency assessments, signed confidentiality statements, mandatory policies sign-off</w:t>
      </w:r>
      <w:r w:rsidR="00B9623F">
        <w:rPr>
          <w:rFonts w:ascii="Arial" w:hAnsi="Arial" w:cs="Arial"/>
          <w:sz w:val="24"/>
          <w:szCs w:val="24"/>
        </w:rPr>
        <w:t>,</w:t>
      </w:r>
      <w:r w:rsidRPr="00CF1C9D">
        <w:rPr>
          <w:rFonts w:ascii="Arial" w:hAnsi="Arial" w:cs="Arial"/>
          <w:sz w:val="24"/>
          <w:szCs w:val="24"/>
        </w:rPr>
        <w:t xml:space="preserve"> and/or any other applicable documentation</w:t>
      </w:r>
      <w:r w:rsidR="00594B37">
        <w:rPr>
          <w:rFonts w:ascii="Arial" w:hAnsi="Arial" w:cs="Arial"/>
          <w:sz w:val="24"/>
          <w:szCs w:val="24"/>
        </w:rPr>
        <w:t>;</w:t>
      </w:r>
    </w:p>
    <w:p w14:paraId="5BD65526" w14:textId="2A10C857" w:rsidR="00C760FA" w:rsidRDefault="00594B37" w:rsidP="00CF6D62">
      <w:pPr>
        <w:numPr>
          <w:ilvl w:val="2"/>
          <w:numId w:val="26"/>
        </w:numPr>
        <w:ind w:left="1080" w:hanging="360"/>
        <w:rPr>
          <w:rFonts w:ascii="Arial" w:hAnsi="Arial" w:cs="Arial"/>
          <w:sz w:val="24"/>
          <w:szCs w:val="24"/>
        </w:rPr>
      </w:pPr>
      <w:r>
        <w:rPr>
          <w:rFonts w:ascii="Arial" w:hAnsi="Arial" w:cs="Arial"/>
          <w:sz w:val="24"/>
          <w:szCs w:val="24"/>
        </w:rPr>
        <w:t>A</w:t>
      </w:r>
      <w:r w:rsidR="00C760FA" w:rsidRPr="00CF1C9D">
        <w:rPr>
          <w:rFonts w:ascii="Arial" w:hAnsi="Arial" w:cs="Arial"/>
          <w:sz w:val="24"/>
          <w:szCs w:val="24"/>
        </w:rPr>
        <w:t xml:space="preserve"> portion of or full documentation of the selected Resource’s file upon request of the Hospital(s)</w:t>
      </w:r>
      <w:r>
        <w:rPr>
          <w:rFonts w:ascii="Arial" w:hAnsi="Arial" w:cs="Arial"/>
          <w:sz w:val="24"/>
          <w:szCs w:val="24"/>
        </w:rPr>
        <w:t>;</w:t>
      </w:r>
    </w:p>
    <w:p w14:paraId="2D371CD6" w14:textId="566C9C73" w:rsidR="00594B37" w:rsidRDefault="00594B37" w:rsidP="00CF6D62">
      <w:pPr>
        <w:numPr>
          <w:ilvl w:val="2"/>
          <w:numId w:val="26"/>
        </w:numPr>
        <w:ind w:left="1080" w:hanging="360"/>
        <w:rPr>
          <w:rFonts w:ascii="Arial" w:hAnsi="Arial" w:cs="Arial"/>
          <w:sz w:val="24"/>
          <w:szCs w:val="24"/>
        </w:rPr>
      </w:pPr>
      <w:r>
        <w:rPr>
          <w:rFonts w:ascii="Arial" w:hAnsi="Arial" w:cs="Arial"/>
          <w:sz w:val="24"/>
          <w:szCs w:val="24"/>
        </w:rPr>
        <w:t>F</w:t>
      </w:r>
      <w:r w:rsidRPr="00594B37">
        <w:rPr>
          <w:rFonts w:ascii="Arial" w:hAnsi="Arial" w:cs="Arial"/>
          <w:sz w:val="24"/>
          <w:szCs w:val="24"/>
        </w:rPr>
        <w:t xml:space="preserve">our </w:t>
      </w:r>
      <w:r>
        <w:rPr>
          <w:rFonts w:ascii="Arial" w:hAnsi="Arial" w:cs="Arial"/>
          <w:sz w:val="24"/>
          <w:szCs w:val="24"/>
        </w:rPr>
        <w:t xml:space="preserve">(4) </w:t>
      </w:r>
      <w:r w:rsidRPr="00594B37">
        <w:rPr>
          <w:rFonts w:ascii="Arial" w:hAnsi="Arial" w:cs="Arial"/>
          <w:sz w:val="24"/>
          <w:szCs w:val="24"/>
        </w:rPr>
        <w:t>written references from colleagues in their field</w:t>
      </w:r>
      <w:r>
        <w:rPr>
          <w:rFonts w:ascii="Arial" w:hAnsi="Arial" w:cs="Arial"/>
          <w:sz w:val="24"/>
          <w:szCs w:val="24"/>
        </w:rPr>
        <w:t>; and</w:t>
      </w:r>
    </w:p>
    <w:p w14:paraId="1FBADAF2" w14:textId="69FD2E7E" w:rsidR="00594B37" w:rsidRPr="005A53D6" w:rsidRDefault="005A53D6" w:rsidP="00CF6D62">
      <w:pPr>
        <w:numPr>
          <w:ilvl w:val="2"/>
          <w:numId w:val="26"/>
        </w:numPr>
        <w:ind w:left="1080" w:hanging="360"/>
        <w:rPr>
          <w:rFonts w:ascii="Arial" w:hAnsi="Arial" w:cs="Arial"/>
          <w:sz w:val="24"/>
          <w:szCs w:val="24"/>
        </w:rPr>
      </w:pPr>
      <w:r w:rsidRPr="005A53D6">
        <w:rPr>
          <w:rFonts w:ascii="Arial" w:hAnsi="Arial" w:cs="Arial"/>
          <w:noProof/>
          <w:sz w:val="24"/>
          <w:szCs w:val="24"/>
        </w:rPr>
        <w:t>Active, unlimited DEA certificate as well as verification of Board certification or Board eligility.</w:t>
      </w:r>
    </w:p>
    <w:p w14:paraId="488D8C43" w14:textId="77777777" w:rsidR="00C760FA" w:rsidRPr="00CF1C9D" w:rsidRDefault="00C760FA" w:rsidP="00C760FA">
      <w:pPr>
        <w:widowControl/>
        <w:ind w:left="360"/>
        <w:rPr>
          <w:rFonts w:ascii="Arial" w:hAnsi="Arial" w:cs="Arial"/>
          <w:b/>
          <w:bCs/>
          <w:sz w:val="24"/>
          <w:szCs w:val="24"/>
          <w:u w:val="single"/>
        </w:rPr>
      </w:pPr>
    </w:p>
    <w:p w14:paraId="1509F27E" w14:textId="77777777" w:rsidR="00397D04" w:rsidRDefault="00397D04">
      <w:pPr>
        <w:widowControl/>
        <w:autoSpaceDE/>
        <w:autoSpaceDN/>
        <w:rPr>
          <w:rFonts w:ascii="Arial" w:hAnsi="Arial" w:cs="Arial"/>
          <w:b/>
          <w:bCs/>
          <w:sz w:val="24"/>
          <w:szCs w:val="24"/>
          <w:u w:val="single"/>
        </w:rPr>
      </w:pPr>
      <w:r>
        <w:rPr>
          <w:rFonts w:ascii="Arial" w:hAnsi="Arial" w:cs="Arial"/>
          <w:b/>
          <w:bCs/>
          <w:sz w:val="24"/>
          <w:szCs w:val="24"/>
          <w:u w:val="single"/>
        </w:rPr>
        <w:br w:type="page"/>
      </w:r>
    </w:p>
    <w:p w14:paraId="794AD109" w14:textId="42FA3D2E" w:rsidR="00C760FA" w:rsidRPr="00CF1C9D" w:rsidRDefault="00C760FA" w:rsidP="007D7F24">
      <w:pPr>
        <w:widowControl/>
        <w:numPr>
          <w:ilvl w:val="0"/>
          <w:numId w:val="17"/>
        </w:numPr>
        <w:tabs>
          <w:tab w:val="left" w:pos="0"/>
        </w:tabs>
        <w:ind w:left="360"/>
        <w:rPr>
          <w:rFonts w:ascii="Arial" w:hAnsi="Arial" w:cs="Arial"/>
          <w:b/>
          <w:bCs/>
          <w:sz w:val="24"/>
          <w:szCs w:val="24"/>
          <w:u w:val="single"/>
        </w:rPr>
      </w:pPr>
      <w:r w:rsidRPr="00CF1C9D">
        <w:rPr>
          <w:rFonts w:ascii="Arial" w:hAnsi="Arial" w:cs="Arial"/>
          <w:b/>
          <w:bCs/>
          <w:sz w:val="24"/>
          <w:szCs w:val="24"/>
          <w:u w:val="single"/>
        </w:rPr>
        <w:lastRenderedPageBreak/>
        <w:t>Payroll Service Requirements</w:t>
      </w:r>
    </w:p>
    <w:p w14:paraId="46423949" w14:textId="77777777" w:rsidR="00C760FA" w:rsidRPr="00CF1C9D" w:rsidRDefault="00C760FA" w:rsidP="00C760FA">
      <w:pPr>
        <w:widowControl/>
        <w:tabs>
          <w:tab w:val="left" w:pos="360"/>
        </w:tabs>
        <w:ind w:left="360"/>
        <w:rPr>
          <w:rFonts w:ascii="Arial" w:hAnsi="Arial" w:cs="Arial"/>
          <w:b/>
          <w:bCs/>
          <w:sz w:val="24"/>
          <w:szCs w:val="24"/>
          <w:u w:val="single"/>
        </w:rPr>
      </w:pPr>
    </w:p>
    <w:p w14:paraId="759C7876" w14:textId="77777777" w:rsidR="00C760FA" w:rsidRPr="00BB49D2" w:rsidRDefault="00C760FA" w:rsidP="00CF6D62">
      <w:pPr>
        <w:pStyle w:val="ListParagraph"/>
        <w:numPr>
          <w:ilvl w:val="0"/>
          <w:numId w:val="43"/>
        </w:numPr>
        <w:ind w:left="720"/>
        <w:rPr>
          <w:rFonts w:ascii="Arial" w:hAnsi="Arial" w:cs="Arial"/>
          <w:sz w:val="24"/>
          <w:szCs w:val="24"/>
        </w:rPr>
      </w:pPr>
      <w:r w:rsidRPr="00BB49D2">
        <w:rPr>
          <w:rFonts w:ascii="Arial" w:hAnsi="Arial" w:cs="Arial"/>
          <w:sz w:val="24"/>
          <w:szCs w:val="24"/>
        </w:rPr>
        <w:t>Provide payroll functions for Department selected Resources, including but not limited to:</w:t>
      </w:r>
    </w:p>
    <w:p w14:paraId="64FC2C6D" w14:textId="77777777" w:rsidR="00F35492" w:rsidRDefault="00C760FA" w:rsidP="00CF6D62">
      <w:pPr>
        <w:pStyle w:val="ListParagraph"/>
        <w:numPr>
          <w:ilvl w:val="0"/>
          <w:numId w:val="47"/>
        </w:numPr>
        <w:ind w:left="1080"/>
        <w:rPr>
          <w:rFonts w:ascii="Arial" w:hAnsi="Arial" w:cs="Arial"/>
          <w:sz w:val="24"/>
          <w:szCs w:val="24"/>
        </w:rPr>
      </w:pPr>
      <w:r w:rsidRPr="00F35492">
        <w:rPr>
          <w:rFonts w:ascii="Arial" w:hAnsi="Arial" w:cs="Arial"/>
          <w:sz w:val="24"/>
          <w:szCs w:val="24"/>
        </w:rPr>
        <w:t xml:space="preserve">Ensuring the selected Resource has the ability to identify as an Independent Contractor or </w:t>
      </w:r>
      <w:proofErr w:type="gramStart"/>
      <w:r w:rsidRPr="00F35492">
        <w:rPr>
          <w:rFonts w:ascii="Arial" w:hAnsi="Arial" w:cs="Arial"/>
          <w:sz w:val="24"/>
          <w:szCs w:val="24"/>
        </w:rPr>
        <w:t>Employee;</w:t>
      </w:r>
      <w:proofErr w:type="gramEnd"/>
    </w:p>
    <w:p w14:paraId="4AA1CA4F" w14:textId="77777777" w:rsidR="00F35492" w:rsidRDefault="00C760FA" w:rsidP="00CF6D62">
      <w:pPr>
        <w:pStyle w:val="ListParagraph"/>
        <w:numPr>
          <w:ilvl w:val="0"/>
          <w:numId w:val="47"/>
        </w:numPr>
        <w:ind w:left="1080"/>
        <w:rPr>
          <w:rFonts w:ascii="Arial" w:hAnsi="Arial" w:cs="Arial"/>
          <w:sz w:val="24"/>
          <w:szCs w:val="24"/>
        </w:rPr>
      </w:pPr>
      <w:r w:rsidRPr="00F35492">
        <w:rPr>
          <w:rFonts w:ascii="Arial" w:hAnsi="Arial" w:cs="Arial"/>
          <w:sz w:val="24"/>
          <w:szCs w:val="24"/>
        </w:rPr>
        <w:t>Processing weekly timecards after obtaining Hospital(s) approval for regular or prior approved overtime hours worked by the Resource;</w:t>
      </w:r>
    </w:p>
    <w:p w14:paraId="7F28857B" w14:textId="78009D5C" w:rsidR="00C760FA" w:rsidRPr="00F35492" w:rsidRDefault="00C760FA" w:rsidP="00CF6D62">
      <w:pPr>
        <w:pStyle w:val="ListParagraph"/>
        <w:numPr>
          <w:ilvl w:val="0"/>
          <w:numId w:val="47"/>
        </w:numPr>
        <w:ind w:left="1080"/>
        <w:rPr>
          <w:rFonts w:ascii="Arial" w:hAnsi="Arial" w:cs="Arial"/>
          <w:sz w:val="24"/>
          <w:szCs w:val="24"/>
        </w:rPr>
      </w:pPr>
      <w:r w:rsidRPr="00F35492">
        <w:rPr>
          <w:rFonts w:ascii="Arial" w:hAnsi="Arial" w:cs="Arial"/>
          <w:sz w:val="24"/>
          <w:szCs w:val="24"/>
        </w:rPr>
        <w:t>Being responsible for all payroll withholding and benefit requirements:</w:t>
      </w:r>
    </w:p>
    <w:p w14:paraId="478C8250" w14:textId="77777777" w:rsidR="00F35492" w:rsidRDefault="00C760FA" w:rsidP="00F35492">
      <w:pPr>
        <w:numPr>
          <w:ilvl w:val="5"/>
          <w:numId w:val="17"/>
        </w:numPr>
        <w:ind w:left="1620"/>
        <w:rPr>
          <w:rFonts w:ascii="Arial" w:hAnsi="Arial" w:cs="Arial"/>
          <w:sz w:val="24"/>
          <w:szCs w:val="24"/>
        </w:rPr>
      </w:pPr>
      <w:r w:rsidRPr="00CF1C9D">
        <w:rPr>
          <w:rFonts w:ascii="Arial" w:hAnsi="Arial" w:cs="Arial"/>
          <w:sz w:val="24"/>
          <w:szCs w:val="24"/>
        </w:rPr>
        <w:t>Resources shall not receive any State employment benefits.</w:t>
      </w:r>
    </w:p>
    <w:p w14:paraId="1B260244" w14:textId="6BFCC7DA" w:rsidR="00C760FA" w:rsidRPr="00F35492" w:rsidRDefault="00C760FA" w:rsidP="00CF6D62">
      <w:pPr>
        <w:pStyle w:val="ListParagraph"/>
        <w:numPr>
          <w:ilvl w:val="0"/>
          <w:numId w:val="47"/>
        </w:numPr>
        <w:ind w:left="1080"/>
        <w:rPr>
          <w:rFonts w:ascii="Arial" w:hAnsi="Arial" w:cs="Arial"/>
          <w:sz w:val="24"/>
          <w:szCs w:val="24"/>
        </w:rPr>
      </w:pPr>
      <w:r w:rsidRPr="00F35492">
        <w:rPr>
          <w:rFonts w:ascii="Arial" w:hAnsi="Arial" w:cs="Arial"/>
          <w:sz w:val="24"/>
          <w:szCs w:val="24"/>
        </w:rPr>
        <w:t>Preparing quarterly and annual withholding reports as required by State and Federal employment guidelines.</w:t>
      </w:r>
    </w:p>
    <w:p w14:paraId="1C31B8A2" w14:textId="448F15C7" w:rsidR="00C760FA" w:rsidRPr="00FC050A" w:rsidRDefault="00C760FA" w:rsidP="00CF6D62">
      <w:pPr>
        <w:widowControl/>
        <w:numPr>
          <w:ilvl w:val="0"/>
          <w:numId w:val="38"/>
        </w:numPr>
        <w:tabs>
          <w:tab w:val="left" w:pos="360"/>
        </w:tabs>
        <w:ind w:left="720"/>
        <w:rPr>
          <w:rFonts w:ascii="Arial" w:hAnsi="Arial" w:cs="Arial"/>
          <w:b/>
          <w:bCs/>
          <w:sz w:val="24"/>
          <w:szCs w:val="24"/>
          <w:u w:val="single"/>
        </w:rPr>
      </w:pPr>
      <w:r w:rsidRPr="00CF1C9D">
        <w:rPr>
          <w:rFonts w:ascii="Arial" w:hAnsi="Arial" w:cs="Arial"/>
          <w:bCs/>
          <w:sz w:val="24"/>
          <w:szCs w:val="24"/>
        </w:rPr>
        <w:t>Secure medical malpractice insurance coverage for all contracted Medical Staff through the awarded Bidder’s insurance carrier with limits of liability equal to or exceeding those required by the Hospitals.</w:t>
      </w:r>
    </w:p>
    <w:p w14:paraId="78F8E934" w14:textId="77777777" w:rsidR="00FC050A" w:rsidRPr="00FC050A" w:rsidRDefault="00FC050A" w:rsidP="00CF6D62">
      <w:pPr>
        <w:widowControl/>
        <w:numPr>
          <w:ilvl w:val="0"/>
          <w:numId w:val="38"/>
        </w:numPr>
        <w:tabs>
          <w:tab w:val="left" w:pos="360"/>
        </w:tabs>
        <w:ind w:left="720"/>
        <w:rPr>
          <w:rFonts w:ascii="Arial" w:hAnsi="Arial" w:cs="Arial"/>
          <w:b/>
          <w:bCs/>
          <w:sz w:val="24"/>
          <w:szCs w:val="24"/>
          <w:u w:val="single"/>
        </w:rPr>
      </w:pPr>
      <w:r w:rsidRPr="00FC050A">
        <w:rPr>
          <w:rFonts w:ascii="Arial" w:hAnsi="Arial" w:cs="Arial"/>
          <w:color w:val="000000"/>
          <w:sz w:val="24"/>
          <w:szCs w:val="24"/>
        </w:rPr>
        <w:t>Benefits - Provide minimum level of benefits for Resources who are considered Employees of the awarded Bidder, including at a minimum:</w:t>
      </w:r>
    </w:p>
    <w:p w14:paraId="00175F77" w14:textId="6AC579C6" w:rsidR="00FC050A" w:rsidRDefault="00FC050A" w:rsidP="00CF6D62">
      <w:pPr>
        <w:pStyle w:val="ListParagraph"/>
        <w:widowControl/>
        <w:numPr>
          <w:ilvl w:val="4"/>
          <w:numId w:val="38"/>
        </w:numPr>
        <w:adjustRightInd w:val="0"/>
        <w:ind w:left="1080"/>
        <w:rPr>
          <w:rFonts w:ascii="Arial" w:hAnsi="Arial" w:cs="Arial"/>
          <w:color w:val="000000"/>
          <w:sz w:val="24"/>
          <w:szCs w:val="24"/>
        </w:rPr>
      </w:pPr>
      <w:r>
        <w:rPr>
          <w:rFonts w:ascii="Arial" w:hAnsi="Arial" w:cs="Arial"/>
          <w:color w:val="000000"/>
          <w:sz w:val="24"/>
          <w:szCs w:val="24"/>
        </w:rPr>
        <w:t>H</w:t>
      </w:r>
      <w:r w:rsidRPr="00A94435">
        <w:rPr>
          <w:rFonts w:ascii="Arial" w:hAnsi="Arial" w:cs="Arial"/>
          <w:color w:val="000000"/>
          <w:sz w:val="24"/>
          <w:szCs w:val="24"/>
        </w:rPr>
        <w:t xml:space="preserve">ealth insurance that meets the minimum value standard of at least sixty percent (60%) of the total cost of medical services and which also provides substantial coverage for physician and inpatient hospital services, and which complies with the Employer Shared Responsibility Provisions as required under the </w:t>
      </w:r>
      <w:hyperlink r:id="rId29" w:history="1">
        <w:r w:rsidRPr="00A87344">
          <w:rPr>
            <w:rStyle w:val="Hyperlink"/>
            <w:rFonts w:ascii="Arial" w:hAnsi="Arial" w:cs="Arial"/>
            <w:sz w:val="24"/>
            <w:szCs w:val="24"/>
          </w:rPr>
          <w:t>Affordable Care Act</w:t>
        </w:r>
      </w:hyperlink>
      <w:r w:rsidRPr="00A94435">
        <w:rPr>
          <w:rFonts w:ascii="Arial" w:hAnsi="Arial" w:cs="Arial"/>
          <w:color w:val="000000"/>
          <w:sz w:val="24"/>
          <w:szCs w:val="24"/>
        </w:rPr>
        <w:t xml:space="preserve">. </w:t>
      </w:r>
    </w:p>
    <w:p w14:paraId="3FD42995" w14:textId="784C92DB" w:rsidR="00FC050A" w:rsidRDefault="00FC050A" w:rsidP="00CF6D62">
      <w:pPr>
        <w:pStyle w:val="ListParagraph"/>
        <w:widowControl/>
        <w:numPr>
          <w:ilvl w:val="4"/>
          <w:numId w:val="38"/>
        </w:numPr>
        <w:adjustRightInd w:val="0"/>
        <w:ind w:left="1080"/>
        <w:rPr>
          <w:rFonts w:ascii="Arial" w:hAnsi="Arial" w:cs="Arial"/>
          <w:color w:val="000000"/>
          <w:sz w:val="24"/>
          <w:szCs w:val="24"/>
        </w:rPr>
      </w:pPr>
      <w:r w:rsidRPr="00FC050A">
        <w:rPr>
          <w:rFonts w:ascii="Arial" w:hAnsi="Arial" w:cs="Arial"/>
          <w:color w:val="000000"/>
          <w:sz w:val="24"/>
          <w:szCs w:val="24"/>
        </w:rPr>
        <w:t>Dental insurance that covers preventative care at a minimum value standard of at least ninety-five (95%) of the total cost of dental services, with a minimum of two (2) cleanings per year, with the cost of preventive care not applying towards annual maximum benefit.</w:t>
      </w:r>
    </w:p>
    <w:p w14:paraId="0787E5F4" w14:textId="77777777" w:rsidR="00FC050A" w:rsidRPr="00FC050A" w:rsidRDefault="00FC050A" w:rsidP="00CF6D62">
      <w:pPr>
        <w:pStyle w:val="ListParagraph"/>
        <w:widowControl/>
        <w:numPr>
          <w:ilvl w:val="0"/>
          <w:numId w:val="38"/>
        </w:numPr>
        <w:adjustRightInd w:val="0"/>
        <w:ind w:left="720"/>
        <w:rPr>
          <w:rFonts w:ascii="Arial" w:hAnsi="Arial" w:cs="Arial"/>
          <w:color w:val="000000"/>
          <w:sz w:val="24"/>
          <w:szCs w:val="24"/>
        </w:rPr>
      </w:pPr>
      <w:r w:rsidRPr="00FC050A">
        <w:rPr>
          <w:rFonts w:ascii="Arial" w:hAnsi="Arial" w:cs="Arial"/>
          <w:color w:val="000000"/>
          <w:sz w:val="24"/>
          <w:szCs w:val="24"/>
        </w:rPr>
        <w:t>Travel Reimbursement:</w:t>
      </w:r>
    </w:p>
    <w:p w14:paraId="038D63A9" w14:textId="77777777" w:rsidR="00FC050A" w:rsidRDefault="00FC050A" w:rsidP="00CF6D62">
      <w:pPr>
        <w:pStyle w:val="ListParagraph"/>
        <w:widowControl/>
        <w:numPr>
          <w:ilvl w:val="4"/>
          <w:numId w:val="38"/>
        </w:numPr>
        <w:adjustRightInd w:val="0"/>
        <w:ind w:left="1170"/>
        <w:rPr>
          <w:rFonts w:ascii="Arial" w:hAnsi="Arial" w:cs="Arial"/>
          <w:color w:val="000000"/>
          <w:sz w:val="24"/>
          <w:szCs w:val="24"/>
        </w:rPr>
      </w:pPr>
      <w:r w:rsidRPr="00A94435">
        <w:rPr>
          <w:rFonts w:ascii="Arial" w:hAnsi="Arial" w:cs="Arial"/>
          <w:color w:val="000000"/>
          <w:sz w:val="24"/>
          <w:szCs w:val="24"/>
        </w:rPr>
        <w:t>Reimburse</w:t>
      </w:r>
      <w:r>
        <w:rPr>
          <w:rFonts w:ascii="Arial" w:hAnsi="Arial" w:cs="Arial"/>
          <w:color w:val="000000"/>
          <w:sz w:val="24"/>
          <w:szCs w:val="24"/>
        </w:rPr>
        <w:t xml:space="preserve"> </w:t>
      </w:r>
      <w:r w:rsidRPr="00A94435">
        <w:rPr>
          <w:rFonts w:ascii="Arial" w:hAnsi="Arial" w:cs="Arial"/>
          <w:color w:val="000000"/>
          <w:sz w:val="24"/>
          <w:szCs w:val="24"/>
        </w:rPr>
        <w:t xml:space="preserve">Resources who travel as part of his/her assignment </w:t>
      </w:r>
      <w:r>
        <w:rPr>
          <w:rFonts w:ascii="Arial" w:hAnsi="Arial" w:cs="Arial"/>
          <w:color w:val="000000"/>
          <w:sz w:val="24"/>
          <w:szCs w:val="24"/>
        </w:rPr>
        <w:t>f</w:t>
      </w:r>
      <w:r w:rsidRPr="00A94435">
        <w:rPr>
          <w:rFonts w:ascii="Arial" w:hAnsi="Arial" w:cs="Arial"/>
          <w:color w:val="000000"/>
          <w:sz w:val="24"/>
          <w:szCs w:val="24"/>
        </w:rPr>
        <w:t>or all or part of their expenses</w:t>
      </w:r>
      <w:r>
        <w:rPr>
          <w:rFonts w:ascii="Arial" w:hAnsi="Arial" w:cs="Arial"/>
          <w:color w:val="000000"/>
          <w:sz w:val="24"/>
          <w:szCs w:val="24"/>
        </w:rPr>
        <w:t xml:space="preserve"> when written pre-approval is received by the </w:t>
      </w:r>
      <w:r w:rsidRPr="00A94435">
        <w:rPr>
          <w:rFonts w:ascii="Arial" w:hAnsi="Arial" w:cs="Arial"/>
          <w:color w:val="000000"/>
          <w:sz w:val="24"/>
          <w:szCs w:val="24"/>
        </w:rPr>
        <w:t>Department</w:t>
      </w:r>
      <w:r>
        <w:rPr>
          <w:rFonts w:ascii="Arial" w:hAnsi="Arial" w:cs="Arial"/>
          <w:color w:val="000000"/>
          <w:sz w:val="24"/>
          <w:szCs w:val="24"/>
        </w:rPr>
        <w:t>.</w:t>
      </w:r>
    </w:p>
    <w:p w14:paraId="62350FB4" w14:textId="77777777" w:rsidR="00FC050A" w:rsidRDefault="00FC050A" w:rsidP="00CF6D62">
      <w:pPr>
        <w:pStyle w:val="ListParagraph"/>
        <w:widowControl/>
        <w:numPr>
          <w:ilvl w:val="4"/>
          <w:numId w:val="38"/>
        </w:numPr>
        <w:adjustRightInd w:val="0"/>
        <w:ind w:left="1170"/>
        <w:rPr>
          <w:rFonts w:ascii="Arial" w:hAnsi="Arial" w:cs="Arial"/>
          <w:color w:val="000000"/>
          <w:sz w:val="24"/>
          <w:szCs w:val="24"/>
        </w:rPr>
      </w:pPr>
      <w:r>
        <w:rPr>
          <w:rFonts w:ascii="Arial" w:hAnsi="Arial" w:cs="Arial"/>
          <w:color w:val="000000"/>
          <w:sz w:val="24"/>
          <w:szCs w:val="24"/>
        </w:rPr>
        <w:t xml:space="preserve">All travel shall be </w:t>
      </w:r>
      <w:r w:rsidRPr="00A94435">
        <w:rPr>
          <w:rFonts w:ascii="Arial" w:hAnsi="Arial" w:cs="Arial"/>
          <w:color w:val="000000"/>
          <w:sz w:val="24"/>
          <w:szCs w:val="24"/>
        </w:rPr>
        <w:t xml:space="preserve">in accordance with the </w:t>
      </w:r>
      <w:hyperlink r:id="rId30" w:history="1">
        <w:r w:rsidRPr="00222CEE">
          <w:rPr>
            <w:rStyle w:val="Hyperlink"/>
            <w:rFonts w:ascii="Arial" w:eastAsiaTheme="minorHAnsi" w:hAnsi="Arial" w:cs="Arial"/>
            <w:bCs/>
            <w:sz w:val="24"/>
            <w:szCs w:val="24"/>
          </w:rPr>
          <w:t>State</w:t>
        </w:r>
        <w:r>
          <w:rPr>
            <w:rStyle w:val="Hyperlink"/>
            <w:rFonts w:ascii="Arial" w:eastAsiaTheme="minorHAnsi" w:hAnsi="Arial" w:cs="Arial"/>
            <w:bCs/>
            <w:sz w:val="24"/>
            <w:szCs w:val="24"/>
          </w:rPr>
          <w:t>’s</w:t>
        </w:r>
        <w:r w:rsidRPr="00222CEE">
          <w:rPr>
            <w:rStyle w:val="Hyperlink"/>
            <w:rFonts w:ascii="Arial" w:eastAsiaTheme="minorHAnsi" w:hAnsi="Arial" w:cs="Arial"/>
            <w:bCs/>
            <w:sz w:val="24"/>
            <w:szCs w:val="24"/>
          </w:rPr>
          <w:t xml:space="preserve"> Travel </w:t>
        </w:r>
        <w:r>
          <w:rPr>
            <w:rStyle w:val="Hyperlink"/>
            <w:rFonts w:ascii="Arial" w:eastAsiaTheme="minorHAnsi" w:hAnsi="Arial" w:cs="Arial"/>
            <w:bCs/>
            <w:sz w:val="24"/>
            <w:szCs w:val="24"/>
          </w:rPr>
          <w:t>expense r</w:t>
        </w:r>
        <w:r w:rsidRPr="00222CEE">
          <w:rPr>
            <w:rStyle w:val="Hyperlink"/>
            <w:rFonts w:ascii="Arial" w:eastAsiaTheme="minorHAnsi" w:hAnsi="Arial" w:cs="Arial"/>
            <w:bCs/>
            <w:sz w:val="24"/>
            <w:szCs w:val="24"/>
          </w:rPr>
          <w:t>eimbursement policies and rates</w:t>
        </w:r>
      </w:hyperlink>
      <w:r w:rsidRPr="00A94435">
        <w:rPr>
          <w:rFonts w:ascii="Arial" w:hAnsi="Arial" w:cs="Arial"/>
          <w:color w:val="000000"/>
          <w:sz w:val="24"/>
          <w:szCs w:val="24"/>
        </w:rPr>
        <w:t xml:space="preserve">. </w:t>
      </w:r>
    </w:p>
    <w:p w14:paraId="28A846E8" w14:textId="1D3C7BFA" w:rsidR="00FC050A" w:rsidRDefault="00FC050A" w:rsidP="00CF6D62">
      <w:pPr>
        <w:pStyle w:val="ListParagraph"/>
        <w:widowControl/>
        <w:numPr>
          <w:ilvl w:val="4"/>
          <w:numId w:val="38"/>
        </w:numPr>
        <w:adjustRightInd w:val="0"/>
        <w:ind w:left="1170"/>
        <w:rPr>
          <w:rFonts w:ascii="Arial" w:hAnsi="Arial" w:cs="Arial"/>
          <w:color w:val="000000"/>
          <w:sz w:val="24"/>
          <w:szCs w:val="24"/>
        </w:rPr>
      </w:pPr>
      <w:r w:rsidRPr="00A94435">
        <w:rPr>
          <w:rFonts w:ascii="Arial" w:hAnsi="Arial" w:cs="Arial"/>
          <w:color w:val="000000"/>
          <w:sz w:val="24"/>
          <w:szCs w:val="24"/>
        </w:rPr>
        <w:t xml:space="preserve">Invoice the </w:t>
      </w:r>
      <w:r>
        <w:rPr>
          <w:rFonts w:ascii="Arial" w:hAnsi="Arial" w:cs="Arial"/>
          <w:color w:val="000000"/>
          <w:sz w:val="24"/>
          <w:szCs w:val="24"/>
        </w:rPr>
        <w:t>Hospital(s)</w:t>
      </w:r>
      <w:r w:rsidRPr="00A94435">
        <w:rPr>
          <w:rFonts w:ascii="Arial" w:hAnsi="Arial" w:cs="Arial"/>
          <w:color w:val="000000"/>
          <w:sz w:val="24"/>
          <w:szCs w:val="24"/>
        </w:rPr>
        <w:t xml:space="preserve"> for the allowable travel costs. The invoice shall include details regarding the miles traveled, receipts for expenses and any other necessary documentation. </w:t>
      </w:r>
    </w:p>
    <w:p w14:paraId="111162F1" w14:textId="226E1433" w:rsidR="00FC050A" w:rsidRDefault="00FC050A" w:rsidP="00CF6D62">
      <w:pPr>
        <w:pStyle w:val="ListParagraph"/>
        <w:widowControl/>
        <w:numPr>
          <w:ilvl w:val="4"/>
          <w:numId w:val="38"/>
        </w:numPr>
        <w:adjustRightInd w:val="0"/>
        <w:ind w:left="1170"/>
        <w:rPr>
          <w:rFonts w:ascii="Arial" w:hAnsi="Arial" w:cs="Arial"/>
          <w:color w:val="000000"/>
          <w:sz w:val="24"/>
          <w:szCs w:val="24"/>
        </w:rPr>
      </w:pPr>
      <w:r w:rsidRPr="00FC050A">
        <w:rPr>
          <w:rFonts w:ascii="Arial" w:hAnsi="Arial" w:cs="Arial"/>
          <w:color w:val="000000"/>
          <w:sz w:val="24"/>
          <w:szCs w:val="24"/>
        </w:rPr>
        <w:t>Adhere to requests for a detailed audit related to travel records within five (5) business days.</w:t>
      </w:r>
    </w:p>
    <w:p w14:paraId="2DB6BDE8" w14:textId="77777777" w:rsidR="00930894" w:rsidRPr="00930894" w:rsidRDefault="00930894" w:rsidP="00CF6D62">
      <w:pPr>
        <w:pStyle w:val="ListParagraph"/>
        <w:widowControl/>
        <w:numPr>
          <w:ilvl w:val="0"/>
          <w:numId w:val="38"/>
        </w:numPr>
        <w:adjustRightInd w:val="0"/>
        <w:ind w:left="720"/>
        <w:rPr>
          <w:rFonts w:ascii="Arial" w:hAnsi="Arial" w:cs="Arial"/>
          <w:color w:val="000000"/>
          <w:sz w:val="24"/>
          <w:szCs w:val="24"/>
        </w:rPr>
      </w:pPr>
      <w:r w:rsidRPr="00930894">
        <w:rPr>
          <w:rFonts w:ascii="Arial" w:hAnsi="Arial" w:cs="Arial"/>
          <w:sz w:val="24"/>
          <w:szCs w:val="24"/>
        </w:rPr>
        <w:t>Leave Time, Schedule Changes, and Other Accommodations</w:t>
      </w:r>
    </w:p>
    <w:p w14:paraId="56A04865" w14:textId="2769CA9B" w:rsidR="00930894" w:rsidRPr="00C90A50" w:rsidRDefault="00930894" w:rsidP="00CF6D62">
      <w:pPr>
        <w:pStyle w:val="ListParagraph"/>
        <w:widowControl/>
        <w:numPr>
          <w:ilvl w:val="4"/>
          <w:numId w:val="38"/>
        </w:numPr>
        <w:adjustRightInd w:val="0"/>
        <w:ind w:left="1080"/>
        <w:rPr>
          <w:rFonts w:ascii="Arial" w:hAnsi="Arial" w:cs="Arial"/>
          <w:color w:val="000000"/>
          <w:sz w:val="24"/>
          <w:szCs w:val="24"/>
        </w:rPr>
      </w:pPr>
      <w:r w:rsidRPr="00C90A50">
        <w:rPr>
          <w:rFonts w:ascii="Arial" w:hAnsi="Arial" w:cs="Arial"/>
          <w:sz w:val="24"/>
          <w:szCs w:val="24"/>
        </w:rPr>
        <w:t xml:space="preserve">Notify the </w:t>
      </w:r>
      <w:r>
        <w:rPr>
          <w:rFonts w:ascii="Arial" w:hAnsi="Arial" w:cs="Arial"/>
          <w:sz w:val="24"/>
          <w:szCs w:val="24"/>
        </w:rPr>
        <w:t>Hospital(s)</w:t>
      </w:r>
      <w:r w:rsidRPr="00C90A50">
        <w:rPr>
          <w:rFonts w:ascii="Arial" w:hAnsi="Arial" w:cs="Arial"/>
          <w:sz w:val="24"/>
          <w:szCs w:val="24"/>
        </w:rPr>
        <w:t xml:space="preserve"> of approved Family Medical Leave, Workers Compensation</w:t>
      </w:r>
      <w:r>
        <w:rPr>
          <w:rFonts w:ascii="Arial" w:hAnsi="Arial" w:cs="Arial"/>
          <w:sz w:val="24"/>
          <w:szCs w:val="24"/>
        </w:rPr>
        <w:t>,</w:t>
      </w:r>
      <w:r w:rsidRPr="00C90A50">
        <w:rPr>
          <w:rFonts w:ascii="Arial" w:hAnsi="Arial" w:cs="Arial"/>
          <w:sz w:val="24"/>
          <w:szCs w:val="24"/>
        </w:rPr>
        <w:t xml:space="preserve"> and ADA accommodations for the Resource.</w:t>
      </w:r>
    </w:p>
    <w:p w14:paraId="5E061FBC" w14:textId="77777777" w:rsidR="00930894" w:rsidRPr="00C90A50" w:rsidRDefault="00930894" w:rsidP="00CF6D62">
      <w:pPr>
        <w:pStyle w:val="ListParagraph"/>
        <w:widowControl/>
        <w:numPr>
          <w:ilvl w:val="5"/>
          <w:numId w:val="38"/>
        </w:numPr>
        <w:adjustRightInd w:val="0"/>
        <w:ind w:left="1620"/>
        <w:rPr>
          <w:rFonts w:ascii="Arial" w:hAnsi="Arial" w:cs="Arial"/>
          <w:color w:val="000000"/>
          <w:sz w:val="24"/>
          <w:szCs w:val="24"/>
        </w:rPr>
      </w:pPr>
      <w:r w:rsidRPr="00C90A50">
        <w:rPr>
          <w:rFonts w:ascii="Arial" w:hAnsi="Arial" w:cs="Arial"/>
          <w:sz w:val="24"/>
          <w:szCs w:val="24"/>
        </w:rPr>
        <w:t xml:space="preserve">The </w:t>
      </w:r>
      <w:r>
        <w:rPr>
          <w:rFonts w:ascii="Arial" w:hAnsi="Arial" w:cs="Arial"/>
          <w:sz w:val="24"/>
          <w:szCs w:val="24"/>
        </w:rPr>
        <w:t>awarded Bidder shall be</w:t>
      </w:r>
      <w:r w:rsidRPr="00C90A50">
        <w:rPr>
          <w:rFonts w:ascii="Arial" w:hAnsi="Arial" w:cs="Arial"/>
          <w:sz w:val="24"/>
          <w:szCs w:val="24"/>
        </w:rPr>
        <w:t xml:space="preserve"> responsible for ADA accommodations unless approved in writing by the Department. </w:t>
      </w:r>
    </w:p>
    <w:p w14:paraId="2BFC4F5B" w14:textId="48A51452" w:rsidR="00930894" w:rsidRPr="00C90A50" w:rsidRDefault="00930894" w:rsidP="00CF6D62">
      <w:pPr>
        <w:pStyle w:val="ListParagraph"/>
        <w:widowControl/>
        <w:numPr>
          <w:ilvl w:val="4"/>
          <w:numId w:val="38"/>
        </w:numPr>
        <w:adjustRightInd w:val="0"/>
        <w:ind w:left="1080"/>
        <w:rPr>
          <w:rFonts w:ascii="Arial" w:hAnsi="Arial" w:cs="Arial"/>
          <w:color w:val="000000"/>
          <w:sz w:val="24"/>
          <w:szCs w:val="24"/>
        </w:rPr>
      </w:pPr>
      <w:r w:rsidRPr="00C90A50">
        <w:rPr>
          <w:rFonts w:ascii="Arial" w:hAnsi="Arial" w:cs="Arial"/>
          <w:sz w:val="24"/>
          <w:szCs w:val="24"/>
        </w:rPr>
        <w:t xml:space="preserve">Coordinate scheduled and unscheduled time off with the </w:t>
      </w:r>
      <w:r>
        <w:rPr>
          <w:rFonts w:ascii="Arial" w:hAnsi="Arial" w:cs="Arial"/>
          <w:sz w:val="24"/>
          <w:szCs w:val="24"/>
        </w:rPr>
        <w:t>Hospital(s)</w:t>
      </w:r>
      <w:r w:rsidRPr="00C90A50">
        <w:rPr>
          <w:rFonts w:ascii="Arial" w:hAnsi="Arial" w:cs="Arial"/>
          <w:sz w:val="24"/>
          <w:szCs w:val="24"/>
        </w:rPr>
        <w:t xml:space="preserve">.  </w:t>
      </w:r>
    </w:p>
    <w:p w14:paraId="097D2AA8" w14:textId="21EF296F" w:rsidR="00930894" w:rsidRPr="00C90A50" w:rsidRDefault="00930894" w:rsidP="00CF6D62">
      <w:pPr>
        <w:pStyle w:val="ListParagraph"/>
        <w:widowControl/>
        <w:numPr>
          <w:ilvl w:val="5"/>
          <w:numId w:val="38"/>
        </w:numPr>
        <w:adjustRightInd w:val="0"/>
        <w:ind w:left="1620"/>
        <w:rPr>
          <w:rFonts w:ascii="Arial" w:hAnsi="Arial" w:cs="Arial"/>
          <w:color w:val="000000"/>
          <w:sz w:val="24"/>
          <w:szCs w:val="24"/>
        </w:rPr>
      </w:pPr>
      <w:r w:rsidRPr="00C90A50">
        <w:rPr>
          <w:rFonts w:ascii="Arial" w:hAnsi="Arial" w:cs="Arial"/>
          <w:sz w:val="24"/>
          <w:szCs w:val="24"/>
        </w:rPr>
        <w:t xml:space="preserve">The </w:t>
      </w:r>
      <w:r>
        <w:rPr>
          <w:rFonts w:ascii="Arial" w:hAnsi="Arial" w:cs="Arial"/>
          <w:sz w:val="24"/>
          <w:szCs w:val="24"/>
        </w:rPr>
        <w:t>Hospital(s)</w:t>
      </w:r>
      <w:r w:rsidRPr="00C90A50">
        <w:rPr>
          <w:rFonts w:ascii="Arial" w:hAnsi="Arial" w:cs="Arial"/>
          <w:sz w:val="24"/>
          <w:szCs w:val="24"/>
        </w:rPr>
        <w:t xml:space="preserve"> must approve scheduled time off. </w:t>
      </w:r>
    </w:p>
    <w:p w14:paraId="21DA2548" w14:textId="1EF95BBA" w:rsidR="00930894" w:rsidRPr="00C90A50" w:rsidRDefault="00930894" w:rsidP="00CF6D62">
      <w:pPr>
        <w:pStyle w:val="ListParagraph"/>
        <w:widowControl/>
        <w:numPr>
          <w:ilvl w:val="5"/>
          <w:numId w:val="38"/>
        </w:numPr>
        <w:adjustRightInd w:val="0"/>
        <w:ind w:left="1620"/>
        <w:rPr>
          <w:rFonts w:ascii="Arial" w:hAnsi="Arial" w:cs="Arial"/>
          <w:color w:val="000000"/>
          <w:sz w:val="24"/>
          <w:szCs w:val="24"/>
        </w:rPr>
      </w:pPr>
      <w:r w:rsidRPr="00C90A50">
        <w:rPr>
          <w:rFonts w:ascii="Arial" w:hAnsi="Arial" w:cs="Arial"/>
          <w:sz w:val="24"/>
          <w:szCs w:val="24"/>
        </w:rPr>
        <w:t xml:space="preserve">The </w:t>
      </w:r>
      <w:r>
        <w:rPr>
          <w:rFonts w:ascii="Arial" w:hAnsi="Arial" w:cs="Arial"/>
          <w:sz w:val="24"/>
          <w:szCs w:val="24"/>
        </w:rPr>
        <w:t xml:space="preserve">awarded Bidder </w:t>
      </w:r>
      <w:r w:rsidRPr="00C90A50">
        <w:rPr>
          <w:rFonts w:ascii="Arial" w:hAnsi="Arial" w:cs="Arial"/>
          <w:sz w:val="24"/>
          <w:szCs w:val="24"/>
        </w:rPr>
        <w:t xml:space="preserve">and/or Resources </w:t>
      </w:r>
      <w:r>
        <w:rPr>
          <w:rFonts w:ascii="Arial" w:hAnsi="Arial" w:cs="Arial"/>
          <w:sz w:val="24"/>
          <w:szCs w:val="24"/>
        </w:rPr>
        <w:t>shall</w:t>
      </w:r>
      <w:r w:rsidRPr="00C90A50">
        <w:rPr>
          <w:rFonts w:ascii="Arial" w:hAnsi="Arial" w:cs="Arial"/>
          <w:sz w:val="24"/>
          <w:szCs w:val="24"/>
        </w:rPr>
        <w:t xml:space="preserve"> notify the </w:t>
      </w:r>
      <w:r>
        <w:rPr>
          <w:rFonts w:ascii="Arial" w:hAnsi="Arial" w:cs="Arial"/>
          <w:sz w:val="24"/>
          <w:szCs w:val="24"/>
        </w:rPr>
        <w:t>Hospital(s)</w:t>
      </w:r>
      <w:r w:rsidRPr="00C90A50">
        <w:rPr>
          <w:rFonts w:ascii="Arial" w:hAnsi="Arial" w:cs="Arial"/>
          <w:sz w:val="24"/>
          <w:szCs w:val="24"/>
        </w:rPr>
        <w:t xml:space="preserve"> immediately when they are expected to be absent or late. </w:t>
      </w:r>
    </w:p>
    <w:p w14:paraId="55EC2925" w14:textId="037521E9" w:rsidR="00930894" w:rsidRPr="00930894" w:rsidRDefault="00930894" w:rsidP="00CF6D62">
      <w:pPr>
        <w:pStyle w:val="ListParagraph"/>
        <w:widowControl/>
        <w:numPr>
          <w:ilvl w:val="4"/>
          <w:numId w:val="38"/>
        </w:numPr>
        <w:adjustRightInd w:val="0"/>
        <w:ind w:left="1080"/>
        <w:rPr>
          <w:rFonts w:ascii="Arial" w:hAnsi="Arial" w:cs="Arial"/>
          <w:sz w:val="24"/>
          <w:szCs w:val="24"/>
        </w:rPr>
      </w:pPr>
      <w:r w:rsidRPr="00C90A50">
        <w:rPr>
          <w:rFonts w:ascii="Arial" w:hAnsi="Arial" w:cs="Arial"/>
          <w:sz w:val="24"/>
          <w:szCs w:val="24"/>
        </w:rPr>
        <w:t>Changes to the work schedule must be approved in adv</w:t>
      </w:r>
      <w:r w:rsidRPr="00A94435">
        <w:rPr>
          <w:rFonts w:ascii="Arial" w:hAnsi="Arial" w:cs="Arial"/>
          <w:sz w:val="24"/>
          <w:szCs w:val="24"/>
        </w:rPr>
        <w:t xml:space="preserve">ance by the </w:t>
      </w:r>
      <w:r>
        <w:rPr>
          <w:rFonts w:ascii="Arial" w:hAnsi="Arial" w:cs="Arial"/>
          <w:sz w:val="24"/>
          <w:szCs w:val="24"/>
        </w:rPr>
        <w:t>Hospital(s)</w:t>
      </w:r>
      <w:r w:rsidRPr="00A94435">
        <w:rPr>
          <w:rFonts w:ascii="Arial" w:hAnsi="Arial" w:cs="Arial"/>
          <w:sz w:val="24"/>
          <w:szCs w:val="24"/>
        </w:rPr>
        <w:t xml:space="preserve">. </w:t>
      </w:r>
    </w:p>
    <w:p w14:paraId="6C03ED81" w14:textId="77777777" w:rsidR="00C760FA" w:rsidRPr="00CF1C9D" w:rsidRDefault="00C760FA" w:rsidP="00C760FA">
      <w:pPr>
        <w:widowControl/>
        <w:tabs>
          <w:tab w:val="left" w:pos="360"/>
        </w:tabs>
        <w:ind w:left="720"/>
        <w:rPr>
          <w:rFonts w:ascii="Arial" w:hAnsi="Arial" w:cs="Arial"/>
          <w:b/>
          <w:bCs/>
          <w:sz w:val="24"/>
          <w:szCs w:val="24"/>
          <w:u w:val="single"/>
        </w:rPr>
      </w:pPr>
    </w:p>
    <w:p w14:paraId="6DBB6F90" w14:textId="7398AB57" w:rsidR="00C760FA" w:rsidRPr="00F35492" w:rsidRDefault="00C760FA" w:rsidP="00397D04">
      <w:pPr>
        <w:pStyle w:val="ListParagraph"/>
        <w:widowControl/>
        <w:numPr>
          <w:ilvl w:val="0"/>
          <w:numId w:val="17"/>
        </w:numPr>
        <w:ind w:left="360"/>
        <w:rPr>
          <w:rFonts w:ascii="Arial" w:hAnsi="Arial" w:cs="Arial"/>
          <w:b/>
          <w:bCs/>
          <w:sz w:val="24"/>
          <w:szCs w:val="24"/>
          <w:u w:val="single"/>
        </w:rPr>
      </w:pPr>
      <w:r w:rsidRPr="00F35492">
        <w:rPr>
          <w:rFonts w:ascii="Arial" w:hAnsi="Arial" w:cs="Arial"/>
          <w:b/>
          <w:bCs/>
          <w:sz w:val="24"/>
          <w:szCs w:val="24"/>
          <w:u w:val="single"/>
        </w:rPr>
        <w:t>Termination/Resignation Requirements</w:t>
      </w:r>
    </w:p>
    <w:p w14:paraId="4AB3D156" w14:textId="77777777" w:rsidR="00C760FA" w:rsidRPr="00CF1C9D" w:rsidRDefault="00C760FA" w:rsidP="00C760FA">
      <w:pPr>
        <w:widowControl/>
        <w:tabs>
          <w:tab w:val="left" w:pos="360"/>
        </w:tabs>
        <w:rPr>
          <w:rFonts w:ascii="Arial" w:hAnsi="Arial" w:cs="Arial"/>
          <w:b/>
          <w:bCs/>
          <w:sz w:val="24"/>
          <w:szCs w:val="24"/>
          <w:u w:val="single"/>
        </w:rPr>
      </w:pPr>
    </w:p>
    <w:p w14:paraId="6F72AAFA" w14:textId="77777777" w:rsidR="00C760FA" w:rsidRPr="00CF1C9D" w:rsidRDefault="00C760FA" w:rsidP="00CF6D62">
      <w:pPr>
        <w:numPr>
          <w:ilvl w:val="0"/>
          <w:numId w:val="34"/>
        </w:numPr>
        <w:ind w:left="720"/>
        <w:rPr>
          <w:rFonts w:ascii="Arial" w:hAnsi="Arial" w:cs="Arial"/>
          <w:sz w:val="24"/>
          <w:szCs w:val="24"/>
        </w:rPr>
      </w:pPr>
      <w:r w:rsidRPr="00CF1C9D">
        <w:rPr>
          <w:rFonts w:ascii="Arial" w:hAnsi="Arial" w:cs="Arial"/>
          <w:sz w:val="24"/>
          <w:szCs w:val="24"/>
        </w:rPr>
        <w:t xml:space="preserve">Coordinate and facilitate meetings with the Hospital(s) and the Resource when work performance concerns arise, or reprimands are warranted.  </w:t>
      </w:r>
    </w:p>
    <w:p w14:paraId="1D1637C0" w14:textId="77777777" w:rsidR="00C760FA" w:rsidRPr="00CF1C9D" w:rsidRDefault="00C760FA" w:rsidP="00CF6D62">
      <w:pPr>
        <w:widowControl/>
        <w:numPr>
          <w:ilvl w:val="1"/>
          <w:numId w:val="34"/>
        </w:numPr>
        <w:autoSpaceDE/>
        <w:autoSpaceDN/>
        <w:ind w:left="1080"/>
        <w:contextualSpacing/>
        <w:rPr>
          <w:rFonts w:ascii="Arial" w:hAnsi="Arial" w:cs="Arial"/>
          <w:sz w:val="24"/>
          <w:szCs w:val="24"/>
        </w:rPr>
      </w:pPr>
      <w:r w:rsidRPr="00CF1C9D">
        <w:rPr>
          <w:rFonts w:ascii="Arial" w:hAnsi="Arial" w:cs="Arial"/>
          <w:sz w:val="24"/>
          <w:szCs w:val="24"/>
        </w:rPr>
        <w:t>Prior to discussing disciplinary action or termination of the Resource, the Hospital(s) will discuss any issues relating to the individual Resource with the awarded Bidder.</w:t>
      </w:r>
    </w:p>
    <w:p w14:paraId="78658F32" w14:textId="77777777" w:rsidR="00C760FA" w:rsidRPr="00CF1C9D" w:rsidRDefault="00C760FA" w:rsidP="00CF6D62">
      <w:pPr>
        <w:widowControl/>
        <w:numPr>
          <w:ilvl w:val="1"/>
          <w:numId w:val="34"/>
        </w:numPr>
        <w:autoSpaceDE/>
        <w:autoSpaceDN/>
        <w:ind w:left="1080"/>
        <w:contextualSpacing/>
        <w:rPr>
          <w:rFonts w:ascii="Arial" w:hAnsi="Arial" w:cs="Arial"/>
          <w:sz w:val="24"/>
          <w:szCs w:val="24"/>
        </w:rPr>
      </w:pPr>
      <w:r w:rsidRPr="00CF1C9D">
        <w:rPr>
          <w:rFonts w:ascii="Arial" w:hAnsi="Arial" w:cs="Arial"/>
          <w:sz w:val="24"/>
          <w:szCs w:val="24"/>
        </w:rPr>
        <w:lastRenderedPageBreak/>
        <w:t>The Hospital and awarded Bidder shall collaborate and conduct any separation of Engagement with the individual Resource as needed.</w:t>
      </w:r>
    </w:p>
    <w:p w14:paraId="6B33782F" w14:textId="77777777" w:rsidR="00C760FA" w:rsidRPr="00CF1C9D" w:rsidRDefault="00C760FA" w:rsidP="00CF6D62">
      <w:pPr>
        <w:widowControl/>
        <w:numPr>
          <w:ilvl w:val="1"/>
          <w:numId w:val="34"/>
        </w:numPr>
        <w:autoSpaceDE/>
        <w:autoSpaceDN/>
        <w:ind w:left="1080"/>
        <w:contextualSpacing/>
        <w:rPr>
          <w:rFonts w:ascii="Arial" w:hAnsi="Arial" w:cs="Arial"/>
          <w:sz w:val="24"/>
          <w:szCs w:val="24"/>
        </w:rPr>
      </w:pPr>
      <w:r w:rsidRPr="00CF1C9D">
        <w:rPr>
          <w:rFonts w:ascii="Arial" w:hAnsi="Arial" w:cs="Arial"/>
          <w:sz w:val="24"/>
          <w:szCs w:val="24"/>
        </w:rPr>
        <w:t>The Resource shall be terminated immediately at the discretion of and as directed by the Hospital(s).</w:t>
      </w:r>
    </w:p>
    <w:p w14:paraId="30968934" w14:textId="77777777" w:rsidR="00C760FA" w:rsidRPr="00CF1C9D" w:rsidRDefault="00C760FA" w:rsidP="00CF6D62">
      <w:pPr>
        <w:widowControl/>
        <w:numPr>
          <w:ilvl w:val="1"/>
          <w:numId w:val="34"/>
        </w:numPr>
        <w:autoSpaceDE/>
        <w:autoSpaceDN/>
        <w:ind w:left="1080"/>
        <w:contextualSpacing/>
        <w:rPr>
          <w:rFonts w:ascii="Arial" w:hAnsi="Arial" w:cs="Arial"/>
          <w:sz w:val="24"/>
          <w:szCs w:val="24"/>
        </w:rPr>
      </w:pPr>
      <w:r w:rsidRPr="00CF1C9D">
        <w:rPr>
          <w:rFonts w:ascii="Arial" w:hAnsi="Arial" w:cs="Arial"/>
          <w:sz w:val="24"/>
          <w:szCs w:val="24"/>
        </w:rPr>
        <w:t xml:space="preserve">If a Resource is removed from an assignment, the awarded Bidder shall be available in person to ensure that the Resource is not in possession of any State property or data and exits State premises without incident.  </w:t>
      </w:r>
    </w:p>
    <w:p w14:paraId="1A1A598C" w14:textId="77777777" w:rsidR="00C760FA" w:rsidRPr="00CF1C9D" w:rsidRDefault="00C760FA" w:rsidP="00CF6D62">
      <w:pPr>
        <w:widowControl/>
        <w:numPr>
          <w:ilvl w:val="0"/>
          <w:numId w:val="34"/>
        </w:numPr>
        <w:autoSpaceDE/>
        <w:autoSpaceDN/>
        <w:ind w:left="720"/>
        <w:rPr>
          <w:rFonts w:ascii="Arial" w:hAnsi="Arial" w:cs="Arial"/>
          <w:sz w:val="24"/>
          <w:szCs w:val="24"/>
        </w:rPr>
      </w:pPr>
      <w:r w:rsidRPr="00CF1C9D">
        <w:rPr>
          <w:rFonts w:ascii="Arial" w:hAnsi="Arial" w:cs="Arial"/>
          <w:sz w:val="24"/>
          <w:szCs w:val="24"/>
        </w:rPr>
        <w:t>Notify the Hospital(s) immediately upon discovery of:</w:t>
      </w:r>
    </w:p>
    <w:p w14:paraId="7FEA1889" w14:textId="77777777" w:rsidR="00C760FA" w:rsidRPr="00CF1C9D" w:rsidRDefault="00C760FA" w:rsidP="00CF6D62">
      <w:pPr>
        <w:widowControl/>
        <w:numPr>
          <w:ilvl w:val="1"/>
          <w:numId w:val="34"/>
        </w:numPr>
        <w:autoSpaceDE/>
        <w:autoSpaceDN/>
        <w:ind w:left="1080"/>
        <w:rPr>
          <w:rFonts w:ascii="Arial" w:hAnsi="Arial" w:cs="Arial"/>
          <w:sz w:val="24"/>
          <w:szCs w:val="24"/>
        </w:rPr>
      </w:pPr>
      <w:r w:rsidRPr="00CF1C9D">
        <w:rPr>
          <w:rFonts w:ascii="Arial" w:hAnsi="Arial" w:cs="Arial"/>
          <w:sz w:val="24"/>
          <w:szCs w:val="24"/>
        </w:rPr>
        <w:t xml:space="preserve">Any adverse action being taken by any agency of any state against a Resource’s professional license; and/or </w:t>
      </w:r>
    </w:p>
    <w:p w14:paraId="52BC4750" w14:textId="77777777" w:rsidR="00C760FA" w:rsidRPr="00CF1C9D" w:rsidRDefault="00C760FA" w:rsidP="00CF6D62">
      <w:pPr>
        <w:widowControl/>
        <w:numPr>
          <w:ilvl w:val="1"/>
          <w:numId w:val="34"/>
        </w:numPr>
        <w:autoSpaceDE/>
        <w:autoSpaceDN/>
        <w:ind w:left="1080"/>
        <w:rPr>
          <w:rFonts w:ascii="Arial" w:hAnsi="Arial" w:cs="Arial"/>
          <w:sz w:val="24"/>
          <w:szCs w:val="24"/>
        </w:rPr>
      </w:pPr>
      <w:r w:rsidRPr="00CF1C9D">
        <w:rPr>
          <w:rFonts w:ascii="Arial" w:hAnsi="Arial" w:cs="Arial"/>
          <w:sz w:val="24"/>
          <w:szCs w:val="24"/>
        </w:rPr>
        <w:t xml:space="preserve">If the Resource’s professional license expires during their Engagement with the Hospital(s).  </w:t>
      </w:r>
    </w:p>
    <w:p w14:paraId="1C08B888" w14:textId="16A92756" w:rsidR="00C760FA" w:rsidRPr="00CF1C9D" w:rsidRDefault="00C760FA" w:rsidP="00CF6D62">
      <w:pPr>
        <w:widowControl/>
        <w:numPr>
          <w:ilvl w:val="0"/>
          <w:numId w:val="34"/>
        </w:numPr>
        <w:autoSpaceDE/>
        <w:autoSpaceDN/>
        <w:ind w:left="720"/>
        <w:contextualSpacing/>
        <w:rPr>
          <w:rFonts w:ascii="Arial" w:hAnsi="Arial" w:cs="Arial"/>
          <w:sz w:val="24"/>
          <w:szCs w:val="24"/>
        </w:rPr>
      </w:pPr>
      <w:r w:rsidRPr="00CF1C9D">
        <w:rPr>
          <w:rFonts w:ascii="Arial" w:hAnsi="Arial" w:cs="Arial"/>
          <w:sz w:val="24"/>
          <w:szCs w:val="24"/>
        </w:rPr>
        <w:t>Immediately terminate and/or place the Medical Staff on an administrative leave of absence, as determined by the Hospital(s), when:</w:t>
      </w:r>
    </w:p>
    <w:p w14:paraId="159C0589" w14:textId="77777777" w:rsidR="00C760FA" w:rsidRPr="00CF1C9D" w:rsidRDefault="00C760FA" w:rsidP="00CF6D62">
      <w:pPr>
        <w:widowControl/>
        <w:numPr>
          <w:ilvl w:val="0"/>
          <w:numId w:val="33"/>
        </w:numPr>
        <w:autoSpaceDE/>
        <w:autoSpaceDN/>
        <w:ind w:left="1080"/>
        <w:contextualSpacing/>
        <w:rPr>
          <w:rFonts w:ascii="Arial" w:hAnsi="Arial" w:cs="Arial"/>
          <w:sz w:val="24"/>
          <w:szCs w:val="24"/>
        </w:rPr>
      </w:pPr>
      <w:r>
        <w:rPr>
          <w:rFonts w:ascii="Arial" w:hAnsi="Arial" w:cs="Arial"/>
          <w:sz w:val="24"/>
          <w:szCs w:val="24"/>
        </w:rPr>
        <w:t>The Resource</w:t>
      </w:r>
      <w:r w:rsidRPr="00CF1C9D">
        <w:rPr>
          <w:rFonts w:ascii="Arial" w:hAnsi="Arial" w:cs="Arial"/>
          <w:sz w:val="24"/>
          <w:szCs w:val="24"/>
        </w:rPr>
        <w:t xml:space="preserve"> loses Medical Staff privileges at the Hospital(s) secondary to revocation or suspension of the clinical Resource’s license to practice in this State, or conviction of a felony; and/or</w:t>
      </w:r>
    </w:p>
    <w:p w14:paraId="1D8D213A" w14:textId="77777777" w:rsidR="00C760FA" w:rsidRPr="00CF1C9D" w:rsidRDefault="00C760FA" w:rsidP="00CF6D62">
      <w:pPr>
        <w:widowControl/>
        <w:numPr>
          <w:ilvl w:val="0"/>
          <w:numId w:val="33"/>
        </w:numPr>
        <w:autoSpaceDE/>
        <w:autoSpaceDN/>
        <w:ind w:left="1080"/>
        <w:contextualSpacing/>
        <w:rPr>
          <w:rFonts w:ascii="Arial" w:hAnsi="Arial" w:cs="Arial"/>
          <w:sz w:val="24"/>
          <w:szCs w:val="24"/>
        </w:rPr>
      </w:pPr>
      <w:r>
        <w:rPr>
          <w:rFonts w:ascii="Arial" w:hAnsi="Arial" w:cs="Arial"/>
          <w:sz w:val="24"/>
          <w:szCs w:val="24"/>
        </w:rPr>
        <w:t>The Resource</w:t>
      </w:r>
      <w:r w:rsidRPr="00CF1C9D">
        <w:rPr>
          <w:rFonts w:ascii="Arial" w:hAnsi="Arial" w:cs="Arial"/>
          <w:sz w:val="24"/>
          <w:szCs w:val="24"/>
        </w:rPr>
        <w:t xml:space="preserve"> loses Medical Staff privileges at the Hospital(s) due to failure to meet the standards of the Hospital(s) Medical Staff by-laws</w:t>
      </w:r>
      <w:r>
        <w:rPr>
          <w:rFonts w:ascii="Arial" w:hAnsi="Arial" w:cs="Arial"/>
          <w:sz w:val="24"/>
          <w:szCs w:val="24"/>
        </w:rPr>
        <w:t xml:space="preserve">; </w:t>
      </w:r>
      <w:r w:rsidRPr="009B2F24">
        <w:rPr>
          <w:rFonts w:ascii="Arial" w:hAnsi="Arial" w:cs="Arial"/>
          <w:sz w:val="24"/>
          <w:szCs w:val="24"/>
        </w:rPr>
        <w:t>and/or</w:t>
      </w:r>
    </w:p>
    <w:p w14:paraId="4A407A59" w14:textId="77777777" w:rsidR="00C760FA" w:rsidRPr="00CF1C9D" w:rsidRDefault="00C760FA" w:rsidP="00CF6D62">
      <w:pPr>
        <w:widowControl/>
        <w:numPr>
          <w:ilvl w:val="0"/>
          <w:numId w:val="33"/>
        </w:numPr>
        <w:autoSpaceDE/>
        <w:autoSpaceDN/>
        <w:ind w:left="1080"/>
        <w:contextualSpacing/>
        <w:rPr>
          <w:rFonts w:ascii="Arial" w:hAnsi="Arial" w:cs="Arial"/>
          <w:sz w:val="24"/>
          <w:szCs w:val="24"/>
        </w:rPr>
      </w:pPr>
      <w:r w:rsidRPr="00CF1C9D">
        <w:rPr>
          <w:rFonts w:ascii="Arial" w:hAnsi="Arial" w:cs="Arial"/>
          <w:sz w:val="24"/>
          <w:szCs w:val="24"/>
        </w:rPr>
        <w:t>The Hospital(s) Superintendent directs termination of the clinical Resource.</w:t>
      </w:r>
    </w:p>
    <w:p w14:paraId="26A27EBA" w14:textId="77777777" w:rsidR="00C760FA" w:rsidRPr="00CF1C9D" w:rsidRDefault="00C760FA" w:rsidP="00CF6D62">
      <w:pPr>
        <w:numPr>
          <w:ilvl w:val="0"/>
          <w:numId w:val="36"/>
        </w:numPr>
        <w:ind w:left="720"/>
        <w:rPr>
          <w:rFonts w:ascii="Arial" w:hAnsi="Arial" w:cs="Arial"/>
          <w:sz w:val="24"/>
          <w:szCs w:val="24"/>
        </w:rPr>
      </w:pPr>
      <w:r w:rsidRPr="00CF1C9D">
        <w:rPr>
          <w:rFonts w:ascii="Arial" w:hAnsi="Arial" w:cs="Arial"/>
          <w:sz w:val="24"/>
          <w:szCs w:val="24"/>
        </w:rPr>
        <w:t xml:space="preserve">Ensure the Hospital(s) receive at least </w:t>
      </w:r>
      <w:r>
        <w:rPr>
          <w:rFonts w:ascii="Arial" w:hAnsi="Arial" w:cs="Arial"/>
          <w:sz w:val="24"/>
          <w:szCs w:val="24"/>
        </w:rPr>
        <w:t>sixty</w:t>
      </w:r>
      <w:r w:rsidRPr="00CF1C9D">
        <w:rPr>
          <w:rFonts w:ascii="Arial" w:hAnsi="Arial" w:cs="Arial"/>
          <w:sz w:val="24"/>
          <w:szCs w:val="24"/>
        </w:rPr>
        <w:t xml:space="preserve"> (</w:t>
      </w:r>
      <w:r>
        <w:rPr>
          <w:rFonts w:ascii="Arial" w:hAnsi="Arial" w:cs="Arial"/>
          <w:sz w:val="24"/>
          <w:szCs w:val="24"/>
        </w:rPr>
        <w:t>6</w:t>
      </w:r>
      <w:r w:rsidRPr="00CF1C9D">
        <w:rPr>
          <w:rFonts w:ascii="Arial" w:hAnsi="Arial" w:cs="Arial"/>
          <w:sz w:val="24"/>
          <w:szCs w:val="24"/>
        </w:rPr>
        <w:t xml:space="preserve">0) calendar days written notice of the resignation of any Resource.  </w:t>
      </w:r>
    </w:p>
    <w:p w14:paraId="42E4699B" w14:textId="66DCD171" w:rsidR="00C760FA" w:rsidRPr="00CF1C9D" w:rsidRDefault="00C760FA" w:rsidP="00CF6D62">
      <w:pPr>
        <w:numPr>
          <w:ilvl w:val="1"/>
          <w:numId w:val="35"/>
        </w:numPr>
        <w:ind w:left="1080"/>
        <w:rPr>
          <w:rFonts w:ascii="Arial" w:hAnsi="Arial" w:cs="Arial"/>
          <w:sz w:val="24"/>
          <w:szCs w:val="24"/>
        </w:rPr>
      </w:pPr>
      <w:r w:rsidRPr="00CF1C9D">
        <w:rPr>
          <w:rFonts w:ascii="Arial" w:hAnsi="Arial" w:cs="Arial"/>
          <w:sz w:val="24"/>
          <w:szCs w:val="24"/>
        </w:rPr>
        <w:t>If a Resource resign</w:t>
      </w:r>
      <w:r>
        <w:rPr>
          <w:rFonts w:ascii="Arial" w:hAnsi="Arial" w:cs="Arial"/>
          <w:sz w:val="24"/>
          <w:szCs w:val="24"/>
        </w:rPr>
        <w:t>s</w:t>
      </w:r>
      <w:r w:rsidRPr="00CF1C9D">
        <w:rPr>
          <w:rFonts w:ascii="Arial" w:hAnsi="Arial" w:cs="Arial"/>
          <w:sz w:val="24"/>
          <w:szCs w:val="24"/>
        </w:rPr>
        <w:t xml:space="preserve"> or separate</w:t>
      </w:r>
      <w:r>
        <w:rPr>
          <w:rFonts w:ascii="Arial" w:hAnsi="Arial" w:cs="Arial"/>
          <w:sz w:val="24"/>
          <w:szCs w:val="24"/>
        </w:rPr>
        <w:t>s</w:t>
      </w:r>
      <w:r w:rsidRPr="00CF1C9D">
        <w:rPr>
          <w:rFonts w:ascii="Arial" w:hAnsi="Arial" w:cs="Arial"/>
          <w:sz w:val="24"/>
          <w:szCs w:val="24"/>
        </w:rPr>
        <w:t xml:space="preserve"> from the Hospital(s) without a </w:t>
      </w:r>
      <w:r w:rsidR="009B1A6F">
        <w:rPr>
          <w:rFonts w:ascii="Arial" w:hAnsi="Arial" w:cs="Arial"/>
          <w:sz w:val="24"/>
          <w:szCs w:val="24"/>
        </w:rPr>
        <w:t>sixty</w:t>
      </w:r>
      <w:r w:rsidR="009B1A6F" w:rsidRPr="00CF1C9D">
        <w:rPr>
          <w:rFonts w:ascii="Arial" w:hAnsi="Arial" w:cs="Arial"/>
          <w:sz w:val="24"/>
          <w:szCs w:val="24"/>
        </w:rPr>
        <w:t xml:space="preserve"> </w:t>
      </w:r>
      <w:r w:rsidRPr="00CF1C9D">
        <w:rPr>
          <w:rFonts w:ascii="Arial" w:hAnsi="Arial" w:cs="Arial"/>
          <w:sz w:val="24"/>
          <w:szCs w:val="24"/>
        </w:rPr>
        <w:t>(</w:t>
      </w:r>
      <w:r w:rsidR="009B1A6F">
        <w:rPr>
          <w:rFonts w:ascii="Arial" w:hAnsi="Arial" w:cs="Arial"/>
          <w:sz w:val="24"/>
          <w:szCs w:val="24"/>
        </w:rPr>
        <w:t>6</w:t>
      </w:r>
      <w:r w:rsidRPr="00CF1C9D">
        <w:rPr>
          <w:rFonts w:ascii="Arial" w:hAnsi="Arial" w:cs="Arial"/>
          <w:sz w:val="24"/>
          <w:szCs w:val="24"/>
        </w:rPr>
        <w:t xml:space="preserve">0) calendar day written notice or fails to complete their Engagement during the remainder of the </w:t>
      </w:r>
      <w:r w:rsidR="009B1A6F" w:rsidRPr="009B1A6F">
        <w:rPr>
          <w:rFonts w:ascii="Arial" w:hAnsi="Arial" w:cs="Arial"/>
          <w:sz w:val="24"/>
          <w:szCs w:val="24"/>
        </w:rPr>
        <w:t>sixty (60)</w:t>
      </w:r>
      <w:r w:rsidRPr="00CF1C9D">
        <w:rPr>
          <w:rFonts w:ascii="Arial" w:hAnsi="Arial" w:cs="Arial"/>
          <w:sz w:val="24"/>
          <w:szCs w:val="24"/>
        </w:rPr>
        <w:t xml:space="preserve"> calendar day written notice period, the awarded Bidder’s fees shall be pro-rated.</w:t>
      </w:r>
    </w:p>
    <w:p w14:paraId="4FB43673" w14:textId="26FEDE6B" w:rsidR="00C760FA" w:rsidRPr="00CF1C9D" w:rsidRDefault="00C760FA" w:rsidP="00D322BD">
      <w:pPr>
        <w:numPr>
          <w:ilvl w:val="0"/>
          <w:numId w:val="56"/>
        </w:numPr>
        <w:rPr>
          <w:rFonts w:ascii="Arial" w:hAnsi="Arial" w:cs="Arial"/>
          <w:sz w:val="24"/>
          <w:szCs w:val="24"/>
        </w:rPr>
      </w:pPr>
      <w:r w:rsidRPr="00CF1C9D">
        <w:rPr>
          <w:rFonts w:ascii="Arial" w:hAnsi="Arial" w:cs="Arial"/>
          <w:sz w:val="24"/>
          <w:szCs w:val="24"/>
        </w:rPr>
        <w:t xml:space="preserve">Replace a Resource who is terminated, within </w:t>
      </w:r>
      <w:r w:rsidR="009B1A6F" w:rsidRPr="009B1A6F">
        <w:rPr>
          <w:rFonts w:ascii="Arial" w:hAnsi="Arial" w:cs="Arial"/>
          <w:sz w:val="24"/>
          <w:szCs w:val="24"/>
        </w:rPr>
        <w:t>sixty (60)</w:t>
      </w:r>
      <w:r w:rsidRPr="00CF1C9D">
        <w:rPr>
          <w:rFonts w:ascii="Arial" w:hAnsi="Arial" w:cs="Arial"/>
          <w:sz w:val="24"/>
          <w:szCs w:val="24"/>
        </w:rPr>
        <w:t xml:space="preserve"> calendar days to ensure continued coverage at the Hospital(s).</w:t>
      </w:r>
    </w:p>
    <w:p w14:paraId="4F99BD22" w14:textId="77777777" w:rsidR="00C760FA" w:rsidRPr="00CF1C9D" w:rsidRDefault="00C760FA" w:rsidP="00D322BD">
      <w:pPr>
        <w:widowControl/>
        <w:numPr>
          <w:ilvl w:val="1"/>
          <w:numId w:val="56"/>
        </w:numPr>
        <w:autoSpaceDE/>
        <w:ind w:left="1080"/>
        <w:contextualSpacing/>
        <w:rPr>
          <w:rFonts w:ascii="Arial" w:hAnsi="Arial" w:cs="Arial"/>
          <w:sz w:val="24"/>
          <w:szCs w:val="24"/>
        </w:rPr>
      </w:pPr>
      <w:r w:rsidRPr="00CF1C9D">
        <w:rPr>
          <w:rFonts w:ascii="Arial" w:hAnsi="Arial" w:cs="Arial"/>
          <w:sz w:val="24"/>
          <w:szCs w:val="24"/>
        </w:rPr>
        <w:t xml:space="preserve">All travel must be pre-approved by the Department. </w:t>
      </w:r>
    </w:p>
    <w:p w14:paraId="57F995A5" w14:textId="77777777" w:rsidR="00C760FA" w:rsidRPr="00CF1C9D" w:rsidRDefault="00C760FA" w:rsidP="00C760FA">
      <w:pPr>
        <w:widowControl/>
        <w:ind w:left="360"/>
        <w:rPr>
          <w:rFonts w:ascii="Arial" w:hAnsi="Arial" w:cs="Arial"/>
          <w:b/>
          <w:bCs/>
          <w:sz w:val="24"/>
          <w:szCs w:val="24"/>
          <w:u w:val="single"/>
        </w:rPr>
      </w:pPr>
    </w:p>
    <w:p w14:paraId="1CEEC20C" w14:textId="77777777" w:rsidR="00C760FA" w:rsidRPr="00CF1C9D" w:rsidRDefault="00C760FA" w:rsidP="00F35492">
      <w:pPr>
        <w:widowControl/>
        <w:numPr>
          <w:ilvl w:val="0"/>
          <w:numId w:val="17"/>
        </w:numPr>
        <w:ind w:left="360"/>
        <w:rPr>
          <w:rFonts w:ascii="Arial" w:hAnsi="Arial" w:cs="Arial"/>
          <w:b/>
          <w:bCs/>
          <w:sz w:val="24"/>
          <w:szCs w:val="24"/>
          <w:u w:val="single"/>
        </w:rPr>
      </w:pPr>
      <w:r w:rsidRPr="00CF1C9D">
        <w:rPr>
          <w:rFonts w:ascii="Arial" w:hAnsi="Arial" w:cs="Arial"/>
          <w:b/>
          <w:bCs/>
          <w:sz w:val="24"/>
          <w:szCs w:val="24"/>
          <w:u w:val="single"/>
        </w:rPr>
        <w:t>General Requirements</w:t>
      </w:r>
    </w:p>
    <w:p w14:paraId="0E96F771" w14:textId="77777777" w:rsidR="00C760FA" w:rsidRPr="00CF1C9D" w:rsidRDefault="00C760FA" w:rsidP="00C760FA">
      <w:pPr>
        <w:widowControl/>
        <w:ind w:left="360"/>
        <w:rPr>
          <w:rFonts w:ascii="Arial" w:hAnsi="Arial" w:cs="Arial"/>
          <w:b/>
          <w:bCs/>
          <w:sz w:val="24"/>
          <w:szCs w:val="24"/>
          <w:u w:val="single"/>
        </w:rPr>
      </w:pPr>
    </w:p>
    <w:p w14:paraId="509F5C8D" w14:textId="77777777" w:rsidR="00C760FA" w:rsidRPr="00CF1C9D" w:rsidRDefault="00C760FA" w:rsidP="00CF6D62">
      <w:pPr>
        <w:widowControl/>
        <w:numPr>
          <w:ilvl w:val="0"/>
          <w:numId w:val="40"/>
        </w:numPr>
        <w:tabs>
          <w:tab w:val="left" w:pos="180"/>
        </w:tabs>
        <w:rPr>
          <w:rFonts w:ascii="Arial" w:hAnsi="Arial" w:cs="Arial"/>
          <w:bCs/>
          <w:sz w:val="24"/>
          <w:szCs w:val="24"/>
        </w:rPr>
      </w:pPr>
      <w:r w:rsidRPr="00CF1C9D">
        <w:rPr>
          <w:rFonts w:ascii="Arial" w:hAnsi="Arial" w:cs="Arial"/>
          <w:bCs/>
          <w:sz w:val="24"/>
          <w:szCs w:val="24"/>
        </w:rPr>
        <w:t xml:space="preserve">Collaborate with the Hospital(s) to determine the exact hours of the individual Resource on a case-by-case basis.  </w:t>
      </w:r>
    </w:p>
    <w:p w14:paraId="0CAE7766" w14:textId="77777777" w:rsidR="00C760FA" w:rsidRPr="00CF1C9D" w:rsidRDefault="00C760FA" w:rsidP="00CF6D62">
      <w:pPr>
        <w:widowControl/>
        <w:numPr>
          <w:ilvl w:val="1"/>
          <w:numId w:val="40"/>
        </w:numPr>
        <w:tabs>
          <w:tab w:val="left" w:pos="180"/>
        </w:tabs>
        <w:ind w:left="1080"/>
        <w:rPr>
          <w:rFonts w:ascii="Arial" w:hAnsi="Arial" w:cs="Arial"/>
          <w:bCs/>
          <w:sz w:val="24"/>
          <w:szCs w:val="24"/>
        </w:rPr>
      </w:pPr>
      <w:r w:rsidRPr="00CF1C9D">
        <w:rPr>
          <w:rFonts w:ascii="Arial" w:hAnsi="Arial" w:cs="Arial"/>
          <w:bCs/>
          <w:sz w:val="24"/>
          <w:szCs w:val="24"/>
        </w:rPr>
        <w:t>In the event overtime is authorized by the Hospital(s), overtime compensation will be paid based upon the agreement between the Hospital(s) and the awarded Bidder.</w:t>
      </w:r>
    </w:p>
    <w:p w14:paraId="1C27464B" w14:textId="59938521" w:rsidR="00C760FA" w:rsidRDefault="00C760FA" w:rsidP="00CF6D62">
      <w:pPr>
        <w:widowControl/>
        <w:numPr>
          <w:ilvl w:val="1"/>
          <w:numId w:val="40"/>
        </w:numPr>
        <w:tabs>
          <w:tab w:val="left" w:pos="180"/>
        </w:tabs>
        <w:ind w:left="1080"/>
        <w:rPr>
          <w:rFonts w:ascii="Arial" w:hAnsi="Arial" w:cs="Arial"/>
          <w:bCs/>
          <w:sz w:val="24"/>
          <w:szCs w:val="24"/>
        </w:rPr>
      </w:pPr>
      <w:r w:rsidRPr="00CF1C9D">
        <w:rPr>
          <w:rFonts w:ascii="Arial" w:hAnsi="Arial" w:cs="Arial"/>
          <w:bCs/>
          <w:sz w:val="24"/>
          <w:szCs w:val="24"/>
        </w:rPr>
        <w:t xml:space="preserve">Reimbursement for overtime will be made for actual hours worked. </w:t>
      </w:r>
    </w:p>
    <w:p w14:paraId="7F865E51" w14:textId="77777777" w:rsidR="00CF6D62" w:rsidRPr="00510262" w:rsidRDefault="00CF6D62" w:rsidP="00CF6D62">
      <w:pPr>
        <w:pStyle w:val="ListParagraph"/>
        <w:widowControl/>
        <w:numPr>
          <w:ilvl w:val="1"/>
          <w:numId w:val="40"/>
        </w:numPr>
        <w:autoSpaceDE/>
        <w:autoSpaceDN/>
        <w:ind w:left="1080"/>
        <w:contextualSpacing/>
        <w:rPr>
          <w:rFonts w:ascii="Arial" w:eastAsiaTheme="minorHAnsi" w:hAnsi="Arial" w:cs="Arial"/>
          <w:bCs/>
          <w:sz w:val="24"/>
          <w:szCs w:val="24"/>
        </w:rPr>
      </w:pPr>
      <w:r w:rsidRPr="00510262">
        <w:rPr>
          <w:rFonts w:ascii="Arial" w:eastAsiaTheme="minorHAnsi" w:hAnsi="Arial" w:cs="Arial"/>
          <w:sz w:val="24"/>
          <w:szCs w:val="24"/>
        </w:rPr>
        <w:t>Reimbursement will only be made for actual hours worked. Reimbursement will not be made for:</w:t>
      </w:r>
    </w:p>
    <w:p w14:paraId="60DD347F" w14:textId="77777777" w:rsidR="00CF6D62" w:rsidRPr="00510262" w:rsidRDefault="00CF6D62" w:rsidP="00CF6D62">
      <w:pPr>
        <w:pStyle w:val="ListParagraph"/>
        <w:widowControl/>
        <w:numPr>
          <w:ilvl w:val="2"/>
          <w:numId w:val="40"/>
        </w:numPr>
        <w:autoSpaceDE/>
        <w:autoSpaceDN/>
        <w:ind w:left="1620"/>
        <w:contextualSpacing/>
        <w:rPr>
          <w:rFonts w:ascii="Arial" w:eastAsiaTheme="minorHAnsi" w:hAnsi="Arial" w:cs="Arial"/>
          <w:bCs/>
          <w:sz w:val="24"/>
          <w:szCs w:val="24"/>
        </w:rPr>
      </w:pPr>
      <w:r w:rsidRPr="00510262">
        <w:rPr>
          <w:rFonts w:ascii="Arial" w:eastAsiaTheme="minorHAnsi" w:hAnsi="Arial" w:cs="Arial"/>
          <w:sz w:val="24"/>
          <w:szCs w:val="24"/>
        </w:rPr>
        <w:t>Holidays observed by the State that were not worked</w:t>
      </w:r>
      <w:r>
        <w:rPr>
          <w:rFonts w:ascii="Arial" w:eastAsiaTheme="minorHAnsi" w:hAnsi="Arial" w:cs="Arial"/>
          <w:sz w:val="24"/>
          <w:szCs w:val="24"/>
        </w:rPr>
        <w:t>.</w:t>
      </w:r>
    </w:p>
    <w:p w14:paraId="2133DBB5" w14:textId="77777777" w:rsidR="00CF6D62" w:rsidRPr="00510262" w:rsidRDefault="00CF6D62" w:rsidP="00CF6D62">
      <w:pPr>
        <w:pStyle w:val="ListParagraph"/>
        <w:widowControl/>
        <w:numPr>
          <w:ilvl w:val="2"/>
          <w:numId w:val="40"/>
        </w:numPr>
        <w:autoSpaceDE/>
        <w:autoSpaceDN/>
        <w:ind w:left="1620"/>
        <w:contextualSpacing/>
        <w:rPr>
          <w:rFonts w:ascii="Arial" w:eastAsiaTheme="minorHAnsi" w:hAnsi="Arial" w:cs="Arial"/>
          <w:bCs/>
          <w:sz w:val="24"/>
          <w:szCs w:val="24"/>
        </w:rPr>
      </w:pPr>
      <w:r w:rsidRPr="00510262">
        <w:rPr>
          <w:rFonts w:ascii="Arial" w:eastAsiaTheme="minorHAnsi" w:hAnsi="Arial" w:cs="Arial"/>
          <w:sz w:val="24"/>
          <w:szCs w:val="24"/>
        </w:rPr>
        <w:t>Time off for illness</w:t>
      </w:r>
      <w:r>
        <w:rPr>
          <w:rFonts w:ascii="Arial" w:eastAsiaTheme="minorHAnsi" w:hAnsi="Arial" w:cs="Arial"/>
          <w:sz w:val="24"/>
          <w:szCs w:val="24"/>
        </w:rPr>
        <w:t>.</w:t>
      </w:r>
    </w:p>
    <w:p w14:paraId="5D8073FC" w14:textId="77777777" w:rsidR="00CF6D62" w:rsidRPr="00510262" w:rsidRDefault="00CF6D62" w:rsidP="00CF6D62">
      <w:pPr>
        <w:pStyle w:val="ListParagraph"/>
        <w:widowControl/>
        <w:numPr>
          <w:ilvl w:val="2"/>
          <w:numId w:val="40"/>
        </w:numPr>
        <w:autoSpaceDE/>
        <w:autoSpaceDN/>
        <w:ind w:left="1620"/>
        <w:contextualSpacing/>
        <w:rPr>
          <w:rFonts w:ascii="Arial" w:eastAsiaTheme="minorHAnsi" w:hAnsi="Arial" w:cs="Arial"/>
          <w:bCs/>
          <w:sz w:val="24"/>
          <w:szCs w:val="24"/>
        </w:rPr>
      </w:pPr>
      <w:r w:rsidRPr="00510262">
        <w:rPr>
          <w:rFonts w:ascii="Arial" w:eastAsiaTheme="minorHAnsi" w:hAnsi="Arial" w:cs="Arial"/>
          <w:sz w:val="24"/>
          <w:szCs w:val="24"/>
        </w:rPr>
        <w:t>Time off for vacation or other personal time off</w:t>
      </w:r>
      <w:r>
        <w:rPr>
          <w:rFonts w:ascii="Arial" w:eastAsiaTheme="minorHAnsi" w:hAnsi="Arial" w:cs="Arial"/>
          <w:sz w:val="24"/>
          <w:szCs w:val="24"/>
        </w:rPr>
        <w:t>.</w:t>
      </w:r>
    </w:p>
    <w:p w14:paraId="23EE8475" w14:textId="77777777" w:rsidR="00CF6D62" w:rsidRPr="00510262" w:rsidRDefault="00CF6D62" w:rsidP="00CF6D62">
      <w:pPr>
        <w:pStyle w:val="ListParagraph"/>
        <w:widowControl/>
        <w:numPr>
          <w:ilvl w:val="2"/>
          <w:numId w:val="40"/>
        </w:numPr>
        <w:autoSpaceDE/>
        <w:autoSpaceDN/>
        <w:ind w:left="1620"/>
        <w:contextualSpacing/>
        <w:rPr>
          <w:rFonts w:ascii="Arial" w:eastAsiaTheme="minorHAnsi" w:hAnsi="Arial" w:cs="Arial"/>
          <w:bCs/>
          <w:sz w:val="24"/>
          <w:szCs w:val="24"/>
        </w:rPr>
      </w:pPr>
      <w:r w:rsidRPr="00510262">
        <w:rPr>
          <w:rFonts w:ascii="Arial" w:eastAsiaTheme="minorHAnsi" w:hAnsi="Arial" w:cs="Arial"/>
          <w:sz w:val="24"/>
          <w:szCs w:val="24"/>
        </w:rPr>
        <w:t>For time not worked as a result of early dismissal of the Resource due to weather or other causes</w:t>
      </w:r>
      <w:r>
        <w:rPr>
          <w:rFonts w:ascii="Arial" w:eastAsiaTheme="minorHAnsi" w:hAnsi="Arial" w:cs="Arial"/>
          <w:sz w:val="24"/>
          <w:szCs w:val="24"/>
        </w:rPr>
        <w:t>.</w:t>
      </w:r>
    </w:p>
    <w:p w14:paraId="57460B1D" w14:textId="07369DDB" w:rsidR="00C760FA" w:rsidRPr="00CF1C9D" w:rsidRDefault="00C760FA" w:rsidP="00CF6D62">
      <w:pPr>
        <w:widowControl/>
        <w:numPr>
          <w:ilvl w:val="0"/>
          <w:numId w:val="40"/>
        </w:numPr>
        <w:tabs>
          <w:tab w:val="left" w:pos="180"/>
        </w:tabs>
        <w:rPr>
          <w:rFonts w:ascii="Arial" w:hAnsi="Arial" w:cs="Arial"/>
          <w:bCs/>
          <w:sz w:val="24"/>
          <w:szCs w:val="24"/>
        </w:rPr>
      </w:pPr>
      <w:r w:rsidRPr="00CF1C9D">
        <w:rPr>
          <w:rFonts w:ascii="Arial" w:hAnsi="Arial" w:cs="Arial"/>
          <w:bCs/>
          <w:sz w:val="24"/>
          <w:szCs w:val="24"/>
        </w:rPr>
        <w:t>Ensure Resources review and understand the</w:t>
      </w:r>
      <w:r w:rsidRPr="00CF1C9D">
        <w:rPr>
          <w:rFonts w:ascii="Arial" w:hAnsi="Arial" w:cs="Arial"/>
          <w:sz w:val="24"/>
          <w:szCs w:val="24"/>
        </w:rPr>
        <w:t xml:space="preserve"> </w:t>
      </w:r>
      <w:r w:rsidRPr="00CF1C9D">
        <w:rPr>
          <w:rFonts w:ascii="Arial" w:hAnsi="Arial" w:cs="Arial"/>
          <w:bCs/>
          <w:sz w:val="24"/>
          <w:szCs w:val="24"/>
        </w:rPr>
        <w:t xml:space="preserve">awarded Bidder’s policies and </w:t>
      </w:r>
      <w:r w:rsidR="006B5E56">
        <w:rPr>
          <w:rFonts w:ascii="Arial" w:hAnsi="Arial" w:cs="Arial"/>
          <w:bCs/>
          <w:sz w:val="24"/>
          <w:szCs w:val="24"/>
        </w:rPr>
        <w:t>e</w:t>
      </w:r>
      <w:r w:rsidRPr="00CF1C9D">
        <w:rPr>
          <w:rFonts w:ascii="Arial" w:hAnsi="Arial" w:cs="Arial"/>
          <w:bCs/>
          <w:sz w:val="24"/>
          <w:szCs w:val="24"/>
        </w:rPr>
        <w:t xml:space="preserve">mployee handbook.  </w:t>
      </w:r>
    </w:p>
    <w:p w14:paraId="35254934" w14:textId="77777777" w:rsidR="00C760FA" w:rsidRPr="00CF1C9D" w:rsidRDefault="00C760FA" w:rsidP="00CF6D62">
      <w:pPr>
        <w:widowControl/>
        <w:numPr>
          <w:ilvl w:val="2"/>
          <w:numId w:val="41"/>
        </w:numPr>
        <w:tabs>
          <w:tab w:val="left" w:pos="180"/>
        </w:tabs>
        <w:ind w:left="1080" w:hanging="360"/>
        <w:rPr>
          <w:rFonts w:ascii="Arial" w:hAnsi="Arial" w:cs="Arial"/>
          <w:bCs/>
          <w:sz w:val="24"/>
          <w:szCs w:val="24"/>
        </w:rPr>
      </w:pPr>
      <w:r w:rsidRPr="00CF1C9D">
        <w:rPr>
          <w:rFonts w:ascii="Arial" w:hAnsi="Arial" w:cs="Arial"/>
          <w:bCs/>
          <w:sz w:val="24"/>
          <w:szCs w:val="24"/>
        </w:rPr>
        <w:t xml:space="preserve">Request any Department and/or Hospital-specific policies that the Resource must adhere to and assure that the Resource is familiar with any key policies required by the Department and/or Hospital.  </w:t>
      </w:r>
    </w:p>
    <w:p w14:paraId="7276186B" w14:textId="77777777" w:rsidR="00C760FA" w:rsidRPr="00CF1C9D" w:rsidRDefault="00C760FA" w:rsidP="00CF6D62">
      <w:pPr>
        <w:widowControl/>
        <w:numPr>
          <w:ilvl w:val="2"/>
          <w:numId w:val="41"/>
        </w:numPr>
        <w:tabs>
          <w:tab w:val="left" w:pos="180"/>
        </w:tabs>
        <w:ind w:left="1080" w:hanging="360"/>
        <w:rPr>
          <w:rFonts w:ascii="Arial" w:hAnsi="Arial" w:cs="Arial"/>
          <w:bCs/>
          <w:sz w:val="24"/>
          <w:szCs w:val="24"/>
        </w:rPr>
      </w:pPr>
      <w:r w:rsidRPr="00CF1C9D">
        <w:rPr>
          <w:rFonts w:ascii="Arial" w:hAnsi="Arial" w:cs="Arial"/>
          <w:bCs/>
          <w:sz w:val="24"/>
          <w:szCs w:val="24"/>
        </w:rPr>
        <w:lastRenderedPageBreak/>
        <w:t xml:space="preserve">Ensure State of Maine policies regarding use of State-owned equipment, confidentiality of information and any other “Statewide” policy is incorporated into the list of policies the Resource will adhere to while assigned to the Hospital(s).  </w:t>
      </w:r>
    </w:p>
    <w:p w14:paraId="3793BA7B" w14:textId="309C2253" w:rsidR="00C760FA" w:rsidRDefault="00C760FA" w:rsidP="00CF6D62">
      <w:pPr>
        <w:numPr>
          <w:ilvl w:val="0"/>
          <w:numId w:val="40"/>
        </w:numPr>
        <w:rPr>
          <w:rFonts w:ascii="Arial" w:hAnsi="Arial" w:cs="Arial"/>
          <w:bCs/>
          <w:sz w:val="24"/>
          <w:szCs w:val="24"/>
        </w:rPr>
      </w:pPr>
      <w:r w:rsidRPr="00CF1C9D">
        <w:rPr>
          <w:rFonts w:ascii="Arial" w:hAnsi="Arial" w:cs="Arial"/>
          <w:bCs/>
          <w:sz w:val="24"/>
          <w:szCs w:val="24"/>
        </w:rPr>
        <w:t>Work with the Hospital(s) Human Resource Office regarding the Department’s process for recruitment, hiring, record keeping, and termination procedures.</w:t>
      </w:r>
    </w:p>
    <w:p w14:paraId="70DD8F02" w14:textId="6D418710" w:rsidR="002859D8" w:rsidRPr="002859D8" w:rsidRDefault="002859D8" w:rsidP="00CF6D62">
      <w:pPr>
        <w:numPr>
          <w:ilvl w:val="1"/>
          <w:numId w:val="40"/>
        </w:numPr>
        <w:ind w:left="1080"/>
        <w:rPr>
          <w:rFonts w:ascii="Arial" w:hAnsi="Arial" w:cs="Arial"/>
          <w:bCs/>
          <w:sz w:val="24"/>
          <w:szCs w:val="24"/>
        </w:rPr>
      </w:pPr>
      <w:r w:rsidRPr="004A6FD5">
        <w:rPr>
          <w:rFonts w:ascii="Arial" w:eastAsiaTheme="minorHAnsi" w:hAnsi="Arial" w:cs="Arial"/>
          <w:sz w:val="24"/>
          <w:szCs w:val="24"/>
        </w:rPr>
        <w:t xml:space="preserve">Finalize the </w:t>
      </w:r>
      <w:r>
        <w:rPr>
          <w:rFonts w:ascii="Arial" w:eastAsiaTheme="minorHAnsi" w:hAnsi="Arial" w:cs="Arial"/>
          <w:sz w:val="24"/>
          <w:szCs w:val="24"/>
        </w:rPr>
        <w:t>Resource Hourly Rate</w:t>
      </w:r>
      <w:r w:rsidRPr="004A6FD5">
        <w:rPr>
          <w:rFonts w:ascii="Arial" w:eastAsiaTheme="minorHAnsi" w:hAnsi="Arial" w:cs="Arial"/>
          <w:sz w:val="24"/>
          <w:szCs w:val="24"/>
        </w:rPr>
        <w:t xml:space="preserve">, </w:t>
      </w:r>
      <w:r>
        <w:rPr>
          <w:rFonts w:ascii="Arial" w:eastAsiaTheme="minorHAnsi" w:hAnsi="Arial" w:cs="Arial"/>
          <w:sz w:val="24"/>
          <w:szCs w:val="24"/>
        </w:rPr>
        <w:t>Mark-up Rate</w:t>
      </w:r>
      <w:r w:rsidRPr="004A6FD5">
        <w:rPr>
          <w:rFonts w:ascii="Arial" w:eastAsiaTheme="minorHAnsi" w:hAnsi="Arial" w:cs="Arial"/>
          <w:sz w:val="24"/>
          <w:szCs w:val="24"/>
        </w:rPr>
        <w:t xml:space="preserve">, and </w:t>
      </w:r>
      <w:r>
        <w:rPr>
          <w:rFonts w:ascii="Arial" w:eastAsiaTheme="minorHAnsi" w:hAnsi="Arial" w:cs="Arial"/>
          <w:sz w:val="24"/>
          <w:szCs w:val="24"/>
        </w:rPr>
        <w:t>R</w:t>
      </w:r>
      <w:r w:rsidRPr="004A6FD5">
        <w:rPr>
          <w:rFonts w:ascii="Arial" w:eastAsiaTheme="minorHAnsi" w:hAnsi="Arial" w:cs="Arial"/>
          <w:sz w:val="24"/>
          <w:szCs w:val="24"/>
        </w:rPr>
        <w:t xml:space="preserve">esource </w:t>
      </w:r>
      <w:r>
        <w:rPr>
          <w:rFonts w:ascii="Arial" w:eastAsiaTheme="minorHAnsi" w:hAnsi="Arial" w:cs="Arial"/>
          <w:sz w:val="24"/>
          <w:szCs w:val="24"/>
        </w:rPr>
        <w:t>Billable Rate.</w:t>
      </w:r>
    </w:p>
    <w:p w14:paraId="64DA6F46" w14:textId="3C373197" w:rsidR="002859D8" w:rsidRDefault="002859D8" w:rsidP="00CF6D62">
      <w:pPr>
        <w:widowControl/>
        <w:numPr>
          <w:ilvl w:val="5"/>
          <w:numId w:val="51"/>
        </w:numPr>
        <w:autoSpaceDE/>
        <w:autoSpaceDN/>
        <w:ind w:left="1620"/>
        <w:contextualSpacing/>
        <w:rPr>
          <w:rFonts w:ascii="Arial" w:eastAsiaTheme="minorHAnsi" w:hAnsi="Arial" w:cs="Arial"/>
          <w:sz w:val="24"/>
          <w:szCs w:val="24"/>
        </w:rPr>
      </w:pPr>
      <w:r>
        <w:rPr>
          <w:rFonts w:ascii="Arial" w:eastAsiaTheme="minorHAnsi" w:hAnsi="Arial" w:cs="Arial"/>
          <w:sz w:val="24"/>
          <w:szCs w:val="24"/>
        </w:rPr>
        <w:t>T</w:t>
      </w:r>
      <w:r w:rsidRPr="00104D44">
        <w:rPr>
          <w:rFonts w:ascii="Arial" w:eastAsiaTheme="minorHAnsi" w:hAnsi="Arial" w:cs="Arial"/>
          <w:sz w:val="24"/>
          <w:szCs w:val="24"/>
        </w:rPr>
        <w:t xml:space="preserve">he </w:t>
      </w:r>
      <w:r>
        <w:rPr>
          <w:rFonts w:ascii="Arial" w:eastAsiaTheme="minorHAnsi" w:hAnsi="Arial" w:cs="Arial"/>
          <w:sz w:val="24"/>
          <w:szCs w:val="24"/>
        </w:rPr>
        <w:t>Hospital(s)</w:t>
      </w:r>
      <w:r w:rsidRPr="00104D44">
        <w:rPr>
          <w:rFonts w:ascii="Arial" w:eastAsiaTheme="minorHAnsi" w:hAnsi="Arial" w:cs="Arial"/>
          <w:sz w:val="24"/>
          <w:szCs w:val="24"/>
        </w:rPr>
        <w:t xml:space="preserve"> will work the </w:t>
      </w:r>
      <w:r>
        <w:rPr>
          <w:rFonts w:ascii="Arial" w:eastAsiaTheme="minorHAnsi" w:hAnsi="Arial" w:cs="Arial"/>
          <w:sz w:val="24"/>
          <w:szCs w:val="24"/>
        </w:rPr>
        <w:t>awarded Bidder</w:t>
      </w:r>
      <w:r w:rsidRPr="00104D44">
        <w:rPr>
          <w:rFonts w:ascii="Arial" w:eastAsiaTheme="minorHAnsi" w:hAnsi="Arial" w:cs="Arial"/>
          <w:sz w:val="24"/>
          <w:szCs w:val="24"/>
        </w:rPr>
        <w:t xml:space="preserve"> to negotiate the </w:t>
      </w:r>
      <w:r>
        <w:rPr>
          <w:rFonts w:ascii="Arial" w:eastAsiaTheme="minorHAnsi" w:hAnsi="Arial" w:cs="Arial"/>
          <w:sz w:val="24"/>
          <w:szCs w:val="24"/>
        </w:rPr>
        <w:t>Resource Hourly Rate</w:t>
      </w:r>
      <w:r w:rsidRPr="00104D44">
        <w:rPr>
          <w:rFonts w:ascii="Arial" w:eastAsiaTheme="minorHAnsi" w:hAnsi="Arial" w:cs="Arial"/>
          <w:sz w:val="24"/>
          <w:szCs w:val="24"/>
        </w:rPr>
        <w:t>.</w:t>
      </w:r>
    </w:p>
    <w:p w14:paraId="2AEBB775" w14:textId="11D23DF3" w:rsidR="002859D8" w:rsidRDefault="002859D8" w:rsidP="00CF6D62">
      <w:pPr>
        <w:widowControl/>
        <w:numPr>
          <w:ilvl w:val="0"/>
          <w:numId w:val="52"/>
        </w:numPr>
        <w:autoSpaceDE/>
        <w:autoSpaceDN/>
        <w:ind w:left="1980"/>
        <w:contextualSpacing/>
        <w:rPr>
          <w:rFonts w:ascii="Arial" w:eastAsiaTheme="minorHAnsi" w:hAnsi="Arial" w:cs="Arial"/>
          <w:sz w:val="24"/>
          <w:szCs w:val="24"/>
        </w:rPr>
      </w:pPr>
      <w:r w:rsidRPr="00104D44">
        <w:rPr>
          <w:rFonts w:ascii="Arial" w:eastAsiaTheme="minorHAnsi" w:hAnsi="Arial" w:cs="Arial"/>
          <w:sz w:val="24"/>
          <w:szCs w:val="24"/>
        </w:rPr>
        <w:t xml:space="preserve">The </w:t>
      </w:r>
      <w:r>
        <w:rPr>
          <w:rFonts w:ascii="Arial" w:eastAsiaTheme="minorHAnsi" w:hAnsi="Arial" w:cs="Arial"/>
          <w:sz w:val="24"/>
          <w:szCs w:val="24"/>
        </w:rPr>
        <w:t>Resource Hourly Rate</w:t>
      </w:r>
      <w:r w:rsidRPr="00104D44">
        <w:rPr>
          <w:rFonts w:ascii="Arial" w:eastAsiaTheme="minorHAnsi" w:hAnsi="Arial" w:cs="Arial"/>
          <w:sz w:val="24"/>
          <w:szCs w:val="24"/>
        </w:rPr>
        <w:t xml:space="preserve"> </w:t>
      </w:r>
      <w:r>
        <w:rPr>
          <w:rFonts w:ascii="Arial" w:eastAsiaTheme="minorHAnsi" w:hAnsi="Arial" w:cs="Arial"/>
          <w:sz w:val="24"/>
          <w:szCs w:val="24"/>
        </w:rPr>
        <w:t>shall</w:t>
      </w:r>
      <w:r w:rsidRPr="00104D44">
        <w:rPr>
          <w:rFonts w:ascii="Arial" w:eastAsiaTheme="minorHAnsi" w:hAnsi="Arial" w:cs="Arial"/>
          <w:sz w:val="24"/>
          <w:szCs w:val="24"/>
        </w:rPr>
        <w:t xml:space="preserve"> include the Resource’s portion of the costs to cover </w:t>
      </w:r>
      <w:r>
        <w:rPr>
          <w:rFonts w:ascii="Arial" w:eastAsiaTheme="minorHAnsi" w:hAnsi="Arial" w:cs="Arial"/>
          <w:sz w:val="24"/>
          <w:szCs w:val="24"/>
        </w:rPr>
        <w:t>any employment</w:t>
      </w:r>
      <w:r w:rsidRPr="00104D44">
        <w:rPr>
          <w:rFonts w:ascii="Arial" w:eastAsiaTheme="minorHAnsi" w:hAnsi="Arial" w:cs="Arial"/>
          <w:sz w:val="24"/>
          <w:szCs w:val="24"/>
        </w:rPr>
        <w:t xml:space="preserve"> benefits.</w:t>
      </w:r>
    </w:p>
    <w:p w14:paraId="0DE7E524" w14:textId="1478D876" w:rsidR="002859D8" w:rsidRPr="004A2A2B" w:rsidRDefault="002859D8" w:rsidP="00CF6D62">
      <w:pPr>
        <w:widowControl/>
        <w:numPr>
          <w:ilvl w:val="0"/>
          <w:numId w:val="53"/>
        </w:numPr>
        <w:autoSpaceDE/>
        <w:autoSpaceDN/>
        <w:ind w:left="1620"/>
        <w:contextualSpacing/>
        <w:rPr>
          <w:rFonts w:ascii="Arial" w:eastAsiaTheme="minorHAnsi" w:hAnsi="Arial" w:cs="Arial"/>
          <w:sz w:val="24"/>
          <w:szCs w:val="24"/>
        </w:rPr>
      </w:pPr>
      <w:r w:rsidRPr="004A2A2B">
        <w:rPr>
          <w:rFonts w:ascii="Arial" w:eastAsiaTheme="minorHAnsi" w:hAnsi="Arial" w:cs="Arial"/>
          <w:sz w:val="24"/>
          <w:szCs w:val="24"/>
        </w:rPr>
        <w:t xml:space="preserve">At the discretion of the </w:t>
      </w:r>
      <w:r>
        <w:rPr>
          <w:rFonts w:ascii="Arial" w:eastAsiaTheme="minorHAnsi" w:hAnsi="Arial" w:cs="Arial"/>
          <w:sz w:val="24"/>
          <w:szCs w:val="24"/>
        </w:rPr>
        <w:t>Hospital(s)</w:t>
      </w:r>
      <w:r w:rsidRPr="004A2A2B">
        <w:rPr>
          <w:rFonts w:ascii="Arial" w:eastAsiaTheme="minorHAnsi" w:hAnsi="Arial" w:cs="Arial"/>
          <w:sz w:val="24"/>
          <w:szCs w:val="24"/>
        </w:rPr>
        <w:t xml:space="preserve">, the </w:t>
      </w:r>
      <w:r>
        <w:rPr>
          <w:rFonts w:ascii="Arial" w:eastAsiaTheme="minorHAnsi" w:hAnsi="Arial" w:cs="Arial"/>
          <w:sz w:val="24"/>
          <w:szCs w:val="24"/>
        </w:rPr>
        <w:t>Resource Hourly Rate</w:t>
      </w:r>
      <w:r w:rsidRPr="004A2A2B">
        <w:rPr>
          <w:rFonts w:ascii="Arial" w:eastAsiaTheme="minorHAnsi" w:hAnsi="Arial" w:cs="Arial"/>
          <w:sz w:val="24"/>
          <w:szCs w:val="24"/>
        </w:rPr>
        <w:t xml:space="preserve"> may include additional personal time off up to the cap specified in Part IV, Section IV, Exhibit 1 of this RFP. </w:t>
      </w:r>
    </w:p>
    <w:p w14:paraId="144E4B81" w14:textId="0A3BC435" w:rsidR="002859D8" w:rsidRDefault="002859D8" w:rsidP="00CF6D62">
      <w:pPr>
        <w:widowControl/>
        <w:numPr>
          <w:ilvl w:val="0"/>
          <w:numId w:val="53"/>
        </w:numPr>
        <w:autoSpaceDE/>
        <w:autoSpaceDN/>
        <w:ind w:left="1620"/>
        <w:contextualSpacing/>
        <w:rPr>
          <w:rFonts w:ascii="Arial" w:eastAsiaTheme="minorHAnsi" w:hAnsi="Arial" w:cs="Arial"/>
          <w:sz w:val="24"/>
          <w:szCs w:val="24"/>
        </w:rPr>
      </w:pPr>
      <w:r w:rsidRPr="004A2A2B">
        <w:rPr>
          <w:rFonts w:ascii="Arial" w:eastAsiaTheme="minorHAnsi" w:hAnsi="Arial" w:cs="Arial"/>
          <w:sz w:val="24"/>
          <w:szCs w:val="24"/>
        </w:rPr>
        <w:t xml:space="preserve">The final </w:t>
      </w:r>
      <w:r>
        <w:rPr>
          <w:rFonts w:ascii="Arial" w:eastAsiaTheme="minorHAnsi" w:hAnsi="Arial" w:cs="Arial"/>
          <w:sz w:val="24"/>
          <w:szCs w:val="24"/>
        </w:rPr>
        <w:t>Resource Hourly Rate</w:t>
      </w:r>
      <w:r w:rsidRPr="004A2A2B">
        <w:rPr>
          <w:rFonts w:ascii="Arial" w:eastAsiaTheme="minorHAnsi" w:hAnsi="Arial" w:cs="Arial"/>
          <w:sz w:val="24"/>
          <w:szCs w:val="24"/>
        </w:rPr>
        <w:t xml:space="preserve">, </w:t>
      </w:r>
      <w:r>
        <w:rPr>
          <w:rFonts w:ascii="Arial" w:eastAsiaTheme="minorHAnsi" w:hAnsi="Arial" w:cs="Arial"/>
          <w:sz w:val="24"/>
          <w:szCs w:val="24"/>
        </w:rPr>
        <w:t>Mark-up Rate</w:t>
      </w:r>
      <w:r w:rsidRPr="004A2A2B">
        <w:rPr>
          <w:rFonts w:ascii="Arial" w:eastAsiaTheme="minorHAnsi" w:hAnsi="Arial" w:cs="Arial"/>
          <w:sz w:val="24"/>
          <w:szCs w:val="24"/>
        </w:rPr>
        <w:t xml:space="preserve">, and Resource </w:t>
      </w:r>
      <w:r>
        <w:rPr>
          <w:rFonts w:ascii="Arial" w:eastAsiaTheme="minorHAnsi" w:hAnsi="Arial" w:cs="Arial"/>
          <w:sz w:val="24"/>
          <w:szCs w:val="24"/>
        </w:rPr>
        <w:t>Billable Rate</w:t>
      </w:r>
      <w:r w:rsidRPr="004A2A2B">
        <w:rPr>
          <w:rFonts w:ascii="Arial" w:eastAsiaTheme="minorHAnsi" w:hAnsi="Arial" w:cs="Arial"/>
          <w:sz w:val="24"/>
          <w:szCs w:val="24"/>
        </w:rPr>
        <w:t xml:space="preserve"> must be approved by the </w:t>
      </w:r>
      <w:r w:rsidR="00CF6D62">
        <w:rPr>
          <w:rFonts w:ascii="Arial" w:eastAsiaTheme="minorHAnsi" w:hAnsi="Arial" w:cs="Arial"/>
          <w:sz w:val="24"/>
          <w:szCs w:val="24"/>
        </w:rPr>
        <w:t>Hospital(s)</w:t>
      </w:r>
      <w:r w:rsidRPr="004A2A2B">
        <w:rPr>
          <w:rFonts w:ascii="Arial" w:eastAsiaTheme="minorHAnsi" w:hAnsi="Arial" w:cs="Arial"/>
          <w:sz w:val="24"/>
          <w:szCs w:val="24"/>
        </w:rPr>
        <w:t>.</w:t>
      </w:r>
    </w:p>
    <w:p w14:paraId="125DA54A" w14:textId="77777777" w:rsidR="00C760FA" w:rsidRPr="00CF6D62" w:rsidRDefault="00C760FA" w:rsidP="00CF6D62">
      <w:pPr>
        <w:numPr>
          <w:ilvl w:val="7"/>
          <w:numId w:val="40"/>
        </w:numPr>
        <w:ind w:left="1080"/>
        <w:rPr>
          <w:rFonts w:ascii="Arial" w:hAnsi="Arial" w:cs="Arial"/>
          <w:sz w:val="24"/>
          <w:szCs w:val="24"/>
        </w:rPr>
      </w:pPr>
      <w:bookmarkStart w:id="21" w:name="_Hlk35940451"/>
      <w:r w:rsidRPr="00CF6D62">
        <w:rPr>
          <w:rFonts w:ascii="Arial" w:hAnsi="Arial" w:cs="Arial"/>
          <w:sz w:val="24"/>
          <w:szCs w:val="24"/>
        </w:rPr>
        <w:t>Involve the Department and/or Hospital in the Resource’s annual performance review process, when applicable.</w:t>
      </w:r>
    </w:p>
    <w:p w14:paraId="2D9AB105" w14:textId="77777777" w:rsidR="00C760FA" w:rsidRPr="00CF6D62" w:rsidRDefault="00C760FA" w:rsidP="00CF6D62">
      <w:pPr>
        <w:numPr>
          <w:ilvl w:val="5"/>
          <w:numId w:val="52"/>
        </w:numPr>
        <w:ind w:left="1620"/>
        <w:rPr>
          <w:rFonts w:ascii="Arial" w:hAnsi="Arial" w:cs="Arial"/>
          <w:sz w:val="24"/>
          <w:szCs w:val="24"/>
        </w:rPr>
      </w:pPr>
      <w:r w:rsidRPr="00CF6D62">
        <w:rPr>
          <w:rFonts w:ascii="Arial" w:hAnsi="Arial" w:cs="Arial"/>
          <w:sz w:val="24"/>
          <w:szCs w:val="24"/>
        </w:rPr>
        <w:t>Provide copies of human resources documents, including performance reviews, to the Department upon request.</w:t>
      </w:r>
      <w:bookmarkEnd w:id="21"/>
    </w:p>
    <w:p w14:paraId="2285DBF1" w14:textId="77777777" w:rsidR="00C760FA" w:rsidRPr="00CF1C9D" w:rsidRDefault="00C760FA" w:rsidP="00CF6D62">
      <w:pPr>
        <w:widowControl/>
        <w:numPr>
          <w:ilvl w:val="0"/>
          <w:numId w:val="40"/>
        </w:numPr>
        <w:autoSpaceDE/>
        <w:autoSpaceDN/>
        <w:contextualSpacing/>
        <w:rPr>
          <w:rFonts w:ascii="Arial" w:hAnsi="Arial" w:cs="Arial"/>
          <w:sz w:val="24"/>
          <w:szCs w:val="24"/>
        </w:rPr>
      </w:pPr>
      <w:r w:rsidRPr="00CF1C9D">
        <w:rPr>
          <w:rFonts w:ascii="Arial" w:hAnsi="Arial" w:cs="Arial"/>
          <w:sz w:val="24"/>
          <w:szCs w:val="24"/>
        </w:rPr>
        <w:t xml:space="preserve">Ensure Resources report to work consistently and when required, exhibit an appropriate degree of professionalism, and complete all required tasks as assigned.  </w:t>
      </w:r>
    </w:p>
    <w:p w14:paraId="1243886B" w14:textId="77777777" w:rsidR="00C760FA" w:rsidRPr="00CF1C9D" w:rsidRDefault="00C760FA" w:rsidP="00CF6D62">
      <w:pPr>
        <w:numPr>
          <w:ilvl w:val="0"/>
          <w:numId w:val="40"/>
        </w:numPr>
        <w:rPr>
          <w:rFonts w:ascii="Arial" w:hAnsi="Arial" w:cs="Arial"/>
          <w:bCs/>
          <w:sz w:val="24"/>
          <w:szCs w:val="24"/>
        </w:rPr>
      </w:pPr>
      <w:r w:rsidRPr="00CF1C9D">
        <w:rPr>
          <w:rFonts w:ascii="Arial" w:hAnsi="Arial" w:cs="Arial"/>
          <w:bCs/>
          <w:sz w:val="24"/>
          <w:szCs w:val="24"/>
        </w:rPr>
        <w:t xml:space="preserve">Collaborate with the Department annually to review the Hospital(s) clinical and non-clinical Resource needs and prepare a mutually agreed upon staffing plan within the limitations of the Hospital(s) budget.   </w:t>
      </w:r>
    </w:p>
    <w:p w14:paraId="43D52FE3" w14:textId="77777777" w:rsidR="00C760FA" w:rsidRPr="00CF1C9D" w:rsidRDefault="00C760FA" w:rsidP="00CF6D62">
      <w:pPr>
        <w:numPr>
          <w:ilvl w:val="0"/>
          <w:numId w:val="40"/>
        </w:numPr>
        <w:rPr>
          <w:rFonts w:ascii="Arial" w:hAnsi="Arial" w:cs="Arial"/>
          <w:bCs/>
          <w:sz w:val="24"/>
          <w:szCs w:val="24"/>
        </w:rPr>
      </w:pPr>
      <w:r w:rsidRPr="00CF1C9D">
        <w:rPr>
          <w:rFonts w:ascii="Arial" w:hAnsi="Arial" w:cs="Arial"/>
          <w:bCs/>
          <w:sz w:val="24"/>
          <w:szCs w:val="24"/>
        </w:rPr>
        <w:t>Comply with all State and federal rules, regulations and applicable standards, Hospital(s) policies and those of any regulatory or accreditation entities as determined by the Department.</w:t>
      </w:r>
    </w:p>
    <w:p w14:paraId="4F58592F" w14:textId="77777777" w:rsidR="00C760FA" w:rsidRPr="00CF1C9D" w:rsidRDefault="00C760FA" w:rsidP="00CF6D62">
      <w:pPr>
        <w:numPr>
          <w:ilvl w:val="0"/>
          <w:numId w:val="40"/>
        </w:numPr>
        <w:rPr>
          <w:rFonts w:ascii="Arial" w:hAnsi="Arial" w:cs="Arial"/>
          <w:sz w:val="24"/>
          <w:szCs w:val="24"/>
        </w:rPr>
      </w:pPr>
      <w:r w:rsidRPr="00CF1C9D">
        <w:rPr>
          <w:rFonts w:ascii="Arial" w:hAnsi="Arial" w:cs="Arial"/>
          <w:sz w:val="24"/>
          <w:szCs w:val="24"/>
        </w:rPr>
        <w:t xml:space="preserve">Provide safeguards for Resources to perform work remotely on behalf of the Department and as approved by the Department.  </w:t>
      </w:r>
    </w:p>
    <w:p w14:paraId="0B6236FF" w14:textId="22970607" w:rsidR="00C760FA" w:rsidRPr="00CF1C9D" w:rsidRDefault="00C760FA" w:rsidP="00CF6D62">
      <w:pPr>
        <w:numPr>
          <w:ilvl w:val="0"/>
          <w:numId w:val="40"/>
        </w:numPr>
        <w:rPr>
          <w:rFonts w:ascii="Arial" w:hAnsi="Arial" w:cs="Arial"/>
          <w:sz w:val="24"/>
          <w:szCs w:val="24"/>
        </w:rPr>
      </w:pPr>
      <w:r w:rsidRPr="00CF1C9D">
        <w:rPr>
          <w:rFonts w:ascii="Arial" w:hAnsi="Arial" w:cs="Arial"/>
          <w:sz w:val="24"/>
          <w:szCs w:val="24"/>
        </w:rPr>
        <w:t>Establish standardized written procedures for the reporting, investigation, follow-up and tracking of any unexpected or sentinel incidents</w:t>
      </w:r>
      <w:r w:rsidR="005A53D6">
        <w:rPr>
          <w:rFonts w:ascii="Arial" w:hAnsi="Arial" w:cs="Arial"/>
          <w:sz w:val="24"/>
          <w:szCs w:val="24"/>
        </w:rPr>
        <w:t xml:space="preserve">: </w:t>
      </w:r>
      <w:r w:rsidR="005A53D6" w:rsidRPr="005A53D6">
        <w:rPr>
          <w:rFonts w:ascii="Arial" w:hAnsi="Arial" w:cs="Arial"/>
          <w:sz w:val="24"/>
          <w:szCs w:val="24"/>
        </w:rPr>
        <w:t>event</w:t>
      </w:r>
      <w:r w:rsidR="005A53D6">
        <w:rPr>
          <w:rFonts w:ascii="Arial" w:hAnsi="Arial" w:cs="Arial"/>
          <w:sz w:val="24"/>
          <w:szCs w:val="24"/>
        </w:rPr>
        <w:t>s</w:t>
      </w:r>
      <w:r w:rsidR="005A53D6" w:rsidRPr="005A53D6">
        <w:rPr>
          <w:rFonts w:ascii="Arial" w:hAnsi="Arial" w:cs="Arial"/>
          <w:sz w:val="24"/>
          <w:szCs w:val="24"/>
        </w:rPr>
        <w:t xml:space="preserve"> involving death or serious physical or psychological injury, or the risk thereof.  </w:t>
      </w:r>
    </w:p>
    <w:p w14:paraId="51E47CB9" w14:textId="77777777" w:rsidR="00C760FA" w:rsidRPr="00CF1C9D" w:rsidRDefault="00C760FA" w:rsidP="00C760FA">
      <w:pPr>
        <w:widowControl/>
        <w:ind w:left="360"/>
        <w:rPr>
          <w:rFonts w:ascii="Arial" w:hAnsi="Arial" w:cs="Arial"/>
          <w:b/>
          <w:bCs/>
          <w:sz w:val="24"/>
          <w:szCs w:val="24"/>
          <w:u w:val="single"/>
        </w:rPr>
      </w:pPr>
    </w:p>
    <w:p w14:paraId="4591A5DD" w14:textId="77777777" w:rsidR="00C760FA" w:rsidRPr="00CF1C9D" w:rsidRDefault="00C760FA" w:rsidP="00F35492">
      <w:pPr>
        <w:widowControl/>
        <w:numPr>
          <w:ilvl w:val="0"/>
          <w:numId w:val="17"/>
        </w:numPr>
        <w:ind w:left="360"/>
        <w:rPr>
          <w:rFonts w:ascii="Arial" w:hAnsi="Arial" w:cs="Arial"/>
          <w:b/>
          <w:bCs/>
          <w:sz w:val="24"/>
          <w:szCs w:val="24"/>
          <w:u w:val="single"/>
        </w:rPr>
      </w:pPr>
      <w:r w:rsidRPr="00CF1C9D">
        <w:rPr>
          <w:rFonts w:ascii="Arial" w:hAnsi="Arial" w:cs="Arial"/>
          <w:b/>
          <w:bCs/>
          <w:sz w:val="24"/>
          <w:szCs w:val="24"/>
          <w:u w:val="single"/>
        </w:rPr>
        <w:t>Medical Staffing Resource Engagement Requirements</w:t>
      </w:r>
    </w:p>
    <w:p w14:paraId="7F94F542" w14:textId="77777777" w:rsidR="00C760FA" w:rsidRPr="00CF1C9D" w:rsidRDefault="00C760FA" w:rsidP="00C760FA">
      <w:pPr>
        <w:ind w:left="720"/>
        <w:rPr>
          <w:rFonts w:ascii="Arial" w:hAnsi="Arial" w:cs="Arial"/>
          <w:b/>
          <w:bCs/>
          <w:sz w:val="24"/>
          <w:szCs w:val="24"/>
          <w:u w:val="single"/>
        </w:rPr>
      </w:pPr>
    </w:p>
    <w:p w14:paraId="1091ED59" w14:textId="77777777" w:rsidR="00C760FA" w:rsidRPr="00CF1C9D" w:rsidRDefault="00C760FA" w:rsidP="00CF6D62">
      <w:pPr>
        <w:numPr>
          <w:ilvl w:val="0"/>
          <w:numId w:val="21"/>
        </w:numPr>
        <w:ind w:left="720"/>
        <w:rPr>
          <w:rFonts w:ascii="Arial" w:hAnsi="Arial" w:cs="Arial"/>
          <w:sz w:val="24"/>
          <w:szCs w:val="24"/>
        </w:rPr>
      </w:pPr>
      <w:r w:rsidRPr="00CF1C9D">
        <w:rPr>
          <w:rFonts w:ascii="Arial" w:hAnsi="Arial" w:cs="Arial"/>
          <w:sz w:val="24"/>
          <w:szCs w:val="24"/>
        </w:rPr>
        <w:t>Provide Medical Staffing Resources as requested by the Hospital(s), on an as-needed basis to provide continuity of care for medical coverage in the admission, treatment, and discharge of patients at the Hospital(s), including but not limited to:</w:t>
      </w:r>
    </w:p>
    <w:p w14:paraId="494B3949" w14:textId="77777777" w:rsidR="00C760FA" w:rsidRPr="00CF1C9D" w:rsidRDefault="00C760FA" w:rsidP="00CF6D62">
      <w:pPr>
        <w:numPr>
          <w:ilvl w:val="4"/>
          <w:numId w:val="21"/>
        </w:numPr>
        <w:ind w:left="1080"/>
        <w:rPr>
          <w:rFonts w:ascii="Arial" w:hAnsi="Arial" w:cs="Arial"/>
          <w:sz w:val="24"/>
          <w:szCs w:val="24"/>
        </w:rPr>
      </w:pPr>
      <w:r w:rsidRPr="00CF1C9D">
        <w:rPr>
          <w:rFonts w:ascii="Arial" w:hAnsi="Arial" w:cs="Arial"/>
          <w:sz w:val="24"/>
          <w:szCs w:val="24"/>
        </w:rPr>
        <w:t xml:space="preserve">Specific to the scope of the Medical Staff’s respective privileges; </w:t>
      </w:r>
    </w:p>
    <w:p w14:paraId="75039A92" w14:textId="77777777" w:rsidR="00C760FA" w:rsidRPr="00CF1C9D" w:rsidRDefault="00C760FA" w:rsidP="00CF6D62">
      <w:pPr>
        <w:numPr>
          <w:ilvl w:val="0"/>
          <w:numId w:val="21"/>
        </w:numPr>
        <w:ind w:left="720"/>
        <w:rPr>
          <w:rFonts w:ascii="Arial" w:hAnsi="Arial" w:cs="Arial"/>
          <w:sz w:val="24"/>
          <w:szCs w:val="24"/>
        </w:rPr>
      </w:pPr>
      <w:r w:rsidRPr="00CF1C9D">
        <w:rPr>
          <w:rFonts w:ascii="Arial" w:hAnsi="Arial" w:cs="Arial"/>
          <w:sz w:val="24"/>
          <w:szCs w:val="24"/>
        </w:rPr>
        <w:t>Ensure Medical Staff:</w:t>
      </w:r>
    </w:p>
    <w:p w14:paraId="264DCCCD" w14:textId="77777777" w:rsidR="00C760FA" w:rsidRPr="00CF1C9D" w:rsidRDefault="00C760FA" w:rsidP="00CF6D62">
      <w:pPr>
        <w:numPr>
          <w:ilvl w:val="0"/>
          <w:numId w:val="22"/>
        </w:numPr>
        <w:ind w:left="1080"/>
        <w:rPr>
          <w:rFonts w:ascii="Arial" w:hAnsi="Arial" w:cs="Arial"/>
          <w:sz w:val="24"/>
          <w:szCs w:val="24"/>
        </w:rPr>
      </w:pPr>
      <w:r w:rsidRPr="00CF1C9D">
        <w:rPr>
          <w:rFonts w:ascii="Arial" w:hAnsi="Arial" w:cs="Arial"/>
          <w:sz w:val="24"/>
          <w:szCs w:val="24"/>
        </w:rPr>
        <w:t>Comply with and perform expectations to be outlined in the specific Delivery Order.</w:t>
      </w:r>
    </w:p>
    <w:p w14:paraId="11B68E65" w14:textId="77777777" w:rsidR="00C760FA" w:rsidRPr="00CF1C9D" w:rsidRDefault="00C760FA" w:rsidP="00CF6D62">
      <w:pPr>
        <w:numPr>
          <w:ilvl w:val="0"/>
          <w:numId w:val="22"/>
        </w:numPr>
        <w:ind w:left="1080"/>
        <w:rPr>
          <w:rFonts w:ascii="Arial" w:hAnsi="Arial" w:cs="Arial"/>
          <w:sz w:val="24"/>
          <w:szCs w:val="24"/>
        </w:rPr>
      </w:pPr>
      <w:r w:rsidRPr="00CF1C9D">
        <w:rPr>
          <w:rFonts w:ascii="Arial" w:hAnsi="Arial" w:cs="Arial"/>
          <w:sz w:val="24"/>
          <w:szCs w:val="24"/>
        </w:rPr>
        <w:t>Maintain required medical Credentialing/licensing and Medical Staff privileges at the Hospital(s).</w:t>
      </w:r>
    </w:p>
    <w:p w14:paraId="23817BD4" w14:textId="77777777" w:rsidR="00C760FA" w:rsidRPr="00CF1C9D" w:rsidRDefault="00C760FA" w:rsidP="00CF6D62">
      <w:pPr>
        <w:numPr>
          <w:ilvl w:val="5"/>
          <w:numId w:val="22"/>
        </w:numPr>
        <w:ind w:left="1620"/>
        <w:rPr>
          <w:rFonts w:ascii="Arial" w:hAnsi="Arial" w:cs="Arial"/>
          <w:sz w:val="24"/>
          <w:szCs w:val="24"/>
        </w:rPr>
      </w:pPr>
      <w:r w:rsidRPr="00CF1C9D">
        <w:rPr>
          <w:rFonts w:ascii="Arial" w:hAnsi="Arial" w:cs="Arial"/>
          <w:sz w:val="24"/>
          <w:szCs w:val="24"/>
        </w:rPr>
        <w:t>Notify the Department and/or Hospital immediately if any action is taken by any agency of any state against the Medical Staff’s license to practice or if the practice license expires.</w:t>
      </w:r>
    </w:p>
    <w:p w14:paraId="39784444" w14:textId="77777777" w:rsidR="00C760FA" w:rsidRPr="00CF1C9D" w:rsidRDefault="00C760FA" w:rsidP="00CF6D62">
      <w:pPr>
        <w:numPr>
          <w:ilvl w:val="0"/>
          <w:numId w:val="22"/>
        </w:numPr>
        <w:ind w:left="1080"/>
        <w:rPr>
          <w:rFonts w:ascii="Arial" w:hAnsi="Arial" w:cs="Arial"/>
          <w:sz w:val="24"/>
          <w:szCs w:val="24"/>
        </w:rPr>
      </w:pPr>
      <w:r w:rsidRPr="00CF1C9D">
        <w:rPr>
          <w:rFonts w:ascii="Arial" w:hAnsi="Arial" w:cs="Arial"/>
          <w:sz w:val="24"/>
          <w:szCs w:val="24"/>
        </w:rPr>
        <w:t>Perform services in accordance with the highest standards of medical care consistent with the standards established in the medical community of which the Hospital(s) is a part of, and which may be amended, including:</w:t>
      </w:r>
    </w:p>
    <w:p w14:paraId="55DFACC8" w14:textId="77777777" w:rsidR="00C760FA" w:rsidRPr="00CF1C9D" w:rsidRDefault="00C760FA" w:rsidP="00CF6D62">
      <w:pPr>
        <w:numPr>
          <w:ilvl w:val="5"/>
          <w:numId w:val="22"/>
        </w:numPr>
        <w:ind w:left="1620"/>
        <w:rPr>
          <w:rFonts w:ascii="Arial" w:hAnsi="Arial" w:cs="Arial"/>
          <w:sz w:val="24"/>
          <w:szCs w:val="24"/>
        </w:rPr>
      </w:pPr>
      <w:r w:rsidRPr="00CF1C9D">
        <w:rPr>
          <w:rFonts w:ascii="Arial" w:hAnsi="Arial" w:cs="Arial"/>
          <w:sz w:val="24"/>
          <w:szCs w:val="24"/>
        </w:rPr>
        <w:t>The professional and ethical standards of the AMA or AOA, APA and TJC as related to the Medical Staff’s respective practice type;</w:t>
      </w:r>
    </w:p>
    <w:p w14:paraId="00F46AD3" w14:textId="77777777" w:rsidR="00C760FA" w:rsidRPr="00CF1C9D" w:rsidRDefault="00C760FA" w:rsidP="00CF6D62">
      <w:pPr>
        <w:numPr>
          <w:ilvl w:val="5"/>
          <w:numId w:val="22"/>
        </w:numPr>
        <w:ind w:left="1620"/>
        <w:rPr>
          <w:rFonts w:ascii="Arial" w:hAnsi="Arial" w:cs="Arial"/>
          <w:sz w:val="24"/>
          <w:szCs w:val="24"/>
        </w:rPr>
      </w:pPr>
      <w:r w:rsidRPr="00CF1C9D">
        <w:rPr>
          <w:rFonts w:ascii="Arial" w:hAnsi="Arial" w:cs="Arial"/>
          <w:sz w:val="24"/>
          <w:szCs w:val="24"/>
        </w:rPr>
        <w:lastRenderedPageBreak/>
        <w:t>The provisions of the Department and Hospital(s) policies, procedures, by-laws, standards, as may be amended by law, regulation, or court order.</w:t>
      </w:r>
      <w:r w:rsidRPr="00CF1C9D">
        <w:t xml:space="preserve"> </w:t>
      </w:r>
    </w:p>
    <w:p w14:paraId="3BB2BEED" w14:textId="77777777" w:rsidR="00C760FA" w:rsidRPr="00CF1C9D" w:rsidRDefault="00C760FA" w:rsidP="00CF6D62">
      <w:pPr>
        <w:numPr>
          <w:ilvl w:val="5"/>
          <w:numId w:val="22"/>
        </w:numPr>
        <w:ind w:left="1620"/>
        <w:rPr>
          <w:rFonts w:ascii="Arial" w:hAnsi="Arial" w:cs="Arial"/>
          <w:sz w:val="24"/>
          <w:szCs w:val="24"/>
        </w:rPr>
      </w:pPr>
      <w:r w:rsidRPr="00CF1C9D">
        <w:rPr>
          <w:rFonts w:ascii="Arial" w:hAnsi="Arial" w:cs="Arial"/>
          <w:sz w:val="24"/>
          <w:szCs w:val="24"/>
        </w:rPr>
        <w:t>The Rights of Recipients of Mental Health Services (</w:t>
      </w:r>
      <w:hyperlink r:id="rId31" w:history="1">
        <w:r w:rsidRPr="00CF1C9D">
          <w:rPr>
            <w:rFonts w:ascii="Arial" w:hAnsi="Arial" w:cs="Arial"/>
            <w:color w:val="0000FF"/>
            <w:sz w:val="24"/>
            <w:szCs w:val="24"/>
            <w:u w:val="single"/>
          </w:rPr>
          <w:t>14-193 C.M.R. Ch. 1</w:t>
        </w:r>
      </w:hyperlink>
      <w:r w:rsidRPr="00CF1C9D">
        <w:rPr>
          <w:rFonts w:ascii="Arial" w:hAnsi="Arial" w:cs="Arial"/>
          <w:sz w:val="24"/>
          <w:szCs w:val="24"/>
        </w:rPr>
        <w:t>);</w:t>
      </w:r>
    </w:p>
    <w:p w14:paraId="53534C42" w14:textId="77777777" w:rsidR="00C760FA" w:rsidRPr="00CF1C9D" w:rsidRDefault="00C760FA" w:rsidP="00CF6D62">
      <w:pPr>
        <w:numPr>
          <w:ilvl w:val="5"/>
          <w:numId w:val="22"/>
        </w:numPr>
        <w:ind w:left="1620"/>
        <w:rPr>
          <w:rFonts w:ascii="Arial" w:hAnsi="Arial" w:cs="Arial"/>
          <w:sz w:val="24"/>
          <w:szCs w:val="24"/>
        </w:rPr>
      </w:pPr>
      <w:r w:rsidRPr="00CF1C9D">
        <w:rPr>
          <w:rFonts w:ascii="Arial" w:hAnsi="Arial" w:cs="Arial"/>
          <w:sz w:val="24"/>
          <w:szCs w:val="24"/>
        </w:rPr>
        <w:t>Any requirements imposed by the Consent Decree, CMS or the Department as may be amended from time to time; and</w:t>
      </w:r>
    </w:p>
    <w:p w14:paraId="3DA17431" w14:textId="77777777" w:rsidR="00C760FA" w:rsidRPr="00CF1C9D" w:rsidRDefault="00C760FA" w:rsidP="00CF6D62">
      <w:pPr>
        <w:numPr>
          <w:ilvl w:val="5"/>
          <w:numId w:val="22"/>
        </w:numPr>
        <w:ind w:left="1620"/>
        <w:rPr>
          <w:rFonts w:ascii="Arial" w:hAnsi="Arial" w:cs="Arial"/>
          <w:sz w:val="24"/>
          <w:szCs w:val="24"/>
        </w:rPr>
      </w:pPr>
      <w:r w:rsidRPr="00CF1C9D">
        <w:rPr>
          <w:rFonts w:ascii="Arial" w:hAnsi="Arial" w:cs="Arial"/>
          <w:sz w:val="24"/>
          <w:szCs w:val="24"/>
        </w:rPr>
        <w:t>All other applicable State and Federal rules, regulations and applicable standards, all hospital policies and those of Accreditation Bodies (TJC, CMS and the Department’s Division of Licensing and Certification).</w:t>
      </w:r>
    </w:p>
    <w:p w14:paraId="75F34B12" w14:textId="77777777" w:rsidR="00C760FA" w:rsidRPr="00CF1C9D" w:rsidRDefault="00C760FA" w:rsidP="00CF6D62">
      <w:pPr>
        <w:numPr>
          <w:ilvl w:val="0"/>
          <w:numId w:val="22"/>
        </w:numPr>
        <w:ind w:left="1080"/>
        <w:rPr>
          <w:rFonts w:ascii="Arial" w:hAnsi="Arial" w:cs="Arial"/>
          <w:sz w:val="24"/>
          <w:szCs w:val="24"/>
        </w:rPr>
      </w:pPr>
      <w:r w:rsidRPr="00CF1C9D">
        <w:rPr>
          <w:rFonts w:ascii="Arial" w:hAnsi="Arial" w:cs="Arial"/>
          <w:sz w:val="24"/>
          <w:szCs w:val="24"/>
        </w:rPr>
        <w:t>Do not perform occasional outside practice duties without prior approval of the Hospital(s) designee.</w:t>
      </w:r>
    </w:p>
    <w:p w14:paraId="1193F87D" w14:textId="77777777" w:rsidR="00C760FA" w:rsidRPr="00CF1C9D" w:rsidRDefault="00C760FA" w:rsidP="00CF6D62">
      <w:pPr>
        <w:numPr>
          <w:ilvl w:val="0"/>
          <w:numId w:val="22"/>
        </w:numPr>
        <w:ind w:left="1080"/>
        <w:rPr>
          <w:rFonts w:ascii="Arial" w:hAnsi="Arial" w:cs="Arial"/>
          <w:sz w:val="24"/>
          <w:szCs w:val="24"/>
        </w:rPr>
      </w:pPr>
      <w:r w:rsidRPr="00CF1C9D">
        <w:rPr>
          <w:rFonts w:ascii="Arial" w:hAnsi="Arial" w:cs="Arial"/>
          <w:sz w:val="24"/>
          <w:szCs w:val="24"/>
        </w:rPr>
        <w:t>Provide medical and psychiatric treatment to patients who are under the care of the Hospital(s), irrespective of the patients’ ability to pay.</w:t>
      </w:r>
    </w:p>
    <w:p w14:paraId="394952DE" w14:textId="79A9D999" w:rsidR="002859D8" w:rsidRDefault="002859D8">
      <w:pPr>
        <w:widowControl/>
        <w:autoSpaceDE/>
        <w:autoSpaceDN/>
        <w:rPr>
          <w:rFonts w:ascii="Arial" w:hAnsi="Arial" w:cs="Arial"/>
          <w:b/>
          <w:sz w:val="24"/>
          <w:szCs w:val="24"/>
          <w:u w:val="single"/>
        </w:rPr>
      </w:pPr>
    </w:p>
    <w:p w14:paraId="33FCBB16" w14:textId="0969C222" w:rsidR="00C760FA" w:rsidRPr="00CF1C9D" w:rsidRDefault="00C760FA" w:rsidP="00F35492">
      <w:pPr>
        <w:widowControl/>
        <w:numPr>
          <w:ilvl w:val="0"/>
          <w:numId w:val="17"/>
        </w:numPr>
        <w:autoSpaceDE/>
        <w:ind w:left="360"/>
        <w:contextualSpacing/>
        <w:rPr>
          <w:rFonts w:ascii="Arial" w:hAnsi="Arial" w:cs="Arial"/>
          <w:b/>
          <w:sz w:val="24"/>
          <w:szCs w:val="24"/>
          <w:u w:val="single"/>
        </w:rPr>
      </w:pPr>
      <w:r w:rsidRPr="00CF1C9D">
        <w:rPr>
          <w:rFonts w:ascii="Arial" w:hAnsi="Arial" w:cs="Arial"/>
          <w:b/>
          <w:sz w:val="24"/>
          <w:szCs w:val="24"/>
          <w:u w:val="single"/>
        </w:rPr>
        <w:t>Orientation and Training Requirements</w:t>
      </w:r>
    </w:p>
    <w:p w14:paraId="01A20074" w14:textId="77777777" w:rsidR="00C760FA" w:rsidRPr="00CF1C9D" w:rsidRDefault="00C760FA" w:rsidP="00C760FA">
      <w:pPr>
        <w:widowControl/>
        <w:autoSpaceDE/>
        <w:ind w:left="360"/>
        <w:contextualSpacing/>
        <w:rPr>
          <w:rFonts w:ascii="Arial" w:hAnsi="Arial" w:cs="Arial"/>
          <w:b/>
          <w:sz w:val="24"/>
          <w:szCs w:val="24"/>
          <w:u w:val="single"/>
        </w:rPr>
      </w:pPr>
    </w:p>
    <w:p w14:paraId="3EF8243A" w14:textId="77777777" w:rsidR="00C760FA" w:rsidRPr="007E0629" w:rsidRDefault="00C760FA" w:rsidP="00CF6D62">
      <w:pPr>
        <w:widowControl/>
        <w:numPr>
          <w:ilvl w:val="0"/>
          <w:numId w:val="39"/>
        </w:numPr>
        <w:autoSpaceDE/>
        <w:autoSpaceDN/>
        <w:ind w:left="720"/>
        <w:contextualSpacing/>
        <w:rPr>
          <w:rFonts w:ascii="Arial" w:hAnsi="Arial" w:cs="Arial"/>
          <w:sz w:val="24"/>
          <w:szCs w:val="24"/>
        </w:rPr>
      </w:pPr>
      <w:r w:rsidRPr="00CF1C9D">
        <w:rPr>
          <w:rFonts w:ascii="Arial" w:hAnsi="Arial" w:cs="Arial"/>
          <w:sz w:val="24"/>
          <w:szCs w:val="24"/>
        </w:rPr>
        <w:t xml:space="preserve">Ensure Resources attend all required Hospital(s) orientation and trainings, specific to the position </w:t>
      </w:r>
      <w:r w:rsidRPr="007E0629">
        <w:rPr>
          <w:rFonts w:ascii="Arial" w:hAnsi="Arial" w:cs="Arial"/>
          <w:sz w:val="24"/>
          <w:szCs w:val="24"/>
        </w:rPr>
        <w:t>duties/requirements, which may include, but not be limited to:</w:t>
      </w:r>
    </w:p>
    <w:p w14:paraId="5092A6DA" w14:textId="77777777" w:rsidR="00C760FA" w:rsidRPr="007E0629" w:rsidRDefault="00C760FA" w:rsidP="00CF6D62">
      <w:pPr>
        <w:widowControl/>
        <w:numPr>
          <w:ilvl w:val="4"/>
          <w:numId w:val="39"/>
        </w:numPr>
        <w:autoSpaceDE/>
        <w:autoSpaceDN/>
        <w:ind w:left="1080"/>
        <w:contextualSpacing/>
        <w:rPr>
          <w:rFonts w:ascii="Arial" w:hAnsi="Arial" w:cs="Arial"/>
          <w:sz w:val="24"/>
          <w:szCs w:val="24"/>
        </w:rPr>
      </w:pPr>
      <w:r w:rsidRPr="007E0629">
        <w:rPr>
          <w:rFonts w:ascii="Arial" w:hAnsi="Arial" w:cs="Arial"/>
          <w:sz w:val="24"/>
          <w:szCs w:val="24"/>
        </w:rPr>
        <w:t>Specific to all Resources:</w:t>
      </w:r>
    </w:p>
    <w:p w14:paraId="2517E013" w14:textId="77777777" w:rsidR="00C760FA" w:rsidRPr="007E0629" w:rsidRDefault="00C760FA" w:rsidP="00CF6D62">
      <w:pPr>
        <w:widowControl/>
        <w:numPr>
          <w:ilvl w:val="5"/>
          <w:numId w:val="39"/>
        </w:numPr>
        <w:autoSpaceDE/>
        <w:autoSpaceDN/>
        <w:ind w:left="1620"/>
        <w:contextualSpacing/>
        <w:rPr>
          <w:rFonts w:ascii="Arial" w:hAnsi="Arial" w:cs="Arial"/>
          <w:sz w:val="24"/>
          <w:szCs w:val="24"/>
        </w:rPr>
      </w:pPr>
      <w:r w:rsidRPr="007E0629">
        <w:rPr>
          <w:rFonts w:ascii="Arial" w:hAnsi="Arial" w:cs="Arial"/>
          <w:sz w:val="24"/>
          <w:szCs w:val="24"/>
        </w:rPr>
        <w:t>Mandatory orientation and trainings regarding the Hospital’s facilities, practices, and procedures;</w:t>
      </w:r>
    </w:p>
    <w:p w14:paraId="1FFBFB71" w14:textId="77777777" w:rsidR="00C760FA" w:rsidRPr="007E0629" w:rsidRDefault="00C760FA" w:rsidP="00CF6D62">
      <w:pPr>
        <w:widowControl/>
        <w:numPr>
          <w:ilvl w:val="5"/>
          <w:numId w:val="39"/>
        </w:numPr>
        <w:autoSpaceDE/>
        <w:autoSpaceDN/>
        <w:ind w:left="1620"/>
        <w:contextualSpacing/>
        <w:rPr>
          <w:rFonts w:ascii="Arial" w:hAnsi="Arial" w:cs="Arial"/>
          <w:sz w:val="24"/>
          <w:szCs w:val="24"/>
        </w:rPr>
      </w:pPr>
      <w:r w:rsidRPr="007E0629">
        <w:rPr>
          <w:rFonts w:ascii="Arial" w:hAnsi="Arial" w:cs="Arial"/>
          <w:sz w:val="24"/>
          <w:szCs w:val="24"/>
        </w:rPr>
        <w:t>Code of Conduct;</w:t>
      </w:r>
    </w:p>
    <w:p w14:paraId="20E9DCEB" w14:textId="77777777" w:rsidR="00C760FA" w:rsidRPr="007E0629" w:rsidRDefault="00C760FA" w:rsidP="00CF6D62">
      <w:pPr>
        <w:widowControl/>
        <w:numPr>
          <w:ilvl w:val="5"/>
          <w:numId w:val="39"/>
        </w:numPr>
        <w:autoSpaceDE/>
        <w:autoSpaceDN/>
        <w:ind w:left="1620"/>
        <w:contextualSpacing/>
        <w:rPr>
          <w:rFonts w:ascii="Arial" w:hAnsi="Arial" w:cs="Arial"/>
          <w:sz w:val="24"/>
          <w:szCs w:val="24"/>
        </w:rPr>
      </w:pPr>
      <w:r w:rsidRPr="007E0629">
        <w:rPr>
          <w:rFonts w:ascii="Arial" w:hAnsi="Arial" w:cs="Arial"/>
          <w:sz w:val="24"/>
          <w:szCs w:val="24"/>
        </w:rPr>
        <w:t>Continuous Performance Improvement;</w:t>
      </w:r>
    </w:p>
    <w:p w14:paraId="46CCE60F" w14:textId="77777777" w:rsidR="00C760FA" w:rsidRPr="007E0629" w:rsidRDefault="00C760FA" w:rsidP="00CF6D62">
      <w:pPr>
        <w:widowControl/>
        <w:numPr>
          <w:ilvl w:val="5"/>
          <w:numId w:val="39"/>
        </w:numPr>
        <w:autoSpaceDE/>
        <w:autoSpaceDN/>
        <w:ind w:left="1620"/>
        <w:contextualSpacing/>
        <w:rPr>
          <w:rFonts w:ascii="Arial" w:hAnsi="Arial" w:cs="Arial"/>
          <w:sz w:val="24"/>
          <w:szCs w:val="24"/>
        </w:rPr>
      </w:pPr>
      <w:r w:rsidRPr="007E0629">
        <w:rPr>
          <w:rFonts w:ascii="Arial" w:hAnsi="Arial" w:cs="Arial"/>
          <w:sz w:val="24"/>
          <w:szCs w:val="24"/>
        </w:rPr>
        <w:t>Confidentiality;</w:t>
      </w:r>
    </w:p>
    <w:p w14:paraId="3DA29A40" w14:textId="5C8BCDC9" w:rsidR="00C760FA" w:rsidRPr="007E0629" w:rsidRDefault="00C760FA" w:rsidP="00CF6D62">
      <w:pPr>
        <w:widowControl/>
        <w:numPr>
          <w:ilvl w:val="5"/>
          <w:numId w:val="39"/>
        </w:numPr>
        <w:autoSpaceDE/>
        <w:autoSpaceDN/>
        <w:ind w:left="1620"/>
        <w:contextualSpacing/>
        <w:rPr>
          <w:rFonts w:ascii="Arial" w:hAnsi="Arial" w:cs="Arial"/>
          <w:sz w:val="24"/>
          <w:szCs w:val="24"/>
        </w:rPr>
      </w:pPr>
      <w:r w:rsidRPr="007E0629">
        <w:rPr>
          <w:rFonts w:ascii="Arial" w:hAnsi="Arial" w:cs="Arial"/>
          <w:sz w:val="24"/>
          <w:szCs w:val="24"/>
        </w:rPr>
        <w:t>Patient Rights</w:t>
      </w:r>
      <w:r w:rsidR="00B9623F">
        <w:rPr>
          <w:rFonts w:ascii="Arial" w:hAnsi="Arial" w:cs="Arial"/>
          <w:sz w:val="24"/>
          <w:szCs w:val="24"/>
        </w:rPr>
        <w:t>;</w:t>
      </w:r>
    </w:p>
    <w:p w14:paraId="22046A0F" w14:textId="77777777" w:rsidR="00C760FA" w:rsidRPr="007E0629" w:rsidRDefault="00C760FA" w:rsidP="00CF6D62">
      <w:pPr>
        <w:widowControl/>
        <w:numPr>
          <w:ilvl w:val="5"/>
          <w:numId w:val="39"/>
        </w:numPr>
        <w:autoSpaceDE/>
        <w:autoSpaceDN/>
        <w:ind w:left="1620"/>
        <w:contextualSpacing/>
        <w:rPr>
          <w:rFonts w:ascii="Arial" w:hAnsi="Arial" w:cs="Arial"/>
          <w:sz w:val="24"/>
          <w:szCs w:val="24"/>
        </w:rPr>
      </w:pPr>
      <w:r w:rsidRPr="007E0629">
        <w:rPr>
          <w:rFonts w:ascii="Arial" w:hAnsi="Arial" w:cs="Arial"/>
          <w:sz w:val="24"/>
          <w:szCs w:val="24"/>
        </w:rPr>
        <w:t>Risk Management/Mandatory Reporting/Extreme Weather; and/or</w:t>
      </w:r>
    </w:p>
    <w:p w14:paraId="1E658F01" w14:textId="77777777" w:rsidR="00C760FA" w:rsidRPr="007E0629" w:rsidRDefault="00C760FA" w:rsidP="00CF6D62">
      <w:pPr>
        <w:widowControl/>
        <w:numPr>
          <w:ilvl w:val="5"/>
          <w:numId w:val="39"/>
        </w:numPr>
        <w:autoSpaceDE/>
        <w:autoSpaceDN/>
        <w:ind w:left="1620"/>
        <w:contextualSpacing/>
        <w:rPr>
          <w:rFonts w:ascii="Arial" w:hAnsi="Arial" w:cs="Arial"/>
          <w:sz w:val="24"/>
          <w:szCs w:val="24"/>
        </w:rPr>
      </w:pPr>
      <w:r w:rsidRPr="007E0629">
        <w:rPr>
          <w:rFonts w:ascii="Arial" w:hAnsi="Arial" w:cs="Arial"/>
          <w:sz w:val="24"/>
          <w:szCs w:val="24"/>
        </w:rPr>
        <w:t>Sexual Harassment.</w:t>
      </w:r>
    </w:p>
    <w:p w14:paraId="392BCCC4" w14:textId="77777777" w:rsidR="00C760FA" w:rsidRPr="007E0629" w:rsidRDefault="00C760FA" w:rsidP="00CF6D62">
      <w:pPr>
        <w:widowControl/>
        <w:numPr>
          <w:ilvl w:val="4"/>
          <w:numId w:val="39"/>
        </w:numPr>
        <w:autoSpaceDE/>
        <w:autoSpaceDN/>
        <w:ind w:left="1080"/>
        <w:contextualSpacing/>
        <w:rPr>
          <w:rFonts w:ascii="Arial" w:hAnsi="Arial" w:cs="Arial"/>
          <w:sz w:val="24"/>
          <w:szCs w:val="24"/>
        </w:rPr>
      </w:pPr>
      <w:r w:rsidRPr="007E0629">
        <w:rPr>
          <w:rFonts w:ascii="Arial" w:hAnsi="Arial" w:cs="Arial"/>
          <w:sz w:val="24"/>
          <w:szCs w:val="24"/>
        </w:rPr>
        <w:t>Specific to Medical Staff:</w:t>
      </w:r>
    </w:p>
    <w:p w14:paraId="605B45E8" w14:textId="77777777" w:rsidR="00C760FA" w:rsidRPr="00CF1C9D" w:rsidRDefault="00C760FA" w:rsidP="00CF6D62">
      <w:pPr>
        <w:widowControl/>
        <w:numPr>
          <w:ilvl w:val="5"/>
          <w:numId w:val="39"/>
        </w:numPr>
        <w:autoSpaceDE/>
        <w:autoSpaceDN/>
        <w:ind w:left="1620"/>
        <w:contextualSpacing/>
        <w:rPr>
          <w:rFonts w:ascii="Arial" w:hAnsi="Arial" w:cs="Arial"/>
          <w:sz w:val="24"/>
          <w:szCs w:val="24"/>
        </w:rPr>
      </w:pPr>
      <w:r w:rsidRPr="007E0629">
        <w:rPr>
          <w:rFonts w:ascii="Arial" w:hAnsi="Arial" w:cs="Arial"/>
          <w:sz w:val="24"/>
          <w:szCs w:val="24"/>
        </w:rPr>
        <w:t>Annual training</w:t>
      </w:r>
      <w:r w:rsidRPr="00CF1C9D">
        <w:rPr>
          <w:rFonts w:ascii="Arial" w:hAnsi="Arial" w:cs="Arial"/>
          <w:sz w:val="24"/>
          <w:szCs w:val="24"/>
        </w:rPr>
        <w:t xml:space="preserve"> in Behavioral Response Options (BRO); </w:t>
      </w:r>
    </w:p>
    <w:p w14:paraId="2895B2CB" w14:textId="77777777" w:rsidR="00C760FA" w:rsidRPr="00CF1C9D" w:rsidRDefault="00C760FA" w:rsidP="00CF6D62">
      <w:pPr>
        <w:widowControl/>
        <w:numPr>
          <w:ilvl w:val="5"/>
          <w:numId w:val="39"/>
        </w:numPr>
        <w:autoSpaceDE/>
        <w:autoSpaceDN/>
        <w:ind w:left="1620"/>
        <w:contextualSpacing/>
        <w:rPr>
          <w:rFonts w:ascii="Arial" w:hAnsi="Arial" w:cs="Arial"/>
          <w:sz w:val="24"/>
          <w:szCs w:val="24"/>
        </w:rPr>
      </w:pPr>
      <w:r w:rsidRPr="00CF1C9D">
        <w:rPr>
          <w:rFonts w:ascii="Arial" w:hAnsi="Arial" w:cs="Arial"/>
          <w:bCs/>
          <w:sz w:val="24"/>
          <w:szCs w:val="24"/>
        </w:rPr>
        <w:t>Behavioral Emergency Response Team (</w:t>
      </w:r>
      <w:r w:rsidRPr="00CF1C9D">
        <w:rPr>
          <w:rFonts w:ascii="Arial" w:hAnsi="Arial" w:cs="Arial"/>
          <w:sz w:val="24"/>
          <w:szCs w:val="24"/>
        </w:rPr>
        <w:t>BERT);</w:t>
      </w:r>
    </w:p>
    <w:p w14:paraId="11F8E39A" w14:textId="77777777" w:rsidR="00C760FA" w:rsidRPr="00CF1C9D" w:rsidRDefault="00C760FA" w:rsidP="00CF6D62">
      <w:pPr>
        <w:widowControl/>
        <w:numPr>
          <w:ilvl w:val="5"/>
          <w:numId w:val="39"/>
        </w:numPr>
        <w:autoSpaceDE/>
        <w:autoSpaceDN/>
        <w:ind w:left="1620"/>
        <w:contextualSpacing/>
        <w:rPr>
          <w:rFonts w:ascii="Arial" w:hAnsi="Arial" w:cs="Arial"/>
          <w:sz w:val="24"/>
          <w:szCs w:val="24"/>
        </w:rPr>
      </w:pPr>
      <w:r w:rsidRPr="00CF1C9D">
        <w:rPr>
          <w:rFonts w:ascii="Arial" w:hAnsi="Arial" w:cs="Arial"/>
          <w:sz w:val="24"/>
          <w:szCs w:val="24"/>
        </w:rPr>
        <w:t>Bi-annual CPR training/certification;</w:t>
      </w:r>
    </w:p>
    <w:p w14:paraId="144033DC" w14:textId="0AE501D4" w:rsidR="00C760FA" w:rsidRPr="00CF1C9D" w:rsidRDefault="00B9623F" w:rsidP="00CF6D62">
      <w:pPr>
        <w:numPr>
          <w:ilvl w:val="5"/>
          <w:numId w:val="39"/>
        </w:numPr>
        <w:ind w:left="1620"/>
        <w:rPr>
          <w:rFonts w:ascii="Arial" w:hAnsi="Arial" w:cs="Arial"/>
          <w:sz w:val="24"/>
          <w:szCs w:val="24"/>
        </w:rPr>
      </w:pPr>
      <w:r>
        <w:rPr>
          <w:rFonts w:ascii="Arial" w:hAnsi="Arial" w:cs="Arial"/>
          <w:sz w:val="24"/>
          <w:szCs w:val="24"/>
        </w:rPr>
        <w:t xml:space="preserve">Bi-annual </w:t>
      </w:r>
      <w:r w:rsidR="00C760FA" w:rsidRPr="00CF1C9D">
        <w:rPr>
          <w:rFonts w:ascii="Arial" w:hAnsi="Arial" w:cs="Arial"/>
          <w:sz w:val="24"/>
          <w:szCs w:val="24"/>
        </w:rPr>
        <w:t>American Health Association (AHA) Basic Life Support (BLS) Healthcare Provider;</w:t>
      </w:r>
    </w:p>
    <w:p w14:paraId="7E123923" w14:textId="77777777" w:rsidR="00C760FA" w:rsidRPr="00CF1C9D" w:rsidRDefault="00C760FA" w:rsidP="00CF6D62">
      <w:pPr>
        <w:widowControl/>
        <w:numPr>
          <w:ilvl w:val="5"/>
          <w:numId w:val="39"/>
        </w:numPr>
        <w:autoSpaceDE/>
        <w:autoSpaceDN/>
        <w:ind w:left="1620"/>
        <w:contextualSpacing/>
        <w:rPr>
          <w:rFonts w:ascii="Arial" w:hAnsi="Arial" w:cs="Arial"/>
          <w:sz w:val="24"/>
          <w:szCs w:val="24"/>
        </w:rPr>
      </w:pPr>
      <w:r w:rsidRPr="00CF1C9D">
        <w:rPr>
          <w:rFonts w:ascii="Arial" w:hAnsi="Arial" w:cs="Arial"/>
          <w:sz w:val="24"/>
          <w:szCs w:val="24"/>
        </w:rPr>
        <w:t>Non-Abusive Psychological and Physical Intervention (NAPPI);</w:t>
      </w:r>
    </w:p>
    <w:p w14:paraId="1C26F917" w14:textId="77777777" w:rsidR="00C760FA" w:rsidRPr="00CF1C9D" w:rsidRDefault="00C760FA" w:rsidP="00CF6D62">
      <w:pPr>
        <w:widowControl/>
        <w:numPr>
          <w:ilvl w:val="5"/>
          <w:numId w:val="39"/>
        </w:numPr>
        <w:autoSpaceDE/>
        <w:autoSpaceDN/>
        <w:ind w:left="1620"/>
        <w:contextualSpacing/>
        <w:rPr>
          <w:rFonts w:ascii="Arial" w:hAnsi="Arial" w:cs="Arial"/>
          <w:sz w:val="24"/>
          <w:szCs w:val="24"/>
        </w:rPr>
      </w:pPr>
      <w:r w:rsidRPr="00CF1C9D">
        <w:rPr>
          <w:rFonts w:ascii="Arial" w:hAnsi="Arial" w:cs="Arial"/>
          <w:sz w:val="24"/>
          <w:szCs w:val="24"/>
        </w:rPr>
        <w:t>Adult Development;</w:t>
      </w:r>
    </w:p>
    <w:p w14:paraId="1E2EA71F" w14:textId="77777777" w:rsidR="00C760FA" w:rsidRPr="00CF1C9D" w:rsidRDefault="00C760FA" w:rsidP="00CF6D62">
      <w:pPr>
        <w:widowControl/>
        <w:numPr>
          <w:ilvl w:val="5"/>
          <w:numId w:val="39"/>
        </w:numPr>
        <w:autoSpaceDE/>
        <w:autoSpaceDN/>
        <w:ind w:left="1620"/>
        <w:contextualSpacing/>
        <w:rPr>
          <w:rFonts w:ascii="Arial" w:hAnsi="Arial" w:cs="Arial"/>
          <w:sz w:val="24"/>
          <w:szCs w:val="24"/>
        </w:rPr>
      </w:pPr>
      <w:r w:rsidRPr="00CF1C9D">
        <w:rPr>
          <w:rFonts w:ascii="Arial" w:hAnsi="Arial" w:cs="Arial"/>
          <w:sz w:val="24"/>
          <w:szCs w:val="24"/>
        </w:rPr>
        <w:t>Age Specific Competency;</w:t>
      </w:r>
    </w:p>
    <w:p w14:paraId="7ECE19D6" w14:textId="77777777" w:rsidR="00C760FA" w:rsidRPr="00CF1C9D" w:rsidRDefault="00C760FA" w:rsidP="00CF6D62">
      <w:pPr>
        <w:widowControl/>
        <w:numPr>
          <w:ilvl w:val="5"/>
          <w:numId w:val="39"/>
        </w:numPr>
        <w:autoSpaceDE/>
        <w:autoSpaceDN/>
        <w:ind w:left="1620"/>
        <w:contextualSpacing/>
        <w:rPr>
          <w:rFonts w:ascii="Arial" w:hAnsi="Arial" w:cs="Arial"/>
          <w:sz w:val="24"/>
          <w:szCs w:val="24"/>
        </w:rPr>
      </w:pPr>
      <w:r w:rsidRPr="00CF1C9D">
        <w:rPr>
          <w:rFonts w:ascii="Arial" w:hAnsi="Arial" w:cs="Arial"/>
          <w:sz w:val="24"/>
          <w:szCs w:val="24"/>
        </w:rPr>
        <w:t>Blood Borne Pathogens;</w:t>
      </w:r>
    </w:p>
    <w:p w14:paraId="43C2352E" w14:textId="77777777" w:rsidR="00C760FA" w:rsidRPr="00CF1C9D" w:rsidRDefault="00C760FA" w:rsidP="00CF6D62">
      <w:pPr>
        <w:widowControl/>
        <w:numPr>
          <w:ilvl w:val="5"/>
          <w:numId w:val="39"/>
        </w:numPr>
        <w:autoSpaceDE/>
        <w:autoSpaceDN/>
        <w:ind w:left="1620"/>
        <w:contextualSpacing/>
        <w:rPr>
          <w:rFonts w:ascii="Arial" w:hAnsi="Arial" w:cs="Arial"/>
          <w:sz w:val="24"/>
          <w:szCs w:val="24"/>
        </w:rPr>
      </w:pPr>
      <w:r w:rsidRPr="00CF1C9D">
        <w:rPr>
          <w:rFonts w:ascii="Arial" w:hAnsi="Arial" w:cs="Arial"/>
          <w:sz w:val="24"/>
          <w:szCs w:val="24"/>
        </w:rPr>
        <w:t>Boundaries and Treatment Modalities;</w:t>
      </w:r>
    </w:p>
    <w:p w14:paraId="0C7F0B18" w14:textId="77777777" w:rsidR="00C760FA" w:rsidRPr="00CF1C9D" w:rsidRDefault="00C760FA" w:rsidP="00CF6D62">
      <w:pPr>
        <w:widowControl/>
        <w:numPr>
          <w:ilvl w:val="5"/>
          <w:numId w:val="39"/>
        </w:numPr>
        <w:autoSpaceDE/>
        <w:autoSpaceDN/>
        <w:ind w:left="1620"/>
        <w:contextualSpacing/>
        <w:rPr>
          <w:rFonts w:ascii="Arial" w:hAnsi="Arial" w:cs="Arial"/>
          <w:sz w:val="24"/>
          <w:szCs w:val="24"/>
        </w:rPr>
      </w:pPr>
      <w:r w:rsidRPr="00CF1C9D">
        <w:rPr>
          <w:rFonts w:ascii="Arial" w:hAnsi="Arial" w:cs="Arial"/>
          <w:sz w:val="24"/>
          <w:szCs w:val="24"/>
        </w:rPr>
        <w:t>Emergency Preparedness;</w:t>
      </w:r>
    </w:p>
    <w:p w14:paraId="00D941FC" w14:textId="77777777" w:rsidR="00C760FA" w:rsidRPr="00CF1C9D" w:rsidRDefault="00C760FA" w:rsidP="00CF6D62">
      <w:pPr>
        <w:widowControl/>
        <w:numPr>
          <w:ilvl w:val="5"/>
          <w:numId w:val="39"/>
        </w:numPr>
        <w:autoSpaceDE/>
        <w:autoSpaceDN/>
        <w:ind w:left="1620"/>
        <w:contextualSpacing/>
        <w:rPr>
          <w:rFonts w:ascii="Arial" w:hAnsi="Arial" w:cs="Arial"/>
          <w:sz w:val="24"/>
          <w:szCs w:val="24"/>
        </w:rPr>
      </w:pPr>
      <w:r w:rsidRPr="00CF1C9D">
        <w:rPr>
          <w:rFonts w:ascii="Arial" w:hAnsi="Arial" w:cs="Arial"/>
          <w:sz w:val="24"/>
          <w:szCs w:val="24"/>
        </w:rPr>
        <w:t>Fire Extinguisher Training;</w:t>
      </w:r>
    </w:p>
    <w:p w14:paraId="29C4FEBF" w14:textId="77777777" w:rsidR="00C760FA" w:rsidRPr="00CF1C9D" w:rsidRDefault="00C760FA" w:rsidP="00CF6D62">
      <w:pPr>
        <w:widowControl/>
        <w:numPr>
          <w:ilvl w:val="5"/>
          <w:numId w:val="39"/>
        </w:numPr>
        <w:autoSpaceDE/>
        <w:autoSpaceDN/>
        <w:ind w:left="1620"/>
        <w:contextualSpacing/>
        <w:rPr>
          <w:rFonts w:ascii="Arial" w:hAnsi="Arial" w:cs="Arial"/>
          <w:sz w:val="24"/>
          <w:szCs w:val="24"/>
        </w:rPr>
      </w:pPr>
      <w:r w:rsidRPr="00CF1C9D">
        <w:rPr>
          <w:rFonts w:ascii="Arial" w:hAnsi="Arial" w:cs="Arial"/>
          <w:sz w:val="24"/>
          <w:szCs w:val="24"/>
        </w:rPr>
        <w:t>Hazard Communication;</w:t>
      </w:r>
    </w:p>
    <w:p w14:paraId="056DA096" w14:textId="77777777" w:rsidR="00C760FA" w:rsidRPr="00CF1C9D" w:rsidRDefault="00C760FA" w:rsidP="00CF6D62">
      <w:pPr>
        <w:widowControl/>
        <w:numPr>
          <w:ilvl w:val="5"/>
          <w:numId w:val="39"/>
        </w:numPr>
        <w:autoSpaceDE/>
        <w:autoSpaceDN/>
        <w:ind w:left="1620"/>
        <w:contextualSpacing/>
        <w:rPr>
          <w:rFonts w:ascii="Arial" w:hAnsi="Arial" w:cs="Arial"/>
          <w:sz w:val="24"/>
          <w:szCs w:val="24"/>
        </w:rPr>
      </w:pPr>
      <w:r w:rsidRPr="00CF1C9D">
        <w:rPr>
          <w:rFonts w:ascii="Arial" w:hAnsi="Arial" w:cs="Arial"/>
          <w:sz w:val="24"/>
          <w:szCs w:val="24"/>
        </w:rPr>
        <w:t xml:space="preserve">Suicide Prevention Training; </w:t>
      </w:r>
    </w:p>
    <w:p w14:paraId="59B64623" w14:textId="77777777" w:rsidR="00C760FA" w:rsidRDefault="00C760FA" w:rsidP="00CF6D62">
      <w:pPr>
        <w:widowControl/>
        <w:numPr>
          <w:ilvl w:val="5"/>
          <w:numId w:val="39"/>
        </w:numPr>
        <w:autoSpaceDE/>
        <w:autoSpaceDN/>
        <w:ind w:left="1620"/>
        <w:contextualSpacing/>
        <w:rPr>
          <w:rFonts w:ascii="Arial" w:hAnsi="Arial" w:cs="Arial"/>
          <w:sz w:val="24"/>
          <w:szCs w:val="24"/>
        </w:rPr>
      </w:pPr>
      <w:r w:rsidRPr="00CF1C9D">
        <w:rPr>
          <w:rFonts w:ascii="Arial" w:hAnsi="Arial" w:cs="Arial"/>
          <w:sz w:val="24"/>
          <w:szCs w:val="24"/>
        </w:rPr>
        <w:t>Trauma and Sexual Abuse Training</w:t>
      </w:r>
      <w:r>
        <w:rPr>
          <w:rFonts w:ascii="Arial" w:hAnsi="Arial" w:cs="Arial"/>
          <w:sz w:val="24"/>
          <w:szCs w:val="24"/>
        </w:rPr>
        <w:t>;</w:t>
      </w:r>
    </w:p>
    <w:p w14:paraId="40AD9248" w14:textId="77777777" w:rsidR="00C760FA" w:rsidRDefault="00C760FA" w:rsidP="00CF6D62">
      <w:pPr>
        <w:widowControl/>
        <w:numPr>
          <w:ilvl w:val="5"/>
          <w:numId w:val="39"/>
        </w:numPr>
        <w:autoSpaceDE/>
        <w:autoSpaceDN/>
        <w:ind w:left="1620"/>
        <w:contextualSpacing/>
        <w:rPr>
          <w:rFonts w:ascii="Arial" w:hAnsi="Arial" w:cs="Arial"/>
          <w:sz w:val="24"/>
          <w:szCs w:val="24"/>
        </w:rPr>
      </w:pPr>
      <w:r>
        <w:rPr>
          <w:rFonts w:ascii="Arial" w:hAnsi="Arial" w:cs="Arial"/>
          <w:sz w:val="24"/>
          <w:szCs w:val="24"/>
        </w:rPr>
        <w:t>Antimicrobial stewardship;</w:t>
      </w:r>
      <w:r w:rsidRPr="005C1DC1">
        <w:rPr>
          <w:rFonts w:ascii="Arial" w:hAnsi="Arial" w:cs="Arial"/>
          <w:sz w:val="24"/>
          <w:szCs w:val="24"/>
        </w:rPr>
        <w:t xml:space="preserve"> and/or</w:t>
      </w:r>
    </w:p>
    <w:p w14:paraId="5DD1A2FB" w14:textId="77777777" w:rsidR="00C760FA" w:rsidRPr="00CF1C9D" w:rsidRDefault="00C760FA" w:rsidP="00CF6D62">
      <w:pPr>
        <w:widowControl/>
        <w:numPr>
          <w:ilvl w:val="5"/>
          <w:numId w:val="39"/>
        </w:numPr>
        <w:autoSpaceDE/>
        <w:autoSpaceDN/>
        <w:ind w:left="1620"/>
        <w:contextualSpacing/>
        <w:rPr>
          <w:rFonts w:ascii="Arial" w:hAnsi="Arial" w:cs="Arial"/>
          <w:sz w:val="24"/>
          <w:szCs w:val="24"/>
        </w:rPr>
      </w:pPr>
      <w:r>
        <w:rPr>
          <w:rFonts w:ascii="Arial" w:hAnsi="Arial" w:cs="Arial"/>
          <w:sz w:val="24"/>
          <w:szCs w:val="24"/>
        </w:rPr>
        <w:t xml:space="preserve">Opioid prescribing. </w:t>
      </w:r>
    </w:p>
    <w:p w14:paraId="4E665452" w14:textId="77777777" w:rsidR="00C760FA" w:rsidRPr="00CF1C9D" w:rsidRDefault="00C760FA" w:rsidP="00C760FA">
      <w:pPr>
        <w:widowControl/>
        <w:ind w:left="360"/>
        <w:rPr>
          <w:rFonts w:ascii="Arial" w:hAnsi="Arial" w:cs="Arial"/>
          <w:b/>
          <w:bCs/>
          <w:color w:val="FF0000"/>
          <w:sz w:val="24"/>
          <w:szCs w:val="24"/>
          <w:highlight w:val="yellow"/>
        </w:rPr>
      </w:pPr>
    </w:p>
    <w:p w14:paraId="46BD9F29" w14:textId="77777777" w:rsidR="00C760FA" w:rsidRPr="00CF1C9D" w:rsidRDefault="00C760FA" w:rsidP="00F35492">
      <w:pPr>
        <w:widowControl/>
        <w:numPr>
          <w:ilvl w:val="0"/>
          <w:numId w:val="17"/>
        </w:numPr>
        <w:ind w:left="360"/>
        <w:rPr>
          <w:rFonts w:ascii="Arial" w:hAnsi="Arial" w:cs="Arial"/>
          <w:b/>
          <w:bCs/>
          <w:sz w:val="24"/>
          <w:szCs w:val="24"/>
        </w:rPr>
      </w:pPr>
      <w:r w:rsidRPr="00CF1C9D">
        <w:rPr>
          <w:rFonts w:ascii="Arial" w:hAnsi="Arial" w:cs="Arial"/>
          <w:b/>
          <w:bCs/>
          <w:sz w:val="24"/>
          <w:szCs w:val="24"/>
          <w:u w:val="single"/>
        </w:rPr>
        <w:t>Conversion of a Resource to State Employment</w:t>
      </w:r>
    </w:p>
    <w:p w14:paraId="738FCBC5" w14:textId="77777777" w:rsidR="00C760FA" w:rsidRPr="00CF1C9D" w:rsidRDefault="00C760FA" w:rsidP="00C760FA">
      <w:pPr>
        <w:widowControl/>
        <w:ind w:left="360"/>
        <w:rPr>
          <w:rFonts w:ascii="Arial" w:hAnsi="Arial" w:cs="Arial"/>
          <w:b/>
          <w:bCs/>
          <w:sz w:val="24"/>
          <w:szCs w:val="24"/>
          <w:u w:val="single"/>
        </w:rPr>
      </w:pPr>
    </w:p>
    <w:p w14:paraId="6E8949A3" w14:textId="77777777" w:rsidR="00C760FA" w:rsidRPr="00CF1C9D" w:rsidRDefault="00C760FA" w:rsidP="00CF6D62">
      <w:pPr>
        <w:widowControl/>
        <w:numPr>
          <w:ilvl w:val="0"/>
          <w:numId w:val="23"/>
        </w:numPr>
        <w:tabs>
          <w:tab w:val="left" w:pos="180"/>
        </w:tabs>
        <w:autoSpaceDE/>
        <w:autoSpaceDN/>
        <w:ind w:left="720"/>
        <w:rPr>
          <w:rFonts w:ascii="Arial" w:hAnsi="Arial" w:cs="Arial"/>
          <w:b/>
          <w:sz w:val="24"/>
          <w:szCs w:val="24"/>
        </w:rPr>
      </w:pPr>
      <w:bookmarkStart w:id="22" w:name="_Hlk29215800"/>
      <w:r w:rsidRPr="00CF1C9D">
        <w:rPr>
          <w:rFonts w:ascii="Arial" w:hAnsi="Arial" w:cs="Arial"/>
          <w:sz w:val="24"/>
          <w:szCs w:val="24"/>
        </w:rPr>
        <w:t xml:space="preserve">Cooperate with the Department in the instance of a Resource being selected to be hired under a State payroll line or a long-term contract with the Hospital(s), in converting the Resource in an efficient, effective, and timely manner, and in accordance with State human resources procedures. </w:t>
      </w:r>
      <w:bookmarkEnd w:id="22"/>
    </w:p>
    <w:p w14:paraId="23DAE2D6" w14:textId="77777777" w:rsidR="00C760FA" w:rsidRPr="00CF1C9D" w:rsidRDefault="00C760FA" w:rsidP="00CF6D62">
      <w:pPr>
        <w:widowControl/>
        <w:numPr>
          <w:ilvl w:val="1"/>
          <w:numId w:val="23"/>
        </w:numPr>
        <w:tabs>
          <w:tab w:val="left" w:pos="180"/>
        </w:tabs>
        <w:autoSpaceDE/>
        <w:autoSpaceDN/>
        <w:ind w:left="1080"/>
        <w:rPr>
          <w:rFonts w:ascii="Arial" w:hAnsi="Arial" w:cs="Arial"/>
          <w:b/>
          <w:sz w:val="24"/>
          <w:szCs w:val="24"/>
        </w:rPr>
      </w:pPr>
      <w:r w:rsidRPr="00CF1C9D">
        <w:rPr>
          <w:rFonts w:ascii="Arial" w:hAnsi="Arial" w:cs="Arial"/>
          <w:sz w:val="24"/>
          <w:szCs w:val="24"/>
        </w:rPr>
        <w:lastRenderedPageBreak/>
        <w:t>Provide a Liquidation Fee structure which charges a percentage of the Resource’s salary based on the number of hours worked.</w:t>
      </w:r>
    </w:p>
    <w:p w14:paraId="1F3CDF85" w14:textId="77777777" w:rsidR="00C760FA" w:rsidRPr="00CF1C9D" w:rsidRDefault="00C760FA" w:rsidP="00CF6D62">
      <w:pPr>
        <w:widowControl/>
        <w:numPr>
          <w:ilvl w:val="2"/>
          <w:numId w:val="23"/>
        </w:numPr>
        <w:tabs>
          <w:tab w:val="left" w:pos="180"/>
        </w:tabs>
        <w:autoSpaceDE/>
        <w:autoSpaceDN/>
        <w:ind w:left="1620"/>
        <w:rPr>
          <w:rFonts w:ascii="Arial" w:hAnsi="Arial" w:cs="Arial"/>
          <w:sz w:val="24"/>
          <w:szCs w:val="24"/>
        </w:rPr>
      </w:pPr>
      <w:r w:rsidRPr="00CF1C9D">
        <w:rPr>
          <w:rFonts w:ascii="Arial" w:hAnsi="Arial" w:cs="Arial"/>
          <w:sz w:val="24"/>
          <w:szCs w:val="24"/>
        </w:rPr>
        <w:t>The Liquidation Fee structure should be tiered to account for the hours the Resource has provided under the Delivery Order.</w:t>
      </w:r>
    </w:p>
    <w:p w14:paraId="7D57B87F" w14:textId="77777777" w:rsidR="00C760FA" w:rsidRPr="00CF1C9D" w:rsidRDefault="00C760FA" w:rsidP="00CF6D62">
      <w:pPr>
        <w:widowControl/>
        <w:numPr>
          <w:ilvl w:val="2"/>
          <w:numId w:val="23"/>
        </w:numPr>
        <w:tabs>
          <w:tab w:val="left" w:pos="180"/>
        </w:tabs>
        <w:autoSpaceDE/>
        <w:autoSpaceDN/>
        <w:ind w:left="1620"/>
        <w:rPr>
          <w:rFonts w:ascii="Arial" w:hAnsi="Arial" w:cs="Arial"/>
          <w:b/>
          <w:sz w:val="24"/>
          <w:szCs w:val="24"/>
        </w:rPr>
      </w:pPr>
      <w:r w:rsidRPr="00CF1C9D">
        <w:rPr>
          <w:rFonts w:ascii="Arial" w:hAnsi="Arial" w:cs="Arial"/>
          <w:sz w:val="24"/>
          <w:szCs w:val="24"/>
        </w:rPr>
        <w:t>The Liquidation Fee structure shall be utilized in the event of a Resource’s selection to State employment.</w:t>
      </w:r>
    </w:p>
    <w:p w14:paraId="294DCF68" w14:textId="5DA1EA5F" w:rsidR="00C760FA" w:rsidRPr="00CF1C9D" w:rsidRDefault="00C760FA" w:rsidP="00CF6D62">
      <w:pPr>
        <w:widowControl/>
        <w:numPr>
          <w:ilvl w:val="2"/>
          <w:numId w:val="23"/>
        </w:numPr>
        <w:tabs>
          <w:tab w:val="left" w:pos="180"/>
        </w:tabs>
        <w:autoSpaceDE/>
        <w:autoSpaceDN/>
        <w:ind w:left="1620"/>
        <w:rPr>
          <w:rFonts w:ascii="Arial" w:hAnsi="Arial" w:cs="Arial"/>
          <w:b/>
          <w:sz w:val="24"/>
          <w:szCs w:val="24"/>
        </w:rPr>
      </w:pPr>
      <w:r w:rsidRPr="00CF1C9D">
        <w:rPr>
          <w:rFonts w:ascii="Arial" w:hAnsi="Arial" w:cs="Arial"/>
          <w:sz w:val="24"/>
          <w:szCs w:val="24"/>
        </w:rPr>
        <w:t xml:space="preserve">The Liquidation Fee must be less than or equal to ten percent (10%) of the top step in the Hospitals </w:t>
      </w:r>
      <w:r w:rsidR="005A53D6">
        <w:rPr>
          <w:rFonts w:ascii="Arial" w:hAnsi="Arial" w:cs="Arial"/>
          <w:sz w:val="24"/>
          <w:szCs w:val="24"/>
        </w:rPr>
        <w:t>appropriate State of Maine job classif</w:t>
      </w:r>
      <w:r w:rsidR="007E0629">
        <w:rPr>
          <w:rFonts w:ascii="Arial" w:hAnsi="Arial" w:cs="Arial"/>
          <w:sz w:val="24"/>
          <w:szCs w:val="24"/>
        </w:rPr>
        <w:t>i</w:t>
      </w:r>
      <w:r w:rsidR="005A53D6">
        <w:rPr>
          <w:rFonts w:ascii="Arial" w:hAnsi="Arial" w:cs="Arial"/>
          <w:sz w:val="24"/>
          <w:szCs w:val="24"/>
        </w:rPr>
        <w:t>cation</w:t>
      </w:r>
      <w:r w:rsidR="005A53D6" w:rsidRPr="00CF1C9D">
        <w:rPr>
          <w:rFonts w:ascii="Arial" w:hAnsi="Arial" w:cs="Arial"/>
          <w:sz w:val="24"/>
          <w:szCs w:val="24"/>
        </w:rPr>
        <w:t xml:space="preserve"> </w:t>
      </w:r>
      <w:r w:rsidRPr="00CF1C9D">
        <w:rPr>
          <w:rFonts w:ascii="Arial" w:hAnsi="Arial" w:cs="Arial"/>
          <w:sz w:val="24"/>
          <w:szCs w:val="24"/>
        </w:rPr>
        <w:t>State line classification.</w:t>
      </w:r>
    </w:p>
    <w:p w14:paraId="291A9895" w14:textId="7D329F7F" w:rsidR="00C760FA" w:rsidRPr="00CF1C9D" w:rsidRDefault="00C760FA" w:rsidP="00CF6D62">
      <w:pPr>
        <w:widowControl/>
        <w:numPr>
          <w:ilvl w:val="2"/>
          <w:numId w:val="23"/>
        </w:numPr>
        <w:tabs>
          <w:tab w:val="left" w:pos="180"/>
        </w:tabs>
        <w:autoSpaceDE/>
        <w:autoSpaceDN/>
        <w:ind w:left="1620"/>
        <w:rPr>
          <w:rFonts w:ascii="Arial" w:hAnsi="Arial" w:cs="Arial"/>
          <w:b/>
          <w:sz w:val="24"/>
          <w:szCs w:val="24"/>
        </w:rPr>
      </w:pPr>
      <w:bookmarkStart w:id="23" w:name="_Hlk45261215"/>
      <w:r w:rsidRPr="00CF1C9D">
        <w:rPr>
          <w:rFonts w:ascii="Arial" w:hAnsi="Arial" w:cs="Arial"/>
          <w:sz w:val="24"/>
          <w:szCs w:val="24"/>
        </w:rPr>
        <w:t xml:space="preserve">The Department shall not be charged a Liquidation Fee for </w:t>
      </w:r>
      <w:r w:rsidR="007E0629">
        <w:rPr>
          <w:rFonts w:ascii="Arial" w:hAnsi="Arial" w:cs="Arial"/>
          <w:sz w:val="24"/>
          <w:szCs w:val="24"/>
        </w:rPr>
        <w:t>a</w:t>
      </w:r>
      <w:r w:rsidR="007E0629" w:rsidRPr="00CF1C9D">
        <w:rPr>
          <w:rFonts w:ascii="Arial" w:hAnsi="Arial" w:cs="Arial"/>
          <w:sz w:val="24"/>
          <w:szCs w:val="24"/>
        </w:rPr>
        <w:t xml:space="preserve"> </w:t>
      </w:r>
      <w:r w:rsidRPr="00CF1C9D">
        <w:rPr>
          <w:rFonts w:ascii="Arial" w:hAnsi="Arial" w:cs="Arial"/>
          <w:sz w:val="24"/>
          <w:szCs w:val="24"/>
        </w:rPr>
        <w:t>Resource who has been providing services under the resulting Delivery Order for six (6) months or more.</w:t>
      </w:r>
    </w:p>
    <w:bookmarkEnd w:id="23"/>
    <w:p w14:paraId="7C5C50C3" w14:textId="77777777" w:rsidR="00C760FA" w:rsidRPr="00CF1C9D" w:rsidRDefault="00C760FA" w:rsidP="00C760FA">
      <w:pPr>
        <w:widowControl/>
        <w:tabs>
          <w:tab w:val="left" w:pos="180"/>
        </w:tabs>
        <w:autoSpaceDE/>
        <w:ind w:left="1620"/>
        <w:rPr>
          <w:rFonts w:ascii="Arial" w:hAnsi="Arial" w:cs="Arial"/>
          <w:b/>
          <w:sz w:val="24"/>
          <w:szCs w:val="24"/>
        </w:rPr>
      </w:pPr>
    </w:p>
    <w:p w14:paraId="7C93315D" w14:textId="77777777" w:rsidR="00C760FA" w:rsidRPr="00CF1C9D" w:rsidRDefault="00C760FA" w:rsidP="00F35492">
      <w:pPr>
        <w:widowControl/>
        <w:numPr>
          <w:ilvl w:val="0"/>
          <w:numId w:val="17"/>
        </w:numPr>
        <w:autoSpaceDE/>
        <w:ind w:left="360"/>
        <w:rPr>
          <w:rFonts w:eastAsia="Calibri"/>
          <w:bCs/>
          <w:u w:val="single"/>
        </w:rPr>
      </w:pPr>
      <w:r w:rsidRPr="00CF1C9D">
        <w:rPr>
          <w:rFonts w:ascii="Arial" w:eastAsia="Calibri" w:hAnsi="Arial" w:cs="Arial"/>
          <w:b/>
          <w:bCs/>
          <w:sz w:val="24"/>
          <w:szCs w:val="24"/>
          <w:u w:val="single"/>
        </w:rPr>
        <w:t>Performance Measures</w:t>
      </w:r>
    </w:p>
    <w:p w14:paraId="35D9A59C" w14:textId="77777777" w:rsidR="00C760FA" w:rsidRPr="00CF1C9D" w:rsidRDefault="00C760FA" w:rsidP="00C760FA">
      <w:pPr>
        <w:widowControl/>
        <w:autoSpaceDE/>
        <w:ind w:left="360"/>
        <w:rPr>
          <w:rFonts w:ascii="Arial" w:eastAsia="Calibri" w:hAnsi="Arial" w:cs="Arial"/>
          <w:b/>
          <w:bCs/>
          <w:sz w:val="24"/>
          <w:szCs w:val="24"/>
          <w:u w:val="single"/>
        </w:rPr>
      </w:pPr>
    </w:p>
    <w:p w14:paraId="1655E1F9" w14:textId="77777777" w:rsidR="00E2351A" w:rsidRPr="00E2351A" w:rsidRDefault="00E2351A" w:rsidP="00CF6D62">
      <w:pPr>
        <w:widowControl/>
        <w:numPr>
          <w:ilvl w:val="0"/>
          <w:numId w:val="48"/>
        </w:numPr>
        <w:tabs>
          <w:tab w:val="left" w:pos="2007"/>
        </w:tabs>
        <w:autoSpaceDE/>
        <w:adjustRightInd w:val="0"/>
        <w:rPr>
          <w:rFonts w:ascii="Arial" w:eastAsia="Calibri" w:hAnsi="Arial" w:cs="Arial"/>
          <w:sz w:val="24"/>
          <w:szCs w:val="24"/>
        </w:rPr>
      </w:pPr>
      <w:r w:rsidRPr="00E2351A">
        <w:rPr>
          <w:rFonts w:ascii="Arial" w:eastAsia="Calibri" w:hAnsi="Arial" w:cs="Arial"/>
          <w:sz w:val="24"/>
          <w:szCs w:val="24"/>
        </w:rPr>
        <w:t xml:space="preserve">Perform all services proposed in response to this RFP by achieving all Performance Measures listed in </w:t>
      </w:r>
      <w:r w:rsidRPr="00E2351A">
        <w:rPr>
          <w:rFonts w:ascii="Arial" w:eastAsia="Calibri" w:hAnsi="Arial" w:cs="Arial"/>
          <w:b/>
          <w:sz w:val="24"/>
          <w:szCs w:val="24"/>
        </w:rPr>
        <w:t>Table 1</w:t>
      </w:r>
      <w:r w:rsidRPr="00E2351A">
        <w:rPr>
          <w:rFonts w:ascii="Arial" w:eastAsia="Calibri" w:hAnsi="Arial" w:cs="Arial"/>
          <w:sz w:val="24"/>
          <w:szCs w:val="24"/>
        </w:rPr>
        <w:t xml:space="preserve">. </w:t>
      </w:r>
    </w:p>
    <w:p w14:paraId="77CAD250" w14:textId="523DCC49" w:rsidR="00E2351A" w:rsidRPr="00E2351A" w:rsidRDefault="00E2351A" w:rsidP="00CF6D62">
      <w:pPr>
        <w:widowControl/>
        <w:numPr>
          <w:ilvl w:val="1"/>
          <w:numId w:val="48"/>
        </w:numPr>
        <w:tabs>
          <w:tab w:val="left" w:pos="2007"/>
        </w:tabs>
        <w:autoSpaceDE/>
        <w:adjustRightInd w:val="0"/>
        <w:ind w:left="1080"/>
        <w:rPr>
          <w:rFonts w:ascii="Arial" w:eastAsia="Calibri" w:hAnsi="Arial" w:cs="Arial"/>
          <w:sz w:val="24"/>
          <w:szCs w:val="24"/>
        </w:rPr>
      </w:pPr>
      <w:r w:rsidRPr="00E2351A">
        <w:rPr>
          <w:rFonts w:ascii="Arial" w:eastAsia="Calibri" w:hAnsi="Arial" w:cs="Arial"/>
          <w:sz w:val="24"/>
          <w:szCs w:val="24"/>
        </w:rPr>
        <w:t xml:space="preserve">Submit data to support the performance measure utilizing </w:t>
      </w:r>
      <w:r w:rsidRPr="00E2351A">
        <w:rPr>
          <w:rFonts w:ascii="Arial" w:eastAsia="Calibri" w:hAnsi="Arial" w:cs="Arial"/>
          <w:b/>
          <w:sz w:val="24"/>
          <w:szCs w:val="24"/>
        </w:rPr>
        <w:t xml:space="preserve">Appendix </w:t>
      </w:r>
      <w:r w:rsidR="00AB0BD4">
        <w:rPr>
          <w:rFonts w:ascii="Arial" w:eastAsia="Calibri" w:hAnsi="Arial" w:cs="Arial"/>
          <w:b/>
          <w:sz w:val="24"/>
          <w:szCs w:val="24"/>
        </w:rPr>
        <w:t>G</w:t>
      </w:r>
      <w:r w:rsidRPr="00E2351A">
        <w:rPr>
          <w:rFonts w:ascii="Arial" w:eastAsia="Calibri" w:hAnsi="Arial" w:cs="Arial"/>
          <w:b/>
          <w:sz w:val="24"/>
          <w:szCs w:val="24"/>
        </w:rPr>
        <w:t xml:space="preserve"> </w:t>
      </w:r>
      <w:r w:rsidRPr="00E2351A">
        <w:rPr>
          <w:rFonts w:ascii="Arial" w:eastAsia="Calibri" w:hAnsi="Arial" w:cs="Arial"/>
          <w:bCs/>
          <w:sz w:val="24"/>
          <w:szCs w:val="24"/>
        </w:rPr>
        <w:t>(</w:t>
      </w:r>
      <w:r w:rsidRPr="00E2351A">
        <w:rPr>
          <w:rFonts w:ascii="Arial" w:eastAsia="Calibri" w:hAnsi="Arial" w:cs="Arial"/>
          <w:sz w:val="24"/>
          <w:szCs w:val="24"/>
        </w:rPr>
        <w:t xml:space="preserve">Performance Measure Report Template) or via a third-party data source, as indicated within the performance measure data source column of </w:t>
      </w:r>
      <w:r w:rsidRPr="00E2351A">
        <w:rPr>
          <w:rFonts w:ascii="Arial" w:eastAsia="Calibri" w:hAnsi="Arial" w:cs="Arial"/>
          <w:b/>
          <w:sz w:val="24"/>
          <w:szCs w:val="24"/>
        </w:rPr>
        <w:t>Table 1</w:t>
      </w:r>
      <w:r w:rsidRPr="00E2351A">
        <w:rPr>
          <w:rFonts w:ascii="Arial" w:eastAsia="Calibri" w:hAnsi="Arial" w:cs="Arial"/>
          <w:sz w:val="24"/>
          <w:szCs w:val="24"/>
        </w:rPr>
        <w:t xml:space="preserve">. </w:t>
      </w:r>
    </w:p>
    <w:p w14:paraId="3AF3447E" w14:textId="77777777" w:rsidR="00E2351A" w:rsidRPr="00E2351A" w:rsidRDefault="00E2351A" w:rsidP="00CF6D62">
      <w:pPr>
        <w:widowControl/>
        <w:numPr>
          <w:ilvl w:val="1"/>
          <w:numId w:val="48"/>
        </w:numPr>
        <w:tabs>
          <w:tab w:val="left" w:pos="2007"/>
        </w:tabs>
        <w:autoSpaceDE/>
        <w:adjustRightInd w:val="0"/>
        <w:ind w:left="1080"/>
        <w:rPr>
          <w:rFonts w:ascii="Arial" w:eastAsia="Calibri" w:hAnsi="Arial" w:cs="Arial"/>
          <w:sz w:val="24"/>
          <w:szCs w:val="24"/>
        </w:rPr>
      </w:pPr>
      <w:r w:rsidRPr="00E2351A">
        <w:rPr>
          <w:rFonts w:ascii="Arial" w:eastAsia="Calibri" w:hAnsi="Arial" w:cs="Arial"/>
          <w:sz w:val="24"/>
          <w:szCs w:val="24"/>
        </w:rPr>
        <w:t xml:space="preserve">Provide additional supportive documentation as indicated in </w:t>
      </w:r>
      <w:r w:rsidRPr="00E2351A">
        <w:rPr>
          <w:rFonts w:ascii="Arial" w:eastAsia="Calibri" w:hAnsi="Arial" w:cs="Arial"/>
          <w:b/>
          <w:sz w:val="24"/>
          <w:szCs w:val="24"/>
        </w:rPr>
        <w:t>Table 1</w:t>
      </w:r>
      <w:r w:rsidRPr="00E2351A">
        <w:rPr>
          <w:rFonts w:ascii="Arial" w:eastAsia="Calibri" w:hAnsi="Arial" w:cs="Arial"/>
          <w:sz w:val="24"/>
          <w:szCs w:val="24"/>
        </w:rPr>
        <w:t xml:space="preserve">, for Department validation of the summary data submitted in the Performance Measures Report as requested by the Department.  </w:t>
      </w:r>
    </w:p>
    <w:p w14:paraId="778CF910" w14:textId="77777777" w:rsidR="00C760FA" w:rsidRPr="00CF1C9D" w:rsidRDefault="00C760FA" w:rsidP="00C760FA">
      <w:pPr>
        <w:widowControl/>
        <w:tabs>
          <w:tab w:val="left" w:pos="2007"/>
        </w:tabs>
        <w:autoSpaceDE/>
        <w:adjustRightInd w:val="0"/>
        <w:ind w:left="720"/>
        <w:rPr>
          <w:rFonts w:ascii="Arial" w:eastAsia="Calibri" w:hAnsi="Arial" w:cs="Arial"/>
          <w:sz w:val="24"/>
          <w:szCs w:val="24"/>
        </w:rPr>
      </w:pPr>
      <w:r w:rsidRPr="00CF1C9D">
        <w:rPr>
          <w:rFonts w:ascii="Arial" w:eastAsia="Calibri" w:hAnsi="Arial" w:cs="Arial"/>
          <w:color w:val="FF0000"/>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4045"/>
        <w:gridCol w:w="1718"/>
        <w:gridCol w:w="4114"/>
      </w:tblGrid>
      <w:tr w:rsidR="00C760FA" w:rsidRPr="00CF1C9D" w14:paraId="06DD4FFE" w14:textId="77777777" w:rsidTr="00143DF5">
        <w:trPr>
          <w:trHeight w:val="335"/>
        </w:trPr>
        <w:tc>
          <w:tcPr>
            <w:tcW w:w="5000" w:type="pct"/>
            <w:gridSpan w:val="4"/>
            <w:vMerge w:val="restart"/>
            <w:shd w:val="clear" w:color="auto" w:fill="C6D9F1"/>
            <w:noWrap/>
            <w:vAlign w:val="center"/>
            <w:hideMark/>
          </w:tcPr>
          <w:p w14:paraId="763BD791" w14:textId="77777777" w:rsidR="00C760FA" w:rsidRPr="00CF1C9D" w:rsidRDefault="00C760FA" w:rsidP="00143DF5">
            <w:pPr>
              <w:widowControl/>
              <w:autoSpaceDE/>
              <w:jc w:val="center"/>
              <w:rPr>
                <w:rFonts w:ascii="Arial" w:hAnsi="Arial" w:cs="Arial"/>
                <w:b/>
                <w:bCs/>
                <w:sz w:val="24"/>
                <w:szCs w:val="24"/>
              </w:rPr>
            </w:pPr>
            <w:r w:rsidRPr="00CF1C9D">
              <w:rPr>
                <w:rFonts w:ascii="Arial" w:hAnsi="Arial" w:cs="Arial"/>
                <w:b/>
                <w:bCs/>
                <w:sz w:val="24"/>
                <w:szCs w:val="24"/>
              </w:rPr>
              <w:t>Table 1</w:t>
            </w:r>
          </w:p>
          <w:p w14:paraId="70C9C025" w14:textId="77777777" w:rsidR="00C760FA" w:rsidRPr="00CF1C9D" w:rsidRDefault="00C760FA" w:rsidP="00143DF5">
            <w:pPr>
              <w:widowControl/>
              <w:autoSpaceDE/>
              <w:jc w:val="center"/>
              <w:rPr>
                <w:rFonts w:ascii="Arial" w:hAnsi="Arial" w:cs="Arial"/>
                <w:b/>
                <w:bCs/>
                <w:sz w:val="24"/>
                <w:szCs w:val="24"/>
              </w:rPr>
            </w:pPr>
            <w:r w:rsidRPr="00CF1C9D">
              <w:rPr>
                <w:rFonts w:ascii="Arial" w:hAnsi="Arial" w:cs="Arial"/>
                <w:b/>
                <w:bCs/>
                <w:sz w:val="24"/>
                <w:szCs w:val="24"/>
              </w:rPr>
              <w:t>Mandatory Performance Measures</w:t>
            </w:r>
          </w:p>
        </w:tc>
      </w:tr>
      <w:tr w:rsidR="00C760FA" w:rsidRPr="00CF1C9D" w14:paraId="3F7F9FF4" w14:textId="77777777" w:rsidTr="00143DF5">
        <w:trPr>
          <w:trHeight w:val="335"/>
        </w:trPr>
        <w:tc>
          <w:tcPr>
            <w:tcW w:w="5000" w:type="pct"/>
            <w:gridSpan w:val="4"/>
            <w:vMerge/>
            <w:vAlign w:val="center"/>
            <w:hideMark/>
          </w:tcPr>
          <w:p w14:paraId="7352832F" w14:textId="77777777" w:rsidR="00C760FA" w:rsidRPr="00CF1C9D" w:rsidRDefault="00C760FA" w:rsidP="00143DF5">
            <w:pPr>
              <w:widowControl/>
              <w:autoSpaceDE/>
              <w:autoSpaceDN/>
              <w:rPr>
                <w:rFonts w:ascii="Arial" w:hAnsi="Arial" w:cs="Arial"/>
                <w:b/>
                <w:bCs/>
                <w:sz w:val="24"/>
                <w:szCs w:val="24"/>
              </w:rPr>
            </w:pPr>
          </w:p>
        </w:tc>
      </w:tr>
      <w:tr w:rsidR="00C760FA" w:rsidRPr="00CF1C9D" w14:paraId="70913AA2" w14:textId="77777777" w:rsidTr="00143DF5">
        <w:trPr>
          <w:trHeight w:val="940"/>
        </w:trPr>
        <w:tc>
          <w:tcPr>
            <w:tcW w:w="2155" w:type="pct"/>
            <w:gridSpan w:val="2"/>
            <w:vAlign w:val="center"/>
            <w:hideMark/>
          </w:tcPr>
          <w:p w14:paraId="1E28337A" w14:textId="77777777" w:rsidR="00C760FA" w:rsidRPr="00CF1C9D" w:rsidRDefault="00C760FA" w:rsidP="00143DF5">
            <w:pPr>
              <w:widowControl/>
              <w:autoSpaceDE/>
              <w:jc w:val="center"/>
              <w:rPr>
                <w:rFonts w:ascii="Arial" w:hAnsi="Arial" w:cs="Arial"/>
                <w:b/>
                <w:bCs/>
                <w:sz w:val="24"/>
                <w:szCs w:val="24"/>
              </w:rPr>
            </w:pPr>
            <w:r w:rsidRPr="00CF1C9D">
              <w:rPr>
                <w:rFonts w:ascii="Arial" w:hAnsi="Arial" w:cs="Arial"/>
                <w:b/>
                <w:bCs/>
                <w:sz w:val="24"/>
                <w:szCs w:val="24"/>
              </w:rPr>
              <w:t>Performance Measure</w:t>
            </w:r>
          </w:p>
        </w:tc>
        <w:tc>
          <w:tcPr>
            <w:tcW w:w="838" w:type="pct"/>
            <w:vAlign w:val="center"/>
            <w:hideMark/>
          </w:tcPr>
          <w:p w14:paraId="074B8F03" w14:textId="77777777" w:rsidR="00C760FA" w:rsidRPr="00CF1C9D" w:rsidRDefault="00C760FA" w:rsidP="00143DF5">
            <w:pPr>
              <w:widowControl/>
              <w:autoSpaceDE/>
              <w:jc w:val="center"/>
              <w:rPr>
                <w:rFonts w:ascii="Arial" w:hAnsi="Arial" w:cs="Arial"/>
                <w:b/>
                <w:bCs/>
                <w:sz w:val="24"/>
                <w:szCs w:val="24"/>
              </w:rPr>
            </w:pPr>
            <w:r w:rsidRPr="00CF1C9D">
              <w:rPr>
                <w:rFonts w:ascii="Arial" w:hAnsi="Arial" w:cs="Arial"/>
                <w:b/>
                <w:bCs/>
                <w:sz w:val="24"/>
                <w:szCs w:val="24"/>
              </w:rPr>
              <w:t>Assessment Cycle</w:t>
            </w:r>
          </w:p>
        </w:tc>
        <w:tc>
          <w:tcPr>
            <w:tcW w:w="2007" w:type="pct"/>
            <w:vAlign w:val="center"/>
            <w:hideMark/>
          </w:tcPr>
          <w:p w14:paraId="78BA28B3" w14:textId="77777777" w:rsidR="00C760FA" w:rsidRPr="00CF1C9D" w:rsidRDefault="00C760FA" w:rsidP="00143DF5">
            <w:pPr>
              <w:widowControl/>
              <w:autoSpaceDE/>
              <w:jc w:val="center"/>
              <w:rPr>
                <w:rFonts w:ascii="Arial" w:hAnsi="Arial" w:cs="Arial"/>
                <w:b/>
                <w:bCs/>
                <w:sz w:val="24"/>
                <w:szCs w:val="24"/>
              </w:rPr>
            </w:pPr>
            <w:r w:rsidRPr="00CF1C9D">
              <w:rPr>
                <w:rFonts w:ascii="Arial" w:hAnsi="Arial" w:cs="Arial"/>
                <w:b/>
                <w:bCs/>
                <w:sz w:val="24"/>
                <w:szCs w:val="24"/>
              </w:rPr>
              <w:t>Supportive Documentation and Performance Measure Data Source</w:t>
            </w:r>
          </w:p>
          <w:p w14:paraId="18B8473A" w14:textId="77777777" w:rsidR="00C760FA" w:rsidRPr="00CF1C9D" w:rsidRDefault="00C760FA" w:rsidP="00143DF5">
            <w:pPr>
              <w:widowControl/>
              <w:autoSpaceDE/>
              <w:rPr>
                <w:rFonts w:ascii="Arial" w:hAnsi="Arial" w:cs="Arial"/>
                <w:bCs/>
                <w:sz w:val="24"/>
                <w:szCs w:val="24"/>
              </w:rPr>
            </w:pPr>
          </w:p>
        </w:tc>
      </w:tr>
      <w:tr w:rsidR="00C760FA" w:rsidRPr="00CF1C9D" w14:paraId="718F182C" w14:textId="77777777" w:rsidTr="00143DF5">
        <w:trPr>
          <w:trHeight w:val="335"/>
        </w:trPr>
        <w:tc>
          <w:tcPr>
            <w:tcW w:w="182" w:type="pct"/>
            <w:noWrap/>
            <w:vAlign w:val="center"/>
            <w:hideMark/>
          </w:tcPr>
          <w:p w14:paraId="0E834C65" w14:textId="77777777" w:rsidR="00C760FA" w:rsidRPr="00CF1C9D" w:rsidRDefault="00C760FA" w:rsidP="00143DF5">
            <w:pPr>
              <w:widowControl/>
              <w:autoSpaceDE/>
              <w:ind w:right="-80"/>
              <w:jc w:val="center"/>
              <w:rPr>
                <w:rFonts w:ascii="Arial" w:hAnsi="Arial" w:cs="Arial"/>
                <w:b/>
                <w:sz w:val="24"/>
                <w:szCs w:val="24"/>
              </w:rPr>
            </w:pPr>
            <w:r w:rsidRPr="00CF1C9D">
              <w:rPr>
                <w:rFonts w:ascii="Arial" w:hAnsi="Arial" w:cs="Arial"/>
                <w:b/>
                <w:sz w:val="24"/>
                <w:szCs w:val="24"/>
              </w:rPr>
              <w:t>a.</w:t>
            </w:r>
          </w:p>
        </w:tc>
        <w:tc>
          <w:tcPr>
            <w:tcW w:w="1973" w:type="pct"/>
            <w:noWrap/>
            <w:vAlign w:val="center"/>
          </w:tcPr>
          <w:p w14:paraId="5E1675C3" w14:textId="02AC22EC" w:rsidR="00C760FA" w:rsidRPr="00CF1C9D" w:rsidRDefault="003766B9" w:rsidP="00143DF5">
            <w:pPr>
              <w:widowControl/>
              <w:autoSpaceDE/>
              <w:rPr>
                <w:rFonts w:ascii="Arial" w:hAnsi="Arial" w:cs="Arial"/>
                <w:bCs/>
                <w:sz w:val="24"/>
                <w:szCs w:val="24"/>
              </w:rPr>
            </w:pPr>
            <w:r>
              <w:rPr>
                <w:rFonts w:ascii="Arial" w:hAnsi="Arial" w:cs="Arial"/>
                <w:bCs/>
                <w:sz w:val="24"/>
                <w:szCs w:val="24"/>
              </w:rPr>
              <w:t>S</w:t>
            </w:r>
            <w:r w:rsidRPr="003766B9">
              <w:rPr>
                <w:rFonts w:ascii="Arial" w:hAnsi="Arial" w:cs="Arial"/>
                <w:bCs/>
                <w:sz w:val="24"/>
                <w:szCs w:val="24"/>
              </w:rPr>
              <w:t xml:space="preserve">eventy-five </w:t>
            </w:r>
            <w:r w:rsidR="00B9623F">
              <w:rPr>
                <w:rFonts w:ascii="Arial" w:hAnsi="Arial" w:cs="Arial"/>
                <w:bCs/>
                <w:sz w:val="24"/>
                <w:szCs w:val="24"/>
              </w:rPr>
              <w:t xml:space="preserve">percent </w:t>
            </w:r>
            <w:r w:rsidRPr="003766B9">
              <w:rPr>
                <w:rFonts w:ascii="Arial" w:hAnsi="Arial" w:cs="Arial"/>
                <w:bCs/>
                <w:sz w:val="24"/>
                <w:szCs w:val="24"/>
              </w:rPr>
              <w:t>(75%) of requests result in</w:t>
            </w:r>
            <w:r w:rsidR="00B9623F">
              <w:rPr>
                <w:rFonts w:ascii="Arial" w:hAnsi="Arial" w:cs="Arial"/>
                <w:bCs/>
                <w:sz w:val="24"/>
                <w:szCs w:val="24"/>
              </w:rPr>
              <w:t>,</w:t>
            </w:r>
            <w:r w:rsidRPr="003766B9">
              <w:rPr>
                <w:rFonts w:ascii="Arial" w:hAnsi="Arial" w:cs="Arial"/>
                <w:bCs/>
                <w:sz w:val="24"/>
                <w:szCs w:val="24"/>
              </w:rPr>
              <w:t xml:space="preserve"> at minimum, one (1) acceptable candidate, within ten (10) </w:t>
            </w:r>
            <w:r w:rsidR="00751A18">
              <w:rPr>
                <w:rFonts w:ascii="Arial" w:hAnsi="Arial" w:cs="Arial"/>
                <w:bCs/>
                <w:sz w:val="24"/>
                <w:szCs w:val="24"/>
              </w:rPr>
              <w:t xml:space="preserve">calendar </w:t>
            </w:r>
            <w:r w:rsidRPr="003766B9">
              <w:rPr>
                <w:rFonts w:ascii="Arial" w:hAnsi="Arial" w:cs="Arial"/>
                <w:bCs/>
                <w:sz w:val="24"/>
                <w:szCs w:val="24"/>
              </w:rPr>
              <w:t>days of the request.</w:t>
            </w:r>
          </w:p>
        </w:tc>
        <w:tc>
          <w:tcPr>
            <w:tcW w:w="838" w:type="pct"/>
            <w:noWrap/>
            <w:vAlign w:val="center"/>
            <w:hideMark/>
          </w:tcPr>
          <w:p w14:paraId="1EB0A716" w14:textId="77777777" w:rsidR="00C760FA" w:rsidRPr="00CF1C9D" w:rsidRDefault="00C760FA" w:rsidP="00143DF5">
            <w:pPr>
              <w:rPr>
                <w:rFonts w:ascii="Arial" w:hAnsi="Arial" w:cs="Arial"/>
                <w:bCs/>
                <w:sz w:val="24"/>
                <w:szCs w:val="24"/>
              </w:rPr>
            </w:pPr>
            <w:r w:rsidRPr="00CF1C9D">
              <w:rPr>
                <w:rFonts w:ascii="Arial" w:hAnsi="Arial" w:cs="Arial"/>
                <w:bCs/>
                <w:sz w:val="24"/>
                <w:szCs w:val="24"/>
              </w:rPr>
              <w:t>Quarterly</w:t>
            </w:r>
          </w:p>
        </w:tc>
        <w:tc>
          <w:tcPr>
            <w:tcW w:w="2007" w:type="pct"/>
            <w:noWrap/>
            <w:vAlign w:val="center"/>
            <w:hideMark/>
          </w:tcPr>
          <w:p w14:paraId="7A06CA62" w14:textId="0E8926C9" w:rsidR="00C760FA" w:rsidRPr="00CF1C9D" w:rsidRDefault="003766B9" w:rsidP="00143DF5">
            <w:pPr>
              <w:widowControl/>
              <w:autoSpaceDE/>
              <w:autoSpaceDN/>
              <w:rPr>
                <w:rFonts w:ascii="Arial" w:hAnsi="Arial" w:cs="Arial"/>
                <w:sz w:val="24"/>
                <w:szCs w:val="24"/>
              </w:rPr>
            </w:pPr>
            <w:r>
              <w:rPr>
                <w:rFonts w:ascii="Arial" w:hAnsi="Arial" w:cs="Arial"/>
                <w:sz w:val="24"/>
                <w:szCs w:val="24"/>
              </w:rPr>
              <w:t>Performance Measure Report</w:t>
            </w:r>
          </w:p>
        </w:tc>
      </w:tr>
      <w:tr w:rsidR="00C760FA" w:rsidRPr="00CF1C9D" w14:paraId="05273FF8" w14:textId="77777777" w:rsidTr="00143DF5">
        <w:trPr>
          <w:trHeight w:val="335"/>
        </w:trPr>
        <w:tc>
          <w:tcPr>
            <w:tcW w:w="182" w:type="pct"/>
            <w:noWrap/>
            <w:vAlign w:val="center"/>
            <w:hideMark/>
          </w:tcPr>
          <w:p w14:paraId="199F3285" w14:textId="77777777" w:rsidR="00C760FA" w:rsidRPr="00CF1C9D" w:rsidRDefault="00C760FA" w:rsidP="00143DF5">
            <w:pPr>
              <w:widowControl/>
              <w:autoSpaceDE/>
              <w:ind w:right="-80"/>
              <w:jc w:val="center"/>
              <w:rPr>
                <w:rFonts w:ascii="Arial" w:hAnsi="Arial" w:cs="Arial"/>
                <w:b/>
                <w:sz w:val="24"/>
                <w:szCs w:val="24"/>
              </w:rPr>
            </w:pPr>
            <w:r w:rsidRPr="00CF1C9D">
              <w:rPr>
                <w:rFonts w:ascii="Arial" w:hAnsi="Arial" w:cs="Arial"/>
                <w:b/>
                <w:sz w:val="24"/>
                <w:szCs w:val="24"/>
              </w:rPr>
              <w:t>b.</w:t>
            </w:r>
          </w:p>
        </w:tc>
        <w:tc>
          <w:tcPr>
            <w:tcW w:w="1973" w:type="pct"/>
            <w:noWrap/>
            <w:vAlign w:val="center"/>
          </w:tcPr>
          <w:p w14:paraId="0B61C667" w14:textId="7B9F144A" w:rsidR="00C760FA" w:rsidRPr="00CF1C9D" w:rsidRDefault="003766B9" w:rsidP="00143DF5">
            <w:pPr>
              <w:widowControl/>
              <w:autoSpaceDE/>
              <w:rPr>
                <w:rFonts w:ascii="Arial" w:hAnsi="Arial" w:cs="Arial"/>
                <w:bCs/>
                <w:sz w:val="24"/>
                <w:szCs w:val="24"/>
              </w:rPr>
            </w:pPr>
            <w:r>
              <w:rPr>
                <w:rFonts w:ascii="Arial" w:hAnsi="Arial" w:cs="Arial"/>
                <w:bCs/>
                <w:sz w:val="24"/>
                <w:szCs w:val="24"/>
              </w:rPr>
              <w:t>One hundred percent (</w:t>
            </w:r>
            <w:r w:rsidRPr="003766B9">
              <w:rPr>
                <w:rFonts w:ascii="Arial" w:hAnsi="Arial" w:cs="Arial"/>
                <w:bCs/>
                <w:sz w:val="24"/>
                <w:szCs w:val="24"/>
              </w:rPr>
              <w:t>100%</w:t>
            </w:r>
            <w:r>
              <w:rPr>
                <w:rFonts w:ascii="Arial" w:hAnsi="Arial" w:cs="Arial"/>
                <w:bCs/>
                <w:sz w:val="24"/>
                <w:szCs w:val="24"/>
              </w:rPr>
              <w:t>)</w:t>
            </w:r>
            <w:r w:rsidRPr="003766B9">
              <w:rPr>
                <w:rFonts w:ascii="Arial" w:hAnsi="Arial" w:cs="Arial"/>
                <w:bCs/>
                <w:sz w:val="24"/>
                <w:szCs w:val="24"/>
              </w:rPr>
              <w:t xml:space="preserve"> all background checks and </w:t>
            </w:r>
            <w:r w:rsidR="00794D6C">
              <w:rPr>
                <w:rFonts w:ascii="Arial" w:hAnsi="Arial" w:cs="Arial"/>
                <w:bCs/>
                <w:sz w:val="24"/>
                <w:szCs w:val="24"/>
              </w:rPr>
              <w:t>C</w:t>
            </w:r>
            <w:r w:rsidRPr="003766B9">
              <w:rPr>
                <w:rFonts w:ascii="Arial" w:hAnsi="Arial" w:cs="Arial"/>
                <w:bCs/>
                <w:sz w:val="24"/>
                <w:szCs w:val="24"/>
              </w:rPr>
              <w:t xml:space="preserve">redentialing are provided to Hospital within </w:t>
            </w:r>
            <w:r w:rsidR="00751A18">
              <w:rPr>
                <w:rFonts w:ascii="Arial" w:hAnsi="Arial" w:cs="Arial"/>
                <w:bCs/>
                <w:sz w:val="24"/>
                <w:szCs w:val="24"/>
              </w:rPr>
              <w:t>twenty-one (21) calendar</w:t>
            </w:r>
            <w:r w:rsidRPr="003766B9">
              <w:rPr>
                <w:rFonts w:ascii="Arial" w:hAnsi="Arial" w:cs="Arial"/>
                <w:bCs/>
                <w:sz w:val="24"/>
                <w:szCs w:val="24"/>
              </w:rPr>
              <w:t xml:space="preserve"> days.</w:t>
            </w:r>
          </w:p>
        </w:tc>
        <w:tc>
          <w:tcPr>
            <w:tcW w:w="838" w:type="pct"/>
            <w:noWrap/>
            <w:vAlign w:val="center"/>
            <w:hideMark/>
          </w:tcPr>
          <w:p w14:paraId="410505BB" w14:textId="77777777" w:rsidR="00C760FA" w:rsidRPr="00CF1C9D" w:rsidRDefault="00C760FA" w:rsidP="00143DF5">
            <w:pPr>
              <w:rPr>
                <w:rFonts w:ascii="Arial" w:hAnsi="Arial" w:cs="Arial"/>
                <w:bCs/>
                <w:sz w:val="24"/>
                <w:szCs w:val="24"/>
              </w:rPr>
            </w:pPr>
            <w:r w:rsidRPr="00CF1C9D">
              <w:rPr>
                <w:rFonts w:ascii="Arial" w:hAnsi="Arial" w:cs="Arial"/>
                <w:bCs/>
                <w:sz w:val="24"/>
                <w:szCs w:val="24"/>
              </w:rPr>
              <w:t>Quarterly</w:t>
            </w:r>
          </w:p>
        </w:tc>
        <w:tc>
          <w:tcPr>
            <w:tcW w:w="2007" w:type="pct"/>
            <w:noWrap/>
            <w:vAlign w:val="center"/>
            <w:hideMark/>
          </w:tcPr>
          <w:p w14:paraId="78B9A621" w14:textId="01774E9A" w:rsidR="00C760FA" w:rsidRPr="00CF1C9D" w:rsidRDefault="003766B9" w:rsidP="00143DF5">
            <w:pPr>
              <w:widowControl/>
              <w:autoSpaceDE/>
              <w:autoSpaceDN/>
              <w:rPr>
                <w:rFonts w:ascii="Arial" w:hAnsi="Arial" w:cs="Arial"/>
                <w:sz w:val="24"/>
                <w:szCs w:val="24"/>
              </w:rPr>
            </w:pPr>
            <w:r w:rsidRPr="003766B9">
              <w:rPr>
                <w:rFonts w:ascii="Arial" w:hAnsi="Arial" w:cs="Arial"/>
                <w:sz w:val="24"/>
                <w:szCs w:val="24"/>
              </w:rPr>
              <w:t>Performance Measure Report</w:t>
            </w:r>
          </w:p>
        </w:tc>
      </w:tr>
      <w:tr w:rsidR="00C760FA" w:rsidRPr="00CF1C9D" w14:paraId="2EF47585" w14:textId="77777777" w:rsidTr="00143DF5">
        <w:trPr>
          <w:trHeight w:val="335"/>
        </w:trPr>
        <w:tc>
          <w:tcPr>
            <w:tcW w:w="182" w:type="pct"/>
            <w:noWrap/>
            <w:vAlign w:val="center"/>
          </w:tcPr>
          <w:p w14:paraId="4DCDC9DC" w14:textId="77777777" w:rsidR="00C760FA" w:rsidRPr="00CF1C9D" w:rsidRDefault="00C760FA" w:rsidP="00143DF5">
            <w:pPr>
              <w:widowControl/>
              <w:autoSpaceDE/>
              <w:ind w:right="-80"/>
              <w:jc w:val="center"/>
              <w:rPr>
                <w:rFonts w:ascii="Arial" w:hAnsi="Arial" w:cs="Arial"/>
                <w:b/>
                <w:sz w:val="24"/>
                <w:szCs w:val="24"/>
              </w:rPr>
            </w:pPr>
            <w:r w:rsidRPr="00CF1C9D">
              <w:rPr>
                <w:rFonts w:ascii="Arial" w:hAnsi="Arial" w:cs="Arial"/>
                <w:b/>
                <w:sz w:val="24"/>
                <w:szCs w:val="24"/>
              </w:rPr>
              <w:t>c.</w:t>
            </w:r>
          </w:p>
        </w:tc>
        <w:tc>
          <w:tcPr>
            <w:tcW w:w="1973" w:type="pct"/>
            <w:noWrap/>
            <w:vAlign w:val="center"/>
          </w:tcPr>
          <w:p w14:paraId="6AC5E2AC" w14:textId="160BC03C" w:rsidR="00C760FA" w:rsidRPr="00CF1C9D" w:rsidRDefault="00794D6C" w:rsidP="00143DF5">
            <w:pPr>
              <w:widowControl/>
              <w:autoSpaceDE/>
              <w:rPr>
                <w:rFonts w:ascii="Arial" w:hAnsi="Arial" w:cs="Arial"/>
                <w:bCs/>
                <w:sz w:val="24"/>
                <w:szCs w:val="24"/>
              </w:rPr>
            </w:pPr>
            <w:r w:rsidRPr="00794D6C">
              <w:rPr>
                <w:rFonts w:ascii="Arial" w:hAnsi="Arial" w:cs="Arial"/>
                <w:bCs/>
                <w:sz w:val="24"/>
                <w:szCs w:val="24"/>
              </w:rPr>
              <w:t>One hundred percent (100%)</w:t>
            </w:r>
            <w:r w:rsidR="003766B9" w:rsidRPr="003766B9">
              <w:rPr>
                <w:rFonts w:ascii="Arial" w:hAnsi="Arial" w:cs="Arial"/>
                <w:bCs/>
                <w:sz w:val="24"/>
                <w:szCs w:val="24"/>
              </w:rPr>
              <w:t xml:space="preserve"> of candidate</w:t>
            </w:r>
            <w:r w:rsidR="00FC12C9">
              <w:rPr>
                <w:rFonts w:ascii="Arial" w:hAnsi="Arial" w:cs="Arial"/>
                <w:bCs/>
                <w:sz w:val="24"/>
                <w:szCs w:val="24"/>
              </w:rPr>
              <w:t>s</w:t>
            </w:r>
            <w:r w:rsidR="003766B9" w:rsidRPr="003766B9">
              <w:rPr>
                <w:rFonts w:ascii="Arial" w:hAnsi="Arial" w:cs="Arial"/>
                <w:bCs/>
                <w:sz w:val="24"/>
                <w:szCs w:val="24"/>
              </w:rPr>
              <w:t xml:space="preserve"> presented to the </w:t>
            </w:r>
            <w:r w:rsidR="00FC12C9">
              <w:rPr>
                <w:rFonts w:ascii="Arial" w:hAnsi="Arial" w:cs="Arial"/>
                <w:bCs/>
                <w:sz w:val="24"/>
                <w:szCs w:val="24"/>
              </w:rPr>
              <w:t>H</w:t>
            </w:r>
            <w:r w:rsidR="00FC12C9" w:rsidRPr="003766B9">
              <w:rPr>
                <w:rFonts w:ascii="Arial" w:hAnsi="Arial" w:cs="Arial"/>
                <w:bCs/>
                <w:sz w:val="24"/>
                <w:szCs w:val="24"/>
              </w:rPr>
              <w:t xml:space="preserve">ospital </w:t>
            </w:r>
            <w:r w:rsidR="003766B9" w:rsidRPr="003766B9">
              <w:rPr>
                <w:rFonts w:ascii="Arial" w:hAnsi="Arial" w:cs="Arial"/>
                <w:bCs/>
                <w:sz w:val="24"/>
                <w:szCs w:val="24"/>
              </w:rPr>
              <w:t>are deemed acceptable.</w:t>
            </w:r>
          </w:p>
        </w:tc>
        <w:tc>
          <w:tcPr>
            <w:tcW w:w="838" w:type="pct"/>
            <w:noWrap/>
            <w:vAlign w:val="center"/>
          </w:tcPr>
          <w:p w14:paraId="4495D3F3" w14:textId="77777777" w:rsidR="00C760FA" w:rsidRPr="00CF1C9D" w:rsidRDefault="00C760FA" w:rsidP="00143DF5">
            <w:pPr>
              <w:rPr>
                <w:rFonts w:ascii="Arial" w:hAnsi="Arial" w:cs="Arial"/>
                <w:bCs/>
                <w:sz w:val="24"/>
                <w:szCs w:val="24"/>
              </w:rPr>
            </w:pPr>
            <w:r w:rsidRPr="00CF1C9D">
              <w:rPr>
                <w:rFonts w:ascii="Arial" w:hAnsi="Arial" w:cs="Arial"/>
                <w:bCs/>
                <w:sz w:val="24"/>
                <w:szCs w:val="24"/>
              </w:rPr>
              <w:t>Quarterly</w:t>
            </w:r>
          </w:p>
        </w:tc>
        <w:tc>
          <w:tcPr>
            <w:tcW w:w="2007" w:type="pct"/>
            <w:noWrap/>
            <w:vAlign w:val="center"/>
          </w:tcPr>
          <w:p w14:paraId="42F0E7AB" w14:textId="55854D6E" w:rsidR="00C760FA" w:rsidRPr="00CF1C9D" w:rsidRDefault="003766B9" w:rsidP="00143DF5">
            <w:pPr>
              <w:widowControl/>
              <w:autoSpaceDE/>
              <w:autoSpaceDN/>
              <w:rPr>
                <w:rFonts w:ascii="Arial" w:hAnsi="Arial" w:cs="Arial"/>
                <w:sz w:val="24"/>
                <w:szCs w:val="24"/>
              </w:rPr>
            </w:pPr>
            <w:r>
              <w:rPr>
                <w:rFonts w:ascii="Arial" w:hAnsi="Arial" w:cs="Arial"/>
                <w:sz w:val="24"/>
                <w:szCs w:val="24"/>
              </w:rPr>
              <w:t>Quarterly Report</w:t>
            </w:r>
          </w:p>
        </w:tc>
      </w:tr>
      <w:tr w:rsidR="00C760FA" w:rsidRPr="00CF1C9D" w14:paraId="41CD8AB9" w14:textId="77777777" w:rsidTr="00143DF5">
        <w:trPr>
          <w:trHeight w:val="335"/>
        </w:trPr>
        <w:tc>
          <w:tcPr>
            <w:tcW w:w="182" w:type="pct"/>
            <w:noWrap/>
            <w:vAlign w:val="center"/>
          </w:tcPr>
          <w:p w14:paraId="734D4675" w14:textId="77777777" w:rsidR="00C760FA" w:rsidRPr="00CF1C9D" w:rsidRDefault="00C760FA" w:rsidP="00143DF5">
            <w:pPr>
              <w:widowControl/>
              <w:autoSpaceDE/>
              <w:ind w:right="-80"/>
              <w:jc w:val="center"/>
              <w:rPr>
                <w:rFonts w:ascii="Arial" w:hAnsi="Arial" w:cs="Arial"/>
                <w:b/>
                <w:sz w:val="24"/>
                <w:szCs w:val="24"/>
              </w:rPr>
            </w:pPr>
            <w:r w:rsidRPr="00CF1C9D">
              <w:rPr>
                <w:rFonts w:ascii="Arial" w:hAnsi="Arial" w:cs="Arial"/>
                <w:b/>
                <w:sz w:val="24"/>
                <w:szCs w:val="24"/>
              </w:rPr>
              <w:t>d.</w:t>
            </w:r>
          </w:p>
        </w:tc>
        <w:tc>
          <w:tcPr>
            <w:tcW w:w="1973" w:type="pct"/>
            <w:noWrap/>
            <w:vAlign w:val="center"/>
          </w:tcPr>
          <w:p w14:paraId="7246B63F" w14:textId="77777777" w:rsidR="00C760FA" w:rsidRDefault="003766B9" w:rsidP="00143DF5">
            <w:pPr>
              <w:widowControl/>
              <w:autoSpaceDE/>
              <w:rPr>
                <w:rFonts w:ascii="Arial" w:hAnsi="Arial" w:cs="Arial"/>
                <w:bCs/>
                <w:sz w:val="24"/>
                <w:szCs w:val="24"/>
              </w:rPr>
            </w:pPr>
            <w:r>
              <w:rPr>
                <w:rFonts w:ascii="Arial" w:hAnsi="Arial" w:cs="Arial"/>
                <w:bCs/>
                <w:sz w:val="24"/>
                <w:szCs w:val="24"/>
              </w:rPr>
              <w:t>Ninety percent (90</w:t>
            </w:r>
            <w:r w:rsidR="00C760FA" w:rsidRPr="00CF1C9D">
              <w:rPr>
                <w:rFonts w:ascii="Arial" w:hAnsi="Arial" w:cs="Arial"/>
                <w:bCs/>
                <w:sz w:val="24"/>
                <w:szCs w:val="24"/>
              </w:rPr>
              <w:t>%</w:t>
            </w:r>
            <w:r>
              <w:rPr>
                <w:rFonts w:ascii="Arial" w:hAnsi="Arial" w:cs="Arial"/>
                <w:bCs/>
                <w:sz w:val="24"/>
                <w:szCs w:val="24"/>
              </w:rPr>
              <w:t>)</w:t>
            </w:r>
            <w:r w:rsidR="00C760FA" w:rsidRPr="00CF1C9D">
              <w:rPr>
                <w:rFonts w:ascii="Arial" w:hAnsi="Arial" w:cs="Arial"/>
                <w:bCs/>
                <w:sz w:val="24"/>
                <w:szCs w:val="24"/>
              </w:rPr>
              <w:t xml:space="preserve"> of Resources complete their contract term</w:t>
            </w:r>
            <w:r>
              <w:rPr>
                <w:rFonts w:ascii="Arial" w:hAnsi="Arial" w:cs="Arial"/>
                <w:bCs/>
                <w:sz w:val="24"/>
                <w:szCs w:val="24"/>
              </w:rPr>
              <w:t xml:space="preserve">. </w:t>
            </w:r>
          </w:p>
          <w:p w14:paraId="7694D9DB" w14:textId="16496D78" w:rsidR="003766B9" w:rsidRPr="003766B9" w:rsidRDefault="003766B9" w:rsidP="00143DF5">
            <w:pPr>
              <w:widowControl/>
              <w:autoSpaceDE/>
              <w:rPr>
                <w:rFonts w:ascii="Arial" w:hAnsi="Arial" w:cs="Arial"/>
                <w:bCs/>
                <w:i/>
                <w:iCs/>
                <w:sz w:val="24"/>
                <w:szCs w:val="24"/>
              </w:rPr>
            </w:pPr>
            <w:r w:rsidRPr="003766B9">
              <w:rPr>
                <w:rFonts w:ascii="Arial" w:hAnsi="Arial" w:cs="Arial"/>
                <w:bCs/>
                <w:i/>
                <w:iCs/>
                <w:sz w:val="24"/>
                <w:szCs w:val="24"/>
              </w:rPr>
              <w:t>Note: Calculation to exclude Resources that transition to State-funded employment.</w:t>
            </w:r>
          </w:p>
        </w:tc>
        <w:tc>
          <w:tcPr>
            <w:tcW w:w="838" w:type="pct"/>
            <w:noWrap/>
            <w:vAlign w:val="center"/>
          </w:tcPr>
          <w:p w14:paraId="4776A15E" w14:textId="77777777" w:rsidR="00C760FA" w:rsidRPr="00CF1C9D" w:rsidRDefault="00C760FA" w:rsidP="00143DF5">
            <w:pPr>
              <w:rPr>
                <w:rFonts w:ascii="Arial" w:hAnsi="Arial" w:cs="Arial"/>
                <w:bCs/>
                <w:sz w:val="24"/>
                <w:szCs w:val="24"/>
              </w:rPr>
            </w:pPr>
            <w:r w:rsidRPr="00CF1C9D">
              <w:rPr>
                <w:rFonts w:ascii="Arial" w:hAnsi="Arial" w:cs="Arial"/>
                <w:bCs/>
                <w:sz w:val="24"/>
                <w:szCs w:val="24"/>
              </w:rPr>
              <w:t>Quarterly</w:t>
            </w:r>
          </w:p>
        </w:tc>
        <w:tc>
          <w:tcPr>
            <w:tcW w:w="2007" w:type="pct"/>
            <w:noWrap/>
            <w:vAlign w:val="center"/>
          </w:tcPr>
          <w:p w14:paraId="2D1961E6" w14:textId="29C8E360" w:rsidR="00C760FA" w:rsidRPr="00CF1C9D" w:rsidRDefault="003766B9" w:rsidP="00143DF5">
            <w:pPr>
              <w:widowControl/>
              <w:autoSpaceDE/>
              <w:autoSpaceDN/>
              <w:rPr>
                <w:rFonts w:ascii="Arial" w:hAnsi="Arial" w:cs="Arial"/>
                <w:sz w:val="24"/>
                <w:szCs w:val="24"/>
              </w:rPr>
            </w:pPr>
            <w:r w:rsidRPr="003766B9">
              <w:rPr>
                <w:rFonts w:ascii="Arial" w:hAnsi="Arial" w:cs="Arial"/>
                <w:sz w:val="24"/>
                <w:szCs w:val="24"/>
              </w:rPr>
              <w:t>Quarterly Report</w:t>
            </w:r>
          </w:p>
        </w:tc>
      </w:tr>
      <w:tr w:rsidR="00C760FA" w:rsidRPr="00CF1C9D" w14:paraId="4F4E2618" w14:textId="77777777" w:rsidTr="00143DF5">
        <w:trPr>
          <w:trHeight w:val="335"/>
        </w:trPr>
        <w:tc>
          <w:tcPr>
            <w:tcW w:w="182" w:type="pct"/>
            <w:noWrap/>
            <w:vAlign w:val="center"/>
          </w:tcPr>
          <w:p w14:paraId="054FB0B4" w14:textId="77777777" w:rsidR="00C760FA" w:rsidRPr="00CF1C9D" w:rsidRDefault="00C760FA" w:rsidP="00143DF5">
            <w:pPr>
              <w:widowControl/>
              <w:autoSpaceDE/>
              <w:ind w:right="-80"/>
              <w:jc w:val="center"/>
              <w:rPr>
                <w:rFonts w:ascii="Arial" w:hAnsi="Arial" w:cs="Arial"/>
                <w:b/>
                <w:sz w:val="24"/>
                <w:szCs w:val="24"/>
              </w:rPr>
            </w:pPr>
            <w:r w:rsidRPr="00CF1C9D">
              <w:rPr>
                <w:rFonts w:ascii="Arial" w:hAnsi="Arial" w:cs="Arial"/>
                <w:b/>
                <w:sz w:val="24"/>
                <w:szCs w:val="24"/>
              </w:rPr>
              <w:t>e.</w:t>
            </w:r>
          </w:p>
        </w:tc>
        <w:tc>
          <w:tcPr>
            <w:tcW w:w="1973" w:type="pct"/>
            <w:noWrap/>
            <w:vAlign w:val="center"/>
          </w:tcPr>
          <w:p w14:paraId="5D3AA688" w14:textId="3FF11C06" w:rsidR="00C760FA" w:rsidRPr="003766B9" w:rsidRDefault="003766B9" w:rsidP="00143DF5">
            <w:pPr>
              <w:widowControl/>
              <w:autoSpaceDE/>
              <w:rPr>
                <w:rFonts w:ascii="Arial" w:hAnsi="Arial" w:cs="Arial"/>
                <w:bCs/>
                <w:sz w:val="24"/>
                <w:szCs w:val="24"/>
              </w:rPr>
            </w:pPr>
            <w:r w:rsidRPr="003766B9">
              <w:rPr>
                <w:rFonts w:ascii="Arial" w:hAnsi="Arial" w:cs="Arial"/>
                <w:sz w:val="24"/>
                <w:szCs w:val="24"/>
              </w:rPr>
              <w:t xml:space="preserve">Ninety-five percent (95%) of </w:t>
            </w:r>
            <w:r>
              <w:rPr>
                <w:rFonts w:ascii="Arial" w:hAnsi="Arial" w:cs="Arial"/>
                <w:sz w:val="24"/>
                <w:szCs w:val="24"/>
              </w:rPr>
              <w:t>R</w:t>
            </w:r>
            <w:r w:rsidRPr="003766B9">
              <w:rPr>
                <w:rFonts w:ascii="Arial" w:hAnsi="Arial" w:cs="Arial"/>
                <w:sz w:val="24"/>
                <w:szCs w:val="24"/>
              </w:rPr>
              <w:t>esources have not received hospital-initiated disciplinary action.</w:t>
            </w:r>
          </w:p>
        </w:tc>
        <w:tc>
          <w:tcPr>
            <w:tcW w:w="838" w:type="pct"/>
            <w:noWrap/>
            <w:vAlign w:val="center"/>
          </w:tcPr>
          <w:p w14:paraId="2E1391A3" w14:textId="77777777" w:rsidR="00C760FA" w:rsidRPr="00CF1C9D" w:rsidRDefault="00C760FA" w:rsidP="00143DF5">
            <w:pPr>
              <w:rPr>
                <w:rFonts w:ascii="Arial" w:hAnsi="Arial" w:cs="Arial"/>
                <w:bCs/>
                <w:sz w:val="24"/>
                <w:szCs w:val="24"/>
              </w:rPr>
            </w:pPr>
            <w:r w:rsidRPr="00CF1C9D">
              <w:rPr>
                <w:rFonts w:ascii="Arial" w:hAnsi="Arial" w:cs="Arial"/>
                <w:bCs/>
                <w:sz w:val="24"/>
                <w:szCs w:val="24"/>
              </w:rPr>
              <w:t>Quarterly</w:t>
            </w:r>
          </w:p>
        </w:tc>
        <w:tc>
          <w:tcPr>
            <w:tcW w:w="2007" w:type="pct"/>
            <w:noWrap/>
            <w:vAlign w:val="center"/>
          </w:tcPr>
          <w:p w14:paraId="3FC6F913" w14:textId="2BE2327D" w:rsidR="00C760FA" w:rsidRPr="00CF1C9D" w:rsidRDefault="0099740B" w:rsidP="00143DF5">
            <w:pPr>
              <w:widowControl/>
              <w:autoSpaceDE/>
              <w:autoSpaceDN/>
              <w:rPr>
                <w:rFonts w:ascii="Arial" w:hAnsi="Arial" w:cs="Arial"/>
                <w:sz w:val="24"/>
                <w:szCs w:val="24"/>
              </w:rPr>
            </w:pPr>
            <w:r>
              <w:rPr>
                <w:rFonts w:ascii="Arial" w:hAnsi="Arial" w:cs="Arial"/>
                <w:sz w:val="24"/>
                <w:szCs w:val="24"/>
              </w:rPr>
              <w:t>Quarterly Report</w:t>
            </w:r>
          </w:p>
        </w:tc>
      </w:tr>
    </w:tbl>
    <w:p w14:paraId="0418388B" w14:textId="77777777" w:rsidR="00C760FA" w:rsidRPr="00CF1C9D" w:rsidRDefault="00C760FA" w:rsidP="00C760FA">
      <w:pPr>
        <w:tabs>
          <w:tab w:val="left" w:pos="1440"/>
        </w:tabs>
        <w:ind w:left="360"/>
        <w:outlineLvl w:val="0"/>
        <w:rPr>
          <w:rFonts w:ascii="Arial" w:hAnsi="Arial" w:cs="Arial"/>
          <w:b/>
          <w:sz w:val="24"/>
          <w:szCs w:val="24"/>
          <w:highlight w:val="yellow"/>
          <w:u w:val="single"/>
        </w:rPr>
      </w:pPr>
    </w:p>
    <w:p w14:paraId="303DED76" w14:textId="77777777" w:rsidR="00C760FA" w:rsidRPr="00CF1C9D" w:rsidRDefault="00C760FA" w:rsidP="00CF6D62">
      <w:pPr>
        <w:numPr>
          <w:ilvl w:val="0"/>
          <w:numId w:val="42"/>
        </w:numPr>
        <w:ind w:left="360"/>
        <w:outlineLvl w:val="0"/>
        <w:rPr>
          <w:rFonts w:ascii="Arial" w:hAnsi="Arial" w:cs="Arial"/>
          <w:b/>
          <w:sz w:val="24"/>
          <w:szCs w:val="24"/>
          <w:u w:val="single"/>
        </w:rPr>
      </w:pPr>
      <w:r w:rsidRPr="00CF1C9D">
        <w:rPr>
          <w:rFonts w:ascii="Arial" w:hAnsi="Arial" w:cs="Arial"/>
          <w:b/>
          <w:sz w:val="24"/>
          <w:szCs w:val="24"/>
          <w:u w:val="single"/>
        </w:rPr>
        <w:lastRenderedPageBreak/>
        <w:t>Reports</w:t>
      </w:r>
    </w:p>
    <w:p w14:paraId="52CB8DD9" w14:textId="77777777" w:rsidR="00C760FA" w:rsidRPr="00CF1C9D" w:rsidRDefault="00C760FA" w:rsidP="00C760FA">
      <w:pPr>
        <w:tabs>
          <w:tab w:val="left" w:pos="1440"/>
        </w:tabs>
        <w:outlineLvl w:val="0"/>
        <w:rPr>
          <w:rFonts w:ascii="Arial" w:hAnsi="Arial" w:cs="Arial"/>
          <w:b/>
          <w:sz w:val="24"/>
          <w:szCs w:val="24"/>
          <w:u w:val="single"/>
        </w:rPr>
      </w:pPr>
    </w:p>
    <w:p w14:paraId="660DB0B2" w14:textId="77777777" w:rsidR="00C760FA" w:rsidRPr="00CF1C9D" w:rsidRDefault="00C760FA" w:rsidP="00CF6D62">
      <w:pPr>
        <w:numPr>
          <w:ilvl w:val="0"/>
          <w:numId w:val="37"/>
        </w:numPr>
        <w:tabs>
          <w:tab w:val="left" w:pos="1440"/>
        </w:tabs>
        <w:outlineLvl w:val="0"/>
        <w:rPr>
          <w:rFonts w:ascii="Arial" w:hAnsi="Arial" w:cs="Arial"/>
          <w:b/>
          <w:sz w:val="24"/>
          <w:szCs w:val="24"/>
          <w:u w:val="single"/>
        </w:rPr>
      </w:pPr>
      <w:r w:rsidRPr="00CF1C9D">
        <w:rPr>
          <w:rFonts w:ascii="Arial" w:hAnsi="Arial" w:cs="Arial"/>
          <w:sz w:val="24"/>
          <w:szCs w:val="24"/>
        </w:rPr>
        <w:t xml:space="preserve">Track and record all data/information necessary to complete the required reports listed in </w:t>
      </w:r>
      <w:r w:rsidRPr="00CF1C9D">
        <w:rPr>
          <w:rFonts w:ascii="Arial" w:eastAsia="Calibri" w:hAnsi="Arial" w:cs="Arial"/>
          <w:b/>
          <w:sz w:val="24"/>
          <w:szCs w:val="24"/>
        </w:rPr>
        <w:t>Table</w:t>
      </w:r>
      <w:r w:rsidRPr="00CF1C9D">
        <w:rPr>
          <w:rFonts w:ascii="Arial" w:hAnsi="Arial" w:cs="Arial"/>
          <w:b/>
          <w:sz w:val="24"/>
          <w:szCs w:val="24"/>
        </w:rPr>
        <w:t xml:space="preserve"> 2</w:t>
      </w:r>
      <w:r w:rsidRPr="00CF1C9D">
        <w:rPr>
          <w:rFonts w:ascii="Arial" w:hAnsi="Arial" w:cs="Arial"/>
          <w:sz w:val="24"/>
          <w:szCs w:val="24"/>
        </w:rPr>
        <w:t>:</w:t>
      </w:r>
    </w:p>
    <w:p w14:paraId="364087F6" w14:textId="77777777" w:rsidR="00C760FA" w:rsidRPr="00CF1C9D" w:rsidRDefault="00C760FA" w:rsidP="00C760FA">
      <w:pPr>
        <w:tabs>
          <w:tab w:val="left" w:pos="1440"/>
        </w:tabs>
        <w:ind w:left="720"/>
        <w:outlineLvl w:val="0"/>
        <w:rPr>
          <w:rFonts w:ascii="Arial" w:hAnsi="Arial" w:cs="Arial"/>
          <w:sz w:val="24"/>
          <w:szCs w:val="24"/>
        </w:rPr>
      </w:pPr>
    </w:p>
    <w:tbl>
      <w:tblPr>
        <w:tblStyle w:val="TableGrid"/>
        <w:tblW w:w="0" w:type="auto"/>
        <w:tblInd w:w="-5" w:type="dxa"/>
        <w:tblLook w:val="04A0" w:firstRow="1" w:lastRow="0" w:firstColumn="1" w:lastColumn="0" w:noHBand="0" w:noVBand="1"/>
      </w:tblPr>
      <w:tblGrid>
        <w:gridCol w:w="720"/>
        <w:gridCol w:w="3420"/>
        <w:gridCol w:w="5935"/>
      </w:tblGrid>
      <w:tr w:rsidR="00C760FA" w:rsidRPr="00CF1C9D" w14:paraId="534435AF" w14:textId="77777777" w:rsidTr="00143DF5">
        <w:trPr>
          <w:trHeight w:val="494"/>
        </w:trPr>
        <w:tc>
          <w:tcPr>
            <w:tcW w:w="10075" w:type="dxa"/>
            <w:gridSpan w:val="3"/>
            <w:shd w:val="clear" w:color="auto" w:fill="C6D9F1"/>
            <w:vAlign w:val="center"/>
            <w:hideMark/>
          </w:tcPr>
          <w:p w14:paraId="64ACC666" w14:textId="77777777" w:rsidR="00C760FA" w:rsidRPr="00CF1C9D" w:rsidRDefault="00C760FA" w:rsidP="00143DF5">
            <w:pPr>
              <w:tabs>
                <w:tab w:val="left" w:pos="1440"/>
              </w:tabs>
              <w:jc w:val="center"/>
              <w:outlineLvl w:val="0"/>
              <w:rPr>
                <w:rFonts w:ascii="Arial" w:hAnsi="Arial" w:cs="Arial"/>
                <w:b/>
                <w:sz w:val="24"/>
                <w:szCs w:val="24"/>
              </w:rPr>
            </w:pPr>
            <w:r w:rsidRPr="00CF1C9D">
              <w:rPr>
                <w:rFonts w:ascii="Arial" w:hAnsi="Arial" w:cs="Arial"/>
                <w:b/>
                <w:sz w:val="24"/>
                <w:szCs w:val="24"/>
              </w:rPr>
              <w:t>Table 2 – Required Reports</w:t>
            </w:r>
          </w:p>
        </w:tc>
      </w:tr>
      <w:tr w:rsidR="00C760FA" w:rsidRPr="00CF1C9D" w14:paraId="1FD14BA2" w14:textId="77777777" w:rsidTr="00143DF5">
        <w:trPr>
          <w:trHeight w:val="494"/>
        </w:trPr>
        <w:tc>
          <w:tcPr>
            <w:tcW w:w="4140" w:type="dxa"/>
            <w:gridSpan w:val="2"/>
            <w:vAlign w:val="center"/>
            <w:hideMark/>
          </w:tcPr>
          <w:p w14:paraId="7ACC535C" w14:textId="77777777" w:rsidR="00C760FA" w:rsidRPr="00CF1C9D" w:rsidRDefault="00C760FA" w:rsidP="00143DF5">
            <w:pPr>
              <w:tabs>
                <w:tab w:val="left" w:pos="1440"/>
              </w:tabs>
              <w:jc w:val="center"/>
              <w:outlineLvl w:val="0"/>
              <w:rPr>
                <w:rFonts w:ascii="Arial" w:hAnsi="Arial" w:cs="Arial"/>
                <w:b/>
                <w:sz w:val="24"/>
                <w:szCs w:val="24"/>
              </w:rPr>
            </w:pPr>
            <w:r w:rsidRPr="00CF1C9D">
              <w:rPr>
                <w:rFonts w:ascii="Arial" w:hAnsi="Arial" w:cs="Arial"/>
                <w:b/>
                <w:sz w:val="24"/>
                <w:szCs w:val="24"/>
              </w:rPr>
              <w:t>Name of Report</w:t>
            </w:r>
          </w:p>
        </w:tc>
        <w:tc>
          <w:tcPr>
            <w:tcW w:w="5935" w:type="dxa"/>
            <w:vAlign w:val="center"/>
            <w:hideMark/>
          </w:tcPr>
          <w:p w14:paraId="0BA6F9FE" w14:textId="77777777" w:rsidR="00C760FA" w:rsidRPr="00CF1C9D" w:rsidRDefault="00C760FA" w:rsidP="00143DF5">
            <w:pPr>
              <w:tabs>
                <w:tab w:val="left" w:pos="1440"/>
              </w:tabs>
              <w:jc w:val="center"/>
              <w:outlineLvl w:val="0"/>
              <w:rPr>
                <w:rFonts w:ascii="Arial" w:hAnsi="Arial" w:cs="Arial"/>
                <w:b/>
                <w:sz w:val="24"/>
                <w:szCs w:val="24"/>
              </w:rPr>
            </w:pPr>
            <w:r w:rsidRPr="00CF1C9D">
              <w:rPr>
                <w:rFonts w:ascii="Arial" w:hAnsi="Arial" w:cs="Arial"/>
                <w:b/>
                <w:sz w:val="24"/>
                <w:szCs w:val="24"/>
              </w:rPr>
              <w:t>Description or Appendix #</w:t>
            </w:r>
          </w:p>
        </w:tc>
      </w:tr>
      <w:tr w:rsidR="00C760FA" w:rsidRPr="00CF1C9D" w14:paraId="464CE46F" w14:textId="77777777" w:rsidTr="00143DF5">
        <w:tc>
          <w:tcPr>
            <w:tcW w:w="720" w:type="dxa"/>
            <w:vAlign w:val="center"/>
            <w:hideMark/>
          </w:tcPr>
          <w:p w14:paraId="3B4F4ED5" w14:textId="77777777" w:rsidR="00C760FA" w:rsidRPr="00CF1C9D" w:rsidRDefault="00C760FA" w:rsidP="00143DF5">
            <w:pPr>
              <w:tabs>
                <w:tab w:val="left" w:pos="1440"/>
              </w:tabs>
              <w:jc w:val="center"/>
              <w:outlineLvl w:val="0"/>
              <w:rPr>
                <w:rFonts w:ascii="Arial" w:hAnsi="Arial" w:cs="Arial"/>
                <w:b/>
                <w:sz w:val="24"/>
                <w:szCs w:val="24"/>
              </w:rPr>
            </w:pPr>
            <w:r w:rsidRPr="00CF1C9D">
              <w:rPr>
                <w:rFonts w:ascii="Arial" w:hAnsi="Arial" w:cs="Arial"/>
                <w:b/>
                <w:sz w:val="24"/>
                <w:szCs w:val="24"/>
              </w:rPr>
              <w:t>a.</w:t>
            </w:r>
          </w:p>
        </w:tc>
        <w:tc>
          <w:tcPr>
            <w:tcW w:w="3420" w:type="dxa"/>
            <w:vAlign w:val="center"/>
            <w:hideMark/>
          </w:tcPr>
          <w:p w14:paraId="6C901812" w14:textId="77777777"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Performance Measures Report</w:t>
            </w:r>
          </w:p>
        </w:tc>
        <w:tc>
          <w:tcPr>
            <w:tcW w:w="5935" w:type="dxa"/>
            <w:vAlign w:val="center"/>
          </w:tcPr>
          <w:p w14:paraId="6EF84A72" w14:textId="5F553AAE" w:rsidR="00C760FA" w:rsidRPr="00CF1C9D" w:rsidRDefault="00C760FA" w:rsidP="00143DF5">
            <w:pPr>
              <w:tabs>
                <w:tab w:val="left" w:pos="1440"/>
              </w:tabs>
              <w:outlineLvl w:val="0"/>
              <w:rPr>
                <w:rFonts w:ascii="Arial" w:hAnsi="Arial" w:cs="Arial"/>
                <w:b/>
                <w:sz w:val="24"/>
                <w:szCs w:val="24"/>
              </w:rPr>
            </w:pPr>
            <w:r w:rsidRPr="00CF1C9D">
              <w:rPr>
                <w:rFonts w:ascii="Arial" w:hAnsi="Arial" w:cs="Arial"/>
                <w:b/>
                <w:sz w:val="24"/>
                <w:szCs w:val="24"/>
              </w:rPr>
              <w:t xml:space="preserve">Appendix </w:t>
            </w:r>
            <w:r w:rsidR="00AB0BD4">
              <w:rPr>
                <w:rFonts w:ascii="Arial" w:hAnsi="Arial" w:cs="Arial"/>
                <w:b/>
                <w:sz w:val="24"/>
                <w:szCs w:val="24"/>
              </w:rPr>
              <w:t>G</w:t>
            </w:r>
          </w:p>
        </w:tc>
      </w:tr>
      <w:tr w:rsidR="00C760FA" w:rsidRPr="00CF1C9D" w14:paraId="71FFFA6D" w14:textId="77777777" w:rsidTr="00143DF5">
        <w:trPr>
          <w:trHeight w:val="552"/>
        </w:trPr>
        <w:tc>
          <w:tcPr>
            <w:tcW w:w="720" w:type="dxa"/>
            <w:vAlign w:val="center"/>
            <w:hideMark/>
          </w:tcPr>
          <w:p w14:paraId="0EE45B42" w14:textId="77777777" w:rsidR="00C760FA" w:rsidRPr="00CF1C9D" w:rsidRDefault="00C760FA" w:rsidP="00143DF5">
            <w:pPr>
              <w:tabs>
                <w:tab w:val="left" w:pos="1440"/>
              </w:tabs>
              <w:jc w:val="center"/>
              <w:outlineLvl w:val="0"/>
              <w:rPr>
                <w:rFonts w:ascii="Arial" w:hAnsi="Arial" w:cs="Arial"/>
                <w:b/>
                <w:sz w:val="24"/>
                <w:szCs w:val="24"/>
              </w:rPr>
            </w:pPr>
            <w:r w:rsidRPr="00CF1C9D">
              <w:rPr>
                <w:rFonts w:ascii="Arial" w:hAnsi="Arial" w:cs="Arial"/>
                <w:b/>
                <w:sz w:val="24"/>
                <w:szCs w:val="24"/>
              </w:rPr>
              <w:t>b.</w:t>
            </w:r>
          </w:p>
        </w:tc>
        <w:tc>
          <w:tcPr>
            <w:tcW w:w="3420" w:type="dxa"/>
            <w:vAlign w:val="center"/>
          </w:tcPr>
          <w:p w14:paraId="698D99CA" w14:textId="77777777"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Competency Assessment</w:t>
            </w:r>
          </w:p>
        </w:tc>
        <w:tc>
          <w:tcPr>
            <w:tcW w:w="5935" w:type="dxa"/>
            <w:vAlign w:val="center"/>
          </w:tcPr>
          <w:p w14:paraId="7851B7AA" w14:textId="77777777"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Demonstrates competency of the Medical Staff being considered for Engagement.</w:t>
            </w:r>
          </w:p>
        </w:tc>
      </w:tr>
      <w:tr w:rsidR="00C760FA" w:rsidRPr="00CF1C9D" w14:paraId="29BE195D" w14:textId="77777777" w:rsidTr="00143DF5">
        <w:trPr>
          <w:trHeight w:val="552"/>
        </w:trPr>
        <w:tc>
          <w:tcPr>
            <w:tcW w:w="720" w:type="dxa"/>
            <w:vAlign w:val="center"/>
          </w:tcPr>
          <w:p w14:paraId="0437299A" w14:textId="77777777" w:rsidR="00C760FA" w:rsidRPr="00CF1C9D" w:rsidRDefault="00C760FA" w:rsidP="00143DF5">
            <w:pPr>
              <w:tabs>
                <w:tab w:val="left" w:pos="1440"/>
              </w:tabs>
              <w:jc w:val="center"/>
              <w:outlineLvl w:val="0"/>
              <w:rPr>
                <w:rFonts w:ascii="Arial" w:hAnsi="Arial" w:cs="Arial"/>
                <w:b/>
                <w:sz w:val="24"/>
                <w:szCs w:val="24"/>
              </w:rPr>
            </w:pPr>
            <w:r w:rsidRPr="00CF1C9D">
              <w:rPr>
                <w:rFonts w:ascii="Arial" w:hAnsi="Arial" w:cs="Arial"/>
                <w:b/>
                <w:sz w:val="24"/>
                <w:szCs w:val="24"/>
              </w:rPr>
              <w:t>c.</w:t>
            </w:r>
          </w:p>
        </w:tc>
        <w:tc>
          <w:tcPr>
            <w:tcW w:w="3420" w:type="dxa"/>
            <w:vAlign w:val="center"/>
          </w:tcPr>
          <w:p w14:paraId="5343B21D" w14:textId="77777777"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Cost Report</w:t>
            </w:r>
          </w:p>
        </w:tc>
        <w:tc>
          <w:tcPr>
            <w:tcW w:w="5935" w:type="dxa"/>
            <w:vAlign w:val="center"/>
          </w:tcPr>
          <w:p w14:paraId="6714F313" w14:textId="77777777"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Includes the compensation paid to Resources and the awarded Bidder’s costs.</w:t>
            </w:r>
          </w:p>
        </w:tc>
      </w:tr>
      <w:tr w:rsidR="00C760FA" w:rsidRPr="00CF1C9D" w14:paraId="77CE8A66" w14:textId="77777777" w:rsidTr="00143DF5">
        <w:trPr>
          <w:trHeight w:val="1376"/>
        </w:trPr>
        <w:tc>
          <w:tcPr>
            <w:tcW w:w="720" w:type="dxa"/>
            <w:vAlign w:val="center"/>
          </w:tcPr>
          <w:p w14:paraId="7CDFC91E" w14:textId="77777777" w:rsidR="00C760FA" w:rsidRPr="00CF1C9D" w:rsidRDefault="00C760FA" w:rsidP="00143DF5">
            <w:pPr>
              <w:tabs>
                <w:tab w:val="left" w:pos="1440"/>
              </w:tabs>
              <w:jc w:val="center"/>
              <w:outlineLvl w:val="0"/>
              <w:rPr>
                <w:rFonts w:ascii="Arial" w:hAnsi="Arial" w:cs="Arial"/>
                <w:b/>
                <w:sz w:val="24"/>
                <w:szCs w:val="24"/>
              </w:rPr>
            </w:pPr>
            <w:r w:rsidRPr="00CF1C9D">
              <w:rPr>
                <w:rFonts w:ascii="Arial" w:hAnsi="Arial" w:cs="Arial"/>
                <w:b/>
                <w:sz w:val="24"/>
                <w:szCs w:val="24"/>
              </w:rPr>
              <w:t xml:space="preserve">d. </w:t>
            </w:r>
          </w:p>
        </w:tc>
        <w:tc>
          <w:tcPr>
            <w:tcW w:w="3420" w:type="dxa"/>
            <w:vAlign w:val="center"/>
          </w:tcPr>
          <w:p w14:paraId="303376EA" w14:textId="1010DD00"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 xml:space="preserve">Quarterly Report </w:t>
            </w:r>
          </w:p>
        </w:tc>
        <w:tc>
          <w:tcPr>
            <w:tcW w:w="5935" w:type="dxa"/>
            <w:vAlign w:val="center"/>
          </w:tcPr>
          <w:p w14:paraId="4165C1F4" w14:textId="29BFA5C2"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 xml:space="preserve">Includes at a minimum: </w:t>
            </w:r>
            <w:r w:rsidR="003766B9">
              <w:rPr>
                <w:rFonts w:ascii="Arial" w:hAnsi="Arial" w:cs="Arial"/>
                <w:sz w:val="24"/>
                <w:szCs w:val="24"/>
              </w:rPr>
              <w:t>T</w:t>
            </w:r>
            <w:r w:rsidRPr="00CF1C9D">
              <w:rPr>
                <w:rFonts w:ascii="Arial" w:hAnsi="Arial" w:cs="Arial"/>
                <w:sz w:val="24"/>
                <w:szCs w:val="24"/>
              </w:rPr>
              <w:t xml:space="preserve">he name of each Resource; position title; Hospital </w:t>
            </w:r>
            <w:r w:rsidR="005C69D1">
              <w:rPr>
                <w:rFonts w:ascii="Arial" w:hAnsi="Arial" w:cs="Arial"/>
                <w:sz w:val="24"/>
                <w:szCs w:val="24"/>
              </w:rPr>
              <w:t>n</w:t>
            </w:r>
            <w:r w:rsidRPr="00CF1C9D">
              <w:rPr>
                <w:rFonts w:ascii="Arial" w:hAnsi="Arial" w:cs="Arial"/>
                <w:sz w:val="24"/>
                <w:szCs w:val="24"/>
              </w:rPr>
              <w:t xml:space="preserve">ame; start date of the assignment; end date of the assignment; billing rate; Delivery Order number; </w:t>
            </w:r>
            <w:r w:rsidR="005C69D1">
              <w:rPr>
                <w:rFonts w:ascii="Arial" w:hAnsi="Arial" w:cs="Arial"/>
                <w:sz w:val="24"/>
                <w:szCs w:val="24"/>
              </w:rPr>
              <w:t>t</w:t>
            </w:r>
            <w:r w:rsidRPr="00CF1C9D">
              <w:rPr>
                <w:rFonts w:ascii="Arial" w:hAnsi="Arial" w:cs="Arial"/>
                <w:sz w:val="24"/>
                <w:szCs w:val="24"/>
              </w:rPr>
              <w:t xml:space="preserve">otal amount of the Delivery Order; amount paid to date; </w:t>
            </w:r>
            <w:r w:rsidR="003766B9">
              <w:rPr>
                <w:rFonts w:ascii="Arial" w:hAnsi="Arial" w:cs="Arial"/>
                <w:sz w:val="24"/>
                <w:szCs w:val="24"/>
              </w:rPr>
              <w:t xml:space="preserve">completion rate of assignment; total Resources that transition to State- funded position; </w:t>
            </w:r>
            <w:r w:rsidR="0099740B">
              <w:rPr>
                <w:rFonts w:ascii="Arial" w:hAnsi="Arial" w:cs="Arial"/>
                <w:sz w:val="24"/>
                <w:szCs w:val="24"/>
              </w:rPr>
              <w:t xml:space="preserve">Resource disciplinary action taken; </w:t>
            </w:r>
            <w:r w:rsidRPr="00CF1C9D">
              <w:rPr>
                <w:rFonts w:ascii="Arial" w:hAnsi="Arial" w:cs="Arial"/>
                <w:sz w:val="24"/>
                <w:szCs w:val="24"/>
              </w:rPr>
              <w:t>and number of hours worked to date.</w:t>
            </w:r>
          </w:p>
        </w:tc>
      </w:tr>
      <w:tr w:rsidR="00C760FA" w:rsidRPr="00CF1C9D" w14:paraId="2E1AA066" w14:textId="77777777" w:rsidTr="00143DF5">
        <w:trPr>
          <w:trHeight w:val="350"/>
        </w:trPr>
        <w:tc>
          <w:tcPr>
            <w:tcW w:w="720" w:type="dxa"/>
            <w:vAlign w:val="center"/>
          </w:tcPr>
          <w:p w14:paraId="49A06650" w14:textId="77777777" w:rsidR="00C760FA" w:rsidRPr="00CF1C9D" w:rsidRDefault="00C760FA" w:rsidP="00143DF5">
            <w:pPr>
              <w:tabs>
                <w:tab w:val="left" w:pos="1440"/>
              </w:tabs>
              <w:jc w:val="center"/>
              <w:outlineLvl w:val="0"/>
              <w:rPr>
                <w:rFonts w:ascii="Arial" w:hAnsi="Arial" w:cs="Arial"/>
                <w:b/>
                <w:sz w:val="24"/>
                <w:szCs w:val="24"/>
              </w:rPr>
            </w:pPr>
            <w:r w:rsidRPr="00CF1C9D">
              <w:rPr>
                <w:rFonts w:ascii="Arial" w:hAnsi="Arial" w:cs="Arial"/>
                <w:b/>
                <w:sz w:val="24"/>
                <w:szCs w:val="24"/>
              </w:rPr>
              <w:t>e.</w:t>
            </w:r>
          </w:p>
        </w:tc>
        <w:tc>
          <w:tcPr>
            <w:tcW w:w="3420" w:type="dxa"/>
            <w:vAlign w:val="center"/>
          </w:tcPr>
          <w:p w14:paraId="2981DD43" w14:textId="2F77739A"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Ad-hoc Report</w:t>
            </w:r>
          </w:p>
        </w:tc>
        <w:tc>
          <w:tcPr>
            <w:tcW w:w="5935" w:type="dxa"/>
            <w:vAlign w:val="center"/>
          </w:tcPr>
          <w:p w14:paraId="761210C7" w14:textId="77777777"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As determined by the Hospital</w:t>
            </w:r>
          </w:p>
        </w:tc>
      </w:tr>
    </w:tbl>
    <w:p w14:paraId="4E883781" w14:textId="77777777" w:rsidR="00C760FA" w:rsidRPr="00CF1C9D" w:rsidRDefault="00C760FA" w:rsidP="00C760FA">
      <w:pPr>
        <w:tabs>
          <w:tab w:val="left" w:pos="1440"/>
        </w:tabs>
        <w:ind w:left="720"/>
        <w:outlineLvl w:val="0"/>
        <w:rPr>
          <w:rFonts w:ascii="Arial" w:hAnsi="Arial" w:cs="Arial"/>
          <w:sz w:val="24"/>
          <w:szCs w:val="24"/>
        </w:rPr>
      </w:pPr>
    </w:p>
    <w:p w14:paraId="5AC63085" w14:textId="77777777" w:rsidR="00C760FA" w:rsidRPr="00CF1C9D" w:rsidRDefault="00C760FA" w:rsidP="00CF6D62">
      <w:pPr>
        <w:numPr>
          <w:ilvl w:val="0"/>
          <w:numId w:val="24"/>
        </w:numPr>
        <w:tabs>
          <w:tab w:val="left" w:pos="1440"/>
        </w:tabs>
        <w:ind w:left="720"/>
        <w:outlineLvl w:val="0"/>
        <w:rPr>
          <w:rFonts w:ascii="Arial Black" w:hAnsi="Arial Black"/>
          <w:sz w:val="28"/>
          <w:szCs w:val="28"/>
        </w:rPr>
      </w:pPr>
      <w:r w:rsidRPr="00CF1C9D">
        <w:rPr>
          <w:rFonts w:ascii="Arial" w:hAnsi="Arial" w:cs="Arial"/>
          <w:sz w:val="24"/>
          <w:szCs w:val="24"/>
        </w:rPr>
        <w:t xml:space="preserve">Submit all the required reports to the Department in accordance with the timelines established in </w:t>
      </w:r>
      <w:r w:rsidRPr="00CF1C9D">
        <w:rPr>
          <w:rFonts w:ascii="Arial" w:hAnsi="Arial" w:cs="Arial"/>
          <w:b/>
          <w:sz w:val="24"/>
          <w:szCs w:val="24"/>
        </w:rPr>
        <w:t>Table 3</w:t>
      </w:r>
      <w:r w:rsidRPr="00CF1C9D">
        <w:rPr>
          <w:rFonts w:ascii="Arial" w:hAnsi="Arial" w:cs="Arial"/>
          <w:sz w:val="24"/>
          <w:szCs w:val="24"/>
        </w:rPr>
        <w:t>:</w:t>
      </w:r>
    </w:p>
    <w:p w14:paraId="0040444C" w14:textId="77777777" w:rsidR="00C760FA" w:rsidRPr="00CF1C9D" w:rsidRDefault="00C760FA" w:rsidP="00C760FA">
      <w:pPr>
        <w:tabs>
          <w:tab w:val="left" w:pos="1440"/>
        </w:tabs>
        <w:outlineLvl w:val="0"/>
        <w:rPr>
          <w:rFonts w:ascii="Arial" w:hAnsi="Arial" w:cs="Arial"/>
          <w:b/>
          <w:sz w:val="24"/>
          <w:szCs w:val="24"/>
        </w:rPr>
      </w:pPr>
    </w:p>
    <w:tbl>
      <w:tblPr>
        <w:tblStyle w:val="TableGrid"/>
        <w:tblW w:w="10243" w:type="dxa"/>
        <w:tblInd w:w="-5" w:type="dxa"/>
        <w:tblLook w:val="04A0" w:firstRow="1" w:lastRow="0" w:firstColumn="1" w:lastColumn="0" w:noHBand="0" w:noVBand="1"/>
      </w:tblPr>
      <w:tblGrid>
        <w:gridCol w:w="685"/>
        <w:gridCol w:w="2511"/>
        <w:gridCol w:w="3524"/>
        <w:gridCol w:w="3523"/>
      </w:tblGrid>
      <w:tr w:rsidR="00C760FA" w:rsidRPr="00CF1C9D" w14:paraId="681D2E91" w14:textId="77777777" w:rsidTr="00143DF5">
        <w:trPr>
          <w:trHeight w:val="523"/>
        </w:trPr>
        <w:tc>
          <w:tcPr>
            <w:tcW w:w="10243" w:type="dxa"/>
            <w:gridSpan w:val="4"/>
            <w:shd w:val="clear" w:color="auto" w:fill="C6D9F1"/>
            <w:vAlign w:val="center"/>
            <w:hideMark/>
          </w:tcPr>
          <w:p w14:paraId="3C88D341" w14:textId="77777777" w:rsidR="00C760FA" w:rsidRPr="00CF1C9D" w:rsidRDefault="00C760FA" w:rsidP="00143DF5">
            <w:pPr>
              <w:tabs>
                <w:tab w:val="left" w:pos="1440"/>
              </w:tabs>
              <w:jc w:val="center"/>
              <w:outlineLvl w:val="0"/>
              <w:rPr>
                <w:rFonts w:ascii="Arial Black" w:hAnsi="Arial Black"/>
                <w:sz w:val="28"/>
                <w:szCs w:val="28"/>
              </w:rPr>
            </w:pPr>
            <w:r w:rsidRPr="00CF1C9D">
              <w:rPr>
                <w:rFonts w:ascii="Arial" w:hAnsi="Arial" w:cs="Arial"/>
                <w:b/>
                <w:sz w:val="24"/>
                <w:szCs w:val="24"/>
              </w:rPr>
              <w:t>Table 3 – Required Reports Timelines</w:t>
            </w:r>
          </w:p>
        </w:tc>
      </w:tr>
      <w:tr w:rsidR="00C760FA" w:rsidRPr="00CF1C9D" w14:paraId="48DEC41B" w14:textId="77777777" w:rsidTr="00143DF5">
        <w:trPr>
          <w:trHeight w:val="523"/>
        </w:trPr>
        <w:tc>
          <w:tcPr>
            <w:tcW w:w="3196" w:type="dxa"/>
            <w:gridSpan w:val="2"/>
            <w:vAlign w:val="center"/>
            <w:hideMark/>
          </w:tcPr>
          <w:p w14:paraId="4290639E" w14:textId="77777777" w:rsidR="00C760FA" w:rsidRPr="00CF1C9D" w:rsidRDefault="00C760FA" w:rsidP="00143DF5">
            <w:pPr>
              <w:tabs>
                <w:tab w:val="left" w:pos="1440"/>
              </w:tabs>
              <w:jc w:val="center"/>
              <w:outlineLvl w:val="0"/>
              <w:rPr>
                <w:rFonts w:ascii="Arial" w:hAnsi="Arial" w:cs="Arial"/>
                <w:b/>
                <w:sz w:val="24"/>
                <w:szCs w:val="24"/>
              </w:rPr>
            </w:pPr>
            <w:r w:rsidRPr="00CF1C9D">
              <w:rPr>
                <w:rFonts w:ascii="Arial" w:hAnsi="Arial" w:cs="Arial"/>
                <w:b/>
                <w:sz w:val="24"/>
                <w:szCs w:val="24"/>
              </w:rPr>
              <w:t>Name of Report</w:t>
            </w:r>
          </w:p>
        </w:tc>
        <w:tc>
          <w:tcPr>
            <w:tcW w:w="3524" w:type="dxa"/>
            <w:vAlign w:val="center"/>
            <w:hideMark/>
          </w:tcPr>
          <w:p w14:paraId="384A704D" w14:textId="77777777" w:rsidR="00C760FA" w:rsidRPr="00CF1C9D" w:rsidRDefault="00C760FA" w:rsidP="00143DF5">
            <w:pPr>
              <w:tabs>
                <w:tab w:val="left" w:pos="1440"/>
              </w:tabs>
              <w:jc w:val="center"/>
              <w:outlineLvl w:val="0"/>
              <w:rPr>
                <w:rFonts w:ascii="Arial" w:hAnsi="Arial" w:cs="Arial"/>
                <w:b/>
                <w:sz w:val="24"/>
                <w:szCs w:val="24"/>
              </w:rPr>
            </w:pPr>
            <w:r w:rsidRPr="00CF1C9D">
              <w:rPr>
                <w:rFonts w:ascii="Arial" w:hAnsi="Arial" w:cs="Arial"/>
                <w:b/>
                <w:sz w:val="24"/>
                <w:szCs w:val="24"/>
              </w:rPr>
              <w:t>Period Captured by Report</w:t>
            </w:r>
          </w:p>
        </w:tc>
        <w:tc>
          <w:tcPr>
            <w:tcW w:w="3523" w:type="dxa"/>
            <w:vAlign w:val="center"/>
            <w:hideMark/>
          </w:tcPr>
          <w:p w14:paraId="1AC313E4" w14:textId="77777777" w:rsidR="00C760FA" w:rsidRPr="00CF1C9D" w:rsidRDefault="00C760FA" w:rsidP="00143DF5">
            <w:pPr>
              <w:tabs>
                <w:tab w:val="left" w:pos="1440"/>
              </w:tabs>
              <w:jc w:val="center"/>
              <w:outlineLvl w:val="0"/>
              <w:rPr>
                <w:rFonts w:ascii="Arial" w:hAnsi="Arial" w:cs="Arial"/>
                <w:b/>
                <w:sz w:val="24"/>
                <w:szCs w:val="24"/>
              </w:rPr>
            </w:pPr>
            <w:r w:rsidRPr="00CF1C9D">
              <w:rPr>
                <w:rFonts w:ascii="Arial" w:hAnsi="Arial" w:cs="Arial"/>
                <w:b/>
                <w:sz w:val="24"/>
                <w:szCs w:val="24"/>
              </w:rPr>
              <w:t>Due Date:</w:t>
            </w:r>
          </w:p>
        </w:tc>
      </w:tr>
      <w:tr w:rsidR="00C760FA" w:rsidRPr="00CF1C9D" w14:paraId="4F1DB7B6" w14:textId="77777777" w:rsidTr="00143DF5">
        <w:trPr>
          <w:trHeight w:val="586"/>
        </w:trPr>
        <w:tc>
          <w:tcPr>
            <w:tcW w:w="685" w:type="dxa"/>
            <w:vAlign w:val="center"/>
            <w:hideMark/>
          </w:tcPr>
          <w:p w14:paraId="25161514" w14:textId="77777777" w:rsidR="00C760FA" w:rsidRPr="00CF1C9D" w:rsidRDefault="00C760FA" w:rsidP="00143DF5">
            <w:pPr>
              <w:tabs>
                <w:tab w:val="left" w:pos="1440"/>
              </w:tabs>
              <w:jc w:val="center"/>
              <w:outlineLvl w:val="0"/>
              <w:rPr>
                <w:rFonts w:ascii="Arial" w:hAnsi="Arial" w:cs="Arial"/>
                <w:b/>
                <w:sz w:val="24"/>
                <w:szCs w:val="24"/>
              </w:rPr>
            </w:pPr>
            <w:r w:rsidRPr="00CF1C9D">
              <w:rPr>
                <w:rFonts w:ascii="Arial" w:hAnsi="Arial" w:cs="Arial"/>
                <w:b/>
                <w:sz w:val="24"/>
                <w:szCs w:val="24"/>
              </w:rPr>
              <w:t>a.</w:t>
            </w:r>
          </w:p>
        </w:tc>
        <w:tc>
          <w:tcPr>
            <w:tcW w:w="2511" w:type="dxa"/>
            <w:vAlign w:val="center"/>
            <w:hideMark/>
          </w:tcPr>
          <w:p w14:paraId="5B336EDD" w14:textId="77777777"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Performance Measures Report</w:t>
            </w:r>
          </w:p>
        </w:tc>
        <w:tc>
          <w:tcPr>
            <w:tcW w:w="3524" w:type="dxa"/>
            <w:vAlign w:val="center"/>
            <w:hideMark/>
          </w:tcPr>
          <w:p w14:paraId="5F3102E1" w14:textId="77777777"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Each quarter</w:t>
            </w:r>
          </w:p>
        </w:tc>
        <w:tc>
          <w:tcPr>
            <w:tcW w:w="3523" w:type="dxa"/>
            <w:vAlign w:val="center"/>
            <w:hideMark/>
          </w:tcPr>
          <w:p w14:paraId="76484F78" w14:textId="5D9414AA"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 xml:space="preserve">Thirty (30) </w:t>
            </w:r>
            <w:r w:rsidR="0099740B">
              <w:rPr>
                <w:rFonts w:ascii="Arial" w:hAnsi="Arial" w:cs="Arial"/>
                <w:sz w:val="24"/>
                <w:szCs w:val="24"/>
              </w:rPr>
              <w:t xml:space="preserve">calendar </w:t>
            </w:r>
            <w:r w:rsidRPr="00CF1C9D">
              <w:rPr>
                <w:rFonts w:ascii="Arial" w:hAnsi="Arial" w:cs="Arial"/>
                <w:sz w:val="24"/>
                <w:szCs w:val="24"/>
              </w:rPr>
              <w:t>days after each quarter</w:t>
            </w:r>
          </w:p>
        </w:tc>
      </w:tr>
      <w:tr w:rsidR="00C760FA" w:rsidRPr="00CF1C9D" w14:paraId="37A76078" w14:textId="77777777" w:rsidTr="00143DF5">
        <w:trPr>
          <w:trHeight w:val="577"/>
        </w:trPr>
        <w:tc>
          <w:tcPr>
            <w:tcW w:w="685" w:type="dxa"/>
            <w:vAlign w:val="center"/>
            <w:hideMark/>
          </w:tcPr>
          <w:p w14:paraId="421DAA8B" w14:textId="77777777" w:rsidR="00C760FA" w:rsidRPr="00CF1C9D" w:rsidRDefault="00C760FA" w:rsidP="00143DF5">
            <w:pPr>
              <w:tabs>
                <w:tab w:val="left" w:pos="1440"/>
              </w:tabs>
              <w:jc w:val="center"/>
              <w:outlineLvl w:val="0"/>
              <w:rPr>
                <w:rFonts w:ascii="Arial" w:hAnsi="Arial" w:cs="Arial"/>
                <w:b/>
                <w:sz w:val="24"/>
                <w:szCs w:val="24"/>
              </w:rPr>
            </w:pPr>
            <w:r w:rsidRPr="00CF1C9D">
              <w:rPr>
                <w:rFonts w:ascii="Arial" w:hAnsi="Arial" w:cs="Arial"/>
                <w:b/>
                <w:sz w:val="24"/>
                <w:szCs w:val="24"/>
              </w:rPr>
              <w:t>b.</w:t>
            </w:r>
          </w:p>
        </w:tc>
        <w:tc>
          <w:tcPr>
            <w:tcW w:w="2511" w:type="dxa"/>
            <w:vAlign w:val="center"/>
          </w:tcPr>
          <w:p w14:paraId="07245FC8" w14:textId="77777777"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Competency Assessment</w:t>
            </w:r>
          </w:p>
        </w:tc>
        <w:tc>
          <w:tcPr>
            <w:tcW w:w="3524" w:type="dxa"/>
            <w:vAlign w:val="center"/>
          </w:tcPr>
          <w:p w14:paraId="197B217F" w14:textId="77777777"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Point-in-time</w:t>
            </w:r>
          </w:p>
        </w:tc>
        <w:tc>
          <w:tcPr>
            <w:tcW w:w="3523" w:type="dxa"/>
            <w:vAlign w:val="center"/>
          </w:tcPr>
          <w:p w14:paraId="23C0D490" w14:textId="77777777"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Prior to Medical Staff Engagement</w:t>
            </w:r>
          </w:p>
        </w:tc>
      </w:tr>
      <w:tr w:rsidR="00C760FA" w:rsidRPr="00CF1C9D" w14:paraId="1A719931" w14:textId="77777777" w:rsidTr="00143DF5">
        <w:trPr>
          <w:trHeight w:val="499"/>
        </w:trPr>
        <w:tc>
          <w:tcPr>
            <w:tcW w:w="685" w:type="dxa"/>
            <w:vAlign w:val="center"/>
          </w:tcPr>
          <w:p w14:paraId="2B2CB25D" w14:textId="77777777" w:rsidR="00C760FA" w:rsidRPr="00CF1C9D" w:rsidRDefault="00C760FA" w:rsidP="00143DF5">
            <w:pPr>
              <w:tabs>
                <w:tab w:val="left" w:pos="1440"/>
              </w:tabs>
              <w:jc w:val="center"/>
              <w:outlineLvl w:val="0"/>
              <w:rPr>
                <w:rFonts w:ascii="Arial" w:hAnsi="Arial" w:cs="Arial"/>
                <w:b/>
                <w:sz w:val="24"/>
                <w:szCs w:val="24"/>
              </w:rPr>
            </w:pPr>
            <w:r w:rsidRPr="00CF1C9D">
              <w:rPr>
                <w:rFonts w:ascii="Arial" w:hAnsi="Arial" w:cs="Arial"/>
                <w:b/>
                <w:sz w:val="24"/>
                <w:szCs w:val="24"/>
              </w:rPr>
              <w:t>c.</w:t>
            </w:r>
          </w:p>
        </w:tc>
        <w:tc>
          <w:tcPr>
            <w:tcW w:w="2511" w:type="dxa"/>
            <w:vAlign w:val="center"/>
          </w:tcPr>
          <w:p w14:paraId="6CC35A4C" w14:textId="77777777"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Cost Report</w:t>
            </w:r>
          </w:p>
        </w:tc>
        <w:tc>
          <w:tcPr>
            <w:tcW w:w="3524" w:type="dxa"/>
            <w:vAlign w:val="center"/>
          </w:tcPr>
          <w:p w14:paraId="1D6BFE83" w14:textId="77777777"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Each quarter</w:t>
            </w:r>
          </w:p>
        </w:tc>
        <w:tc>
          <w:tcPr>
            <w:tcW w:w="3523" w:type="dxa"/>
            <w:vAlign w:val="center"/>
          </w:tcPr>
          <w:p w14:paraId="530FA674" w14:textId="230B9EE0"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 xml:space="preserve">Fifteen (15) </w:t>
            </w:r>
            <w:r w:rsidR="0099740B" w:rsidRPr="0099740B">
              <w:rPr>
                <w:rFonts w:ascii="Arial" w:hAnsi="Arial" w:cs="Arial"/>
                <w:sz w:val="24"/>
                <w:szCs w:val="24"/>
              </w:rPr>
              <w:t xml:space="preserve">calendar </w:t>
            </w:r>
            <w:r w:rsidRPr="00CF1C9D">
              <w:rPr>
                <w:rFonts w:ascii="Arial" w:hAnsi="Arial" w:cs="Arial"/>
                <w:sz w:val="24"/>
                <w:szCs w:val="24"/>
              </w:rPr>
              <w:t>days after each quarter</w:t>
            </w:r>
          </w:p>
        </w:tc>
      </w:tr>
      <w:tr w:rsidR="00C760FA" w:rsidRPr="00CF1C9D" w14:paraId="267E1463" w14:textId="77777777" w:rsidTr="00143DF5">
        <w:trPr>
          <w:trHeight w:val="499"/>
        </w:trPr>
        <w:tc>
          <w:tcPr>
            <w:tcW w:w="685" w:type="dxa"/>
            <w:vAlign w:val="center"/>
          </w:tcPr>
          <w:p w14:paraId="130EB99B" w14:textId="77777777" w:rsidR="00C760FA" w:rsidRPr="00CF1C9D" w:rsidRDefault="00C760FA" w:rsidP="00143DF5">
            <w:pPr>
              <w:tabs>
                <w:tab w:val="left" w:pos="1440"/>
              </w:tabs>
              <w:jc w:val="center"/>
              <w:outlineLvl w:val="0"/>
              <w:rPr>
                <w:rFonts w:ascii="Arial" w:hAnsi="Arial" w:cs="Arial"/>
                <w:b/>
                <w:sz w:val="24"/>
                <w:szCs w:val="24"/>
              </w:rPr>
            </w:pPr>
            <w:r w:rsidRPr="00CF1C9D">
              <w:rPr>
                <w:rFonts w:ascii="Arial" w:hAnsi="Arial" w:cs="Arial"/>
                <w:b/>
                <w:sz w:val="24"/>
                <w:szCs w:val="24"/>
              </w:rPr>
              <w:t>d.</w:t>
            </w:r>
          </w:p>
        </w:tc>
        <w:tc>
          <w:tcPr>
            <w:tcW w:w="2511" w:type="dxa"/>
            <w:vAlign w:val="center"/>
          </w:tcPr>
          <w:p w14:paraId="36F329C1" w14:textId="77777777"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Quarterly Report</w:t>
            </w:r>
          </w:p>
        </w:tc>
        <w:tc>
          <w:tcPr>
            <w:tcW w:w="3524" w:type="dxa"/>
            <w:vAlign w:val="center"/>
          </w:tcPr>
          <w:p w14:paraId="29959EAA" w14:textId="77777777"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Each quarter</w:t>
            </w:r>
          </w:p>
        </w:tc>
        <w:tc>
          <w:tcPr>
            <w:tcW w:w="3523" w:type="dxa"/>
            <w:vAlign w:val="center"/>
          </w:tcPr>
          <w:p w14:paraId="6BF4B985" w14:textId="4B6FF847"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 xml:space="preserve">Fifteen (15) </w:t>
            </w:r>
            <w:r w:rsidR="0099740B" w:rsidRPr="0099740B">
              <w:rPr>
                <w:rFonts w:ascii="Arial" w:hAnsi="Arial" w:cs="Arial"/>
                <w:sz w:val="24"/>
                <w:szCs w:val="24"/>
              </w:rPr>
              <w:t xml:space="preserve">calendar </w:t>
            </w:r>
            <w:r w:rsidRPr="00CF1C9D">
              <w:rPr>
                <w:rFonts w:ascii="Arial" w:hAnsi="Arial" w:cs="Arial"/>
                <w:sz w:val="24"/>
                <w:szCs w:val="24"/>
              </w:rPr>
              <w:t>days after each quarter</w:t>
            </w:r>
          </w:p>
        </w:tc>
      </w:tr>
      <w:tr w:rsidR="00C760FA" w:rsidRPr="00CF1C9D" w14:paraId="718E8F8C" w14:textId="77777777" w:rsidTr="00143DF5">
        <w:trPr>
          <w:trHeight w:val="499"/>
        </w:trPr>
        <w:tc>
          <w:tcPr>
            <w:tcW w:w="685" w:type="dxa"/>
            <w:vAlign w:val="center"/>
          </w:tcPr>
          <w:p w14:paraId="4DE0D130" w14:textId="77777777" w:rsidR="00C760FA" w:rsidRPr="00CF1C9D" w:rsidRDefault="00C760FA" w:rsidP="00143DF5">
            <w:pPr>
              <w:tabs>
                <w:tab w:val="left" w:pos="1440"/>
              </w:tabs>
              <w:jc w:val="center"/>
              <w:outlineLvl w:val="0"/>
              <w:rPr>
                <w:rFonts w:ascii="Arial" w:hAnsi="Arial" w:cs="Arial"/>
                <w:b/>
                <w:sz w:val="24"/>
                <w:szCs w:val="24"/>
              </w:rPr>
            </w:pPr>
            <w:r w:rsidRPr="00CF1C9D">
              <w:rPr>
                <w:rFonts w:ascii="Arial" w:hAnsi="Arial" w:cs="Arial"/>
                <w:b/>
                <w:sz w:val="24"/>
                <w:szCs w:val="24"/>
              </w:rPr>
              <w:t>e.</w:t>
            </w:r>
          </w:p>
        </w:tc>
        <w:tc>
          <w:tcPr>
            <w:tcW w:w="2511" w:type="dxa"/>
            <w:vAlign w:val="center"/>
          </w:tcPr>
          <w:p w14:paraId="44C5F342" w14:textId="7A65A612"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Ad-hoc Report</w:t>
            </w:r>
          </w:p>
        </w:tc>
        <w:tc>
          <w:tcPr>
            <w:tcW w:w="3524" w:type="dxa"/>
            <w:vAlign w:val="center"/>
          </w:tcPr>
          <w:p w14:paraId="7911F620" w14:textId="77777777"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As requested by the Department</w:t>
            </w:r>
          </w:p>
        </w:tc>
        <w:tc>
          <w:tcPr>
            <w:tcW w:w="3523" w:type="dxa"/>
            <w:vAlign w:val="center"/>
          </w:tcPr>
          <w:p w14:paraId="411C30F2" w14:textId="77777777" w:rsidR="00C760FA" w:rsidRPr="00CF1C9D" w:rsidRDefault="00C760FA" w:rsidP="00143DF5">
            <w:pPr>
              <w:tabs>
                <w:tab w:val="left" w:pos="1440"/>
              </w:tabs>
              <w:outlineLvl w:val="0"/>
              <w:rPr>
                <w:rFonts w:ascii="Arial" w:hAnsi="Arial" w:cs="Arial"/>
                <w:sz w:val="24"/>
                <w:szCs w:val="24"/>
              </w:rPr>
            </w:pPr>
            <w:r w:rsidRPr="00CF1C9D">
              <w:rPr>
                <w:rFonts w:ascii="Arial" w:hAnsi="Arial" w:cs="Arial"/>
                <w:sz w:val="24"/>
                <w:szCs w:val="24"/>
              </w:rPr>
              <w:t>Upon request and agreed upon by the Department and awarded Bidder(s)</w:t>
            </w:r>
          </w:p>
        </w:tc>
      </w:tr>
    </w:tbl>
    <w:p w14:paraId="0525F3AF" w14:textId="77777777" w:rsidR="00C760FA" w:rsidRPr="00CF1C9D" w:rsidRDefault="00C760FA" w:rsidP="00C760FA">
      <w:pPr>
        <w:widowControl/>
        <w:autoSpaceDE/>
        <w:autoSpaceDN/>
        <w:rPr>
          <w:rFonts w:ascii="Arial" w:hAnsi="Arial" w:cs="Arial"/>
          <w:b/>
          <w:sz w:val="24"/>
          <w:szCs w:val="24"/>
        </w:rPr>
      </w:pPr>
    </w:p>
    <w:p w14:paraId="1C0243F0" w14:textId="77777777" w:rsidR="00C760FA" w:rsidRPr="004F0520" w:rsidRDefault="00C760FA" w:rsidP="00C760FA">
      <w:pPr>
        <w:rPr>
          <w:rFonts w:ascii="Arial" w:hAnsi="Arial" w:cs="Arial"/>
          <w:sz w:val="24"/>
          <w:szCs w:val="24"/>
        </w:rPr>
      </w:pPr>
      <w:r w:rsidRPr="004F0520">
        <w:rPr>
          <w:rFonts w:ascii="Arial" w:hAnsi="Arial" w:cs="Arial"/>
          <w:sz w:val="24"/>
          <w:szCs w:val="24"/>
        </w:rPr>
        <w:br w:type="page"/>
      </w:r>
    </w:p>
    <w:p w14:paraId="6BA23229" w14:textId="77777777" w:rsidR="00E652B0" w:rsidRPr="00CA6A04" w:rsidRDefault="00E652B0" w:rsidP="00E652B0">
      <w:pPr>
        <w:rPr>
          <w:rFonts w:ascii="Arial" w:hAnsi="Arial" w:cs="Arial"/>
          <w:b/>
          <w:sz w:val="24"/>
          <w:szCs w:val="24"/>
        </w:rPr>
      </w:pPr>
      <w:r w:rsidRPr="00CA6A04">
        <w:rPr>
          <w:rFonts w:ascii="Arial" w:hAnsi="Arial" w:cs="Arial"/>
          <w:b/>
          <w:sz w:val="24"/>
          <w:szCs w:val="24"/>
        </w:rPr>
        <w:lastRenderedPageBreak/>
        <w:t xml:space="preserve">PART III </w:t>
      </w:r>
      <w:r w:rsidRPr="00CA6A04">
        <w:rPr>
          <w:rFonts w:ascii="Arial" w:hAnsi="Arial" w:cs="Arial"/>
          <w:b/>
          <w:sz w:val="24"/>
          <w:szCs w:val="24"/>
        </w:rPr>
        <w:tab/>
        <w:t>KEY RFP EVENTS</w:t>
      </w:r>
    </w:p>
    <w:p w14:paraId="486B497A" w14:textId="77777777" w:rsidR="00E652B0" w:rsidRPr="00CA6A04" w:rsidRDefault="00E652B0" w:rsidP="00E652B0">
      <w:pPr>
        <w:rPr>
          <w:rFonts w:ascii="Arial" w:hAnsi="Arial" w:cs="Arial"/>
          <w:sz w:val="24"/>
          <w:szCs w:val="24"/>
        </w:rPr>
      </w:pPr>
    </w:p>
    <w:p w14:paraId="56EEAD74" w14:textId="77777777" w:rsidR="00E652B0" w:rsidRPr="00CA6A04" w:rsidRDefault="00E652B0" w:rsidP="00E652B0">
      <w:pPr>
        <w:pStyle w:val="ListParagraph"/>
        <w:numPr>
          <w:ilvl w:val="0"/>
          <w:numId w:val="6"/>
        </w:numPr>
        <w:rPr>
          <w:rFonts w:ascii="Arial" w:hAnsi="Arial" w:cs="Arial"/>
          <w:b/>
          <w:sz w:val="24"/>
          <w:szCs w:val="24"/>
        </w:rPr>
      </w:pPr>
      <w:bookmarkStart w:id="24" w:name="_Toc367174732"/>
      <w:bookmarkStart w:id="25" w:name="_Toc397069200"/>
      <w:r w:rsidRPr="00CA6A04">
        <w:rPr>
          <w:rFonts w:ascii="Arial" w:hAnsi="Arial" w:cs="Arial"/>
          <w:b/>
          <w:sz w:val="24"/>
          <w:szCs w:val="24"/>
        </w:rPr>
        <w:t>Questions</w:t>
      </w:r>
      <w:bookmarkEnd w:id="24"/>
      <w:bookmarkEnd w:id="25"/>
    </w:p>
    <w:p w14:paraId="1D8116B5" w14:textId="77777777" w:rsidR="00E652B0" w:rsidRPr="004F3F74" w:rsidRDefault="00E652B0" w:rsidP="00E652B0">
      <w:pPr>
        <w:rPr>
          <w:rFonts w:ascii="Arial" w:hAnsi="Arial" w:cs="Arial"/>
          <w:sz w:val="24"/>
          <w:szCs w:val="24"/>
        </w:rPr>
      </w:pPr>
    </w:p>
    <w:p w14:paraId="7C50CFE1" w14:textId="77777777" w:rsidR="00E652B0" w:rsidRPr="00C97934" w:rsidRDefault="00E652B0" w:rsidP="00E652B0">
      <w:pPr>
        <w:pStyle w:val="ListParagraph"/>
        <w:numPr>
          <w:ilvl w:val="1"/>
          <w:numId w:val="6"/>
        </w:numPr>
        <w:rPr>
          <w:rFonts w:ascii="Arial" w:hAnsi="Arial" w:cs="Arial"/>
          <w:b/>
          <w:sz w:val="24"/>
          <w:szCs w:val="24"/>
        </w:rPr>
      </w:pPr>
      <w:bookmarkStart w:id="26" w:name="_Hlk115357079"/>
      <w:r w:rsidRPr="00C97934">
        <w:rPr>
          <w:rFonts w:ascii="Arial" w:hAnsi="Arial" w:cs="Arial"/>
          <w:b/>
          <w:sz w:val="24"/>
          <w:szCs w:val="24"/>
        </w:rPr>
        <w:t xml:space="preserve">General Instructions: </w:t>
      </w:r>
      <w:r w:rsidRPr="00C97934">
        <w:rPr>
          <w:rFonts w:ascii="Arial" w:hAnsi="Arial" w:cs="Arial"/>
          <w:sz w:val="24"/>
          <w:szCs w:val="24"/>
        </w:rPr>
        <w:t>It is the responsibility of all Bidders and other interested parties to examine the entire RFP and to seek clarification, in writing, if they do not understand any information or instructions.</w:t>
      </w:r>
    </w:p>
    <w:p w14:paraId="4343D86F" w14:textId="7ABCE24F" w:rsidR="00E652B0" w:rsidRPr="00C97934" w:rsidRDefault="00E652B0" w:rsidP="00E652B0">
      <w:pPr>
        <w:pStyle w:val="ListParagraph"/>
        <w:numPr>
          <w:ilvl w:val="2"/>
          <w:numId w:val="6"/>
        </w:numPr>
        <w:rPr>
          <w:rFonts w:ascii="Arial" w:hAnsi="Arial" w:cs="Arial"/>
          <w:sz w:val="24"/>
          <w:szCs w:val="24"/>
        </w:rPr>
      </w:pPr>
      <w:r w:rsidRPr="00C97934">
        <w:rPr>
          <w:rFonts w:ascii="Arial" w:hAnsi="Arial" w:cs="Arial"/>
          <w:sz w:val="24"/>
          <w:szCs w:val="24"/>
        </w:rPr>
        <w:t xml:space="preserve">Bidders and other interested parties </w:t>
      </w:r>
      <w:r>
        <w:rPr>
          <w:rFonts w:ascii="Arial" w:hAnsi="Arial" w:cs="Arial"/>
          <w:sz w:val="24"/>
          <w:szCs w:val="24"/>
        </w:rPr>
        <w:t>should</w:t>
      </w:r>
      <w:r w:rsidRPr="00C97934">
        <w:rPr>
          <w:rFonts w:ascii="Arial" w:hAnsi="Arial" w:cs="Arial"/>
          <w:sz w:val="24"/>
          <w:szCs w:val="24"/>
        </w:rPr>
        <w:t xml:space="preserve"> use </w:t>
      </w:r>
      <w:r w:rsidRPr="00C97934">
        <w:rPr>
          <w:rFonts w:ascii="Arial" w:hAnsi="Arial" w:cs="Arial"/>
          <w:b/>
          <w:sz w:val="24"/>
          <w:szCs w:val="24"/>
        </w:rPr>
        <w:t xml:space="preserve">Appendix </w:t>
      </w:r>
      <w:r>
        <w:rPr>
          <w:rFonts w:ascii="Arial" w:hAnsi="Arial" w:cs="Arial"/>
          <w:b/>
          <w:sz w:val="24"/>
          <w:szCs w:val="24"/>
        </w:rPr>
        <w:t>H</w:t>
      </w:r>
      <w:r w:rsidRPr="00C97934">
        <w:rPr>
          <w:rFonts w:ascii="Arial" w:hAnsi="Arial" w:cs="Arial"/>
          <w:sz w:val="24"/>
          <w:szCs w:val="24"/>
        </w:rPr>
        <w:t xml:space="preserve"> </w:t>
      </w:r>
      <w:r>
        <w:rPr>
          <w:rFonts w:ascii="Arial" w:hAnsi="Arial" w:cs="Arial"/>
          <w:sz w:val="24"/>
          <w:szCs w:val="24"/>
        </w:rPr>
        <w:t>(</w:t>
      </w:r>
      <w:r w:rsidRPr="00C97934">
        <w:rPr>
          <w:rFonts w:ascii="Arial" w:hAnsi="Arial" w:cs="Arial"/>
          <w:sz w:val="24"/>
          <w:szCs w:val="24"/>
        </w:rPr>
        <w:t>Submitted Questions Form</w:t>
      </w:r>
      <w:r>
        <w:rPr>
          <w:rFonts w:ascii="Arial" w:hAnsi="Arial" w:cs="Arial"/>
          <w:sz w:val="24"/>
          <w:szCs w:val="24"/>
        </w:rPr>
        <w:t>)</w:t>
      </w:r>
      <w:r w:rsidRPr="00C97934">
        <w:rPr>
          <w:rFonts w:ascii="Arial" w:hAnsi="Arial" w:cs="Arial"/>
          <w:sz w:val="24"/>
          <w:szCs w:val="24"/>
        </w:rPr>
        <w:t xml:space="preserve"> for submission of questions. The form is to be submitted as a WORD document.</w:t>
      </w:r>
    </w:p>
    <w:p w14:paraId="1CD2F12B" w14:textId="77777777" w:rsidR="00E652B0" w:rsidRPr="00C97934" w:rsidRDefault="00E652B0" w:rsidP="00E652B0">
      <w:pPr>
        <w:pStyle w:val="ListParagraph"/>
        <w:numPr>
          <w:ilvl w:val="2"/>
          <w:numId w:val="6"/>
        </w:numPr>
        <w:rPr>
          <w:rFonts w:ascii="Arial" w:hAnsi="Arial" w:cs="Arial"/>
          <w:sz w:val="24"/>
          <w:szCs w:val="24"/>
        </w:rPr>
      </w:pPr>
      <w:r w:rsidRPr="00C97934">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637AC61A" w14:textId="4F4F37D9" w:rsidR="00E652B0" w:rsidRPr="0086531F" w:rsidRDefault="00E652B0" w:rsidP="00E652B0">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bookmarkEnd w:id="26"/>
    <w:p w14:paraId="780EB839" w14:textId="77777777" w:rsidR="00E652B0" w:rsidRPr="004F3F74" w:rsidRDefault="00E652B0" w:rsidP="00E652B0">
      <w:pPr>
        <w:rPr>
          <w:rFonts w:ascii="Arial" w:hAnsi="Arial" w:cs="Arial"/>
          <w:sz w:val="24"/>
          <w:szCs w:val="24"/>
        </w:rPr>
      </w:pPr>
    </w:p>
    <w:p w14:paraId="67BE484F" w14:textId="4FF001D4" w:rsidR="00E652B0" w:rsidRPr="0086531F" w:rsidRDefault="00E652B0" w:rsidP="00E652B0">
      <w:pPr>
        <w:pStyle w:val="ListParagraph"/>
        <w:numPr>
          <w:ilvl w:val="1"/>
          <w:numId w:val="6"/>
        </w:numPr>
        <w:rPr>
          <w:rFonts w:ascii="Arial" w:hAnsi="Arial" w:cs="Arial"/>
          <w:sz w:val="24"/>
          <w:szCs w:val="24"/>
          <w:u w:val="single"/>
        </w:rPr>
      </w:pPr>
      <w:bookmarkStart w:id="27" w:name="_Hlk115357151"/>
      <w:bookmarkStart w:id="28" w:name="_Toc367174733"/>
      <w:bookmarkStart w:id="29" w:name="_Toc397069201"/>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32"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bookmarkEnd w:id="27"/>
    <w:p w14:paraId="09E8E43B" w14:textId="77777777" w:rsidR="00E652B0" w:rsidRPr="004F3F74" w:rsidRDefault="00E652B0" w:rsidP="00E652B0">
      <w:pPr>
        <w:rPr>
          <w:rFonts w:ascii="Arial" w:hAnsi="Arial" w:cs="Arial"/>
          <w:sz w:val="24"/>
          <w:szCs w:val="24"/>
        </w:rPr>
      </w:pPr>
    </w:p>
    <w:p w14:paraId="468863A1" w14:textId="77777777" w:rsidR="00E652B0" w:rsidRPr="00CA6A04" w:rsidRDefault="00E652B0" w:rsidP="00E652B0">
      <w:pPr>
        <w:pStyle w:val="ListParagraph"/>
        <w:numPr>
          <w:ilvl w:val="0"/>
          <w:numId w:val="6"/>
        </w:numPr>
        <w:rPr>
          <w:rFonts w:ascii="Arial" w:hAnsi="Arial" w:cs="Arial"/>
          <w:b/>
          <w:sz w:val="24"/>
          <w:szCs w:val="24"/>
        </w:rPr>
      </w:pPr>
      <w:r w:rsidRPr="00CA6A04">
        <w:rPr>
          <w:rFonts w:ascii="Arial" w:hAnsi="Arial" w:cs="Arial"/>
          <w:b/>
          <w:sz w:val="24"/>
          <w:szCs w:val="24"/>
        </w:rPr>
        <w:t>Amendments</w:t>
      </w:r>
    </w:p>
    <w:p w14:paraId="7962FA2A" w14:textId="77777777" w:rsidR="00E652B0" w:rsidRPr="00CA6A04" w:rsidRDefault="00E652B0" w:rsidP="00E652B0">
      <w:pPr>
        <w:rPr>
          <w:rFonts w:ascii="Arial" w:hAnsi="Arial" w:cs="Arial"/>
          <w:sz w:val="24"/>
          <w:szCs w:val="24"/>
        </w:rPr>
      </w:pPr>
    </w:p>
    <w:p w14:paraId="652425ED" w14:textId="2D1E5C85" w:rsidR="00E652B0" w:rsidRPr="00CA6A04" w:rsidRDefault="00E652B0" w:rsidP="00E652B0">
      <w:pPr>
        <w:rPr>
          <w:rFonts w:ascii="Arial" w:hAnsi="Arial" w:cs="Arial"/>
          <w:sz w:val="24"/>
          <w:szCs w:val="24"/>
          <w:u w:val="single"/>
        </w:rPr>
      </w:pPr>
      <w:bookmarkStart w:id="30" w:name="_Hlk115357182"/>
      <w:r w:rsidRPr="00C97934">
        <w:rPr>
          <w:rFonts w:ascii="Arial" w:hAnsi="Arial" w:cs="Arial"/>
          <w:sz w:val="24"/>
          <w:szCs w:val="24"/>
        </w:rPr>
        <w:t xml:space="preserve">All amendments released in regard to the RFP will also be posted on the following website: </w:t>
      </w:r>
      <w:hyperlink r:id="rId33"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Only those amendments posted on this website are considered binding</w:t>
      </w:r>
      <w:r w:rsidRPr="00CA6A04">
        <w:rPr>
          <w:rFonts w:ascii="Arial" w:hAnsi="Arial" w:cs="Arial"/>
          <w:sz w:val="24"/>
          <w:szCs w:val="24"/>
        </w:rPr>
        <w:t>.</w:t>
      </w:r>
    </w:p>
    <w:bookmarkEnd w:id="30"/>
    <w:p w14:paraId="36CFDAED" w14:textId="77777777" w:rsidR="00E652B0" w:rsidRPr="00CA6A04" w:rsidRDefault="00E652B0" w:rsidP="00E652B0">
      <w:pPr>
        <w:rPr>
          <w:rFonts w:ascii="Arial" w:hAnsi="Arial" w:cs="Arial"/>
          <w:sz w:val="24"/>
          <w:szCs w:val="24"/>
        </w:rPr>
      </w:pPr>
    </w:p>
    <w:p w14:paraId="5F0E8A2A" w14:textId="77777777" w:rsidR="00E652B0" w:rsidRPr="00CA6A04" w:rsidRDefault="00E652B0" w:rsidP="00E652B0">
      <w:pPr>
        <w:pStyle w:val="ListParagraph"/>
        <w:numPr>
          <w:ilvl w:val="0"/>
          <w:numId w:val="6"/>
        </w:numPr>
        <w:rPr>
          <w:rFonts w:ascii="Arial" w:hAnsi="Arial" w:cs="Arial"/>
          <w:b/>
          <w:sz w:val="24"/>
          <w:szCs w:val="24"/>
        </w:rPr>
      </w:pPr>
      <w:r w:rsidRPr="00CA6A04">
        <w:rPr>
          <w:rFonts w:ascii="Arial" w:hAnsi="Arial" w:cs="Arial"/>
          <w:b/>
          <w:sz w:val="24"/>
          <w:szCs w:val="24"/>
        </w:rPr>
        <w:t>Submitting the Proposal</w:t>
      </w:r>
      <w:bookmarkEnd w:id="28"/>
      <w:bookmarkEnd w:id="29"/>
    </w:p>
    <w:p w14:paraId="4BD765D1" w14:textId="77777777" w:rsidR="00E652B0" w:rsidRPr="004F3F74" w:rsidRDefault="00E652B0" w:rsidP="00E652B0">
      <w:pPr>
        <w:rPr>
          <w:rFonts w:ascii="Arial" w:hAnsi="Arial" w:cs="Arial"/>
          <w:sz w:val="24"/>
          <w:szCs w:val="24"/>
        </w:rPr>
      </w:pPr>
    </w:p>
    <w:p w14:paraId="2169E6BC" w14:textId="77777777" w:rsidR="00E652B0" w:rsidRPr="00E839F9" w:rsidRDefault="00E652B0" w:rsidP="00E652B0">
      <w:pPr>
        <w:pStyle w:val="ListParagraph"/>
        <w:numPr>
          <w:ilvl w:val="1"/>
          <w:numId w:val="6"/>
        </w:numPr>
        <w:rPr>
          <w:rFonts w:ascii="Arial" w:hAnsi="Arial" w:cs="Arial"/>
          <w:sz w:val="24"/>
          <w:szCs w:val="24"/>
          <w:u w:val="single"/>
        </w:rPr>
      </w:pPr>
      <w:bookmarkStart w:id="31" w:name="_Hlk117495586"/>
      <w:r w:rsidRPr="00C97934">
        <w:rPr>
          <w:rFonts w:ascii="Arial" w:hAnsi="Arial" w:cs="Arial"/>
          <w:b/>
          <w:sz w:val="24"/>
          <w:szCs w:val="24"/>
        </w:rPr>
        <w:t>Proposals Due:</w:t>
      </w:r>
      <w:r w:rsidRPr="00C97934">
        <w:rPr>
          <w:rFonts w:ascii="Arial" w:hAnsi="Arial" w:cs="Arial"/>
          <w:sz w:val="24"/>
          <w:szCs w:val="24"/>
        </w:rPr>
        <w:t xml:space="preserve"> Proposals must be </w:t>
      </w:r>
      <w:r w:rsidRPr="00C97934">
        <w:rPr>
          <w:rFonts w:ascii="Arial" w:hAnsi="Arial" w:cs="Arial"/>
          <w:sz w:val="24"/>
          <w:szCs w:val="24"/>
          <w:u w:val="single"/>
        </w:rPr>
        <w:t>received</w:t>
      </w:r>
      <w:r w:rsidRPr="00C97934">
        <w:rPr>
          <w:rFonts w:ascii="Arial" w:hAnsi="Arial" w:cs="Arial"/>
          <w:sz w:val="24"/>
          <w:szCs w:val="24"/>
        </w:rPr>
        <w:t xml:space="preserve"> no later than 11:59 p.m. local time, on the date listed on the cover page of the RFP.  </w:t>
      </w:r>
    </w:p>
    <w:p w14:paraId="76C56BAC" w14:textId="77777777" w:rsidR="00E652B0" w:rsidRPr="00E839F9" w:rsidRDefault="00E652B0" w:rsidP="00E652B0">
      <w:pPr>
        <w:pStyle w:val="ListParagraph"/>
        <w:numPr>
          <w:ilvl w:val="2"/>
          <w:numId w:val="6"/>
        </w:numPr>
        <w:rPr>
          <w:rFonts w:ascii="Arial" w:hAnsi="Arial" w:cs="Arial"/>
          <w:sz w:val="24"/>
          <w:szCs w:val="24"/>
        </w:rPr>
      </w:pPr>
      <w:r w:rsidRPr="001D7890">
        <w:rPr>
          <w:rFonts w:ascii="Arial" w:hAnsi="Arial" w:cs="Arial"/>
          <w:sz w:val="24"/>
          <w:szCs w:val="24"/>
        </w:rPr>
        <w:t>Any</w:t>
      </w:r>
      <w:r w:rsidRPr="00246F6B">
        <w:rPr>
          <w:rFonts w:ascii="Arial" w:hAnsi="Arial" w:cs="Arial"/>
          <w:sz w:val="24"/>
          <w:szCs w:val="24"/>
        </w:rPr>
        <w:t xml:space="preserve"> e-mails containing original proposal submissions or any additional or revised proposal files, received after the 11:59 p.m. deadline</w:t>
      </w:r>
      <w:r>
        <w:rPr>
          <w:rFonts w:ascii="Arial" w:hAnsi="Arial" w:cs="Arial"/>
          <w:sz w:val="24"/>
          <w:szCs w:val="24"/>
        </w:rPr>
        <w:t>,</w:t>
      </w:r>
      <w:r w:rsidRPr="00E839F9">
        <w:rPr>
          <w:rFonts w:ascii="Arial" w:hAnsi="Arial" w:cs="Arial"/>
          <w:sz w:val="24"/>
          <w:szCs w:val="24"/>
        </w:rPr>
        <w:t xml:space="preserve"> </w:t>
      </w:r>
      <w:r w:rsidRPr="001D7890">
        <w:rPr>
          <w:rFonts w:ascii="Arial" w:hAnsi="Arial" w:cs="Arial"/>
          <w:sz w:val="24"/>
          <w:szCs w:val="24"/>
          <w:u w:val="single"/>
        </w:rPr>
        <w:t>will be rejected without exception</w:t>
      </w:r>
      <w:r w:rsidRPr="00E839F9">
        <w:rPr>
          <w:rFonts w:ascii="Arial" w:hAnsi="Arial" w:cs="Arial"/>
          <w:sz w:val="24"/>
          <w:szCs w:val="24"/>
        </w:rPr>
        <w:t>.</w:t>
      </w:r>
    </w:p>
    <w:bookmarkEnd w:id="31"/>
    <w:p w14:paraId="0EC09A3A" w14:textId="77777777" w:rsidR="00E652B0" w:rsidRPr="004F3F74" w:rsidRDefault="00E652B0" w:rsidP="00E652B0">
      <w:pPr>
        <w:rPr>
          <w:rFonts w:ascii="Arial" w:hAnsi="Arial" w:cs="Arial"/>
          <w:sz w:val="24"/>
          <w:szCs w:val="24"/>
        </w:rPr>
      </w:pPr>
    </w:p>
    <w:p w14:paraId="5562DCCB" w14:textId="77777777" w:rsidR="00E652B0" w:rsidRPr="00C97934" w:rsidRDefault="00E652B0" w:rsidP="00E652B0">
      <w:pPr>
        <w:pStyle w:val="ListParagraph"/>
        <w:numPr>
          <w:ilvl w:val="1"/>
          <w:numId w:val="6"/>
        </w:numPr>
        <w:rPr>
          <w:rFonts w:ascii="Arial" w:hAnsi="Arial" w:cs="Arial"/>
          <w:sz w:val="24"/>
          <w:szCs w:val="24"/>
        </w:rPr>
      </w:pPr>
      <w:bookmarkStart w:id="32" w:name="_Hlk117495601"/>
      <w:bookmarkStart w:id="33" w:name="_Hlk115357397"/>
      <w:r w:rsidRPr="00C97934">
        <w:rPr>
          <w:rFonts w:ascii="Arial" w:hAnsi="Arial" w:cs="Arial"/>
          <w:b/>
          <w:sz w:val="24"/>
          <w:szCs w:val="24"/>
        </w:rPr>
        <w:t>Delivery Instructions:</w:t>
      </w:r>
      <w:r w:rsidRPr="00C97934">
        <w:rPr>
          <w:rFonts w:ascii="Arial" w:hAnsi="Arial" w:cs="Arial"/>
          <w:sz w:val="24"/>
          <w:szCs w:val="24"/>
        </w:rPr>
        <w:t xml:space="preserve"> E-mail proposal submissions are to be submitted to the State of Maine Division of Procurement Services at </w:t>
      </w:r>
      <w:hyperlink r:id="rId34" w:history="1">
        <w:r w:rsidRPr="00C97934">
          <w:rPr>
            <w:rStyle w:val="Hyperlink"/>
            <w:rFonts w:ascii="Arial" w:hAnsi="Arial" w:cs="Arial"/>
            <w:sz w:val="24"/>
            <w:szCs w:val="24"/>
          </w:rPr>
          <w:t>Proposals@maine.gov</w:t>
        </w:r>
      </w:hyperlink>
      <w:r w:rsidRPr="00C97934">
        <w:rPr>
          <w:rFonts w:ascii="Arial" w:hAnsi="Arial" w:cs="Arial"/>
          <w:sz w:val="24"/>
          <w:szCs w:val="24"/>
        </w:rPr>
        <w:t>.</w:t>
      </w:r>
    </w:p>
    <w:p w14:paraId="4CBD4C56" w14:textId="77777777" w:rsidR="00E652B0" w:rsidRDefault="00E652B0" w:rsidP="00E652B0">
      <w:pPr>
        <w:pStyle w:val="ListParagraph"/>
        <w:numPr>
          <w:ilvl w:val="2"/>
          <w:numId w:val="6"/>
        </w:numPr>
        <w:rPr>
          <w:rFonts w:ascii="Arial" w:hAnsi="Arial" w:cs="Arial"/>
          <w:sz w:val="24"/>
          <w:szCs w:val="24"/>
        </w:rPr>
      </w:pPr>
      <w:r w:rsidRPr="00C97934">
        <w:rPr>
          <w:rFonts w:ascii="Arial" w:hAnsi="Arial" w:cs="Arial"/>
          <w:sz w:val="24"/>
          <w:szCs w:val="24"/>
          <w:u w:val="single"/>
        </w:rPr>
        <w:t>Only proposal submissions received by e-mail will be considered.</w:t>
      </w:r>
      <w:r w:rsidRPr="00C97934">
        <w:rPr>
          <w:rFonts w:ascii="Arial" w:hAnsi="Arial" w:cs="Arial"/>
          <w:sz w:val="24"/>
          <w:szCs w:val="24"/>
        </w:rPr>
        <w:t xml:space="preserve">  The Department assumes no liability for assuring accurate/complete e-mail transmission and receipt.</w:t>
      </w:r>
    </w:p>
    <w:p w14:paraId="15264AFF" w14:textId="77777777" w:rsidR="00E652B0" w:rsidRPr="00C97934" w:rsidRDefault="00E652B0" w:rsidP="00E652B0">
      <w:pPr>
        <w:pStyle w:val="ListParagraph"/>
        <w:numPr>
          <w:ilvl w:val="3"/>
          <w:numId w:val="6"/>
        </w:numPr>
        <w:ind w:left="1620" w:hanging="180"/>
        <w:rPr>
          <w:rFonts w:ascii="Arial" w:hAnsi="Arial" w:cs="Arial"/>
          <w:sz w:val="24"/>
          <w:szCs w:val="24"/>
        </w:rPr>
      </w:pPr>
      <w:bookmarkStart w:id="34" w:name="_Hlk147306064"/>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35"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bookmarkEnd w:id="34"/>
    <w:p w14:paraId="7917E49C" w14:textId="77777777" w:rsidR="00E652B0" w:rsidRPr="00C97934" w:rsidRDefault="00E652B0" w:rsidP="00E652B0">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Only e-mail proposal submissions that have the actual requested files attached will be accepted.</w:t>
      </w:r>
    </w:p>
    <w:p w14:paraId="24AA3BEB" w14:textId="77777777" w:rsidR="00E652B0" w:rsidRPr="00C97934" w:rsidRDefault="00E652B0" w:rsidP="00E652B0">
      <w:pPr>
        <w:pStyle w:val="ListParagraph"/>
        <w:numPr>
          <w:ilvl w:val="2"/>
          <w:numId w:val="6"/>
        </w:numPr>
        <w:rPr>
          <w:rFonts w:ascii="Arial" w:hAnsi="Arial" w:cs="Arial"/>
          <w:sz w:val="24"/>
          <w:szCs w:val="24"/>
          <w:u w:val="single"/>
        </w:rPr>
      </w:pPr>
      <w:bookmarkStart w:id="35"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w:t>
      </w:r>
      <w:r w:rsidRPr="00C97934">
        <w:rPr>
          <w:rFonts w:ascii="Arial" w:hAnsi="Arial" w:cs="Arial"/>
          <w:sz w:val="24"/>
          <w:szCs w:val="24"/>
        </w:rPr>
        <w:lastRenderedPageBreak/>
        <w:t xml:space="preserve">not encrypt your proposal submission. </w:t>
      </w:r>
    </w:p>
    <w:bookmarkEnd w:id="35"/>
    <w:p w14:paraId="31C97AF7" w14:textId="77777777" w:rsidR="00E652B0" w:rsidRPr="00C97934" w:rsidRDefault="00E652B0" w:rsidP="00E652B0">
      <w:pPr>
        <w:pStyle w:val="ListParagraph"/>
        <w:numPr>
          <w:ilvl w:val="2"/>
          <w:numId w:val="6"/>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97F3258" w14:textId="1BD0AD78" w:rsidR="00E652B0" w:rsidRPr="00C97934" w:rsidRDefault="00E652B0" w:rsidP="00E652B0">
      <w:pPr>
        <w:pStyle w:val="ListParagraph"/>
        <w:numPr>
          <w:ilvl w:val="2"/>
          <w:numId w:val="6"/>
        </w:numPr>
        <w:rPr>
          <w:rFonts w:ascii="Arial" w:hAnsi="Arial" w:cs="Arial"/>
          <w:b/>
          <w:sz w:val="24"/>
          <w:szCs w:val="24"/>
        </w:rPr>
      </w:pPr>
      <w:r w:rsidRPr="00C97934">
        <w:rPr>
          <w:rFonts w:ascii="Arial" w:hAnsi="Arial" w:cs="Arial"/>
          <w:sz w:val="24"/>
          <w:szCs w:val="24"/>
        </w:rPr>
        <w:t xml:space="preserve">Bidders are to insert the following into the subject line of their e-mail proposal submission: </w:t>
      </w:r>
      <w:r w:rsidRPr="00C97934">
        <w:rPr>
          <w:rFonts w:ascii="Arial" w:hAnsi="Arial" w:cs="Arial"/>
          <w:b/>
          <w:sz w:val="24"/>
          <w:szCs w:val="24"/>
        </w:rPr>
        <w:t>“RFP</w:t>
      </w:r>
      <w:r w:rsidRPr="004C4E69">
        <w:rPr>
          <w:rFonts w:ascii="Arial" w:hAnsi="Arial" w:cs="Arial"/>
          <w:b/>
          <w:sz w:val="24"/>
          <w:szCs w:val="24"/>
        </w:rPr>
        <w:t xml:space="preserve"># </w:t>
      </w:r>
      <w:r w:rsidR="00155E17" w:rsidRPr="004C4E69">
        <w:rPr>
          <w:rStyle w:val="InitialStyle"/>
          <w:rFonts w:ascii="Arial" w:hAnsi="Arial" w:cs="Arial"/>
          <w:b/>
          <w:bCs/>
          <w:sz w:val="24"/>
          <w:szCs w:val="24"/>
        </w:rPr>
        <w:t>202311229</w:t>
      </w:r>
      <w:r w:rsidRPr="004C4E69">
        <w:rPr>
          <w:rFonts w:ascii="Arial" w:hAnsi="Arial" w:cs="Arial"/>
          <w:b/>
          <w:sz w:val="24"/>
          <w:szCs w:val="24"/>
        </w:rPr>
        <w:t xml:space="preserve"> </w:t>
      </w:r>
      <w:r w:rsidRPr="00C97934">
        <w:rPr>
          <w:rFonts w:ascii="Arial" w:hAnsi="Arial" w:cs="Arial"/>
          <w:b/>
          <w:sz w:val="24"/>
          <w:szCs w:val="24"/>
        </w:rPr>
        <w:t>Proposal Submission – [Bidder’s Name]”</w:t>
      </w:r>
    </w:p>
    <w:p w14:paraId="3FBB20ED" w14:textId="77777777" w:rsidR="00E652B0" w:rsidRPr="0086531F" w:rsidRDefault="00E652B0" w:rsidP="00E652B0">
      <w:pPr>
        <w:pStyle w:val="ListParagraph"/>
        <w:numPr>
          <w:ilvl w:val="2"/>
          <w:numId w:val="6"/>
        </w:numPr>
        <w:rPr>
          <w:rFonts w:ascii="Arial" w:hAnsi="Arial" w:cs="Arial"/>
          <w:sz w:val="24"/>
          <w:szCs w:val="24"/>
        </w:rPr>
      </w:pPr>
      <w:bookmarkStart w:id="36" w:name="_Hlk133479703"/>
      <w:bookmarkStart w:id="37" w:name="_Hlk117496521"/>
      <w:r w:rsidRPr="00C97934">
        <w:rPr>
          <w:rFonts w:ascii="Arial" w:hAnsi="Arial" w:cs="Arial"/>
          <w:sz w:val="24"/>
          <w:szCs w:val="24"/>
        </w:rPr>
        <w:t>Bidder’s proposal submissions are to be broken down into multiple files, with each file named as it is titled in bold below, and include</w:t>
      </w:r>
      <w:bookmarkEnd w:id="36"/>
      <w:r w:rsidRPr="00C97934">
        <w:rPr>
          <w:rFonts w:ascii="Arial" w:hAnsi="Arial" w:cs="Arial"/>
          <w:sz w:val="24"/>
          <w:szCs w:val="24"/>
        </w:rPr>
        <w:t>:</w:t>
      </w:r>
      <w:bookmarkEnd w:id="32"/>
    </w:p>
    <w:bookmarkEnd w:id="37"/>
    <w:p w14:paraId="08EAFE77" w14:textId="77777777" w:rsidR="00E652B0" w:rsidRPr="004F3F74" w:rsidRDefault="00E652B0" w:rsidP="00E652B0">
      <w:pPr>
        <w:rPr>
          <w:rFonts w:ascii="Arial" w:hAnsi="Arial" w:cs="Arial"/>
          <w:sz w:val="24"/>
          <w:szCs w:val="24"/>
        </w:rPr>
      </w:pPr>
    </w:p>
    <w:bookmarkEnd w:id="33"/>
    <w:p w14:paraId="3A30D0F4" w14:textId="77777777" w:rsidR="00E652B0" w:rsidRPr="00CA6A04" w:rsidRDefault="00E652B0" w:rsidP="00E652B0">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1 [Bidder’s Name] – Preliminary Information:</w:t>
      </w:r>
      <w:r w:rsidRPr="00CA6A04">
        <w:rPr>
          <w:rFonts w:ascii="Arial" w:hAnsi="Arial" w:cs="Arial"/>
          <w:sz w:val="24"/>
          <w:szCs w:val="24"/>
        </w:rPr>
        <w:t xml:space="preserve"> </w:t>
      </w:r>
    </w:p>
    <w:p w14:paraId="7DCD038B" w14:textId="77777777" w:rsidR="00E652B0" w:rsidRPr="00CA6A04" w:rsidRDefault="00E652B0" w:rsidP="00E652B0">
      <w:pPr>
        <w:pStyle w:val="ListParagraph"/>
        <w:ind w:left="1440"/>
        <w:rPr>
          <w:rFonts w:ascii="Arial" w:hAnsi="Arial" w:cs="Arial"/>
          <w:sz w:val="24"/>
          <w:szCs w:val="24"/>
        </w:rPr>
      </w:pPr>
      <w:r w:rsidRPr="00CA6A04">
        <w:rPr>
          <w:rFonts w:ascii="Arial" w:hAnsi="Arial" w:cs="Arial"/>
          <w:i/>
          <w:sz w:val="24"/>
          <w:szCs w:val="24"/>
        </w:rPr>
        <w:t xml:space="preserve">PDF format </w:t>
      </w:r>
      <w:proofErr w:type="gramStart"/>
      <w:r w:rsidRPr="00CA6A04">
        <w:rPr>
          <w:rFonts w:ascii="Arial" w:hAnsi="Arial" w:cs="Arial"/>
          <w:i/>
          <w:sz w:val="24"/>
          <w:szCs w:val="24"/>
        </w:rPr>
        <w:t>preferred</w:t>
      </w:r>
      <w:proofErr w:type="gramEnd"/>
    </w:p>
    <w:p w14:paraId="3D0DE2B5" w14:textId="77777777" w:rsidR="00E652B0" w:rsidRPr="00CA6A04" w:rsidRDefault="00E652B0" w:rsidP="00E652B0">
      <w:pPr>
        <w:ind w:left="1440"/>
        <w:rPr>
          <w:rFonts w:ascii="Arial" w:hAnsi="Arial" w:cs="Arial"/>
          <w:sz w:val="24"/>
          <w:szCs w:val="24"/>
        </w:rPr>
      </w:pPr>
      <w:r w:rsidRPr="00CA6A04">
        <w:rPr>
          <w:rFonts w:ascii="Arial" w:hAnsi="Arial" w:cs="Arial"/>
          <w:b/>
          <w:sz w:val="24"/>
          <w:szCs w:val="24"/>
        </w:rPr>
        <w:t>Appendix A</w:t>
      </w:r>
      <w:r w:rsidRPr="00CA6A04">
        <w:rPr>
          <w:rFonts w:ascii="Arial" w:hAnsi="Arial" w:cs="Arial"/>
          <w:sz w:val="24"/>
          <w:szCs w:val="24"/>
        </w:rPr>
        <w:t xml:space="preserve"> (Proposal Cover Page)</w:t>
      </w:r>
    </w:p>
    <w:p w14:paraId="58BF134B" w14:textId="77777777" w:rsidR="00E652B0" w:rsidRDefault="00E652B0" w:rsidP="00E652B0">
      <w:pPr>
        <w:ind w:left="1440"/>
        <w:rPr>
          <w:rFonts w:ascii="Arial" w:hAnsi="Arial" w:cs="Arial"/>
          <w:sz w:val="24"/>
          <w:szCs w:val="24"/>
        </w:rPr>
      </w:pPr>
      <w:r w:rsidRPr="00CA6A04">
        <w:rPr>
          <w:rFonts w:ascii="Arial" w:hAnsi="Arial" w:cs="Arial"/>
          <w:b/>
          <w:sz w:val="24"/>
          <w:szCs w:val="24"/>
        </w:rPr>
        <w:t>Appendix B</w:t>
      </w:r>
      <w:r w:rsidRPr="00CA6A04">
        <w:rPr>
          <w:rFonts w:ascii="Arial" w:hAnsi="Arial" w:cs="Arial"/>
          <w:sz w:val="24"/>
          <w:szCs w:val="24"/>
        </w:rPr>
        <w:t xml:space="preserve"> (Debarment, Performance and Non-Collusion Certification)</w:t>
      </w:r>
    </w:p>
    <w:p w14:paraId="72A07FA7" w14:textId="0CF92A52" w:rsidR="00E652B0" w:rsidRPr="00CA6A04" w:rsidRDefault="00E652B0" w:rsidP="00E652B0">
      <w:pPr>
        <w:ind w:left="1440"/>
        <w:rPr>
          <w:rFonts w:ascii="Arial" w:hAnsi="Arial" w:cs="Arial"/>
          <w:sz w:val="24"/>
          <w:szCs w:val="24"/>
        </w:rPr>
      </w:pPr>
      <w:r w:rsidRPr="00CA6A04">
        <w:rPr>
          <w:rFonts w:ascii="Arial" w:hAnsi="Arial" w:cs="Arial"/>
          <w:sz w:val="24"/>
          <w:szCs w:val="24"/>
        </w:rPr>
        <w:t>All required documentation stated in PART IV, Section I</w:t>
      </w:r>
      <w:r>
        <w:rPr>
          <w:rFonts w:ascii="Arial" w:hAnsi="Arial" w:cs="Arial"/>
          <w:sz w:val="24"/>
          <w:szCs w:val="24"/>
        </w:rPr>
        <w:t>.</w:t>
      </w:r>
    </w:p>
    <w:p w14:paraId="124E1CC3" w14:textId="77777777" w:rsidR="00E652B0" w:rsidRPr="00CA6A04" w:rsidRDefault="00E652B0" w:rsidP="00E652B0">
      <w:pPr>
        <w:rPr>
          <w:rFonts w:ascii="Arial" w:hAnsi="Arial" w:cs="Arial"/>
          <w:sz w:val="24"/>
          <w:szCs w:val="24"/>
        </w:rPr>
      </w:pPr>
    </w:p>
    <w:p w14:paraId="59B21850" w14:textId="77777777" w:rsidR="00E652B0" w:rsidRPr="00CA6A04" w:rsidRDefault="00E652B0" w:rsidP="00E652B0">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2 [Bidder’s Name] –</w:t>
      </w:r>
      <w:r>
        <w:rPr>
          <w:rFonts w:ascii="Arial" w:hAnsi="Arial" w:cs="Arial"/>
          <w:b/>
          <w:sz w:val="24"/>
          <w:szCs w:val="24"/>
          <w:u w:val="single"/>
        </w:rPr>
        <w:t xml:space="preserve"> </w:t>
      </w:r>
      <w:r w:rsidRPr="00CA6A04">
        <w:rPr>
          <w:rFonts w:ascii="Arial" w:hAnsi="Arial" w:cs="Arial"/>
          <w:b/>
          <w:sz w:val="24"/>
          <w:szCs w:val="24"/>
          <w:u w:val="single"/>
        </w:rPr>
        <w:t>Organization Qualifications and Experience:</w:t>
      </w:r>
    </w:p>
    <w:p w14:paraId="205BAD1A" w14:textId="77777777" w:rsidR="00E652B0" w:rsidRPr="00CA6A04" w:rsidRDefault="00E652B0" w:rsidP="00E652B0">
      <w:pPr>
        <w:pStyle w:val="ListParagraph"/>
        <w:ind w:left="1440"/>
        <w:rPr>
          <w:rFonts w:ascii="Arial" w:hAnsi="Arial" w:cs="Arial"/>
          <w:sz w:val="24"/>
          <w:szCs w:val="24"/>
        </w:rPr>
      </w:pPr>
      <w:r w:rsidRPr="00CA6A04">
        <w:rPr>
          <w:rFonts w:ascii="Arial" w:hAnsi="Arial" w:cs="Arial"/>
          <w:i/>
          <w:sz w:val="24"/>
          <w:szCs w:val="24"/>
        </w:rPr>
        <w:t xml:space="preserve">PDF format </w:t>
      </w:r>
      <w:proofErr w:type="gramStart"/>
      <w:r w:rsidRPr="00CA6A04">
        <w:rPr>
          <w:rFonts w:ascii="Arial" w:hAnsi="Arial" w:cs="Arial"/>
          <w:i/>
          <w:sz w:val="24"/>
          <w:szCs w:val="24"/>
        </w:rPr>
        <w:t>preferred</w:t>
      </w:r>
      <w:proofErr w:type="gramEnd"/>
    </w:p>
    <w:p w14:paraId="780C7178" w14:textId="21FB29C6" w:rsidR="00E652B0" w:rsidRDefault="00E652B0" w:rsidP="00E652B0">
      <w:pPr>
        <w:ind w:left="1440"/>
        <w:rPr>
          <w:rFonts w:ascii="Arial" w:hAnsi="Arial" w:cs="Arial"/>
          <w:sz w:val="24"/>
          <w:szCs w:val="24"/>
        </w:rPr>
      </w:pPr>
      <w:r w:rsidRPr="00CA6A04">
        <w:rPr>
          <w:rFonts w:ascii="Arial" w:hAnsi="Arial" w:cs="Arial"/>
          <w:b/>
          <w:sz w:val="24"/>
          <w:szCs w:val="24"/>
        </w:rPr>
        <w:t xml:space="preserve">Appendix </w:t>
      </w:r>
      <w:r>
        <w:rPr>
          <w:rFonts w:ascii="Arial" w:hAnsi="Arial" w:cs="Arial"/>
          <w:b/>
          <w:sz w:val="24"/>
          <w:szCs w:val="24"/>
        </w:rPr>
        <w:t>C</w:t>
      </w:r>
      <w:r w:rsidRPr="00CA6A04">
        <w:rPr>
          <w:rFonts w:ascii="Arial" w:hAnsi="Arial" w:cs="Arial"/>
          <w:sz w:val="24"/>
          <w:szCs w:val="24"/>
        </w:rPr>
        <w:t xml:space="preserve"> (Organization Qualifications and Experience Form)</w:t>
      </w:r>
    </w:p>
    <w:p w14:paraId="4D22BFD4" w14:textId="79C1F108" w:rsidR="00E652B0" w:rsidRDefault="00E652B0" w:rsidP="00E652B0">
      <w:pPr>
        <w:ind w:left="1440"/>
        <w:rPr>
          <w:rFonts w:ascii="Arial" w:hAnsi="Arial" w:cs="Arial"/>
          <w:sz w:val="24"/>
          <w:szCs w:val="24"/>
        </w:rPr>
      </w:pPr>
      <w:r w:rsidRPr="00414810">
        <w:rPr>
          <w:rFonts w:ascii="Arial" w:hAnsi="Arial" w:cs="Arial"/>
          <w:b/>
          <w:sz w:val="24"/>
          <w:szCs w:val="24"/>
        </w:rPr>
        <w:t xml:space="preserve">Appendix </w:t>
      </w:r>
      <w:r>
        <w:rPr>
          <w:rFonts w:ascii="Arial" w:hAnsi="Arial" w:cs="Arial"/>
          <w:b/>
          <w:sz w:val="24"/>
          <w:szCs w:val="24"/>
        </w:rPr>
        <w:t>D</w:t>
      </w:r>
      <w:r w:rsidRPr="00414810">
        <w:rPr>
          <w:rFonts w:ascii="Arial" w:hAnsi="Arial" w:cs="Arial"/>
          <w:bCs/>
          <w:sz w:val="24"/>
          <w:szCs w:val="24"/>
        </w:rPr>
        <w:t xml:space="preserve"> (Litigation Form)</w:t>
      </w:r>
    </w:p>
    <w:p w14:paraId="4925F3FE" w14:textId="77777777" w:rsidR="00E652B0" w:rsidRPr="00CA6A04" w:rsidRDefault="00E652B0" w:rsidP="00E652B0">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ll required information and attachments stated in PART IV, Section II.</w:t>
      </w:r>
    </w:p>
    <w:p w14:paraId="500E3828" w14:textId="77777777" w:rsidR="00E652B0" w:rsidRPr="00CA6A04" w:rsidRDefault="00E652B0" w:rsidP="00E652B0">
      <w:pPr>
        <w:rPr>
          <w:rFonts w:ascii="Arial" w:hAnsi="Arial" w:cs="Arial"/>
          <w:sz w:val="24"/>
          <w:szCs w:val="24"/>
        </w:rPr>
      </w:pPr>
    </w:p>
    <w:p w14:paraId="4C8D2B0D" w14:textId="77777777" w:rsidR="00E652B0" w:rsidRPr="00CA6A04" w:rsidRDefault="00E652B0" w:rsidP="00E652B0">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3 [Bidder’s Name] – Proposed Services:</w:t>
      </w:r>
      <w:r w:rsidRPr="00CA6A04">
        <w:rPr>
          <w:rFonts w:ascii="Arial" w:hAnsi="Arial" w:cs="Arial"/>
          <w:b/>
          <w:sz w:val="24"/>
          <w:szCs w:val="24"/>
        </w:rPr>
        <w:t xml:space="preserve"> </w:t>
      </w:r>
    </w:p>
    <w:p w14:paraId="5EB9675D" w14:textId="77777777" w:rsidR="00E652B0" w:rsidRPr="00CA6A04" w:rsidRDefault="00E652B0" w:rsidP="00E652B0">
      <w:pPr>
        <w:pStyle w:val="ListParagraph"/>
        <w:ind w:left="1440"/>
        <w:rPr>
          <w:rFonts w:ascii="Arial" w:hAnsi="Arial" w:cs="Arial"/>
          <w:sz w:val="24"/>
          <w:szCs w:val="24"/>
        </w:rPr>
      </w:pPr>
      <w:r w:rsidRPr="00CA6A04">
        <w:rPr>
          <w:rFonts w:ascii="Arial" w:hAnsi="Arial" w:cs="Arial"/>
          <w:i/>
          <w:sz w:val="24"/>
          <w:szCs w:val="24"/>
        </w:rPr>
        <w:t xml:space="preserve">PDF format </w:t>
      </w:r>
      <w:proofErr w:type="gramStart"/>
      <w:r w:rsidRPr="00CA6A04">
        <w:rPr>
          <w:rFonts w:ascii="Arial" w:hAnsi="Arial" w:cs="Arial"/>
          <w:i/>
          <w:sz w:val="24"/>
          <w:szCs w:val="24"/>
        </w:rPr>
        <w:t>preferred</w:t>
      </w:r>
      <w:proofErr w:type="gramEnd"/>
    </w:p>
    <w:p w14:paraId="09BF4C3B" w14:textId="20949437" w:rsidR="00E652B0" w:rsidRDefault="00E652B0" w:rsidP="00E652B0">
      <w:pPr>
        <w:ind w:left="1440"/>
        <w:rPr>
          <w:rFonts w:ascii="Arial" w:hAnsi="Arial" w:cs="Arial"/>
          <w:sz w:val="24"/>
          <w:szCs w:val="24"/>
        </w:rPr>
      </w:pPr>
      <w:r w:rsidRPr="00E12FA7">
        <w:rPr>
          <w:rFonts w:ascii="Arial" w:hAnsi="Arial" w:cs="Arial"/>
          <w:b/>
          <w:bCs/>
          <w:sz w:val="24"/>
          <w:szCs w:val="24"/>
        </w:rPr>
        <w:t xml:space="preserve">Appendix </w:t>
      </w:r>
      <w:r>
        <w:rPr>
          <w:rFonts w:ascii="Arial" w:hAnsi="Arial" w:cs="Arial"/>
          <w:b/>
          <w:bCs/>
          <w:sz w:val="24"/>
          <w:szCs w:val="24"/>
        </w:rPr>
        <w:t>E</w:t>
      </w:r>
      <w:r>
        <w:rPr>
          <w:rFonts w:ascii="Arial" w:hAnsi="Arial" w:cs="Arial"/>
          <w:sz w:val="24"/>
          <w:szCs w:val="24"/>
        </w:rPr>
        <w:t xml:space="preserve"> (Response to Proposed Services Form) </w:t>
      </w:r>
    </w:p>
    <w:p w14:paraId="0ADC2710" w14:textId="77777777" w:rsidR="00E652B0" w:rsidRPr="00CA6A04" w:rsidRDefault="00E652B0" w:rsidP="00E652B0">
      <w:pPr>
        <w:ind w:left="1440"/>
        <w:rPr>
          <w:rFonts w:ascii="Arial" w:hAnsi="Arial" w:cs="Arial"/>
          <w:sz w:val="24"/>
          <w:szCs w:val="24"/>
        </w:rPr>
      </w:pPr>
      <w:r w:rsidRPr="00CA6A04">
        <w:rPr>
          <w:rFonts w:ascii="Arial" w:hAnsi="Arial" w:cs="Arial"/>
          <w:sz w:val="24"/>
          <w:szCs w:val="24"/>
        </w:rPr>
        <w:t>All required information and attachments stated in PART IV, Section III.</w:t>
      </w:r>
    </w:p>
    <w:p w14:paraId="3AD34A0F" w14:textId="77777777" w:rsidR="00E652B0" w:rsidRPr="00CA6A04" w:rsidRDefault="00E652B0" w:rsidP="00E652B0">
      <w:pPr>
        <w:rPr>
          <w:rFonts w:ascii="Arial" w:hAnsi="Arial" w:cs="Arial"/>
          <w:sz w:val="24"/>
          <w:szCs w:val="24"/>
        </w:rPr>
      </w:pPr>
    </w:p>
    <w:p w14:paraId="56CCF298" w14:textId="77777777" w:rsidR="00E652B0" w:rsidRPr="00CA6A04" w:rsidRDefault="00E652B0" w:rsidP="00E652B0">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4 [Bidder’s Name] – Cost Proposal:</w:t>
      </w:r>
    </w:p>
    <w:p w14:paraId="0F83A68F" w14:textId="63B915FA" w:rsidR="00E652B0" w:rsidRPr="002D0593" w:rsidRDefault="00E652B0" w:rsidP="00E652B0">
      <w:pPr>
        <w:pStyle w:val="ListParagraph"/>
        <w:ind w:left="1440"/>
        <w:rPr>
          <w:rFonts w:ascii="Arial" w:hAnsi="Arial" w:cs="Arial"/>
          <w:sz w:val="24"/>
          <w:szCs w:val="24"/>
        </w:rPr>
      </w:pPr>
      <w:bookmarkStart w:id="38" w:name="_Hlk117496619"/>
      <w:r w:rsidRPr="00AB0BD4">
        <w:rPr>
          <w:rFonts w:ascii="Arial" w:hAnsi="Arial" w:cs="Arial"/>
          <w:i/>
          <w:sz w:val="24"/>
          <w:szCs w:val="24"/>
        </w:rPr>
        <w:t xml:space="preserve">PDF format </w:t>
      </w:r>
      <w:proofErr w:type="gramStart"/>
      <w:r w:rsidRPr="00AB0BD4">
        <w:rPr>
          <w:rFonts w:ascii="Arial" w:hAnsi="Arial" w:cs="Arial"/>
          <w:i/>
          <w:sz w:val="24"/>
          <w:szCs w:val="24"/>
        </w:rPr>
        <w:t>preferred</w:t>
      </w:r>
      <w:proofErr w:type="gramEnd"/>
    </w:p>
    <w:bookmarkEnd w:id="38"/>
    <w:p w14:paraId="3A4C1A38" w14:textId="77777777" w:rsidR="00A614E9" w:rsidRDefault="00E652B0" w:rsidP="00A614E9">
      <w:pPr>
        <w:ind w:left="1440"/>
        <w:rPr>
          <w:rFonts w:ascii="Arial" w:hAnsi="Arial" w:cs="Arial"/>
          <w:sz w:val="24"/>
          <w:szCs w:val="24"/>
        </w:rPr>
      </w:pPr>
      <w:r w:rsidRPr="002D0593">
        <w:rPr>
          <w:rFonts w:ascii="Arial" w:hAnsi="Arial" w:cs="Arial"/>
          <w:b/>
          <w:sz w:val="24"/>
          <w:szCs w:val="24"/>
        </w:rPr>
        <w:t xml:space="preserve">Appendix </w:t>
      </w:r>
      <w:r>
        <w:rPr>
          <w:rFonts w:ascii="Arial" w:hAnsi="Arial" w:cs="Arial"/>
          <w:b/>
          <w:sz w:val="24"/>
          <w:szCs w:val="24"/>
        </w:rPr>
        <w:t>F</w:t>
      </w:r>
      <w:r w:rsidRPr="002D0593">
        <w:rPr>
          <w:rFonts w:ascii="Arial" w:hAnsi="Arial" w:cs="Arial"/>
          <w:sz w:val="24"/>
          <w:szCs w:val="24"/>
        </w:rPr>
        <w:t xml:space="preserve"> (Cost Proposal </w:t>
      </w:r>
      <w:r w:rsidRPr="00CA6A04">
        <w:rPr>
          <w:rFonts w:ascii="Arial" w:hAnsi="Arial" w:cs="Arial"/>
          <w:sz w:val="24"/>
          <w:szCs w:val="24"/>
        </w:rPr>
        <w:t>Form)</w:t>
      </w:r>
    </w:p>
    <w:p w14:paraId="1C127403" w14:textId="76912BD9" w:rsidR="00A614E9" w:rsidRPr="00A614E9" w:rsidRDefault="00E652B0" w:rsidP="00A614E9">
      <w:pPr>
        <w:ind w:left="1440"/>
        <w:rPr>
          <w:rFonts w:ascii="Arial" w:hAnsi="Arial" w:cs="Arial"/>
          <w:sz w:val="24"/>
          <w:szCs w:val="24"/>
        </w:rPr>
      </w:pPr>
      <w:r w:rsidRPr="00A614E9">
        <w:rPr>
          <w:rFonts w:ascii="Arial" w:hAnsi="Arial" w:cs="Arial"/>
          <w:sz w:val="24"/>
          <w:szCs w:val="24"/>
        </w:rPr>
        <w:t>All required information and attachments stated in PART IV, Section IV.</w:t>
      </w:r>
    </w:p>
    <w:p w14:paraId="4BF54B8E" w14:textId="720DF239" w:rsidR="00E82FB4" w:rsidRPr="00A614E9" w:rsidRDefault="00E82FB4" w:rsidP="00A614E9">
      <w:pPr>
        <w:rPr>
          <w:rFonts w:ascii="Arial" w:hAnsi="Arial" w:cs="Arial"/>
          <w:sz w:val="24"/>
          <w:szCs w:val="24"/>
        </w:rPr>
      </w:pPr>
      <w:r w:rsidRPr="00A614E9">
        <w:rPr>
          <w:rFonts w:ascii="Arial" w:hAnsi="Arial" w:cs="Arial"/>
          <w:sz w:val="24"/>
          <w:szCs w:val="24"/>
        </w:rPr>
        <w:br w:type="page"/>
      </w:r>
      <w:bookmarkStart w:id="39" w:name="_Toc367174734"/>
      <w:bookmarkStart w:id="40"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39"/>
      <w:bookmarkEnd w:id="40"/>
    </w:p>
    <w:p w14:paraId="1C605231" w14:textId="77777777" w:rsidR="00670E78" w:rsidRPr="00CA6A04" w:rsidRDefault="00670E78" w:rsidP="004F0520">
      <w:pPr>
        <w:rPr>
          <w:rFonts w:ascii="Arial" w:hAnsi="Arial" w:cs="Arial"/>
          <w:sz w:val="24"/>
          <w:szCs w:val="24"/>
        </w:rPr>
      </w:pPr>
    </w:p>
    <w:p w14:paraId="333BA413" w14:textId="77777777" w:rsidR="00E652B0" w:rsidRPr="00C97934" w:rsidRDefault="00E652B0" w:rsidP="00E652B0">
      <w:pPr>
        <w:rPr>
          <w:rFonts w:ascii="Arial" w:hAnsi="Arial" w:cs="Arial"/>
          <w:sz w:val="24"/>
          <w:szCs w:val="24"/>
        </w:rPr>
      </w:pPr>
      <w:bookmarkStart w:id="41" w:name="_Hlk83294286"/>
      <w:bookmarkStart w:id="42" w:name="_Toc367174736"/>
      <w:bookmarkStart w:id="43" w:name="_Toc397069205"/>
      <w:r w:rsidRPr="00C97934">
        <w:rPr>
          <w:rFonts w:ascii="Arial" w:hAnsi="Arial" w:cs="Arial"/>
          <w:sz w:val="24"/>
          <w:szCs w:val="24"/>
        </w:rPr>
        <w:t xml:space="preserve">This section contains instructions for Bidders to use in preparing their proposals. The Department seeks </w:t>
      </w:r>
      <w:r w:rsidRPr="00C97934">
        <w:rPr>
          <w:rFonts w:ascii="Arial" w:hAnsi="Arial" w:cs="Arial"/>
          <w:sz w:val="24"/>
          <w:szCs w:val="24"/>
          <w:u w:val="single"/>
        </w:rPr>
        <w:t>detailed yet succinct</w:t>
      </w:r>
      <w:r w:rsidRPr="00C97934">
        <w:rPr>
          <w:rFonts w:ascii="Arial" w:hAnsi="Arial" w:cs="Arial"/>
          <w:sz w:val="24"/>
          <w:szCs w:val="24"/>
        </w:rPr>
        <w:t xml:space="preserve"> responses that demonstrate the Bidder’s qualifications, experience, and ability to perform the requirements specified throughout the RFP.</w:t>
      </w:r>
    </w:p>
    <w:p w14:paraId="12124D90" w14:textId="77777777" w:rsidR="00E652B0" w:rsidRPr="00C97934" w:rsidRDefault="00E652B0" w:rsidP="00E652B0">
      <w:pPr>
        <w:rPr>
          <w:rFonts w:ascii="Arial" w:hAnsi="Arial" w:cs="Arial"/>
          <w:sz w:val="24"/>
          <w:szCs w:val="24"/>
        </w:rPr>
      </w:pPr>
    </w:p>
    <w:p w14:paraId="63364CED" w14:textId="4CA4A8C4" w:rsidR="00E652B0" w:rsidRPr="00C97934" w:rsidRDefault="00E652B0" w:rsidP="00E652B0">
      <w:pPr>
        <w:rPr>
          <w:rFonts w:ascii="Arial" w:hAnsi="Arial" w:cs="Arial"/>
          <w:sz w:val="24"/>
          <w:szCs w:val="24"/>
        </w:rPr>
      </w:pPr>
      <w:r w:rsidRPr="00C97934">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3532021B" w14:textId="77777777" w:rsidR="00E652B0" w:rsidRPr="00C97934" w:rsidRDefault="00E652B0" w:rsidP="00E652B0">
      <w:pPr>
        <w:pStyle w:val="ListParagraph"/>
        <w:ind w:left="360"/>
        <w:rPr>
          <w:rFonts w:ascii="Arial" w:hAnsi="Arial" w:cs="Arial"/>
          <w:b/>
          <w:sz w:val="24"/>
          <w:szCs w:val="24"/>
        </w:rPr>
      </w:pPr>
    </w:p>
    <w:p w14:paraId="5A878FC3" w14:textId="538FBB9B" w:rsidR="00E652B0" w:rsidRPr="00CA6A04" w:rsidRDefault="00E652B0" w:rsidP="00E652B0">
      <w:pPr>
        <w:rPr>
          <w:rFonts w:ascii="Arial" w:hAnsi="Arial" w:cs="Arial"/>
          <w:sz w:val="24"/>
          <w:szCs w:val="24"/>
        </w:rPr>
      </w:pPr>
      <w:r w:rsidRPr="00C97934">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bookmarkStart w:id="44" w:name="_Hlk32488622"/>
    </w:p>
    <w:bookmarkEnd w:id="41"/>
    <w:bookmarkEnd w:id="44"/>
    <w:p w14:paraId="511BEC32" w14:textId="77777777" w:rsidR="00EA18AB" w:rsidRPr="00BE2B89" w:rsidRDefault="00EA18AB" w:rsidP="00BE2B89">
      <w:pPr>
        <w:rPr>
          <w:rFonts w:ascii="Arial" w:hAnsi="Arial" w:cs="Arial"/>
          <w:sz w:val="24"/>
          <w:szCs w:val="24"/>
        </w:rPr>
      </w:pPr>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42"/>
      <w:bookmarkEnd w:id="43"/>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4B3374C9" w14:textId="15A3E4E5" w:rsidR="0055472F" w:rsidRPr="00CA6A04" w:rsidRDefault="0055472F" w:rsidP="007D7F24">
      <w:pPr>
        <w:pStyle w:val="ListParagraph"/>
        <w:numPr>
          <w:ilvl w:val="1"/>
          <w:numId w:val="8"/>
        </w:numPr>
        <w:rPr>
          <w:rFonts w:ascii="Arial" w:hAnsi="Arial" w:cs="Arial"/>
          <w:b/>
          <w:sz w:val="24"/>
          <w:szCs w:val="24"/>
        </w:rPr>
      </w:pPr>
      <w:bookmarkStart w:id="45" w:name="_Hlk115357686"/>
      <w:r w:rsidRPr="00CA6A04">
        <w:rPr>
          <w:rFonts w:ascii="Arial" w:hAnsi="Arial" w:cs="Arial"/>
          <w:b/>
          <w:sz w:val="24"/>
          <w:szCs w:val="24"/>
        </w:rPr>
        <w:t>Proposal Cover Page</w:t>
      </w:r>
    </w:p>
    <w:p w14:paraId="4B90EFAB" w14:textId="4C1D03E6" w:rsidR="0055472F" w:rsidRPr="00CA6A04" w:rsidRDefault="0055472F" w:rsidP="0055472F">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A</w:t>
      </w:r>
      <w:r w:rsidRPr="00CA6A04">
        <w:rPr>
          <w:rFonts w:ascii="Arial" w:hAnsi="Arial" w:cs="Arial"/>
          <w:sz w:val="24"/>
          <w:szCs w:val="24"/>
        </w:rPr>
        <w:t xml:space="preserve"> </w:t>
      </w:r>
      <w:r w:rsidR="008E1466" w:rsidRPr="00CA6A04">
        <w:rPr>
          <w:rFonts w:ascii="Arial" w:hAnsi="Arial" w:cs="Arial"/>
          <w:sz w:val="24"/>
          <w:szCs w:val="24"/>
        </w:rPr>
        <w:t>(Proposal Cover Page)</w:t>
      </w:r>
      <w:r w:rsidRPr="00CA6A04">
        <w:rPr>
          <w:rFonts w:ascii="Arial" w:hAnsi="Arial" w:cs="Arial"/>
          <w:sz w:val="24"/>
          <w:szCs w:val="24"/>
        </w:rPr>
        <w:t xml:space="preserve">.  It is </w:t>
      </w:r>
      <w:r w:rsidR="00F47027" w:rsidRPr="00CA6A04">
        <w:rPr>
          <w:rFonts w:ascii="Arial" w:hAnsi="Arial" w:cs="Arial"/>
          <w:sz w:val="24"/>
          <w:szCs w:val="24"/>
        </w:rPr>
        <w:t>critical</w:t>
      </w:r>
      <w:r w:rsidRPr="00CA6A04">
        <w:rPr>
          <w:rFonts w:ascii="Arial" w:hAnsi="Arial" w:cs="Arial"/>
          <w:sz w:val="24"/>
          <w:szCs w:val="24"/>
        </w:rPr>
        <w:t xml:space="preserve"> that the cover page show the specific information requested, including Bidder address(es) and other details listed. The </w:t>
      </w:r>
      <w:r w:rsidR="007D3784" w:rsidRPr="00CA6A04">
        <w:rPr>
          <w:rFonts w:ascii="Arial" w:hAnsi="Arial" w:cs="Arial"/>
          <w:sz w:val="24"/>
          <w:szCs w:val="24"/>
        </w:rPr>
        <w:t>P</w:t>
      </w:r>
      <w:r w:rsidRPr="00CA6A04">
        <w:rPr>
          <w:rFonts w:ascii="Arial" w:hAnsi="Arial" w:cs="Arial"/>
          <w:sz w:val="24"/>
          <w:szCs w:val="24"/>
        </w:rPr>
        <w:t xml:space="preserve">roposal </w:t>
      </w:r>
      <w:r w:rsidR="007D3784" w:rsidRPr="00CA6A04">
        <w:rPr>
          <w:rFonts w:ascii="Arial" w:hAnsi="Arial" w:cs="Arial"/>
          <w:sz w:val="24"/>
          <w:szCs w:val="24"/>
        </w:rPr>
        <w:t>C</w:t>
      </w:r>
      <w:r w:rsidRPr="00CA6A04">
        <w:rPr>
          <w:rFonts w:ascii="Arial" w:hAnsi="Arial" w:cs="Arial"/>
          <w:sz w:val="24"/>
          <w:szCs w:val="24"/>
        </w:rPr>
        <w:t xml:space="preserve">over </w:t>
      </w:r>
      <w:r w:rsidR="007D3784" w:rsidRPr="00CA6A04">
        <w:rPr>
          <w:rFonts w:ascii="Arial" w:hAnsi="Arial" w:cs="Arial"/>
          <w:sz w:val="24"/>
          <w:szCs w:val="24"/>
        </w:rPr>
        <w:t>P</w:t>
      </w:r>
      <w:r w:rsidRPr="00CA6A04">
        <w:rPr>
          <w:rFonts w:ascii="Arial" w:hAnsi="Arial" w:cs="Arial"/>
          <w:sz w:val="24"/>
          <w:szCs w:val="24"/>
        </w:rPr>
        <w:t>age must be dated and signed by a person authorized to enter into contracts on behalf of the Bidder.</w:t>
      </w:r>
    </w:p>
    <w:p w14:paraId="69CFA349" w14:textId="77777777" w:rsidR="0055472F" w:rsidRPr="00BE2B89" w:rsidRDefault="0055472F" w:rsidP="00BE2B89">
      <w:pPr>
        <w:rPr>
          <w:rFonts w:ascii="Arial" w:hAnsi="Arial" w:cs="Arial"/>
          <w:sz w:val="24"/>
          <w:szCs w:val="24"/>
        </w:rPr>
      </w:pPr>
    </w:p>
    <w:p w14:paraId="48AC50C8" w14:textId="7B3C1669" w:rsidR="0055472F" w:rsidRPr="00CA6A04" w:rsidRDefault="0055472F" w:rsidP="007D7F24">
      <w:pPr>
        <w:pStyle w:val="ListParagraph"/>
        <w:numPr>
          <w:ilvl w:val="1"/>
          <w:numId w:val="8"/>
        </w:numPr>
        <w:rPr>
          <w:rFonts w:ascii="Arial" w:hAnsi="Arial" w:cs="Arial"/>
          <w:b/>
          <w:sz w:val="24"/>
          <w:szCs w:val="24"/>
        </w:rPr>
      </w:pPr>
      <w:r w:rsidRPr="00CA6A04">
        <w:rPr>
          <w:rFonts w:ascii="Arial" w:hAnsi="Arial" w:cs="Arial"/>
          <w:b/>
          <w:sz w:val="24"/>
          <w:szCs w:val="24"/>
        </w:rPr>
        <w:t>Debarment, Performance and Non-Collusion Certification</w:t>
      </w:r>
    </w:p>
    <w:p w14:paraId="2215779A" w14:textId="102B5930" w:rsidR="007D3784" w:rsidRPr="00CA6A04" w:rsidRDefault="0055472F" w:rsidP="007D3784">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B</w:t>
      </w:r>
      <w:r w:rsidR="008E1466" w:rsidRPr="00CA6A04">
        <w:rPr>
          <w:rFonts w:ascii="Arial" w:hAnsi="Arial" w:cs="Arial"/>
          <w:b/>
          <w:sz w:val="24"/>
          <w:szCs w:val="24"/>
        </w:rPr>
        <w:t xml:space="preserve"> </w:t>
      </w:r>
      <w:r w:rsidR="008E1466" w:rsidRPr="002A57AB">
        <w:rPr>
          <w:rFonts w:ascii="Arial" w:hAnsi="Arial"/>
          <w:sz w:val="24"/>
        </w:rPr>
        <w:t>(</w:t>
      </w:r>
      <w:r w:rsidR="008E1466" w:rsidRPr="00CA6A04">
        <w:rPr>
          <w:rFonts w:ascii="Arial" w:hAnsi="Arial" w:cs="Arial"/>
          <w:sz w:val="24"/>
          <w:szCs w:val="24"/>
        </w:rPr>
        <w:t>Debarment, Performance and Non-Collusion Certification Form)</w:t>
      </w:r>
      <w:r w:rsidRPr="00CA6A04">
        <w:rPr>
          <w:rFonts w:ascii="Arial" w:hAnsi="Arial" w:cs="Arial"/>
          <w:sz w:val="24"/>
          <w:szCs w:val="24"/>
        </w:rPr>
        <w:t>.</w:t>
      </w:r>
      <w:r w:rsidR="00390E83">
        <w:rPr>
          <w:rFonts w:ascii="Arial" w:hAnsi="Arial" w:cs="Arial"/>
          <w:sz w:val="24"/>
          <w:szCs w:val="24"/>
        </w:rPr>
        <w:t xml:space="preserve"> </w:t>
      </w:r>
      <w:r w:rsidR="007D3784" w:rsidRPr="00CA6A04">
        <w:rPr>
          <w:rFonts w:ascii="Arial" w:hAnsi="Arial" w:cs="Arial"/>
          <w:sz w:val="24"/>
          <w:szCs w:val="24"/>
        </w:rPr>
        <w:t>The Debarment, Performance and Non-Collusion Certification Form must be dated and signed by a person authorized to enter into contracts on behalf of the Bidder.</w:t>
      </w:r>
    </w:p>
    <w:bookmarkEnd w:id="45"/>
    <w:p w14:paraId="121FD8B4" w14:textId="77777777" w:rsidR="00A57282" w:rsidRPr="00CA6A04" w:rsidRDefault="00A57282" w:rsidP="004F0520">
      <w:pPr>
        <w:rPr>
          <w:rFonts w:ascii="Arial" w:hAnsi="Arial" w:cs="Arial"/>
          <w:b/>
          <w:sz w:val="24"/>
          <w:szCs w:val="24"/>
        </w:rPr>
      </w:pPr>
    </w:p>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7D7F24">
      <w:pPr>
        <w:pStyle w:val="ListParagraph"/>
        <w:numPr>
          <w:ilvl w:val="1"/>
          <w:numId w:val="16"/>
        </w:numPr>
        <w:rPr>
          <w:rFonts w:ascii="Arial" w:hAnsi="Arial" w:cs="Arial"/>
          <w:b/>
          <w:sz w:val="24"/>
          <w:szCs w:val="24"/>
        </w:rPr>
      </w:pPr>
      <w:r w:rsidRPr="00CA6A04">
        <w:rPr>
          <w:rFonts w:ascii="Arial" w:hAnsi="Arial" w:cs="Arial"/>
          <w:b/>
          <w:sz w:val="24"/>
          <w:szCs w:val="24"/>
        </w:rPr>
        <w:t>Overview of the Organization</w:t>
      </w:r>
    </w:p>
    <w:p w14:paraId="5447C19F" w14:textId="6A09369D" w:rsidR="00390E83" w:rsidRPr="004F0520" w:rsidRDefault="00E652B0" w:rsidP="00390E83">
      <w:pPr>
        <w:ind w:left="720"/>
        <w:rPr>
          <w:rFonts w:ascii="Arial" w:hAnsi="Arial" w:cs="Arial"/>
          <w:sz w:val="24"/>
          <w:szCs w:val="24"/>
        </w:rPr>
      </w:pPr>
      <w:r>
        <w:rPr>
          <w:rFonts w:ascii="Arial" w:hAnsi="Arial" w:cs="Arial"/>
          <w:sz w:val="24"/>
          <w:szCs w:val="24"/>
        </w:rPr>
        <w:t>Bidders must</w:t>
      </w:r>
      <w:r w:rsidRPr="004F0520">
        <w:rPr>
          <w:rFonts w:ascii="Arial" w:hAnsi="Arial" w:cs="Arial"/>
          <w:sz w:val="24"/>
          <w:szCs w:val="24"/>
        </w:rPr>
        <w:t xml:space="preserve"> complete </w:t>
      </w:r>
      <w:r w:rsidRPr="006C712B">
        <w:rPr>
          <w:rFonts w:ascii="Arial" w:hAnsi="Arial" w:cs="Arial"/>
          <w:b/>
          <w:sz w:val="24"/>
          <w:szCs w:val="24"/>
        </w:rPr>
        <w:t xml:space="preserve">Appendix </w:t>
      </w:r>
      <w:r>
        <w:rPr>
          <w:rFonts w:ascii="Arial" w:hAnsi="Arial" w:cs="Arial"/>
          <w:b/>
          <w:sz w:val="24"/>
          <w:szCs w:val="24"/>
        </w:rPr>
        <w:t>C</w:t>
      </w:r>
      <w:r w:rsidRPr="004F0520">
        <w:rPr>
          <w:rFonts w:ascii="Arial" w:hAnsi="Arial" w:cs="Arial"/>
          <w:sz w:val="24"/>
          <w:szCs w:val="24"/>
        </w:rPr>
        <w:t xml:space="preserve"> (Qualifications and Experience Form) describing their qualifications and skills to provide the requested services in th</w:t>
      </w:r>
      <w:r>
        <w:rPr>
          <w:rFonts w:ascii="Arial" w:hAnsi="Arial" w:cs="Arial"/>
          <w:sz w:val="24"/>
          <w:szCs w:val="24"/>
        </w:rPr>
        <w:t>e</w:t>
      </w:r>
      <w:r w:rsidRPr="004F0520">
        <w:rPr>
          <w:rFonts w:ascii="Arial" w:hAnsi="Arial" w:cs="Arial"/>
          <w:sz w:val="24"/>
          <w:szCs w:val="24"/>
        </w:rPr>
        <w:t xml:space="preserve"> RFP. </w:t>
      </w:r>
      <w:r>
        <w:rPr>
          <w:rFonts w:ascii="Arial" w:hAnsi="Arial" w:cs="Arial"/>
          <w:sz w:val="24"/>
          <w:szCs w:val="24"/>
        </w:rPr>
        <w:t>Bidders must</w:t>
      </w:r>
      <w:r w:rsidRPr="004F0520">
        <w:rPr>
          <w:rFonts w:ascii="Arial" w:hAnsi="Arial" w:cs="Arial"/>
          <w:sz w:val="24"/>
          <w:szCs w:val="24"/>
        </w:rPr>
        <w:t xml:space="preserve"> include three </w:t>
      </w:r>
      <w:r>
        <w:rPr>
          <w:rFonts w:ascii="Arial" w:hAnsi="Arial" w:cs="Arial"/>
          <w:sz w:val="24"/>
          <w:szCs w:val="24"/>
        </w:rPr>
        <w:t xml:space="preserve">(3) </w:t>
      </w:r>
      <w:r w:rsidRPr="004F0520">
        <w:rPr>
          <w:rFonts w:ascii="Arial" w:hAnsi="Arial" w:cs="Arial"/>
          <w:sz w:val="24"/>
          <w:szCs w:val="24"/>
        </w:rPr>
        <w:t xml:space="preserve">examples of projects </w:t>
      </w:r>
      <w:r>
        <w:rPr>
          <w:rFonts w:ascii="Arial" w:hAnsi="Arial" w:cs="Arial"/>
          <w:sz w:val="24"/>
          <w:szCs w:val="24"/>
        </w:rPr>
        <w:t>within the last five (5) years,</w:t>
      </w:r>
      <w:r w:rsidRPr="004F0520">
        <w:rPr>
          <w:rFonts w:ascii="Arial" w:hAnsi="Arial" w:cs="Arial"/>
          <w:sz w:val="24"/>
          <w:szCs w:val="24"/>
        </w:rPr>
        <w:t xml:space="preserve"> demonstrat</w:t>
      </w:r>
      <w:r>
        <w:rPr>
          <w:rFonts w:ascii="Arial" w:hAnsi="Arial" w:cs="Arial"/>
          <w:sz w:val="24"/>
          <w:szCs w:val="24"/>
        </w:rPr>
        <w:t>ing</w:t>
      </w:r>
      <w:r w:rsidRPr="004F0520">
        <w:rPr>
          <w:rFonts w:ascii="Arial" w:hAnsi="Arial" w:cs="Arial"/>
          <w:sz w:val="24"/>
          <w:szCs w:val="24"/>
        </w:rPr>
        <w:t xml:space="preserve"> their experience and expertise in performing these services</w:t>
      </w:r>
      <w:r>
        <w:rPr>
          <w:rFonts w:ascii="Arial" w:hAnsi="Arial" w:cs="Arial"/>
          <w:sz w:val="24"/>
          <w:szCs w:val="24"/>
        </w:rPr>
        <w:t>,</w:t>
      </w:r>
      <w:r w:rsidRPr="004F0520">
        <w:rPr>
          <w:rFonts w:ascii="Arial" w:hAnsi="Arial" w:cs="Arial"/>
          <w:sz w:val="24"/>
          <w:szCs w:val="24"/>
        </w:rPr>
        <w:t xml:space="preserve"> as well as highlighting the Bidder’s stated qualifications and skills.</w:t>
      </w:r>
    </w:p>
    <w:p w14:paraId="11CAE93F" w14:textId="77777777" w:rsidR="00F17D71" w:rsidRPr="004F0520" w:rsidRDefault="00F17D71" w:rsidP="004F0520">
      <w:pPr>
        <w:rPr>
          <w:rFonts w:ascii="Arial" w:hAnsi="Arial" w:cs="Arial"/>
          <w:sz w:val="24"/>
          <w:szCs w:val="24"/>
        </w:rPr>
      </w:pPr>
    </w:p>
    <w:p w14:paraId="4987D1A9" w14:textId="77777777" w:rsidR="00526145" w:rsidRPr="006C712B" w:rsidRDefault="00526145" w:rsidP="007D7F24">
      <w:pPr>
        <w:pStyle w:val="ListParagraph"/>
        <w:numPr>
          <w:ilvl w:val="1"/>
          <w:numId w:val="16"/>
        </w:numPr>
        <w:rPr>
          <w:rFonts w:ascii="Arial" w:hAnsi="Arial" w:cs="Arial"/>
          <w:b/>
          <w:sz w:val="24"/>
          <w:szCs w:val="24"/>
        </w:rPr>
      </w:pPr>
      <w:r w:rsidRPr="006C712B">
        <w:rPr>
          <w:rFonts w:ascii="Arial" w:hAnsi="Arial" w:cs="Arial"/>
          <w:b/>
          <w:sz w:val="24"/>
          <w:szCs w:val="24"/>
        </w:rPr>
        <w:t xml:space="preserve">Organizational Chart </w:t>
      </w:r>
    </w:p>
    <w:p w14:paraId="0F6854E9" w14:textId="417C4E5B" w:rsidR="00390E83" w:rsidRPr="004A710F" w:rsidRDefault="00390E83" w:rsidP="00390E83">
      <w:pPr>
        <w:pStyle w:val="ListParagraph"/>
        <w:rPr>
          <w:rFonts w:ascii="Arial" w:hAnsi="Arial" w:cs="Arial"/>
          <w:sz w:val="24"/>
          <w:szCs w:val="24"/>
        </w:rPr>
      </w:pPr>
      <w:bookmarkStart w:id="46" w:name="_Hlk112404766"/>
      <w:bookmarkStart w:id="47" w:name="_Hlk115357763"/>
      <w:r w:rsidRPr="004A710F">
        <w:rPr>
          <w:rFonts w:ascii="Arial" w:hAnsi="Arial" w:cs="Arial"/>
          <w:sz w:val="24"/>
          <w:szCs w:val="24"/>
        </w:rPr>
        <w:t xml:space="preserve">Bidders must provide an enterprise-wide organization chart showing officers, major organization components, and the project team proposed to meet the requirements of this RFP.  This chart must indicate to whom the project team reports. Note: individual project team positions are to be identified in the job description and staffing plan requirements of </w:t>
      </w:r>
      <w:r w:rsidRPr="004A710F">
        <w:rPr>
          <w:rFonts w:ascii="Arial" w:hAnsi="Arial" w:cs="Arial"/>
          <w:b/>
          <w:bCs/>
          <w:sz w:val="24"/>
          <w:szCs w:val="24"/>
        </w:rPr>
        <w:t xml:space="preserve">Appendix </w:t>
      </w:r>
      <w:r w:rsidR="00E652B0">
        <w:rPr>
          <w:rFonts w:ascii="Arial" w:hAnsi="Arial" w:cs="Arial"/>
          <w:b/>
          <w:bCs/>
          <w:sz w:val="24"/>
          <w:szCs w:val="24"/>
        </w:rPr>
        <w:t>E</w:t>
      </w:r>
      <w:r w:rsidRPr="004A710F">
        <w:rPr>
          <w:rFonts w:ascii="Arial" w:hAnsi="Arial" w:cs="Arial"/>
          <w:sz w:val="24"/>
          <w:szCs w:val="24"/>
        </w:rPr>
        <w:t xml:space="preserve"> (Response to Proposed Services</w:t>
      </w:r>
      <w:r w:rsidR="00A614E9">
        <w:rPr>
          <w:rFonts w:ascii="Arial" w:hAnsi="Arial" w:cs="Arial"/>
          <w:sz w:val="24"/>
          <w:szCs w:val="24"/>
        </w:rPr>
        <w:t xml:space="preserve"> Form</w:t>
      </w:r>
      <w:r w:rsidRPr="004A710F">
        <w:rPr>
          <w:rFonts w:ascii="Arial" w:hAnsi="Arial" w:cs="Arial"/>
          <w:sz w:val="24"/>
          <w:szCs w:val="24"/>
        </w:rPr>
        <w:t>).</w:t>
      </w:r>
      <w:bookmarkEnd w:id="46"/>
    </w:p>
    <w:bookmarkEnd w:id="47"/>
    <w:p w14:paraId="13F9914E" w14:textId="77777777" w:rsidR="00F17D71" w:rsidRPr="004F0520" w:rsidRDefault="00F17D71" w:rsidP="004F0520">
      <w:pPr>
        <w:rPr>
          <w:rFonts w:ascii="Arial" w:hAnsi="Arial" w:cs="Arial"/>
          <w:sz w:val="24"/>
          <w:szCs w:val="24"/>
        </w:rPr>
      </w:pPr>
    </w:p>
    <w:p w14:paraId="68482664" w14:textId="4EFD5111" w:rsidR="00F17D71" w:rsidRPr="006C712B" w:rsidRDefault="00F17D71" w:rsidP="007D7F24">
      <w:pPr>
        <w:pStyle w:val="ListParagraph"/>
        <w:numPr>
          <w:ilvl w:val="1"/>
          <w:numId w:val="16"/>
        </w:numPr>
        <w:rPr>
          <w:rFonts w:ascii="Arial" w:hAnsi="Arial" w:cs="Arial"/>
          <w:b/>
          <w:sz w:val="24"/>
          <w:szCs w:val="24"/>
        </w:rPr>
      </w:pPr>
      <w:r w:rsidRPr="006C712B">
        <w:rPr>
          <w:rFonts w:ascii="Arial" w:hAnsi="Arial" w:cs="Arial"/>
          <w:b/>
          <w:sz w:val="24"/>
          <w:szCs w:val="24"/>
        </w:rPr>
        <w:t xml:space="preserve">Litigation </w:t>
      </w:r>
    </w:p>
    <w:p w14:paraId="71370757" w14:textId="3A509469" w:rsidR="00390E83" w:rsidRPr="000D2D39" w:rsidRDefault="00390E83" w:rsidP="00390E83">
      <w:pPr>
        <w:pStyle w:val="ListParagraph"/>
        <w:rPr>
          <w:rFonts w:ascii="Arial" w:hAnsi="Arial" w:cs="Arial"/>
          <w:sz w:val="24"/>
          <w:szCs w:val="24"/>
        </w:rPr>
      </w:pPr>
      <w:bookmarkStart w:id="48" w:name="_Hlk133479739"/>
      <w:bookmarkStart w:id="49" w:name="_Hlk115357806"/>
      <w:r>
        <w:rPr>
          <w:rFonts w:ascii="Arial" w:hAnsi="Arial" w:cs="Arial"/>
          <w:sz w:val="24"/>
          <w:szCs w:val="24"/>
        </w:rPr>
        <w:t xml:space="preserve">Bidders must complete </w:t>
      </w:r>
      <w:r w:rsidRPr="000C2020">
        <w:rPr>
          <w:rFonts w:ascii="Arial" w:hAnsi="Arial" w:cs="Arial"/>
          <w:b/>
          <w:bCs/>
          <w:sz w:val="24"/>
          <w:szCs w:val="24"/>
        </w:rPr>
        <w:t xml:space="preserve">Appendix </w:t>
      </w:r>
      <w:r w:rsidR="00E652B0">
        <w:rPr>
          <w:rFonts w:ascii="Arial" w:hAnsi="Arial" w:cs="Arial"/>
          <w:b/>
          <w:bCs/>
          <w:sz w:val="24"/>
          <w:szCs w:val="24"/>
        </w:rPr>
        <w:t>D</w:t>
      </w:r>
      <w:r>
        <w:rPr>
          <w:rFonts w:ascii="Arial" w:hAnsi="Arial" w:cs="Arial"/>
          <w:sz w:val="24"/>
          <w:szCs w:val="24"/>
        </w:rPr>
        <w:t xml:space="preserve"> (Litigation Form) providing a</w:t>
      </w:r>
      <w:r w:rsidRPr="004F0520">
        <w:rPr>
          <w:rFonts w:ascii="Arial" w:hAnsi="Arial" w:cs="Arial"/>
          <w:sz w:val="24"/>
          <w:szCs w:val="24"/>
        </w:rPr>
        <w:t xml:space="preserve"> list of all current litigation in which the Bidder is named and a list of all </w:t>
      </w:r>
      <w:r w:rsidRPr="00C97934">
        <w:rPr>
          <w:rFonts w:ascii="Arial" w:hAnsi="Arial" w:cs="Arial"/>
          <w:sz w:val="24"/>
          <w:szCs w:val="24"/>
        </w:rPr>
        <w:t>closed cases that have closed within the past five (5) years</w:t>
      </w:r>
      <w:r w:rsidRPr="004F0520">
        <w:rPr>
          <w:rFonts w:ascii="Arial" w:hAnsi="Arial" w:cs="Arial"/>
          <w:sz w:val="24"/>
          <w:szCs w:val="24"/>
        </w:rPr>
        <w:t xml:space="preserve"> </w:t>
      </w:r>
      <w:r w:rsidRPr="006C4E40">
        <w:rPr>
          <w:rFonts w:ascii="Arial" w:hAnsi="Arial" w:cs="Arial"/>
          <w:sz w:val="24"/>
          <w:szCs w:val="24"/>
        </w:rPr>
        <w:t>in which the Bidder paid the claimant either as part of a settlement or by decree</w:t>
      </w:r>
      <w:r w:rsidRPr="00C97934">
        <w:rPr>
          <w:rFonts w:ascii="Arial" w:hAnsi="Arial" w:cs="Arial"/>
          <w:sz w:val="24"/>
          <w:szCs w:val="24"/>
        </w:rPr>
        <w:t>.</w:t>
      </w:r>
      <w:r w:rsidRPr="004F0520">
        <w:rPr>
          <w:rFonts w:ascii="Arial" w:hAnsi="Arial" w:cs="Arial"/>
          <w:sz w:val="24"/>
          <w:szCs w:val="24"/>
        </w:rPr>
        <w:t> For each, list the entity bringing suit, the complaint, the accusation, amount, and outcome.</w:t>
      </w:r>
      <w:r w:rsidRPr="000C2020">
        <w:rPr>
          <w:rFonts w:ascii="Arial" w:hAnsi="Arial" w:cs="Arial"/>
          <w:sz w:val="24"/>
          <w:szCs w:val="24"/>
        </w:rPr>
        <w:t xml:space="preserve"> </w:t>
      </w:r>
      <w:r w:rsidRPr="000D2D39">
        <w:rPr>
          <w:rFonts w:ascii="Arial" w:hAnsi="Arial" w:cs="Arial"/>
          <w:sz w:val="24"/>
          <w:szCs w:val="24"/>
        </w:rPr>
        <w:t xml:space="preserve">If no litigation has occurred, write “none” on </w:t>
      </w:r>
      <w:r w:rsidRPr="00C22645">
        <w:rPr>
          <w:rFonts w:ascii="Arial" w:hAnsi="Arial" w:cs="Arial"/>
          <w:b/>
          <w:bCs/>
          <w:sz w:val="24"/>
          <w:szCs w:val="24"/>
        </w:rPr>
        <w:t xml:space="preserve">Appendix </w:t>
      </w:r>
      <w:r w:rsidR="00E652B0">
        <w:rPr>
          <w:rFonts w:ascii="Arial" w:hAnsi="Arial" w:cs="Arial"/>
          <w:b/>
          <w:bCs/>
          <w:sz w:val="24"/>
          <w:szCs w:val="24"/>
        </w:rPr>
        <w:t>D</w:t>
      </w:r>
      <w:r w:rsidRPr="00C22645">
        <w:rPr>
          <w:rFonts w:ascii="Arial" w:hAnsi="Arial" w:cs="Arial"/>
          <w:b/>
          <w:bCs/>
          <w:sz w:val="24"/>
          <w:szCs w:val="24"/>
        </w:rPr>
        <w:t xml:space="preserve"> </w:t>
      </w:r>
      <w:r>
        <w:rPr>
          <w:rFonts w:ascii="Arial" w:hAnsi="Arial" w:cs="Arial"/>
          <w:sz w:val="24"/>
          <w:szCs w:val="24"/>
        </w:rPr>
        <w:t>(Litigation Form)</w:t>
      </w:r>
      <w:r w:rsidRPr="000D2D39">
        <w:rPr>
          <w:rFonts w:ascii="Arial" w:hAnsi="Arial" w:cs="Arial"/>
          <w:sz w:val="24"/>
          <w:szCs w:val="24"/>
        </w:rPr>
        <w:t>.</w:t>
      </w:r>
      <w:bookmarkEnd w:id="48"/>
    </w:p>
    <w:bookmarkEnd w:id="49"/>
    <w:p w14:paraId="153A70B3" w14:textId="77777777" w:rsidR="00F17D71" w:rsidRPr="004F0520" w:rsidRDefault="00F17D71" w:rsidP="004F0520">
      <w:pPr>
        <w:rPr>
          <w:rFonts w:ascii="Arial" w:hAnsi="Arial" w:cs="Arial"/>
          <w:sz w:val="24"/>
          <w:szCs w:val="24"/>
        </w:rPr>
      </w:pPr>
    </w:p>
    <w:p w14:paraId="7E024A0E" w14:textId="3518A87C" w:rsidR="001C0279" w:rsidRPr="006C712B" w:rsidRDefault="001C0279" w:rsidP="007D7F24">
      <w:pPr>
        <w:pStyle w:val="ListParagraph"/>
        <w:numPr>
          <w:ilvl w:val="1"/>
          <w:numId w:val="16"/>
        </w:numPr>
        <w:rPr>
          <w:rFonts w:ascii="Arial" w:hAnsi="Arial" w:cs="Arial"/>
          <w:b/>
          <w:sz w:val="24"/>
          <w:szCs w:val="24"/>
        </w:rPr>
      </w:pPr>
      <w:r w:rsidRPr="006C712B">
        <w:rPr>
          <w:rFonts w:ascii="Arial" w:hAnsi="Arial" w:cs="Arial"/>
          <w:b/>
          <w:sz w:val="24"/>
          <w:szCs w:val="24"/>
        </w:rPr>
        <w:t>Financial</w:t>
      </w:r>
      <w:r w:rsidR="00FF42DE" w:rsidRPr="006C712B">
        <w:rPr>
          <w:rFonts w:ascii="Arial" w:hAnsi="Arial" w:cs="Arial"/>
          <w:b/>
          <w:sz w:val="24"/>
          <w:szCs w:val="24"/>
        </w:rPr>
        <w:t xml:space="preserve"> Viability</w:t>
      </w:r>
    </w:p>
    <w:p w14:paraId="69B2ABBE" w14:textId="37E0B3EE" w:rsidR="000D2201" w:rsidRPr="004C0147" w:rsidRDefault="007407A2" w:rsidP="00222DBC">
      <w:pPr>
        <w:pStyle w:val="ListParagraph"/>
        <w:rPr>
          <w:rFonts w:ascii="Arial" w:hAnsi="Arial" w:cs="Arial"/>
          <w:bCs/>
          <w:sz w:val="24"/>
          <w:szCs w:val="24"/>
        </w:rPr>
      </w:pPr>
      <w:bookmarkStart w:id="50" w:name="_Hlk519601107"/>
      <w:r>
        <w:rPr>
          <w:rFonts w:ascii="Arial" w:hAnsi="Arial" w:cs="Arial"/>
          <w:sz w:val="24"/>
          <w:szCs w:val="24"/>
        </w:rPr>
        <w:t>Bidders must p</w:t>
      </w:r>
      <w:r w:rsidR="000D2201" w:rsidRPr="003326F9">
        <w:rPr>
          <w:rFonts w:ascii="Arial" w:hAnsi="Arial" w:cs="Arial"/>
          <w:sz w:val="24"/>
          <w:szCs w:val="24"/>
        </w:rPr>
        <w:t>rovide the three (3) most recent years of Financial Statements audited or reviewed by a Certified Public Accountant</w:t>
      </w:r>
      <w:r w:rsidR="00222DBC">
        <w:rPr>
          <w:rFonts w:ascii="Arial" w:hAnsi="Arial" w:cs="Arial"/>
          <w:sz w:val="24"/>
          <w:szCs w:val="24"/>
        </w:rPr>
        <w:t>.</w:t>
      </w:r>
    </w:p>
    <w:bookmarkEnd w:id="50"/>
    <w:p w14:paraId="6620EA86" w14:textId="52EF4EF0" w:rsidR="001C0279" w:rsidRPr="000E6FD3" w:rsidRDefault="001C0279" w:rsidP="000E6FD3">
      <w:pPr>
        <w:rPr>
          <w:rFonts w:ascii="Arial" w:hAnsi="Arial" w:cs="Arial"/>
          <w:bCs/>
          <w:sz w:val="24"/>
          <w:szCs w:val="24"/>
        </w:rPr>
      </w:pPr>
    </w:p>
    <w:p w14:paraId="4896BD26" w14:textId="49DDBC65" w:rsidR="00F17D71" w:rsidRPr="00BE2B89" w:rsidRDefault="00F17D71" w:rsidP="007D7F24">
      <w:pPr>
        <w:pStyle w:val="ListParagraph"/>
        <w:numPr>
          <w:ilvl w:val="1"/>
          <w:numId w:val="16"/>
        </w:numPr>
        <w:rPr>
          <w:rFonts w:ascii="Arial" w:hAnsi="Arial" w:cs="Arial"/>
          <w:b/>
          <w:sz w:val="24"/>
          <w:szCs w:val="24"/>
        </w:rPr>
      </w:pPr>
      <w:r w:rsidRPr="00BE2B89">
        <w:rPr>
          <w:rFonts w:ascii="Arial" w:hAnsi="Arial" w:cs="Arial"/>
          <w:b/>
          <w:sz w:val="24"/>
          <w:szCs w:val="24"/>
        </w:rPr>
        <w:t xml:space="preserve">Certificate of Insurance </w:t>
      </w:r>
    </w:p>
    <w:p w14:paraId="59E32B47" w14:textId="47E437CE" w:rsidR="00F17D71"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 xml:space="preserve">rovide a </w:t>
      </w:r>
      <w:r w:rsidR="00CF31E1">
        <w:rPr>
          <w:rFonts w:ascii="Arial" w:hAnsi="Arial" w:cs="Arial"/>
          <w:sz w:val="24"/>
          <w:szCs w:val="24"/>
        </w:rPr>
        <w:t xml:space="preserve">valid </w:t>
      </w:r>
      <w:r w:rsidR="00F17D71" w:rsidRPr="004F0520">
        <w:rPr>
          <w:rFonts w:ascii="Arial" w:hAnsi="Arial" w:cs="Arial"/>
          <w:sz w:val="24"/>
          <w:szCs w:val="24"/>
        </w:rPr>
        <w:t xml:space="preserve">certificate of insurance on a standard </w:t>
      </w:r>
      <w:r w:rsidR="00F52358">
        <w:rPr>
          <w:rFonts w:ascii="Arial" w:hAnsi="Arial" w:cs="Arial"/>
          <w:sz w:val="24"/>
          <w:szCs w:val="24"/>
        </w:rPr>
        <w:t>ACORD</w:t>
      </w:r>
      <w:r w:rsidR="00F52358" w:rsidRPr="004F0520">
        <w:rPr>
          <w:rFonts w:ascii="Arial" w:hAnsi="Arial" w:cs="Arial"/>
          <w:sz w:val="24"/>
          <w:szCs w:val="24"/>
        </w:rPr>
        <w:t xml:space="preserve"> </w:t>
      </w:r>
      <w:r w:rsidR="00F17D71" w:rsidRPr="004F0520">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193DB194" w14:textId="6ED24923" w:rsidR="00BE2B89" w:rsidRDefault="00BE2B89" w:rsidP="00EA18AB">
      <w:pPr>
        <w:ind w:left="720"/>
        <w:rPr>
          <w:rFonts w:ascii="Arial" w:hAnsi="Arial" w:cs="Arial"/>
          <w:sz w:val="24"/>
          <w:szCs w:val="24"/>
        </w:rPr>
      </w:pPr>
    </w:p>
    <w:tbl>
      <w:tblPr>
        <w:tblW w:w="4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7003"/>
      </w:tblGrid>
      <w:tr w:rsidR="00565C25" w:rsidRPr="003326F9" w14:paraId="3C00F171" w14:textId="77777777" w:rsidTr="000C60F7">
        <w:trPr>
          <w:trHeight w:val="389"/>
          <w:jc w:val="center"/>
        </w:trPr>
        <w:tc>
          <w:tcPr>
            <w:tcW w:w="5000" w:type="pct"/>
            <w:gridSpan w:val="2"/>
            <w:shd w:val="clear" w:color="auto" w:fill="C6D9F1"/>
            <w:vAlign w:val="center"/>
          </w:tcPr>
          <w:p w14:paraId="5A885A66"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Organization Qualifications and Experience</w:t>
            </w:r>
            <w:r w:rsidRPr="003326F9">
              <w:rPr>
                <w:rFonts w:ascii="Arial" w:hAnsi="Arial" w:cs="Arial"/>
                <w:b/>
                <w:bCs/>
              </w:rPr>
              <w:t xml:space="preserve"> </w:t>
            </w:r>
          </w:p>
        </w:tc>
      </w:tr>
      <w:tr w:rsidR="00565C25" w:rsidRPr="003326F9" w14:paraId="45D6A954" w14:textId="77777777" w:rsidTr="000C60F7">
        <w:trPr>
          <w:trHeight w:val="389"/>
          <w:jc w:val="center"/>
        </w:trPr>
        <w:tc>
          <w:tcPr>
            <w:tcW w:w="1319" w:type="pct"/>
            <w:shd w:val="clear" w:color="auto" w:fill="FFFFFF" w:themeFill="background1"/>
            <w:vAlign w:val="center"/>
          </w:tcPr>
          <w:p w14:paraId="0B3B5598"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FFFFFF" w:themeFill="background1"/>
            <w:vAlign w:val="center"/>
          </w:tcPr>
          <w:p w14:paraId="7E4F5E04"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565C25" w:rsidRPr="003326F9" w14:paraId="68034758" w14:textId="77777777" w:rsidTr="000C60F7">
        <w:trPr>
          <w:trHeight w:val="389"/>
          <w:jc w:val="center"/>
        </w:trPr>
        <w:tc>
          <w:tcPr>
            <w:tcW w:w="1319" w:type="pct"/>
            <w:shd w:val="clear" w:color="auto" w:fill="auto"/>
            <w:vAlign w:val="center"/>
          </w:tcPr>
          <w:p w14:paraId="572AC851"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One (1)</w:t>
            </w:r>
          </w:p>
        </w:tc>
        <w:tc>
          <w:tcPr>
            <w:tcW w:w="3681" w:type="pct"/>
            <w:shd w:val="clear" w:color="auto" w:fill="auto"/>
            <w:vAlign w:val="center"/>
          </w:tcPr>
          <w:p w14:paraId="1F53AC3C"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Qualifications and Experience Form</w:t>
            </w:r>
            <w:r w:rsidRPr="003326F9" w:rsidDel="004B68BF">
              <w:rPr>
                <w:rStyle w:val="InitialStyle"/>
                <w:rFonts w:ascii="Arial" w:hAnsi="Arial" w:cs="Arial"/>
              </w:rPr>
              <w:t xml:space="preserve"> </w:t>
            </w:r>
          </w:p>
        </w:tc>
      </w:tr>
      <w:tr w:rsidR="00565C25" w:rsidRPr="003326F9" w14:paraId="068169B5" w14:textId="77777777" w:rsidTr="000C60F7">
        <w:trPr>
          <w:trHeight w:val="389"/>
          <w:jc w:val="center"/>
        </w:trPr>
        <w:tc>
          <w:tcPr>
            <w:tcW w:w="1319" w:type="pct"/>
            <w:shd w:val="clear" w:color="auto" w:fill="auto"/>
            <w:vAlign w:val="center"/>
          </w:tcPr>
          <w:p w14:paraId="30883342" w14:textId="13C332B5" w:rsidR="00565C25" w:rsidRPr="003326F9" w:rsidRDefault="00E652B0"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Two (2)</w:t>
            </w:r>
          </w:p>
        </w:tc>
        <w:tc>
          <w:tcPr>
            <w:tcW w:w="3681" w:type="pct"/>
            <w:shd w:val="clear" w:color="auto" w:fill="auto"/>
            <w:vAlign w:val="center"/>
          </w:tcPr>
          <w:p w14:paraId="74233A53"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Organizational Chart</w:t>
            </w:r>
          </w:p>
        </w:tc>
      </w:tr>
      <w:tr w:rsidR="00E652B0" w:rsidRPr="003326F9" w14:paraId="7906A072" w14:textId="77777777" w:rsidTr="000C60F7">
        <w:trPr>
          <w:trHeight w:val="389"/>
          <w:jc w:val="center"/>
        </w:trPr>
        <w:tc>
          <w:tcPr>
            <w:tcW w:w="1319" w:type="pct"/>
            <w:shd w:val="clear" w:color="auto" w:fill="auto"/>
            <w:vAlign w:val="center"/>
          </w:tcPr>
          <w:p w14:paraId="2DC0F96E" w14:textId="0B20BE74" w:rsidR="00E652B0" w:rsidRPr="003326F9" w:rsidRDefault="00E652B0" w:rsidP="00E652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Three (3)</w:t>
            </w:r>
          </w:p>
        </w:tc>
        <w:tc>
          <w:tcPr>
            <w:tcW w:w="3681" w:type="pct"/>
            <w:shd w:val="clear" w:color="auto" w:fill="auto"/>
            <w:vAlign w:val="center"/>
          </w:tcPr>
          <w:p w14:paraId="5F2DBF09" w14:textId="77777777" w:rsidR="00E652B0" w:rsidRPr="003326F9" w:rsidRDefault="00E652B0" w:rsidP="00E652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Litigation</w:t>
            </w:r>
          </w:p>
        </w:tc>
      </w:tr>
      <w:tr w:rsidR="00E652B0" w:rsidRPr="003326F9" w14:paraId="28CB4621" w14:textId="77777777" w:rsidTr="000C60F7">
        <w:trPr>
          <w:trHeight w:val="389"/>
          <w:jc w:val="center"/>
        </w:trPr>
        <w:tc>
          <w:tcPr>
            <w:tcW w:w="1319" w:type="pct"/>
            <w:shd w:val="clear" w:color="auto" w:fill="auto"/>
            <w:vAlign w:val="center"/>
          </w:tcPr>
          <w:p w14:paraId="0E463000" w14:textId="02371DA5" w:rsidR="00E652B0" w:rsidRPr="003326F9" w:rsidRDefault="00E652B0" w:rsidP="00E652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Four (4)</w:t>
            </w:r>
          </w:p>
        </w:tc>
        <w:tc>
          <w:tcPr>
            <w:tcW w:w="3681" w:type="pct"/>
            <w:shd w:val="clear" w:color="auto" w:fill="auto"/>
            <w:vAlign w:val="center"/>
          </w:tcPr>
          <w:p w14:paraId="35AC29C5" w14:textId="77777777" w:rsidR="00E652B0" w:rsidRPr="003326F9" w:rsidRDefault="00E652B0" w:rsidP="00E652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 xml:space="preserve">Financial Viability  </w:t>
            </w:r>
          </w:p>
        </w:tc>
      </w:tr>
      <w:tr w:rsidR="00E652B0" w:rsidRPr="003326F9" w14:paraId="7D2A064B" w14:textId="77777777" w:rsidTr="000C60F7">
        <w:trPr>
          <w:trHeight w:val="389"/>
          <w:jc w:val="center"/>
        </w:trPr>
        <w:tc>
          <w:tcPr>
            <w:tcW w:w="1319" w:type="pct"/>
            <w:shd w:val="clear" w:color="auto" w:fill="auto"/>
            <w:vAlign w:val="center"/>
          </w:tcPr>
          <w:p w14:paraId="194E387B" w14:textId="14CC0CFB" w:rsidR="00E652B0" w:rsidRPr="003326F9" w:rsidRDefault="00E652B0" w:rsidP="00E652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Five (5)</w:t>
            </w:r>
          </w:p>
        </w:tc>
        <w:tc>
          <w:tcPr>
            <w:tcW w:w="3681" w:type="pct"/>
            <w:shd w:val="clear" w:color="auto" w:fill="auto"/>
            <w:vAlign w:val="center"/>
          </w:tcPr>
          <w:p w14:paraId="68D98E03" w14:textId="73D2F0D1" w:rsidR="00E652B0" w:rsidRPr="003326F9" w:rsidRDefault="00E652B0" w:rsidP="00E652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Certificate of Insurance</w:t>
            </w:r>
          </w:p>
        </w:tc>
      </w:tr>
    </w:tbl>
    <w:p w14:paraId="0823A547" w14:textId="2DA0CDEE" w:rsidR="00565C25" w:rsidRDefault="00565C25" w:rsidP="00B916A9">
      <w:pPr>
        <w:tabs>
          <w:tab w:val="left" w:pos="1318"/>
        </w:tabs>
        <w:rPr>
          <w:rFonts w:ascii="Arial" w:hAnsi="Arial" w:cs="Arial"/>
          <w:sz w:val="24"/>
          <w:szCs w:val="24"/>
        </w:rPr>
      </w:pPr>
    </w:p>
    <w:p w14:paraId="16D78E98" w14:textId="405A6453" w:rsidR="00B916A9" w:rsidRPr="00177838" w:rsidRDefault="00B916A9" w:rsidP="00B916A9">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 xml:space="preserve">Attachments 1 </w:t>
      </w:r>
      <w:r w:rsidRPr="008B6B36">
        <w:rPr>
          <w:rStyle w:val="InitialStyle"/>
          <w:rFonts w:ascii="Arial" w:hAnsi="Arial" w:cs="Arial"/>
        </w:rPr>
        <w:t xml:space="preserve">– </w:t>
      </w:r>
      <w:r w:rsidR="00285614">
        <w:rPr>
          <w:rStyle w:val="InitialStyle"/>
          <w:rFonts w:ascii="Arial" w:hAnsi="Arial" w:cs="Arial"/>
        </w:rPr>
        <w:t>5</w:t>
      </w:r>
      <w:r w:rsidRPr="008B6B36">
        <w:rPr>
          <w:rStyle w:val="InitialStyle"/>
          <w:rFonts w:ascii="Arial" w:hAnsi="Arial" w:cs="Arial"/>
        </w:rPr>
        <w:t xml:space="preserve">, must be included in numerical order, as part of File 2, as outlined in PART III “Submitting the Proposal” of this RFP. Attachments 1 – </w:t>
      </w:r>
      <w:r w:rsidR="00285614">
        <w:rPr>
          <w:rStyle w:val="InitialStyle"/>
          <w:rFonts w:ascii="Arial" w:hAnsi="Arial" w:cs="Arial"/>
        </w:rPr>
        <w:t>5</w:t>
      </w:r>
      <w:r w:rsidRPr="008B6B36">
        <w:rPr>
          <w:rStyle w:val="InitialStyle"/>
          <w:rFonts w:ascii="Arial" w:hAnsi="Arial" w:cs="Arial"/>
        </w:rPr>
        <w:t xml:space="preserve"> will be </w:t>
      </w:r>
      <w:r w:rsidRPr="003326F9">
        <w:rPr>
          <w:rStyle w:val="InitialStyle"/>
          <w:rFonts w:ascii="Arial" w:hAnsi="Arial" w:cs="Arial"/>
        </w:rPr>
        <w:t xml:space="preserve">reviewed and evaluated by the Department’s evaluation team under the </w:t>
      </w:r>
      <w:r w:rsidRPr="003326F9">
        <w:rPr>
          <w:rFonts w:ascii="Arial" w:hAnsi="Arial" w:cs="Arial"/>
          <w:bCs/>
        </w:rPr>
        <w:t>Organization Qualifications and Experience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5CA3E6BB" w14:textId="77777777" w:rsidR="00B916A9" w:rsidRPr="004F0520" w:rsidRDefault="00B916A9" w:rsidP="00B916A9">
      <w:pPr>
        <w:tabs>
          <w:tab w:val="left" w:pos="1318"/>
        </w:tabs>
        <w:rPr>
          <w:rFonts w:ascii="Arial" w:hAnsi="Arial" w:cs="Arial"/>
          <w:sz w:val="24"/>
          <w:szCs w:val="24"/>
        </w:rPr>
      </w:pPr>
    </w:p>
    <w:p w14:paraId="4ECFFF17" w14:textId="4E513163" w:rsidR="00E82FB4" w:rsidRDefault="006C712B" w:rsidP="004F0520">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7BE736B3" w14:textId="702A5A26" w:rsidR="003352B5" w:rsidRDefault="003352B5" w:rsidP="004F0520">
      <w:pPr>
        <w:rPr>
          <w:rFonts w:ascii="Arial" w:hAnsi="Arial" w:cs="Arial"/>
          <w:sz w:val="24"/>
          <w:szCs w:val="24"/>
        </w:rPr>
      </w:pPr>
    </w:p>
    <w:p w14:paraId="479BC39E" w14:textId="7AFCAA46" w:rsidR="00F63576" w:rsidRPr="00CB741C" w:rsidRDefault="00F63576" w:rsidP="00F63576">
      <w:pPr>
        <w:rPr>
          <w:rFonts w:ascii="Arial" w:hAnsi="Arial" w:cs="Arial"/>
          <w:sz w:val="24"/>
          <w:szCs w:val="24"/>
        </w:rPr>
      </w:pPr>
      <w:bookmarkStart w:id="51" w:name="_Hlk83294482"/>
      <w:r>
        <w:rPr>
          <w:rFonts w:ascii="Arial" w:hAnsi="Arial" w:cs="Arial"/>
          <w:sz w:val="24"/>
          <w:szCs w:val="24"/>
        </w:rPr>
        <w:t xml:space="preserve">Bidder must complete </w:t>
      </w:r>
      <w:r w:rsidRPr="00EB30B6">
        <w:rPr>
          <w:rFonts w:ascii="Arial" w:hAnsi="Arial" w:cs="Arial"/>
          <w:b/>
          <w:bCs/>
          <w:sz w:val="24"/>
          <w:szCs w:val="24"/>
        </w:rPr>
        <w:t xml:space="preserve">Appendix </w:t>
      </w:r>
      <w:r w:rsidR="00285614">
        <w:rPr>
          <w:rFonts w:ascii="Arial" w:hAnsi="Arial" w:cs="Arial"/>
          <w:b/>
          <w:bCs/>
          <w:sz w:val="24"/>
          <w:szCs w:val="24"/>
        </w:rPr>
        <w:t>E</w:t>
      </w:r>
      <w:r w:rsidR="00437E30">
        <w:rPr>
          <w:rFonts w:ascii="Arial" w:hAnsi="Arial" w:cs="Arial"/>
          <w:sz w:val="24"/>
          <w:szCs w:val="24"/>
        </w:rPr>
        <w:t xml:space="preserve"> </w:t>
      </w:r>
      <w:r w:rsidR="00557791">
        <w:rPr>
          <w:rFonts w:ascii="Arial" w:hAnsi="Arial" w:cs="Arial"/>
          <w:sz w:val="24"/>
          <w:szCs w:val="24"/>
        </w:rPr>
        <w:t>(</w:t>
      </w:r>
      <w:r>
        <w:rPr>
          <w:rFonts w:ascii="Arial" w:hAnsi="Arial" w:cs="Arial"/>
          <w:sz w:val="24"/>
          <w:szCs w:val="24"/>
        </w:rPr>
        <w:t xml:space="preserve">Response to Proposed Services </w:t>
      </w:r>
      <w:r w:rsidR="00557791">
        <w:rPr>
          <w:rFonts w:ascii="Arial" w:hAnsi="Arial" w:cs="Arial"/>
          <w:sz w:val="24"/>
          <w:szCs w:val="24"/>
        </w:rPr>
        <w:t xml:space="preserve">Form) </w:t>
      </w:r>
      <w:r w:rsidR="006E196A">
        <w:rPr>
          <w:rFonts w:ascii="Arial" w:hAnsi="Arial" w:cs="Arial"/>
          <w:sz w:val="24"/>
          <w:szCs w:val="24"/>
        </w:rPr>
        <w:t xml:space="preserve">by providing </w:t>
      </w:r>
      <w:r>
        <w:rPr>
          <w:rFonts w:ascii="Arial" w:hAnsi="Arial" w:cs="Arial"/>
          <w:sz w:val="24"/>
          <w:szCs w:val="24"/>
        </w:rPr>
        <w:t>a detailed respon</w:t>
      </w:r>
      <w:r w:rsidR="00756CCA">
        <w:rPr>
          <w:rFonts w:ascii="Arial" w:hAnsi="Arial" w:cs="Arial"/>
          <w:sz w:val="24"/>
          <w:szCs w:val="24"/>
        </w:rPr>
        <w:t xml:space="preserve">se </w:t>
      </w:r>
      <w:r>
        <w:rPr>
          <w:rFonts w:ascii="Arial" w:hAnsi="Arial" w:cs="Arial"/>
          <w:sz w:val="24"/>
          <w:szCs w:val="24"/>
        </w:rPr>
        <w:t xml:space="preserve">to the requirements outlined in this RFP. </w:t>
      </w:r>
    </w:p>
    <w:bookmarkEnd w:id="51"/>
    <w:p w14:paraId="004D9E22" w14:textId="77777777" w:rsidR="00E12CBB" w:rsidRPr="004F0520" w:rsidRDefault="00E12CBB" w:rsidP="004F0520">
      <w:pPr>
        <w:rPr>
          <w:rFonts w:ascii="Arial" w:hAnsi="Arial" w:cs="Arial"/>
          <w:sz w:val="24"/>
          <w:szCs w:val="24"/>
        </w:rPr>
      </w:pPr>
    </w:p>
    <w:p w14:paraId="76B7CB7C" w14:textId="3EC44E60" w:rsidR="00F871CB" w:rsidRPr="00C43A42" w:rsidRDefault="006C712B" w:rsidP="004F0520">
      <w:pPr>
        <w:rPr>
          <w:rFonts w:ascii="Arial" w:hAnsi="Arial" w:cs="Arial"/>
          <w:sz w:val="24"/>
          <w:szCs w:val="24"/>
        </w:rPr>
      </w:pPr>
      <w:bookmarkStart w:id="52"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52"/>
      <w:r w:rsidR="00C43A42">
        <w:rPr>
          <w:rFonts w:ascii="Arial" w:hAnsi="Arial" w:cs="Arial"/>
          <w:b/>
          <w:sz w:val="24"/>
          <w:szCs w:val="24"/>
        </w:rPr>
        <w:t xml:space="preserve"> </w:t>
      </w:r>
      <w:r w:rsidR="00C43A42">
        <w:rPr>
          <w:rFonts w:ascii="Arial" w:hAnsi="Arial" w:cs="Arial"/>
          <w:sz w:val="24"/>
          <w:szCs w:val="24"/>
        </w:rPr>
        <w:t>(File #4)</w:t>
      </w:r>
    </w:p>
    <w:p w14:paraId="04063D7A" w14:textId="0D08E33A" w:rsidR="00E82FB4" w:rsidRPr="004F0520" w:rsidRDefault="00E82FB4" w:rsidP="004F0520">
      <w:pPr>
        <w:rPr>
          <w:rFonts w:ascii="Arial" w:hAnsi="Arial" w:cs="Arial"/>
          <w:sz w:val="24"/>
          <w:szCs w:val="24"/>
        </w:rPr>
      </w:pPr>
    </w:p>
    <w:p w14:paraId="4316F1CD" w14:textId="77777777" w:rsidR="00B315FA" w:rsidRPr="00CA6A04" w:rsidRDefault="00E82FB4" w:rsidP="007D7F24">
      <w:pPr>
        <w:pStyle w:val="ListParagraph"/>
        <w:numPr>
          <w:ilvl w:val="1"/>
          <w:numId w:val="9"/>
        </w:numPr>
        <w:rPr>
          <w:rFonts w:ascii="Arial" w:hAnsi="Arial" w:cs="Arial"/>
          <w:b/>
          <w:sz w:val="24"/>
          <w:szCs w:val="24"/>
        </w:rPr>
      </w:pPr>
      <w:r w:rsidRPr="00CA6A04">
        <w:rPr>
          <w:rFonts w:ascii="Arial" w:hAnsi="Arial" w:cs="Arial"/>
          <w:b/>
          <w:sz w:val="24"/>
          <w:szCs w:val="24"/>
        </w:rPr>
        <w:t>General Instructions</w:t>
      </w:r>
    </w:p>
    <w:p w14:paraId="765DDB01" w14:textId="29BE0C78" w:rsidR="00B315FA" w:rsidRPr="00CA6A04" w:rsidRDefault="002B07F6" w:rsidP="007D7F24">
      <w:pPr>
        <w:pStyle w:val="ListParagraph"/>
        <w:numPr>
          <w:ilvl w:val="2"/>
          <w:numId w:val="9"/>
        </w:numPr>
        <w:rPr>
          <w:rFonts w:ascii="Arial" w:hAnsi="Arial" w:cs="Arial"/>
          <w:sz w:val="24"/>
          <w:szCs w:val="24"/>
        </w:rPr>
      </w:pPr>
      <w:r>
        <w:rPr>
          <w:rFonts w:ascii="Arial" w:hAnsi="Arial" w:cs="Arial"/>
          <w:bCs/>
          <w:sz w:val="24"/>
          <w:szCs w:val="24"/>
        </w:rPr>
        <w:t>Bidders</w:t>
      </w:r>
      <w:r w:rsidRPr="005E003B">
        <w:rPr>
          <w:rFonts w:ascii="Arial" w:hAnsi="Arial" w:cs="Arial"/>
          <w:bCs/>
          <w:sz w:val="24"/>
          <w:szCs w:val="24"/>
        </w:rPr>
        <w:t xml:space="preserve"> must submit a cost proposal that covers the </w:t>
      </w:r>
      <w:r w:rsidRPr="00E71ABF">
        <w:rPr>
          <w:rFonts w:ascii="Arial" w:hAnsi="Arial" w:cs="Arial"/>
          <w:bCs/>
          <w:sz w:val="24"/>
          <w:szCs w:val="24"/>
        </w:rPr>
        <w:t>initial period of performance</w:t>
      </w:r>
      <w:r w:rsidR="00564C84">
        <w:rPr>
          <w:rFonts w:ascii="Arial" w:hAnsi="Arial" w:cs="Arial"/>
          <w:bCs/>
          <w:sz w:val="24"/>
          <w:szCs w:val="24"/>
        </w:rPr>
        <w:t>,</w:t>
      </w:r>
      <w:r w:rsidRPr="00E71ABF">
        <w:rPr>
          <w:rFonts w:ascii="Arial" w:hAnsi="Arial" w:cs="Arial"/>
          <w:bCs/>
          <w:sz w:val="24"/>
          <w:szCs w:val="24"/>
        </w:rPr>
        <w:t xml:space="preserve"> </w:t>
      </w:r>
      <w:r w:rsidR="00942CF6" w:rsidRPr="00CA6A04">
        <w:rPr>
          <w:rFonts w:ascii="Arial" w:hAnsi="Arial" w:cs="Arial"/>
          <w:sz w:val="24"/>
          <w:szCs w:val="24"/>
        </w:rPr>
        <w:t xml:space="preserve">starting </w:t>
      </w:r>
      <w:r w:rsidR="00564C84">
        <w:rPr>
          <w:rFonts w:ascii="Arial" w:hAnsi="Arial" w:cs="Arial"/>
          <w:sz w:val="24"/>
          <w:szCs w:val="24"/>
        </w:rPr>
        <w:t>4/1/2024</w:t>
      </w:r>
      <w:r w:rsidR="001D59B5" w:rsidRPr="001D59B5">
        <w:rPr>
          <w:rFonts w:ascii="Arial" w:hAnsi="Arial" w:cs="Arial"/>
          <w:sz w:val="24"/>
          <w:szCs w:val="24"/>
        </w:rPr>
        <w:t xml:space="preserve"> </w:t>
      </w:r>
      <w:r w:rsidR="00942CF6" w:rsidRPr="001D59B5">
        <w:rPr>
          <w:rFonts w:ascii="Arial" w:hAnsi="Arial" w:cs="Arial"/>
          <w:sz w:val="24"/>
          <w:szCs w:val="24"/>
        </w:rPr>
        <w:t xml:space="preserve">and ending on </w:t>
      </w:r>
      <w:r w:rsidR="00564C84">
        <w:rPr>
          <w:rFonts w:ascii="Arial" w:hAnsi="Arial" w:cs="Arial"/>
          <w:sz w:val="24"/>
          <w:szCs w:val="24"/>
        </w:rPr>
        <w:t>3/31/2029</w:t>
      </w:r>
      <w:r w:rsidR="00942CF6" w:rsidRPr="001D59B5">
        <w:rPr>
          <w:rFonts w:ascii="Arial" w:hAnsi="Arial" w:cs="Arial"/>
          <w:sz w:val="24"/>
          <w:szCs w:val="24"/>
        </w:rPr>
        <w:t>.</w:t>
      </w:r>
    </w:p>
    <w:p w14:paraId="39AD31EE" w14:textId="1DA3BABE" w:rsidR="00B315FA" w:rsidRPr="00CA6A04" w:rsidRDefault="00E82FB4" w:rsidP="007D7F24">
      <w:pPr>
        <w:pStyle w:val="ListParagraph"/>
        <w:numPr>
          <w:ilvl w:val="2"/>
          <w:numId w:val="9"/>
        </w:numPr>
        <w:rPr>
          <w:rFonts w:ascii="Arial" w:hAnsi="Arial" w:cs="Arial"/>
          <w:sz w:val="24"/>
          <w:szCs w:val="24"/>
        </w:rPr>
      </w:pPr>
      <w:r w:rsidRPr="00CA6A04">
        <w:rPr>
          <w:rFonts w:ascii="Arial" w:hAnsi="Arial" w:cs="Arial"/>
          <w:sz w:val="24"/>
          <w:szCs w:val="24"/>
        </w:rPr>
        <w:t>The cost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essary for the Bidder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5F805105" w14:textId="66C7985F" w:rsidR="00B315FA" w:rsidRPr="00CA6A04" w:rsidRDefault="00E82FB4" w:rsidP="007D7F24">
      <w:pPr>
        <w:pStyle w:val="ListParagraph"/>
        <w:numPr>
          <w:ilvl w:val="2"/>
          <w:numId w:val="9"/>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BE2B89" w:rsidRDefault="00B315FA" w:rsidP="00BE2B89">
      <w:pPr>
        <w:rPr>
          <w:rFonts w:ascii="Arial" w:hAnsi="Arial" w:cs="Arial"/>
          <w:sz w:val="24"/>
          <w:szCs w:val="24"/>
        </w:rPr>
      </w:pPr>
    </w:p>
    <w:p w14:paraId="2A552BD9" w14:textId="5D59C363" w:rsidR="00C30392" w:rsidRPr="00CA6A04" w:rsidRDefault="00073CE4" w:rsidP="007D7F24">
      <w:pPr>
        <w:pStyle w:val="ListParagraph"/>
        <w:numPr>
          <w:ilvl w:val="1"/>
          <w:numId w:val="9"/>
        </w:numPr>
        <w:rPr>
          <w:rFonts w:ascii="Arial" w:hAnsi="Arial" w:cs="Arial"/>
          <w:b/>
          <w:sz w:val="24"/>
          <w:szCs w:val="24"/>
        </w:rPr>
      </w:pPr>
      <w:r w:rsidRPr="00CA6A04">
        <w:rPr>
          <w:rFonts w:ascii="Arial" w:hAnsi="Arial" w:cs="Arial"/>
          <w:b/>
          <w:sz w:val="24"/>
          <w:szCs w:val="24"/>
        </w:rPr>
        <w:lastRenderedPageBreak/>
        <w:t>Cost Proposal Form Instructions</w:t>
      </w:r>
    </w:p>
    <w:p w14:paraId="207FF6DB" w14:textId="122D54A6" w:rsidR="004C5EE7" w:rsidRPr="00122D24" w:rsidRDefault="00EE7EE0" w:rsidP="00E5223E">
      <w:pPr>
        <w:pStyle w:val="ListParagraph"/>
        <w:rPr>
          <w:rFonts w:ascii="Arial" w:hAnsi="Arial" w:cs="Arial"/>
          <w:sz w:val="24"/>
          <w:szCs w:val="24"/>
        </w:rPr>
      </w:pPr>
      <w:r w:rsidRPr="00122D24">
        <w:rPr>
          <w:rFonts w:ascii="Arial" w:hAnsi="Arial" w:cs="Arial"/>
          <w:sz w:val="24"/>
          <w:szCs w:val="24"/>
        </w:rPr>
        <w:t>Bidders must</w:t>
      </w:r>
      <w:r w:rsidR="0048737D" w:rsidRPr="00122D24">
        <w:rPr>
          <w:rFonts w:ascii="Arial" w:hAnsi="Arial" w:cs="Arial"/>
          <w:sz w:val="24"/>
          <w:szCs w:val="24"/>
        </w:rPr>
        <w:t xml:space="preserve"> fill out </w:t>
      </w:r>
      <w:r w:rsidR="0048737D" w:rsidRPr="00122D24">
        <w:rPr>
          <w:rFonts w:ascii="Arial" w:hAnsi="Arial" w:cs="Arial"/>
          <w:b/>
          <w:sz w:val="24"/>
          <w:szCs w:val="24"/>
        </w:rPr>
        <w:t xml:space="preserve">Appendix </w:t>
      </w:r>
      <w:r w:rsidR="00AB0BD4">
        <w:rPr>
          <w:rFonts w:ascii="Arial" w:hAnsi="Arial" w:cs="Arial"/>
          <w:b/>
          <w:sz w:val="24"/>
          <w:szCs w:val="24"/>
        </w:rPr>
        <w:t>F</w:t>
      </w:r>
      <w:r w:rsidR="00437E30" w:rsidRPr="00122D24">
        <w:rPr>
          <w:rFonts w:ascii="Arial" w:hAnsi="Arial" w:cs="Arial"/>
          <w:sz w:val="24"/>
          <w:szCs w:val="24"/>
        </w:rPr>
        <w:t xml:space="preserve"> </w:t>
      </w:r>
      <w:r w:rsidR="00F14B5C" w:rsidRPr="00122D24">
        <w:rPr>
          <w:rFonts w:ascii="Arial" w:hAnsi="Arial" w:cs="Arial"/>
          <w:sz w:val="24"/>
          <w:szCs w:val="24"/>
        </w:rPr>
        <w:t>(Cost Proposal Form)</w:t>
      </w:r>
      <w:r w:rsidR="00073CE4" w:rsidRPr="00122D24">
        <w:rPr>
          <w:rFonts w:ascii="Arial" w:hAnsi="Arial" w:cs="Arial"/>
          <w:sz w:val="24"/>
          <w:szCs w:val="24"/>
        </w:rPr>
        <w:t>, following the instructions detailed here and in the form.</w:t>
      </w:r>
      <w:r w:rsidR="004C5EE7" w:rsidRPr="00122D2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73EBE127" w14:textId="54B5A9C6" w:rsidR="00122D24" w:rsidRPr="00122D24" w:rsidRDefault="00122D24" w:rsidP="00E5223E">
      <w:pPr>
        <w:pStyle w:val="ListParagraph"/>
        <w:ind w:left="1080"/>
        <w:rPr>
          <w:rFonts w:ascii="Arial" w:hAnsi="Arial" w:cs="Arial"/>
          <w:sz w:val="24"/>
          <w:szCs w:val="24"/>
        </w:rPr>
      </w:pPr>
    </w:p>
    <w:tbl>
      <w:tblPr>
        <w:tblStyle w:val="TableGrid"/>
        <w:tblW w:w="9630" w:type="dxa"/>
        <w:tblInd w:w="715" w:type="dxa"/>
        <w:tblLook w:val="04A0" w:firstRow="1" w:lastRow="0" w:firstColumn="1" w:lastColumn="0" w:noHBand="0" w:noVBand="1"/>
      </w:tblPr>
      <w:tblGrid>
        <w:gridCol w:w="9630"/>
      </w:tblGrid>
      <w:tr w:rsidR="002859D8" w14:paraId="6A9E24E0" w14:textId="77777777" w:rsidTr="00143DF5">
        <w:tc>
          <w:tcPr>
            <w:tcW w:w="9630" w:type="dxa"/>
            <w:shd w:val="clear" w:color="auto" w:fill="1F3864" w:themeFill="accent1" w:themeFillShade="80"/>
          </w:tcPr>
          <w:p w14:paraId="554246AC" w14:textId="77777777" w:rsidR="002859D8" w:rsidRPr="00F615B8" w:rsidRDefault="002859D8" w:rsidP="00143DF5">
            <w:pPr>
              <w:rPr>
                <w:rFonts w:ascii="Arial" w:eastAsiaTheme="minorHAnsi" w:hAnsi="Arial" w:cs="Arial"/>
                <w:b/>
                <w:bCs/>
                <w:sz w:val="24"/>
                <w:szCs w:val="24"/>
              </w:rPr>
            </w:pPr>
            <w:r>
              <w:rPr>
                <w:rFonts w:ascii="Arial" w:eastAsiaTheme="minorHAnsi" w:hAnsi="Arial" w:cs="Arial"/>
                <w:b/>
                <w:bCs/>
                <w:sz w:val="24"/>
                <w:szCs w:val="24"/>
              </w:rPr>
              <w:t xml:space="preserve">Exhibit 1 – Reimbursement Requirements </w:t>
            </w:r>
          </w:p>
        </w:tc>
      </w:tr>
      <w:tr w:rsidR="002859D8" w14:paraId="34389422" w14:textId="77777777" w:rsidTr="00143DF5">
        <w:tc>
          <w:tcPr>
            <w:tcW w:w="9630" w:type="dxa"/>
            <w:shd w:val="clear" w:color="auto" w:fill="1F3864" w:themeFill="accent1" w:themeFillShade="80"/>
          </w:tcPr>
          <w:p w14:paraId="4FF990E5" w14:textId="77777777" w:rsidR="002859D8" w:rsidRPr="00F615B8" w:rsidRDefault="002859D8" w:rsidP="00143DF5">
            <w:pPr>
              <w:rPr>
                <w:rFonts w:ascii="Arial" w:eastAsiaTheme="minorHAnsi" w:hAnsi="Arial" w:cs="Arial"/>
                <w:b/>
                <w:bCs/>
                <w:sz w:val="24"/>
                <w:szCs w:val="24"/>
              </w:rPr>
            </w:pPr>
            <w:r w:rsidRPr="00F615B8">
              <w:rPr>
                <w:rFonts w:ascii="Arial" w:eastAsiaTheme="minorHAnsi" w:hAnsi="Arial" w:cs="Arial"/>
                <w:b/>
                <w:bCs/>
                <w:sz w:val="24"/>
                <w:szCs w:val="24"/>
              </w:rPr>
              <w:t>Standard Rates</w:t>
            </w:r>
          </w:p>
        </w:tc>
      </w:tr>
      <w:tr w:rsidR="002859D8" w14:paraId="4A1E9F87" w14:textId="77777777" w:rsidTr="00143DF5">
        <w:tc>
          <w:tcPr>
            <w:tcW w:w="9630" w:type="dxa"/>
            <w:shd w:val="clear" w:color="auto" w:fill="C6D9F1"/>
          </w:tcPr>
          <w:p w14:paraId="7997A840" w14:textId="77777777" w:rsidR="002859D8" w:rsidRPr="00F615B8" w:rsidRDefault="002859D8" w:rsidP="00143DF5">
            <w:pPr>
              <w:rPr>
                <w:rFonts w:ascii="Arial" w:eastAsiaTheme="minorHAnsi" w:hAnsi="Arial" w:cs="Arial"/>
                <w:sz w:val="24"/>
                <w:szCs w:val="24"/>
              </w:rPr>
            </w:pPr>
            <w:r w:rsidRPr="00D95F40">
              <w:rPr>
                <w:rFonts w:ascii="Arial" w:eastAsiaTheme="minorHAnsi" w:hAnsi="Arial" w:cs="Arial"/>
                <w:sz w:val="24"/>
                <w:szCs w:val="24"/>
              </w:rPr>
              <w:t xml:space="preserve">The </w:t>
            </w:r>
            <w:r>
              <w:rPr>
                <w:rFonts w:ascii="Arial" w:eastAsiaTheme="minorHAnsi" w:hAnsi="Arial" w:cs="Arial"/>
                <w:sz w:val="24"/>
                <w:szCs w:val="24"/>
              </w:rPr>
              <w:t>Resource Hourly Rate</w:t>
            </w:r>
            <w:r w:rsidRPr="00D95F40">
              <w:rPr>
                <w:rFonts w:ascii="Arial" w:eastAsiaTheme="minorHAnsi" w:hAnsi="Arial" w:cs="Arial"/>
                <w:sz w:val="24"/>
                <w:szCs w:val="24"/>
              </w:rPr>
              <w:t xml:space="preserve"> shall include at a minimum:</w:t>
            </w:r>
          </w:p>
        </w:tc>
      </w:tr>
      <w:tr w:rsidR="002859D8" w14:paraId="7AB7BAD7" w14:textId="77777777" w:rsidTr="00143DF5">
        <w:tc>
          <w:tcPr>
            <w:tcW w:w="9630" w:type="dxa"/>
          </w:tcPr>
          <w:p w14:paraId="13DAD6B0" w14:textId="77777777" w:rsidR="002859D8" w:rsidRPr="00F617A3" w:rsidRDefault="002859D8" w:rsidP="00CF6D62">
            <w:pPr>
              <w:pStyle w:val="ListParagraph"/>
              <w:numPr>
                <w:ilvl w:val="1"/>
                <w:numId w:val="50"/>
              </w:numPr>
              <w:ind w:left="540"/>
              <w:rPr>
                <w:rFonts w:ascii="Arial" w:eastAsiaTheme="minorHAnsi" w:hAnsi="Arial" w:cs="Arial"/>
                <w:sz w:val="24"/>
                <w:szCs w:val="24"/>
              </w:rPr>
            </w:pPr>
            <w:r w:rsidRPr="00F617A3">
              <w:rPr>
                <w:rFonts w:ascii="Arial" w:eastAsiaTheme="minorHAnsi" w:hAnsi="Arial" w:cs="Arial"/>
                <w:sz w:val="24"/>
                <w:szCs w:val="24"/>
              </w:rPr>
              <w:t>Basic compensation to the Resource (salary).</w:t>
            </w:r>
          </w:p>
          <w:p w14:paraId="4D6ACCD8" w14:textId="77777777" w:rsidR="002859D8" w:rsidRPr="00F617A3" w:rsidRDefault="002859D8" w:rsidP="00CF6D62">
            <w:pPr>
              <w:pStyle w:val="ListParagraph"/>
              <w:numPr>
                <w:ilvl w:val="1"/>
                <w:numId w:val="50"/>
              </w:numPr>
              <w:ind w:left="540"/>
              <w:rPr>
                <w:rFonts w:ascii="Arial" w:eastAsiaTheme="minorHAnsi" w:hAnsi="Arial" w:cs="Arial"/>
                <w:sz w:val="24"/>
                <w:szCs w:val="24"/>
              </w:rPr>
            </w:pPr>
            <w:r w:rsidRPr="00F617A3">
              <w:rPr>
                <w:rFonts w:ascii="Arial" w:eastAsiaTheme="minorHAnsi" w:hAnsi="Arial" w:cs="Arial"/>
                <w:sz w:val="24"/>
                <w:szCs w:val="24"/>
              </w:rPr>
              <w:t>Travel costs to and from the main office location.</w:t>
            </w:r>
          </w:p>
          <w:p w14:paraId="15414912" w14:textId="77777777" w:rsidR="002859D8" w:rsidRPr="00F617A3" w:rsidRDefault="002859D8" w:rsidP="00CF6D62">
            <w:pPr>
              <w:pStyle w:val="ListParagraph"/>
              <w:numPr>
                <w:ilvl w:val="1"/>
                <w:numId w:val="50"/>
              </w:numPr>
              <w:ind w:left="540"/>
              <w:rPr>
                <w:rFonts w:ascii="Arial" w:eastAsiaTheme="minorHAnsi" w:hAnsi="Arial" w:cs="Arial"/>
                <w:sz w:val="24"/>
                <w:szCs w:val="24"/>
              </w:rPr>
            </w:pPr>
            <w:r w:rsidRPr="00F617A3">
              <w:rPr>
                <w:rFonts w:ascii="Arial" w:eastAsiaTheme="minorHAnsi" w:hAnsi="Arial" w:cs="Arial"/>
                <w:sz w:val="24"/>
                <w:szCs w:val="24"/>
              </w:rPr>
              <w:t xml:space="preserve">The Resource’s portion of the costs to cover the </w:t>
            </w:r>
            <w:r>
              <w:rPr>
                <w:rFonts w:ascii="Arial" w:eastAsiaTheme="minorHAnsi" w:hAnsi="Arial" w:cs="Arial"/>
                <w:sz w:val="24"/>
                <w:szCs w:val="24"/>
              </w:rPr>
              <w:t xml:space="preserve">employment </w:t>
            </w:r>
            <w:r w:rsidRPr="00F617A3">
              <w:rPr>
                <w:rFonts w:ascii="Arial" w:eastAsiaTheme="minorHAnsi" w:hAnsi="Arial" w:cs="Arial"/>
                <w:sz w:val="24"/>
                <w:szCs w:val="24"/>
              </w:rPr>
              <w:t>benefits.</w:t>
            </w:r>
          </w:p>
          <w:p w14:paraId="049CFFC6" w14:textId="77777777" w:rsidR="002859D8" w:rsidRPr="00F617A3" w:rsidRDefault="002859D8" w:rsidP="00CF6D62">
            <w:pPr>
              <w:pStyle w:val="ListParagraph"/>
              <w:numPr>
                <w:ilvl w:val="1"/>
                <w:numId w:val="50"/>
              </w:numPr>
              <w:ind w:left="540"/>
              <w:rPr>
                <w:rFonts w:ascii="Arial" w:eastAsiaTheme="minorHAnsi" w:hAnsi="Arial" w:cs="Arial"/>
                <w:sz w:val="24"/>
                <w:szCs w:val="24"/>
              </w:rPr>
            </w:pPr>
            <w:r w:rsidRPr="00F617A3">
              <w:rPr>
                <w:rFonts w:ascii="Arial" w:eastAsiaTheme="minorHAnsi" w:hAnsi="Arial" w:cs="Arial"/>
                <w:sz w:val="24"/>
                <w:szCs w:val="24"/>
              </w:rPr>
              <w:t>Malpractice insurance (including tail coverage), to the extent it applies to the Resource.</w:t>
            </w:r>
          </w:p>
          <w:p w14:paraId="160D064E" w14:textId="77777777" w:rsidR="002859D8" w:rsidRPr="00F617A3" w:rsidRDefault="002859D8" w:rsidP="00CF6D62">
            <w:pPr>
              <w:pStyle w:val="ListParagraph"/>
              <w:numPr>
                <w:ilvl w:val="2"/>
                <w:numId w:val="50"/>
              </w:numPr>
              <w:ind w:left="900"/>
              <w:rPr>
                <w:rFonts w:ascii="Arial" w:eastAsiaTheme="minorHAnsi" w:hAnsi="Arial" w:cs="Arial"/>
                <w:sz w:val="24"/>
                <w:szCs w:val="24"/>
              </w:rPr>
            </w:pPr>
            <w:r w:rsidRPr="00F617A3">
              <w:rPr>
                <w:rFonts w:ascii="Arial" w:eastAsiaTheme="minorHAnsi" w:hAnsi="Arial" w:cs="Arial"/>
                <w:sz w:val="24"/>
                <w:szCs w:val="24"/>
              </w:rPr>
              <w:t xml:space="preserve">All or part of this expense may be covered through the </w:t>
            </w:r>
            <w:r>
              <w:rPr>
                <w:rFonts w:ascii="Arial" w:eastAsiaTheme="minorHAnsi" w:hAnsi="Arial" w:cs="Arial"/>
                <w:sz w:val="24"/>
                <w:szCs w:val="24"/>
              </w:rPr>
              <w:t>s</w:t>
            </w:r>
            <w:r w:rsidRPr="00F617A3">
              <w:rPr>
                <w:rFonts w:ascii="Arial" w:eastAsiaTheme="minorHAnsi" w:hAnsi="Arial" w:cs="Arial"/>
                <w:sz w:val="24"/>
                <w:szCs w:val="24"/>
              </w:rPr>
              <w:t xml:space="preserve">tandard </w:t>
            </w:r>
            <w:r>
              <w:rPr>
                <w:rFonts w:ascii="Arial" w:eastAsiaTheme="minorHAnsi" w:hAnsi="Arial" w:cs="Arial"/>
                <w:sz w:val="24"/>
                <w:szCs w:val="24"/>
              </w:rPr>
              <w:t>Mark-up Rate</w:t>
            </w:r>
            <w:r w:rsidRPr="00F617A3">
              <w:rPr>
                <w:rFonts w:ascii="Arial" w:eastAsiaTheme="minorHAnsi" w:hAnsi="Arial" w:cs="Arial"/>
                <w:sz w:val="24"/>
                <w:szCs w:val="24"/>
              </w:rPr>
              <w:t xml:space="preserve"> as opposed</w:t>
            </w:r>
            <w:r>
              <w:rPr>
                <w:rFonts w:ascii="Arial" w:eastAsiaTheme="minorHAnsi" w:hAnsi="Arial" w:cs="Arial"/>
                <w:sz w:val="24"/>
                <w:szCs w:val="24"/>
              </w:rPr>
              <w:t xml:space="preserve"> </w:t>
            </w:r>
            <w:r w:rsidRPr="00F617A3">
              <w:rPr>
                <w:rFonts w:ascii="Arial" w:eastAsiaTheme="minorHAnsi" w:hAnsi="Arial" w:cs="Arial"/>
                <w:sz w:val="24"/>
                <w:szCs w:val="24"/>
              </w:rPr>
              <w:t>to this rate.</w:t>
            </w:r>
          </w:p>
          <w:p w14:paraId="0CB79ABB" w14:textId="77777777" w:rsidR="002859D8" w:rsidRPr="00F615B8" w:rsidRDefault="002859D8" w:rsidP="00CF6D62">
            <w:pPr>
              <w:pStyle w:val="ListParagraph"/>
              <w:numPr>
                <w:ilvl w:val="1"/>
                <w:numId w:val="50"/>
              </w:numPr>
              <w:ind w:left="540"/>
              <w:rPr>
                <w:rFonts w:ascii="Arial" w:eastAsiaTheme="minorHAnsi" w:hAnsi="Arial" w:cs="Arial"/>
                <w:sz w:val="24"/>
                <w:szCs w:val="24"/>
              </w:rPr>
            </w:pPr>
            <w:r w:rsidRPr="00F617A3">
              <w:rPr>
                <w:rFonts w:ascii="Arial" w:eastAsiaTheme="minorHAnsi" w:hAnsi="Arial" w:cs="Arial"/>
                <w:sz w:val="24"/>
                <w:szCs w:val="24"/>
              </w:rPr>
              <w:t xml:space="preserve">At the </w:t>
            </w:r>
            <w:r>
              <w:rPr>
                <w:rFonts w:ascii="Arial" w:eastAsiaTheme="minorHAnsi" w:hAnsi="Arial" w:cs="Arial"/>
                <w:sz w:val="24"/>
                <w:szCs w:val="24"/>
              </w:rPr>
              <w:t>d</w:t>
            </w:r>
            <w:r w:rsidRPr="00F617A3">
              <w:rPr>
                <w:rFonts w:ascii="Arial" w:eastAsiaTheme="minorHAnsi" w:hAnsi="Arial" w:cs="Arial"/>
                <w:sz w:val="24"/>
                <w:szCs w:val="24"/>
              </w:rPr>
              <w:t xml:space="preserve">iscretion of the Department, the </w:t>
            </w:r>
            <w:r>
              <w:rPr>
                <w:rFonts w:ascii="Arial" w:eastAsiaTheme="minorHAnsi" w:hAnsi="Arial" w:cs="Arial"/>
                <w:sz w:val="24"/>
                <w:szCs w:val="24"/>
              </w:rPr>
              <w:t>Resource Hourly Rate</w:t>
            </w:r>
            <w:r w:rsidRPr="00F617A3">
              <w:rPr>
                <w:rFonts w:ascii="Arial" w:eastAsiaTheme="minorHAnsi" w:hAnsi="Arial" w:cs="Arial"/>
                <w:sz w:val="24"/>
                <w:szCs w:val="24"/>
              </w:rPr>
              <w:t xml:space="preserve"> may be increased to accommodate</w:t>
            </w:r>
            <w:r>
              <w:rPr>
                <w:rFonts w:ascii="Arial" w:eastAsiaTheme="minorHAnsi" w:hAnsi="Arial" w:cs="Arial"/>
                <w:sz w:val="24"/>
                <w:szCs w:val="24"/>
              </w:rPr>
              <w:t xml:space="preserve"> </w:t>
            </w:r>
            <w:r w:rsidRPr="00F617A3">
              <w:rPr>
                <w:rFonts w:ascii="Arial" w:eastAsiaTheme="minorHAnsi" w:hAnsi="Arial" w:cs="Arial"/>
                <w:sz w:val="24"/>
                <w:szCs w:val="24"/>
              </w:rPr>
              <w:t xml:space="preserve">additional days off above the number included in the </w:t>
            </w:r>
            <w:r>
              <w:rPr>
                <w:rFonts w:ascii="Arial" w:eastAsiaTheme="minorHAnsi" w:hAnsi="Arial" w:cs="Arial"/>
                <w:sz w:val="24"/>
                <w:szCs w:val="24"/>
              </w:rPr>
              <w:t>s</w:t>
            </w:r>
            <w:r w:rsidRPr="00F617A3">
              <w:rPr>
                <w:rFonts w:ascii="Arial" w:eastAsiaTheme="minorHAnsi" w:hAnsi="Arial" w:cs="Arial"/>
                <w:sz w:val="24"/>
                <w:szCs w:val="24"/>
              </w:rPr>
              <w:t xml:space="preserve">tandard </w:t>
            </w:r>
            <w:r>
              <w:rPr>
                <w:rFonts w:ascii="Arial" w:eastAsiaTheme="minorHAnsi" w:hAnsi="Arial" w:cs="Arial"/>
                <w:sz w:val="24"/>
                <w:szCs w:val="24"/>
              </w:rPr>
              <w:t>Mark-up Rate</w:t>
            </w:r>
            <w:r w:rsidRPr="00F617A3">
              <w:rPr>
                <w:rFonts w:ascii="Arial" w:eastAsiaTheme="minorHAnsi" w:hAnsi="Arial" w:cs="Arial"/>
                <w:sz w:val="24"/>
                <w:szCs w:val="24"/>
              </w:rPr>
              <w:t>. The number of</w:t>
            </w:r>
            <w:r>
              <w:rPr>
                <w:rFonts w:ascii="Arial" w:eastAsiaTheme="minorHAnsi" w:hAnsi="Arial" w:cs="Arial"/>
                <w:sz w:val="24"/>
                <w:szCs w:val="24"/>
              </w:rPr>
              <w:t xml:space="preserve"> </w:t>
            </w:r>
            <w:r w:rsidRPr="00F617A3">
              <w:rPr>
                <w:rFonts w:ascii="Arial" w:eastAsiaTheme="minorHAnsi" w:hAnsi="Arial" w:cs="Arial"/>
                <w:sz w:val="24"/>
                <w:szCs w:val="24"/>
              </w:rPr>
              <w:t>additional days off shall be capped at twenty (20) per year, prorated based upon the duration of the</w:t>
            </w:r>
            <w:r>
              <w:rPr>
                <w:rFonts w:ascii="Arial" w:eastAsiaTheme="minorHAnsi" w:hAnsi="Arial" w:cs="Arial"/>
                <w:sz w:val="24"/>
                <w:szCs w:val="24"/>
              </w:rPr>
              <w:t xml:space="preserve"> Resources e</w:t>
            </w:r>
            <w:r w:rsidRPr="008C54BC">
              <w:rPr>
                <w:rFonts w:ascii="Arial" w:eastAsiaTheme="minorHAnsi" w:hAnsi="Arial" w:cs="Arial"/>
                <w:sz w:val="24"/>
                <w:szCs w:val="24"/>
              </w:rPr>
              <w:t>ngagement.</w:t>
            </w:r>
          </w:p>
        </w:tc>
      </w:tr>
      <w:tr w:rsidR="002859D8" w14:paraId="7696DCCA" w14:textId="77777777" w:rsidTr="00143DF5">
        <w:tc>
          <w:tcPr>
            <w:tcW w:w="9630" w:type="dxa"/>
            <w:shd w:val="clear" w:color="auto" w:fill="C6D9F1"/>
          </w:tcPr>
          <w:p w14:paraId="7587D22C" w14:textId="77777777" w:rsidR="002859D8" w:rsidRPr="00D95F40" w:rsidRDefault="002859D8" w:rsidP="00143DF5">
            <w:pPr>
              <w:rPr>
                <w:rFonts w:ascii="Arial" w:eastAsiaTheme="minorHAnsi" w:hAnsi="Arial" w:cs="Arial"/>
                <w:sz w:val="24"/>
                <w:szCs w:val="24"/>
              </w:rPr>
            </w:pPr>
            <w:r w:rsidRPr="00D95F40">
              <w:rPr>
                <w:rFonts w:ascii="Arial" w:eastAsiaTheme="minorHAnsi" w:hAnsi="Arial" w:cs="Arial"/>
                <w:sz w:val="24"/>
                <w:szCs w:val="24"/>
              </w:rPr>
              <w:t xml:space="preserve">The Standard </w:t>
            </w:r>
            <w:r>
              <w:rPr>
                <w:rFonts w:ascii="Arial" w:eastAsiaTheme="minorHAnsi" w:hAnsi="Arial" w:cs="Arial"/>
                <w:sz w:val="24"/>
                <w:szCs w:val="24"/>
              </w:rPr>
              <w:t>Mark-up Rate</w:t>
            </w:r>
            <w:r w:rsidRPr="00D95F40">
              <w:rPr>
                <w:rFonts w:ascii="Arial" w:eastAsiaTheme="minorHAnsi" w:hAnsi="Arial" w:cs="Arial"/>
                <w:sz w:val="24"/>
                <w:szCs w:val="24"/>
              </w:rPr>
              <w:t xml:space="preserve"> may include, to the extent the awarded Bidder experiences:</w:t>
            </w:r>
          </w:p>
        </w:tc>
      </w:tr>
      <w:tr w:rsidR="002859D8" w14:paraId="7CF825CD" w14:textId="77777777" w:rsidTr="00143DF5">
        <w:tc>
          <w:tcPr>
            <w:tcW w:w="9630" w:type="dxa"/>
          </w:tcPr>
          <w:p w14:paraId="14A12680" w14:textId="77777777" w:rsidR="002859D8" w:rsidRDefault="002859D8" w:rsidP="00CF6D62">
            <w:pPr>
              <w:pStyle w:val="ListParagraph"/>
              <w:numPr>
                <w:ilvl w:val="1"/>
                <w:numId w:val="50"/>
              </w:numPr>
              <w:ind w:left="540"/>
              <w:rPr>
                <w:rFonts w:ascii="Arial" w:eastAsiaTheme="minorHAnsi" w:hAnsi="Arial" w:cs="Arial"/>
                <w:sz w:val="24"/>
                <w:szCs w:val="24"/>
              </w:rPr>
            </w:pPr>
            <w:r w:rsidRPr="008C54BC">
              <w:rPr>
                <w:rFonts w:ascii="Arial" w:eastAsiaTheme="minorHAnsi" w:hAnsi="Arial" w:cs="Arial"/>
                <w:sz w:val="24"/>
                <w:szCs w:val="24"/>
              </w:rPr>
              <w:t>Recruitment costs.</w:t>
            </w:r>
          </w:p>
          <w:p w14:paraId="054EAC62" w14:textId="77777777" w:rsidR="002859D8" w:rsidRDefault="002859D8" w:rsidP="00CF6D62">
            <w:pPr>
              <w:pStyle w:val="ListParagraph"/>
              <w:numPr>
                <w:ilvl w:val="1"/>
                <w:numId w:val="50"/>
              </w:numPr>
              <w:ind w:left="540"/>
              <w:rPr>
                <w:rFonts w:ascii="Arial" w:eastAsiaTheme="minorHAnsi" w:hAnsi="Arial" w:cs="Arial"/>
                <w:sz w:val="24"/>
                <w:szCs w:val="24"/>
              </w:rPr>
            </w:pPr>
            <w:r w:rsidRPr="008C54BC">
              <w:rPr>
                <w:rFonts w:ascii="Arial" w:eastAsiaTheme="minorHAnsi" w:hAnsi="Arial" w:cs="Arial"/>
                <w:sz w:val="24"/>
                <w:szCs w:val="24"/>
              </w:rPr>
              <w:t>Applicable employment taxes.</w:t>
            </w:r>
          </w:p>
          <w:p w14:paraId="3637E1B3" w14:textId="77777777" w:rsidR="002859D8" w:rsidRDefault="002859D8" w:rsidP="00CF6D62">
            <w:pPr>
              <w:pStyle w:val="ListParagraph"/>
              <w:numPr>
                <w:ilvl w:val="1"/>
                <w:numId w:val="50"/>
              </w:numPr>
              <w:ind w:left="540"/>
              <w:rPr>
                <w:rFonts w:ascii="Arial" w:eastAsiaTheme="minorHAnsi" w:hAnsi="Arial" w:cs="Arial"/>
                <w:sz w:val="24"/>
                <w:szCs w:val="24"/>
              </w:rPr>
            </w:pPr>
            <w:r w:rsidRPr="008C54BC">
              <w:rPr>
                <w:rFonts w:ascii="Arial" w:eastAsiaTheme="minorHAnsi" w:hAnsi="Arial" w:cs="Arial"/>
                <w:sz w:val="24"/>
                <w:szCs w:val="24"/>
              </w:rPr>
              <w:t>Workers Comp</w:t>
            </w:r>
            <w:r>
              <w:rPr>
                <w:rFonts w:ascii="Arial" w:eastAsiaTheme="minorHAnsi" w:hAnsi="Arial" w:cs="Arial"/>
                <w:sz w:val="24"/>
                <w:szCs w:val="24"/>
              </w:rPr>
              <w:t>ensation</w:t>
            </w:r>
            <w:r w:rsidRPr="008C54BC">
              <w:rPr>
                <w:rFonts w:ascii="Arial" w:eastAsiaTheme="minorHAnsi" w:hAnsi="Arial" w:cs="Arial"/>
                <w:sz w:val="24"/>
                <w:szCs w:val="24"/>
              </w:rPr>
              <w:t xml:space="preserve"> and other insurances including liability.</w:t>
            </w:r>
          </w:p>
          <w:p w14:paraId="18DA6F6A" w14:textId="77777777" w:rsidR="002859D8" w:rsidRDefault="002859D8" w:rsidP="00CF6D62">
            <w:pPr>
              <w:pStyle w:val="ListParagraph"/>
              <w:numPr>
                <w:ilvl w:val="1"/>
                <w:numId w:val="50"/>
              </w:numPr>
              <w:ind w:left="540"/>
              <w:rPr>
                <w:rFonts w:ascii="Arial" w:eastAsiaTheme="minorHAnsi" w:hAnsi="Arial" w:cs="Arial"/>
                <w:sz w:val="24"/>
                <w:szCs w:val="24"/>
              </w:rPr>
            </w:pPr>
            <w:r w:rsidRPr="008C54BC">
              <w:rPr>
                <w:rFonts w:ascii="Arial" w:eastAsiaTheme="minorHAnsi" w:hAnsi="Arial" w:cs="Arial"/>
                <w:sz w:val="24"/>
                <w:szCs w:val="24"/>
              </w:rPr>
              <w:t>Operation costs, including that of payroll/payment services and onboarding costs which includes</w:t>
            </w:r>
            <w:r>
              <w:rPr>
                <w:rFonts w:ascii="Arial" w:eastAsiaTheme="minorHAnsi" w:hAnsi="Arial" w:cs="Arial"/>
                <w:sz w:val="24"/>
                <w:szCs w:val="24"/>
              </w:rPr>
              <w:t xml:space="preserve"> </w:t>
            </w:r>
            <w:r w:rsidRPr="008C54BC">
              <w:rPr>
                <w:rFonts w:ascii="Arial" w:eastAsiaTheme="minorHAnsi" w:hAnsi="Arial" w:cs="Arial"/>
                <w:sz w:val="24"/>
                <w:szCs w:val="24"/>
              </w:rPr>
              <w:t>background checks.</w:t>
            </w:r>
          </w:p>
          <w:p w14:paraId="0EF0F1C1" w14:textId="77777777" w:rsidR="002859D8" w:rsidRDefault="002859D8" w:rsidP="00CF6D62">
            <w:pPr>
              <w:pStyle w:val="ListParagraph"/>
              <w:numPr>
                <w:ilvl w:val="1"/>
                <w:numId w:val="50"/>
              </w:numPr>
              <w:ind w:left="540"/>
              <w:rPr>
                <w:rFonts w:ascii="Arial" w:eastAsiaTheme="minorHAnsi" w:hAnsi="Arial" w:cs="Arial"/>
                <w:sz w:val="24"/>
                <w:szCs w:val="24"/>
              </w:rPr>
            </w:pPr>
            <w:r w:rsidRPr="008C54BC">
              <w:rPr>
                <w:rFonts w:ascii="Arial" w:eastAsiaTheme="minorHAnsi" w:hAnsi="Arial" w:cs="Arial"/>
                <w:sz w:val="24"/>
                <w:szCs w:val="24"/>
              </w:rPr>
              <w:t xml:space="preserve">Basic </w:t>
            </w:r>
            <w:r>
              <w:rPr>
                <w:rFonts w:ascii="Arial" w:eastAsiaTheme="minorHAnsi" w:hAnsi="Arial" w:cs="Arial"/>
                <w:sz w:val="24"/>
                <w:szCs w:val="24"/>
              </w:rPr>
              <w:t>R</w:t>
            </w:r>
            <w:r w:rsidRPr="008C54BC">
              <w:rPr>
                <w:rFonts w:ascii="Arial" w:eastAsiaTheme="minorHAnsi" w:hAnsi="Arial" w:cs="Arial"/>
                <w:sz w:val="24"/>
                <w:szCs w:val="24"/>
              </w:rPr>
              <w:t>esource oversight and supervision.</w:t>
            </w:r>
          </w:p>
          <w:p w14:paraId="4C772E16" w14:textId="77777777" w:rsidR="002859D8" w:rsidRDefault="002859D8" w:rsidP="00CF6D62">
            <w:pPr>
              <w:pStyle w:val="ListParagraph"/>
              <w:numPr>
                <w:ilvl w:val="2"/>
                <w:numId w:val="50"/>
              </w:numPr>
              <w:ind w:left="900"/>
              <w:rPr>
                <w:rFonts w:ascii="Arial" w:eastAsiaTheme="minorHAnsi" w:hAnsi="Arial" w:cs="Arial"/>
                <w:sz w:val="24"/>
                <w:szCs w:val="24"/>
              </w:rPr>
            </w:pPr>
            <w:r w:rsidRPr="008C54BC">
              <w:rPr>
                <w:rFonts w:ascii="Arial" w:eastAsiaTheme="minorHAnsi" w:hAnsi="Arial" w:cs="Arial"/>
                <w:sz w:val="24"/>
                <w:szCs w:val="24"/>
              </w:rPr>
              <w:t xml:space="preserve">To the extent there is a significant need for this role, the </w:t>
            </w:r>
            <w:r>
              <w:rPr>
                <w:rFonts w:ascii="Arial" w:eastAsiaTheme="minorHAnsi" w:hAnsi="Arial" w:cs="Arial"/>
                <w:sz w:val="24"/>
                <w:szCs w:val="24"/>
              </w:rPr>
              <w:t>awarded Bidder</w:t>
            </w:r>
            <w:r w:rsidRPr="008C54BC">
              <w:rPr>
                <w:rFonts w:ascii="Arial" w:eastAsiaTheme="minorHAnsi" w:hAnsi="Arial" w:cs="Arial"/>
                <w:sz w:val="24"/>
                <w:szCs w:val="24"/>
              </w:rPr>
              <w:t xml:space="preserve"> may negotiate with the</w:t>
            </w:r>
            <w:r>
              <w:rPr>
                <w:rFonts w:ascii="Arial" w:eastAsiaTheme="minorHAnsi" w:hAnsi="Arial" w:cs="Arial"/>
                <w:sz w:val="24"/>
                <w:szCs w:val="24"/>
              </w:rPr>
              <w:t xml:space="preserve"> </w:t>
            </w:r>
            <w:r w:rsidRPr="008C54BC">
              <w:rPr>
                <w:rFonts w:ascii="Arial" w:eastAsiaTheme="minorHAnsi" w:hAnsi="Arial" w:cs="Arial"/>
                <w:sz w:val="24"/>
                <w:szCs w:val="24"/>
              </w:rPr>
              <w:t>Department for a dedicated Resource to support this role.</w:t>
            </w:r>
          </w:p>
          <w:p w14:paraId="132FEBF2" w14:textId="77777777" w:rsidR="002859D8" w:rsidRDefault="002859D8" w:rsidP="00CF6D62">
            <w:pPr>
              <w:pStyle w:val="ListParagraph"/>
              <w:numPr>
                <w:ilvl w:val="1"/>
                <w:numId w:val="50"/>
              </w:numPr>
              <w:ind w:left="540"/>
              <w:rPr>
                <w:rFonts w:ascii="Arial" w:eastAsiaTheme="minorHAnsi" w:hAnsi="Arial" w:cs="Arial"/>
                <w:sz w:val="24"/>
                <w:szCs w:val="24"/>
              </w:rPr>
            </w:pPr>
            <w:r w:rsidRPr="008C54BC">
              <w:rPr>
                <w:rFonts w:ascii="Arial" w:eastAsiaTheme="minorHAnsi" w:hAnsi="Arial" w:cs="Arial"/>
                <w:sz w:val="24"/>
                <w:szCs w:val="24"/>
              </w:rPr>
              <w:t xml:space="preserve">Personal </w:t>
            </w:r>
            <w:r>
              <w:rPr>
                <w:rFonts w:ascii="Arial" w:eastAsiaTheme="minorHAnsi" w:hAnsi="Arial" w:cs="Arial"/>
                <w:sz w:val="24"/>
                <w:szCs w:val="24"/>
              </w:rPr>
              <w:t>t</w:t>
            </w:r>
            <w:r w:rsidRPr="008C54BC">
              <w:rPr>
                <w:rFonts w:ascii="Arial" w:eastAsiaTheme="minorHAnsi" w:hAnsi="Arial" w:cs="Arial"/>
                <w:sz w:val="24"/>
                <w:szCs w:val="24"/>
              </w:rPr>
              <w:t>ime–off for select Resources, which includes:</w:t>
            </w:r>
          </w:p>
          <w:p w14:paraId="307B503F" w14:textId="77777777" w:rsidR="002859D8" w:rsidRDefault="002859D8" w:rsidP="00CF6D62">
            <w:pPr>
              <w:pStyle w:val="ListParagraph"/>
              <w:numPr>
                <w:ilvl w:val="2"/>
                <w:numId w:val="50"/>
              </w:numPr>
              <w:ind w:left="900"/>
              <w:rPr>
                <w:rFonts w:ascii="Arial" w:eastAsiaTheme="minorHAnsi" w:hAnsi="Arial" w:cs="Arial"/>
                <w:sz w:val="24"/>
                <w:szCs w:val="24"/>
              </w:rPr>
            </w:pPr>
            <w:r w:rsidRPr="008C54BC">
              <w:rPr>
                <w:rFonts w:ascii="Arial" w:eastAsiaTheme="minorHAnsi" w:hAnsi="Arial" w:cs="Arial"/>
                <w:sz w:val="24"/>
                <w:szCs w:val="24"/>
              </w:rPr>
              <w:t xml:space="preserve">Ten (10) days on an annual basis in accordance with </w:t>
            </w:r>
            <w:hyperlink r:id="rId36" w:history="1">
              <w:r w:rsidRPr="000C023B">
                <w:rPr>
                  <w:rStyle w:val="Hyperlink"/>
                  <w:rFonts w:ascii="Arial" w:hAnsi="Arial" w:cs="Arial"/>
                  <w:sz w:val="24"/>
                  <w:szCs w:val="24"/>
                </w:rPr>
                <w:t>26 MRS § 637</w:t>
              </w:r>
            </w:hyperlink>
            <w:r w:rsidRPr="008C54BC">
              <w:rPr>
                <w:rFonts w:ascii="Arial" w:eastAsiaTheme="minorHAnsi" w:hAnsi="Arial" w:cs="Arial"/>
                <w:sz w:val="24"/>
                <w:szCs w:val="24"/>
              </w:rPr>
              <w:t xml:space="preserve"> Earned Paid Leave</w:t>
            </w:r>
            <w:r>
              <w:rPr>
                <w:rFonts w:ascii="Arial" w:eastAsiaTheme="minorHAnsi" w:hAnsi="Arial" w:cs="Arial"/>
                <w:sz w:val="24"/>
                <w:szCs w:val="24"/>
              </w:rPr>
              <w:t xml:space="preserve"> </w:t>
            </w:r>
            <w:r w:rsidRPr="008C54BC">
              <w:rPr>
                <w:rFonts w:ascii="Arial" w:eastAsiaTheme="minorHAnsi" w:hAnsi="Arial" w:cs="Arial"/>
                <w:sz w:val="24"/>
                <w:szCs w:val="24"/>
              </w:rPr>
              <w:t xml:space="preserve">and in support of </w:t>
            </w:r>
            <w:hyperlink r:id="rId37" w:history="1">
              <w:r w:rsidRPr="00A87344">
                <w:rPr>
                  <w:rStyle w:val="Hyperlink"/>
                  <w:rFonts w:ascii="Arial" w:eastAsiaTheme="minorHAnsi" w:hAnsi="Arial" w:cs="Arial"/>
                  <w:sz w:val="24"/>
                  <w:szCs w:val="24"/>
                </w:rPr>
                <w:t>26 MRS § 636</w:t>
              </w:r>
            </w:hyperlink>
            <w:r w:rsidRPr="008C54BC">
              <w:rPr>
                <w:rFonts w:ascii="Arial" w:eastAsiaTheme="minorHAnsi" w:hAnsi="Arial" w:cs="Arial"/>
                <w:sz w:val="24"/>
                <w:szCs w:val="24"/>
              </w:rPr>
              <w:t xml:space="preserve"> Family Sick Leave, prorated based upon the duration of</w:t>
            </w:r>
            <w:r>
              <w:rPr>
                <w:rFonts w:ascii="Arial" w:eastAsiaTheme="minorHAnsi" w:hAnsi="Arial" w:cs="Arial"/>
                <w:sz w:val="24"/>
                <w:szCs w:val="24"/>
              </w:rPr>
              <w:t xml:space="preserve"> </w:t>
            </w:r>
            <w:r w:rsidRPr="008C54BC">
              <w:rPr>
                <w:rFonts w:ascii="Arial" w:eastAsiaTheme="minorHAnsi" w:hAnsi="Arial" w:cs="Arial"/>
                <w:sz w:val="24"/>
                <w:szCs w:val="24"/>
              </w:rPr>
              <w:t xml:space="preserve">the </w:t>
            </w:r>
            <w:r>
              <w:rPr>
                <w:rFonts w:ascii="Arial" w:eastAsiaTheme="minorHAnsi" w:hAnsi="Arial" w:cs="Arial"/>
                <w:sz w:val="24"/>
                <w:szCs w:val="24"/>
              </w:rPr>
              <w:t>Resources e</w:t>
            </w:r>
            <w:r w:rsidRPr="008C54BC">
              <w:rPr>
                <w:rFonts w:ascii="Arial" w:eastAsiaTheme="minorHAnsi" w:hAnsi="Arial" w:cs="Arial"/>
                <w:sz w:val="24"/>
                <w:szCs w:val="24"/>
              </w:rPr>
              <w:t>ngagement.</w:t>
            </w:r>
          </w:p>
          <w:p w14:paraId="05C2569C" w14:textId="77777777" w:rsidR="002859D8" w:rsidRDefault="002859D8" w:rsidP="00CF6D62">
            <w:pPr>
              <w:pStyle w:val="ListParagraph"/>
              <w:numPr>
                <w:ilvl w:val="2"/>
                <w:numId w:val="50"/>
              </w:numPr>
              <w:ind w:left="900"/>
              <w:rPr>
                <w:rFonts w:ascii="Arial" w:eastAsiaTheme="minorHAnsi" w:hAnsi="Arial" w:cs="Arial"/>
                <w:sz w:val="24"/>
                <w:szCs w:val="24"/>
              </w:rPr>
            </w:pPr>
            <w:r w:rsidRPr="008C54BC">
              <w:rPr>
                <w:rFonts w:ascii="Arial" w:eastAsiaTheme="minorHAnsi" w:hAnsi="Arial" w:cs="Arial"/>
                <w:sz w:val="24"/>
                <w:szCs w:val="24"/>
              </w:rPr>
              <w:t xml:space="preserve">Thirteen (13) </w:t>
            </w:r>
            <w:hyperlink r:id="rId38" w:history="1">
              <w:r w:rsidRPr="00A87344">
                <w:rPr>
                  <w:rStyle w:val="Hyperlink"/>
                  <w:rFonts w:ascii="Arial" w:eastAsiaTheme="minorHAnsi" w:hAnsi="Arial" w:cs="Arial"/>
                  <w:sz w:val="24"/>
                  <w:szCs w:val="24"/>
                </w:rPr>
                <w:t xml:space="preserve">State </w:t>
              </w:r>
              <w:r>
                <w:rPr>
                  <w:rStyle w:val="Hyperlink"/>
                  <w:rFonts w:ascii="Arial" w:eastAsiaTheme="minorHAnsi" w:hAnsi="Arial" w:cs="Arial"/>
                  <w:sz w:val="24"/>
                  <w:szCs w:val="24"/>
                </w:rPr>
                <w:t>H</w:t>
              </w:r>
              <w:r w:rsidRPr="00A87344">
                <w:rPr>
                  <w:rStyle w:val="Hyperlink"/>
                  <w:rFonts w:ascii="Arial" w:eastAsiaTheme="minorHAnsi" w:hAnsi="Arial" w:cs="Arial"/>
                  <w:sz w:val="24"/>
                  <w:szCs w:val="24"/>
                </w:rPr>
                <w:t>olidays</w:t>
              </w:r>
            </w:hyperlink>
            <w:r w:rsidRPr="008C54BC">
              <w:rPr>
                <w:rFonts w:ascii="Arial" w:eastAsiaTheme="minorHAnsi" w:hAnsi="Arial" w:cs="Arial"/>
                <w:sz w:val="24"/>
                <w:szCs w:val="24"/>
              </w:rPr>
              <w:t xml:space="preserve"> on an annual basis, modified and prorated based upon the</w:t>
            </w:r>
            <w:r>
              <w:rPr>
                <w:rFonts w:ascii="Arial" w:eastAsiaTheme="minorHAnsi" w:hAnsi="Arial" w:cs="Arial"/>
                <w:sz w:val="24"/>
                <w:szCs w:val="24"/>
              </w:rPr>
              <w:t xml:space="preserve"> </w:t>
            </w:r>
            <w:r w:rsidRPr="008C54BC">
              <w:rPr>
                <w:rFonts w:ascii="Arial" w:eastAsiaTheme="minorHAnsi" w:hAnsi="Arial" w:cs="Arial"/>
                <w:sz w:val="24"/>
                <w:szCs w:val="24"/>
              </w:rPr>
              <w:t xml:space="preserve">holidays that align with the </w:t>
            </w:r>
            <w:r>
              <w:rPr>
                <w:rFonts w:ascii="Arial" w:eastAsiaTheme="minorHAnsi" w:hAnsi="Arial" w:cs="Arial"/>
                <w:sz w:val="24"/>
                <w:szCs w:val="24"/>
              </w:rPr>
              <w:t>Resources e</w:t>
            </w:r>
            <w:r w:rsidRPr="008C54BC">
              <w:rPr>
                <w:rFonts w:ascii="Arial" w:eastAsiaTheme="minorHAnsi" w:hAnsi="Arial" w:cs="Arial"/>
                <w:sz w:val="24"/>
                <w:szCs w:val="24"/>
              </w:rPr>
              <w:t>ngagement.</w:t>
            </w:r>
          </w:p>
          <w:p w14:paraId="0B814A5C" w14:textId="77777777" w:rsidR="002859D8" w:rsidRDefault="002859D8" w:rsidP="00CF6D62">
            <w:pPr>
              <w:pStyle w:val="ListParagraph"/>
              <w:numPr>
                <w:ilvl w:val="1"/>
                <w:numId w:val="50"/>
              </w:numPr>
              <w:ind w:left="540"/>
              <w:rPr>
                <w:rFonts w:ascii="Arial" w:eastAsiaTheme="minorHAnsi" w:hAnsi="Arial" w:cs="Arial"/>
                <w:sz w:val="24"/>
                <w:szCs w:val="24"/>
              </w:rPr>
            </w:pPr>
            <w:r w:rsidRPr="008C54BC">
              <w:rPr>
                <w:rFonts w:ascii="Arial" w:eastAsiaTheme="minorHAnsi" w:hAnsi="Arial" w:cs="Arial"/>
                <w:sz w:val="24"/>
                <w:szCs w:val="24"/>
              </w:rPr>
              <w:t xml:space="preserve">The </w:t>
            </w:r>
            <w:r>
              <w:rPr>
                <w:rFonts w:ascii="Arial" w:eastAsiaTheme="minorHAnsi" w:hAnsi="Arial" w:cs="Arial"/>
                <w:sz w:val="24"/>
                <w:szCs w:val="24"/>
              </w:rPr>
              <w:t>awarded Bidder’s</w:t>
            </w:r>
            <w:r w:rsidRPr="008C54BC">
              <w:rPr>
                <w:rFonts w:ascii="Arial" w:eastAsiaTheme="minorHAnsi" w:hAnsi="Arial" w:cs="Arial"/>
                <w:sz w:val="24"/>
                <w:szCs w:val="24"/>
              </w:rPr>
              <w:t xml:space="preserve"> portion of the costs to cover the </w:t>
            </w:r>
            <w:r>
              <w:rPr>
                <w:rFonts w:ascii="Arial" w:eastAsiaTheme="minorHAnsi" w:hAnsi="Arial" w:cs="Arial"/>
                <w:sz w:val="24"/>
                <w:szCs w:val="24"/>
              </w:rPr>
              <w:t xml:space="preserve">employment </w:t>
            </w:r>
            <w:r w:rsidRPr="008C54BC">
              <w:rPr>
                <w:rFonts w:ascii="Arial" w:eastAsiaTheme="minorHAnsi" w:hAnsi="Arial" w:cs="Arial"/>
                <w:sz w:val="24"/>
                <w:szCs w:val="24"/>
              </w:rPr>
              <w:t>benefits.</w:t>
            </w:r>
          </w:p>
          <w:p w14:paraId="7A0E5AEC" w14:textId="77777777" w:rsidR="002859D8" w:rsidRDefault="002859D8" w:rsidP="00CF6D62">
            <w:pPr>
              <w:pStyle w:val="ListParagraph"/>
              <w:numPr>
                <w:ilvl w:val="1"/>
                <w:numId w:val="50"/>
              </w:numPr>
              <w:ind w:left="540"/>
              <w:rPr>
                <w:rFonts w:ascii="Arial" w:eastAsiaTheme="minorHAnsi" w:hAnsi="Arial" w:cs="Arial"/>
                <w:sz w:val="24"/>
                <w:szCs w:val="24"/>
              </w:rPr>
            </w:pPr>
            <w:r w:rsidRPr="008C54BC">
              <w:rPr>
                <w:rFonts w:ascii="Arial" w:eastAsiaTheme="minorHAnsi" w:hAnsi="Arial" w:cs="Arial"/>
                <w:sz w:val="24"/>
                <w:szCs w:val="24"/>
              </w:rPr>
              <w:t>Malpractice insurance (including tail coverage), to the extent it applies to the Resource.</w:t>
            </w:r>
          </w:p>
          <w:p w14:paraId="13C31615" w14:textId="77777777" w:rsidR="002859D8" w:rsidRDefault="002859D8" w:rsidP="00CF6D62">
            <w:pPr>
              <w:pStyle w:val="ListParagraph"/>
              <w:numPr>
                <w:ilvl w:val="2"/>
                <w:numId w:val="50"/>
              </w:numPr>
              <w:ind w:left="900"/>
              <w:rPr>
                <w:rFonts w:ascii="Arial" w:eastAsiaTheme="minorHAnsi" w:hAnsi="Arial" w:cs="Arial"/>
                <w:sz w:val="24"/>
                <w:szCs w:val="24"/>
              </w:rPr>
            </w:pPr>
            <w:r w:rsidRPr="008C54BC">
              <w:rPr>
                <w:rFonts w:ascii="Arial" w:eastAsiaTheme="minorHAnsi" w:hAnsi="Arial" w:cs="Arial"/>
                <w:sz w:val="24"/>
                <w:szCs w:val="24"/>
              </w:rPr>
              <w:t xml:space="preserve">This is usually covered through the </w:t>
            </w:r>
            <w:r>
              <w:rPr>
                <w:rFonts w:ascii="Arial" w:eastAsiaTheme="minorHAnsi" w:hAnsi="Arial" w:cs="Arial"/>
                <w:sz w:val="24"/>
                <w:szCs w:val="24"/>
              </w:rPr>
              <w:t>Resource Hourly Rate</w:t>
            </w:r>
            <w:r w:rsidRPr="008C54BC">
              <w:rPr>
                <w:rFonts w:ascii="Arial" w:eastAsiaTheme="minorHAnsi" w:hAnsi="Arial" w:cs="Arial"/>
                <w:sz w:val="24"/>
                <w:szCs w:val="24"/>
              </w:rPr>
              <w:t xml:space="preserve"> as opposed to this rate.</w:t>
            </w:r>
          </w:p>
          <w:p w14:paraId="3E32F154" w14:textId="77777777" w:rsidR="002859D8" w:rsidRDefault="002859D8" w:rsidP="00CF6D62">
            <w:pPr>
              <w:pStyle w:val="ListParagraph"/>
              <w:numPr>
                <w:ilvl w:val="2"/>
                <w:numId w:val="50"/>
              </w:numPr>
              <w:ind w:left="900"/>
              <w:rPr>
                <w:rFonts w:ascii="Arial" w:eastAsiaTheme="minorHAnsi" w:hAnsi="Arial" w:cs="Arial"/>
                <w:sz w:val="24"/>
                <w:szCs w:val="24"/>
              </w:rPr>
            </w:pPr>
            <w:r w:rsidRPr="008C54BC">
              <w:rPr>
                <w:rFonts w:ascii="Arial" w:eastAsiaTheme="minorHAnsi" w:hAnsi="Arial" w:cs="Arial"/>
                <w:sz w:val="24"/>
                <w:szCs w:val="24"/>
              </w:rPr>
              <w:t xml:space="preserve">All or part of this expense may be covered through the </w:t>
            </w:r>
            <w:r>
              <w:rPr>
                <w:rFonts w:ascii="Arial" w:eastAsiaTheme="minorHAnsi" w:hAnsi="Arial" w:cs="Arial"/>
                <w:sz w:val="24"/>
                <w:szCs w:val="24"/>
              </w:rPr>
              <w:t>Resource Hourly Rate</w:t>
            </w:r>
            <w:r w:rsidRPr="008C54BC">
              <w:rPr>
                <w:rFonts w:ascii="Arial" w:eastAsiaTheme="minorHAnsi" w:hAnsi="Arial" w:cs="Arial"/>
                <w:sz w:val="24"/>
                <w:szCs w:val="24"/>
              </w:rPr>
              <w:t xml:space="preserve"> as opposed</w:t>
            </w:r>
            <w:r>
              <w:rPr>
                <w:rFonts w:ascii="Arial" w:eastAsiaTheme="minorHAnsi" w:hAnsi="Arial" w:cs="Arial"/>
                <w:sz w:val="24"/>
                <w:szCs w:val="24"/>
              </w:rPr>
              <w:t xml:space="preserve"> </w:t>
            </w:r>
            <w:r w:rsidRPr="008C54BC">
              <w:rPr>
                <w:rFonts w:ascii="Arial" w:eastAsiaTheme="minorHAnsi" w:hAnsi="Arial" w:cs="Arial"/>
                <w:sz w:val="24"/>
                <w:szCs w:val="24"/>
              </w:rPr>
              <w:t>to this rate.</w:t>
            </w:r>
          </w:p>
          <w:p w14:paraId="43610B37" w14:textId="77777777" w:rsidR="002859D8" w:rsidRPr="00F615B8" w:rsidRDefault="002859D8" w:rsidP="00CF6D62">
            <w:pPr>
              <w:pStyle w:val="ListParagraph"/>
              <w:numPr>
                <w:ilvl w:val="2"/>
                <w:numId w:val="50"/>
              </w:numPr>
              <w:ind w:left="900"/>
              <w:rPr>
                <w:rFonts w:ascii="Arial" w:eastAsiaTheme="minorHAnsi" w:hAnsi="Arial" w:cs="Arial"/>
                <w:sz w:val="24"/>
                <w:szCs w:val="24"/>
              </w:rPr>
            </w:pPr>
            <w:r w:rsidRPr="00F615B8">
              <w:rPr>
                <w:rFonts w:ascii="Arial" w:eastAsiaTheme="minorHAnsi" w:hAnsi="Arial" w:cs="Arial"/>
                <w:sz w:val="24"/>
                <w:szCs w:val="24"/>
              </w:rPr>
              <w:t>Profit margin.</w:t>
            </w:r>
          </w:p>
        </w:tc>
      </w:tr>
      <w:tr w:rsidR="002859D8" w14:paraId="65283C0A" w14:textId="77777777" w:rsidTr="00143DF5">
        <w:tc>
          <w:tcPr>
            <w:tcW w:w="9630" w:type="dxa"/>
            <w:shd w:val="clear" w:color="auto" w:fill="1F3864" w:themeFill="accent1" w:themeFillShade="80"/>
          </w:tcPr>
          <w:p w14:paraId="56CF2E18" w14:textId="77777777" w:rsidR="002859D8" w:rsidRPr="00F615B8" w:rsidRDefault="002859D8" w:rsidP="00143DF5">
            <w:pPr>
              <w:rPr>
                <w:rFonts w:ascii="Arial" w:eastAsiaTheme="minorHAnsi" w:hAnsi="Arial" w:cs="Arial"/>
                <w:b/>
                <w:bCs/>
                <w:sz w:val="24"/>
                <w:szCs w:val="24"/>
              </w:rPr>
            </w:pPr>
            <w:r>
              <w:rPr>
                <w:rFonts w:ascii="Arial" w:eastAsiaTheme="minorHAnsi" w:hAnsi="Arial" w:cs="Arial"/>
                <w:b/>
                <w:bCs/>
                <w:sz w:val="24"/>
                <w:szCs w:val="24"/>
              </w:rPr>
              <w:t>Independent Contractor</w:t>
            </w:r>
            <w:r w:rsidRPr="00F615B8">
              <w:rPr>
                <w:rFonts w:ascii="Arial" w:eastAsiaTheme="minorHAnsi" w:hAnsi="Arial" w:cs="Arial"/>
                <w:b/>
                <w:bCs/>
                <w:sz w:val="24"/>
                <w:szCs w:val="24"/>
              </w:rPr>
              <w:t xml:space="preserve"> vs. </w:t>
            </w:r>
            <w:r>
              <w:rPr>
                <w:rFonts w:ascii="Arial" w:eastAsiaTheme="minorHAnsi" w:hAnsi="Arial" w:cs="Arial"/>
                <w:b/>
                <w:bCs/>
                <w:sz w:val="24"/>
                <w:szCs w:val="24"/>
              </w:rPr>
              <w:t>Employee</w:t>
            </w:r>
          </w:p>
        </w:tc>
      </w:tr>
      <w:tr w:rsidR="002859D8" w14:paraId="758283B8" w14:textId="77777777" w:rsidTr="00143DF5">
        <w:tc>
          <w:tcPr>
            <w:tcW w:w="9630" w:type="dxa"/>
          </w:tcPr>
          <w:p w14:paraId="539425FF" w14:textId="77777777" w:rsidR="002859D8" w:rsidRPr="00F615B8" w:rsidRDefault="002859D8" w:rsidP="00143DF5">
            <w:pPr>
              <w:rPr>
                <w:rFonts w:ascii="Arial" w:eastAsiaTheme="minorHAnsi" w:hAnsi="Arial" w:cs="Arial"/>
                <w:sz w:val="24"/>
                <w:szCs w:val="24"/>
              </w:rPr>
            </w:pPr>
            <w:r w:rsidRPr="00653740">
              <w:rPr>
                <w:rFonts w:ascii="Arial" w:eastAsiaTheme="minorHAnsi" w:hAnsi="Arial" w:cs="Arial"/>
                <w:sz w:val="24"/>
                <w:szCs w:val="24"/>
              </w:rPr>
              <w:t>Resources who elect to be an Independent Contractor, the standard Mark-up Rate shall be reduced, and the Resource Hourly Rate increased to accommodate the expenses that would be transferred to the Resource based upon this relationship.</w:t>
            </w:r>
          </w:p>
        </w:tc>
      </w:tr>
    </w:tbl>
    <w:p w14:paraId="682DECEC" w14:textId="77777777" w:rsidR="001410AC" w:rsidRPr="004F0520" w:rsidRDefault="001410AC" w:rsidP="004F0520">
      <w:pPr>
        <w:rPr>
          <w:rFonts w:ascii="Arial" w:hAnsi="Arial" w:cs="Arial"/>
          <w:sz w:val="24"/>
          <w:szCs w:val="24"/>
        </w:rPr>
      </w:pPr>
    </w:p>
    <w:p w14:paraId="44E710DF" w14:textId="325CD887" w:rsidR="00904485" w:rsidRPr="006C712B" w:rsidRDefault="000C513C" w:rsidP="004F0520">
      <w:pPr>
        <w:rPr>
          <w:rFonts w:ascii="Arial" w:hAnsi="Arial" w:cs="Arial"/>
          <w:b/>
          <w:sz w:val="24"/>
          <w:szCs w:val="24"/>
        </w:rPr>
      </w:pPr>
      <w:bookmarkStart w:id="53" w:name="_Toc367174742"/>
      <w:bookmarkStart w:id="54" w:name="_Toc397069206"/>
      <w:r w:rsidRPr="004F0520">
        <w:rPr>
          <w:rFonts w:ascii="Arial" w:hAnsi="Arial" w:cs="Arial"/>
          <w:sz w:val="24"/>
          <w:szCs w:val="24"/>
        </w:rPr>
        <w:br w:type="page"/>
      </w:r>
      <w:bookmarkStart w:id="55" w:name="_Hlk115358391"/>
      <w:r w:rsidR="006C712B" w:rsidRPr="006C712B">
        <w:rPr>
          <w:rFonts w:ascii="Arial" w:hAnsi="Arial" w:cs="Arial"/>
          <w:b/>
          <w:sz w:val="24"/>
          <w:szCs w:val="24"/>
        </w:rPr>
        <w:lastRenderedPageBreak/>
        <w:t>PART V</w:t>
      </w:r>
      <w:r w:rsidR="006C712B" w:rsidRPr="006C712B">
        <w:rPr>
          <w:rFonts w:ascii="Arial" w:hAnsi="Arial" w:cs="Arial"/>
          <w:b/>
          <w:sz w:val="24"/>
          <w:szCs w:val="24"/>
        </w:rPr>
        <w:tab/>
      </w:r>
      <w:r w:rsidR="00904485" w:rsidRPr="006C712B">
        <w:rPr>
          <w:rFonts w:ascii="Arial" w:hAnsi="Arial" w:cs="Arial"/>
          <w:b/>
          <w:sz w:val="24"/>
          <w:szCs w:val="24"/>
        </w:rPr>
        <w:t>PROPOSAL EVALUATION</w:t>
      </w:r>
      <w:r w:rsidR="00214F9E" w:rsidRPr="006C712B">
        <w:rPr>
          <w:rFonts w:ascii="Arial" w:hAnsi="Arial" w:cs="Arial"/>
          <w:b/>
          <w:sz w:val="24"/>
          <w:szCs w:val="24"/>
        </w:rPr>
        <w:t xml:space="preserve"> AND SELECTION</w:t>
      </w:r>
      <w:bookmarkEnd w:id="53"/>
      <w:bookmarkEnd w:id="54"/>
    </w:p>
    <w:p w14:paraId="6F7F0D81" w14:textId="77777777" w:rsidR="00214F9E" w:rsidRPr="004F0520" w:rsidRDefault="00214F9E" w:rsidP="004F0520">
      <w:pPr>
        <w:rPr>
          <w:rFonts w:ascii="Arial" w:hAnsi="Arial" w:cs="Arial"/>
          <w:sz w:val="24"/>
          <w:szCs w:val="24"/>
        </w:rPr>
      </w:pPr>
    </w:p>
    <w:p w14:paraId="78360D8A" w14:textId="47885EF1" w:rsidR="00351845" w:rsidRPr="004F0520" w:rsidRDefault="00351845" w:rsidP="004F0520">
      <w:pPr>
        <w:rPr>
          <w:rFonts w:ascii="Arial" w:hAnsi="Arial" w:cs="Arial"/>
          <w:sz w:val="24"/>
          <w:szCs w:val="24"/>
        </w:rPr>
      </w:pPr>
      <w:r w:rsidRPr="004F0520">
        <w:rPr>
          <w:rFonts w:ascii="Arial" w:hAnsi="Arial" w:cs="Arial"/>
          <w:sz w:val="24"/>
          <w:szCs w:val="24"/>
        </w:rPr>
        <w:t xml:space="preserve">Evaluation of </w:t>
      </w:r>
      <w:r w:rsidR="0004390B">
        <w:rPr>
          <w:rFonts w:ascii="Arial" w:hAnsi="Arial" w:cs="Arial"/>
          <w:sz w:val="24"/>
          <w:szCs w:val="24"/>
        </w:rPr>
        <w:t xml:space="preserve">the submitted </w:t>
      </w:r>
      <w:r w:rsidRPr="004F0520">
        <w:rPr>
          <w:rFonts w:ascii="Arial" w:hAnsi="Arial" w:cs="Arial"/>
          <w:sz w:val="24"/>
          <w:szCs w:val="24"/>
        </w:rPr>
        <w:t xml:space="preserve">proposals </w:t>
      </w:r>
      <w:r w:rsidR="00FF2A48">
        <w:rPr>
          <w:rFonts w:ascii="Arial" w:hAnsi="Arial" w:cs="Arial"/>
          <w:sz w:val="24"/>
          <w:szCs w:val="24"/>
        </w:rPr>
        <w:t>will</w:t>
      </w:r>
      <w:r w:rsidR="00FF2A48" w:rsidRPr="004F0520">
        <w:rPr>
          <w:rFonts w:ascii="Arial" w:hAnsi="Arial" w:cs="Arial"/>
          <w:sz w:val="24"/>
          <w:szCs w:val="24"/>
        </w:rPr>
        <w:t xml:space="preserve"> </w:t>
      </w:r>
      <w:r w:rsidRPr="004F0520">
        <w:rPr>
          <w:rFonts w:ascii="Arial" w:hAnsi="Arial" w:cs="Arial"/>
          <w:sz w:val="24"/>
          <w:szCs w:val="24"/>
        </w:rPr>
        <w:t>be accomplished as follows:</w:t>
      </w:r>
    </w:p>
    <w:p w14:paraId="4CB254C1" w14:textId="77777777" w:rsidR="002A2CB1" w:rsidRPr="004F0520" w:rsidRDefault="002A2CB1" w:rsidP="004F0520">
      <w:pPr>
        <w:rPr>
          <w:rFonts w:ascii="Arial" w:hAnsi="Arial" w:cs="Arial"/>
          <w:sz w:val="24"/>
          <w:szCs w:val="24"/>
        </w:rPr>
      </w:pPr>
    </w:p>
    <w:p w14:paraId="09AA5889" w14:textId="073E61DF" w:rsidR="00B315FA" w:rsidRPr="006C712B" w:rsidRDefault="00351845" w:rsidP="007D7F24">
      <w:pPr>
        <w:pStyle w:val="ListParagraph"/>
        <w:numPr>
          <w:ilvl w:val="0"/>
          <w:numId w:val="10"/>
        </w:numPr>
        <w:rPr>
          <w:rFonts w:ascii="Arial" w:hAnsi="Arial" w:cs="Arial"/>
          <w:b/>
          <w:sz w:val="24"/>
          <w:szCs w:val="24"/>
        </w:rPr>
      </w:pPr>
      <w:bookmarkStart w:id="56" w:name="_Toc367174743"/>
      <w:bookmarkStart w:id="57" w:name="_Toc397069207"/>
      <w:r w:rsidRPr="006C712B">
        <w:rPr>
          <w:rFonts w:ascii="Arial" w:hAnsi="Arial" w:cs="Arial"/>
          <w:b/>
          <w:sz w:val="24"/>
          <w:szCs w:val="24"/>
        </w:rPr>
        <w:t>Evaluation Process</w:t>
      </w:r>
      <w:r w:rsidR="00E5223E" w:rsidRPr="006C712B">
        <w:rPr>
          <w:rFonts w:ascii="Arial" w:hAnsi="Arial" w:cs="Arial"/>
          <w:b/>
          <w:sz w:val="24"/>
          <w:szCs w:val="24"/>
        </w:rPr>
        <w:t xml:space="preserve"> </w:t>
      </w:r>
      <w:bookmarkStart w:id="58" w:name="_Hlk147306148"/>
      <w:r w:rsidR="00E5223E">
        <w:rPr>
          <w:rFonts w:ascii="Arial" w:hAnsi="Arial" w:cs="Arial"/>
          <w:b/>
          <w:sz w:val="24"/>
          <w:szCs w:val="24"/>
        </w:rPr>
        <w:t>–</w:t>
      </w:r>
      <w:bookmarkEnd w:id="58"/>
      <w:r w:rsidR="00E5223E" w:rsidRPr="006C712B">
        <w:rPr>
          <w:rFonts w:ascii="Arial" w:hAnsi="Arial" w:cs="Arial"/>
          <w:b/>
          <w:sz w:val="24"/>
          <w:szCs w:val="24"/>
        </w:rPr>
        <w:t xml:space="preserve"> </w:t>
      </w:r>
      <w:r w:rsidRPr="006C712B">
        <w:rPr>
          <w:rFonts w:ascii="Arial" w:hAnsi="Arial" w:cs="Arial"/>
          <w:b/>
          <w:sz w:val="24"/>
          <w:szCs w:val="24"/>
        </w:rPr>
        <w:t>General Information</w:t>
      </w:r>
      <w:bookmarkEnd w:id="56"/>
      <w:bookmarkEnd w:id="57"/>
    </w:p>
    <w:p w14:paraId="6503DC2E" w14:textId="77777777" w:rsidR="00B315FA" w:rsidRPr="00BB1310" w:rsidRDefault="00B315FA" w:rsidP="00BB1310">
      <w:pPr>
        <w:rPr>
          <w:rFonts w:ascii="Arial" w:hAnsi="Arial" w:cs="Arial"/>
          <w:sz w:val="24"/>
          <w:szCs w:val="24"/>
        </w:rPr>
      </w:pPr>
    </w:p>
    <w:p w14:paraId="309453EB" w14:textId="77777777" w:rsidR="0004390B" w:rsidRPr="00C97934" w:rsidRDefault="0004390B" w:rsidP="007D7F24">
      <w:pPr>
        <w:pStyle w:val="ListParagraph"/>
        <w:numPr>
          <w:ilvl w:val="1"/>
          <w:numId w:val="10"/>
        </w:numPr>
        <w:rPr>
          <w:rFonts w:ascii="Arial" w:hAnsi="Arial" w:cs="Arial"/>
          <w:sz w:val="24"/>
          <w:szCs w:val="24"/>
        </w:rPr>
      </w:pPr>
      <w:bookmarkStart w:id="59" w:name="_Toc367174744"/>
      <w:bookmarkStart w:id="60" w:name="_Toc397069208"/>
      <w:bookmarkEnd w:id="55"/>
      <w:r w:rsidRPr="00C97934">
        <w:rPr>
          <w:rFonts w:ascii="Arial" w:hAnsi="Arial" w:cs="Arial"/>
          <w:sz w:val="24"/>
          <w:szCs w:val="24"/>
        </w:rPr>
        <w:t>An evaluation team, composed of qualified reviewers, will judge the merits of the proposals received in accordance with the criteria defined in the RFP.</w:t>
      </w:r>
    </w:p>
    <w:p w14:paraId="45641A17" w14:textId="70151980" w:rsidR="0004390B" w:rsidRPr="00C97934" w:rsidRDefault="0004390B" w:rsidP="007D7F24">
      <w:pPr>
        <w:pStyle w:val="ListParagraph"/>
        <w:numPr>
          <w:ilvl w:val="1"/>
          <w:numId w:val="10"/>
        </w:numPr>
        <w:rPr>
          <w:rFonts w:ascii="Arial" w:hAnsi="Arial" w:cs="Arial"/>
          <w:sz w:val="24"/>
          <w:szCs w:val="24"/>
        </w:rPr>
      </w:pPr>
      <w:r w:rsidRPr="00C97934">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2C49B548" w14:textId="77777777" w:rsidR="0004390B" w:rsidRPr="00C97934" w:rsidRDefault="0004390B" w:rsidP="007D7F24">
      <w:pPr>
        <w:pStyle w:val="ListParagraph"/>
        <w:numPr>
          <w:ilvl w:val="1"/>
          <w:numId w:val="10"/>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3FFFE30A" w14:textId="77777777" w:rsidR="00B315FA" w:rsidRPr="00BB1310" w:rsidRDefault="00B315FA" w:rsidP="00BB1310">
      <w:pPr>
        <w:rPr>
          <w:rFonts w:ascii="Arial" w:hAnsi="Arial" w:cs="Arial"/>
          <w:sz w:val="24"/>
          <w:szCs w:val="24"/>
        </w:rPr>
      </w:pPr>
    </w:p>
    <w:p w14:paraId="12384387" w14:textId="138354CF" w:rsidR="00B315FA" w:rsidRPr="00CA6A04" w:rsidRDefault="00351845" w:rsidP="007D7F24">
      <w:pPr>
        <w:pStyle w:val="ListParagraph"/>
        <w:numPr>
          <w:ilvl w:val="0"/>
          <w:numId w:val="10"/>
        </w:numPr>
        <w:rPr>
          <w:rFonts w:ascii="Arial" w:hAnsi="Arial" w:cs="Arial"/>
          <w:b/>
          <w:sz w:val="24"/>
          <w:szCs w:val="24"/>
        </w:rPr>
      </w:pPr>
      <w:bookmarkStart w:id="61" w:name="_Hlk115358505"/>
      <w:r w:rsidRPr="00CA6A04">
        <w:rPr>
          <w:rFonts w:ascii="Arial" w:hAnsi="Arial" w:cs="Arial"/>
          <w:b/>
          <w:sz w:val="24"/>
          <w:szCs w:val="24"/>
        </w:rPr>
        <w:t>Scoring Weights and Process</w:t>
      </w:r>
      <w:bookmarkEnd w:id="59"/>
      <w:bookmarkEnd w:id="60"/>
    </w:p>
    <w:p w14:paraId="3059369B" w14:textId="77777777" w:rsidR="00B315FA" w:rsidRPr="00BB1310" w:rsidRDefault="00B315FA" w:rsidP="00BB1310">
      <w:pPr>
        <w:rPr>
          <w:rFonts w:ascii="Arial" w:hAnsi="Arial" w:cs="Arial"/>
          <w:sz w:val="24"/>
          <w:szCs w:val="24"/>
        </w:rPr>
      </w:pPr>
    </w:p>
    <w:p w14:paraId="77602A05" w14:textId="75AD3146" w:rsidR="00214F9E" w:rsidRPr="00CA6A04" w:rsidRDefault="00351845" w:rsidP="007D7F24">
      <w:pPr>
        <w:pStyle w:val="ListParagraph"/>
        <w:numPr>
          <w:ilvl w:val="1"/>
          <w:numId w:val="10"/>
        </w:numPr>
        <w:rPr>
          <w:rFonts w:ascii="Arial" w:hAnsi="Arial" w:cs="Arial"/>
          <w:sz w:val="24"/>
          <w:szCs w:val="24"/>
        </w:rPr>
      </w:pPr>
      <w:r w:rsidRPr="00CA6A04">
        <w:rPr>
          <w:rFonts w:ascii="Arial" w:hAnsi="Arial" w:cs="Arial"/>
          <w:b/>
          <w:sz w:val="24"/>
          <w:szCs w:val="24"/>
        </w:rPr>
        <w:t>Scoring Weights:</w:t>
      </w:r>
      <w:r w:rsidRPr="00CA6A04">
        <w:rPr>
          <w:rFonts w:ascii="Arial" w:hAnsi="Arial" w:cs="Arial"/>
          <w:sz w:val="24"/>
          <w:szCs w:val="24"/>
        </w:rPr>
        <w:t xml:space="preserve"> T</w:t>
      </w:r>
      <w:r w:rsidR="00B83478" w:rsidRPr="00CA6A04">
        <w:rPr>
          <w:rFonts w:ascii="Arial" w:hAnsi="Arial" w:cs="Arial"/>
          <w:sz w:val="24"/>
          <w:szCs w:val="24"/>
        </w:rPr>
        <w:t>he score will be based on a 100-</w:t>
      </w:r>
      <w:r w:rsidRPr="00CA6A04">
        <w:rPr>
          <w:rFonts w:ascii="Arial" w:hAnsi="Arial" w:cs="Arial"/>
          <w:sz w:val="24"/>
          <w:szCs w:val="24"/>
        </w:rPr>
        <w:t>point scale and will measure the degree to which each proposal</w:t>
      </w:r>
      <w:r w:rsidR="00214F9E" w:rsidRPr="00CA6A04">
        <w:rPr>
          <w:rFonts w:ascii="Arial" w:hAnsi="Arial" w:cs="Arial"/>
          <w:sz w:val="24"/>
          <w:szCs w:val="24"/>
        </w:rPr>
        <w:t xml:space="preserve"> meets the following criteria.</w:t>
      </w:r>
    </w:p>
    <w:p w14:paraId="3F38FBA6" w14:textId="45534F6B" w:rsidR="00DB369A" w:rsidRPr="00CA6A04" w:rsidRDefault="00DB369A" w:rsidP="004F0520">
      <w:pPr>
        <w:rPr>
          <w:rFonts w:ascii="Arial" w:hAnsi="Arial" w:cs="Arial"/>
          <w:sz w:val="24"/>
          <w:szCs w:val="24"/>
        </w:rPr>
      </w:pPr>
    </w:p>
    <w:p w14:paraId="281A9A6F" w14:textId="17ED1CFF" w:rsidR="009B08BA" w:rsidRPr="00CA6A04" w:rsidRDefault="009B08BA" w:rsidP="009B08BA">
      <w:pPr>
        <w:ind w:left="720"/>
        <w:rPr>
          <w:rFonts w:ascii="Arial" w:hAnsi="Arial" w:cs="Arial"/>
          <w:b/>
          <w:sz w:val="24"/>
          <w:szCs w:val="24"/>
        </w:rPr>
      </w:pPr>
      <w:r w:rsidRPr="00CA6A04">
        <w:rPr>
          <w:rFonts w:ascii="Arial" w:hAnsi="Arial" w:cs="Arial"/>
          <w:b/>
          <w:sz w:val="24"/>
          <w:szCs w:val="24"/>
        </w:rPr>
        <w:t xml:space="preserve">Section I. </w:t>
      </w:r>
      <w:r w:rsidRPr="00CA6A04">
        <w:rPr>
          <w:rFonts w:ascii="Arial" w:hAnsi="Arial" w:cs="Arial"/>
          <w:b/>
          <w:sz w:val="24"/>
          <w:szCs w:val="24"/>
        </w:rPr>
        <w:tab/>
        <w:t>Preliminary Information (No Points)</w:t>
      </w:r>
    </w:p>
    <w:p w14:paraId="575985E2" w14:textId="29FC3698" w:rsidR="009B08BA" w:rsidRPr="00CA6A04" w:rsidRDefault="00A0173C" w:rsidP="00BB1310">
      <w:pPr>
        <w:tabs>
          <w:tab w:val="left" w:pos="4440"/>
        </w:tabs>
        <w:ind w:firstLine="720"/>
        <w:rPr>
          <w:rFonts w:ascii="Arial" w:hAnsi="Arial" w:cs="Arial"/>
          <w:sz w:val="24"/>
          <w:szCs w:val="24"/>
        </w:rPr>
      </w:pPr>
      <w:r w:rsidRPr="00CA6A04">
        <w:rPr>
          <w:rFonts w:ascii="Arial" w:hAnsi="Arial" w:cs="Arial"/>
          <w:sz w:val="24"/>
          <w:szCs w:val="24"/>
        </w:rPr>
        <w:t>Includes all elements addressed above in Part IV, Section I.</w:t>
      </w:r>
    </w:p>
    <w:p w14:paraId="79AC199A" w14:textId="77777777" w:rsidR="009B08BA" w:rsidRPr="0099740B" w:rsidRDefault="009B08BA" w:rsidP="004F0520">
      <w:pPr>
        <w:rPr>
          <w:rFonts w:ascii="Arial" w:hAnsi="Arial" w:cs="Arial"/>
          <w:sz w:val="24"/>
          <w:szCs w:val="24"/>
        </w:rPr>
      </w:pPr>
    </w:p>
    <w:p w14:paraId="081AF6A2" w14:textId="4609428C" w:rsidR="00351845" w:rsidRPr="0099740B" w:rsidRDefault="00351845" w:rsidP="00B315FA">
      <w:pPr>
        <w:ind w:left="720"/>
        <w:rPr>
          <w:rFonts w:ascii="Arial" w:hAnsi="Arial" w:cs="Arial"/>
          <w:b/>
          <w:sz w:val="24"/>
          <w:szCs w:val="24"/>
        </w:rPr>
      </w:pPr>
      <w:r w:rsidRPr="0099740B">
        <w:rPr>
          <w:rFonts w:ascii="Arial" w:hAnsi="Arial" w:cs="Arial"/>
          <w:b/>
          <w:sz w:val="24"/>
          <w:szCs w:val="24"/>
        </w:rPr>
        <w:t>Section I</w:t>
      </w:r>
      <w:r w:rsidR="009B08BA" w:rsidRPr="0099740B">
        <w:rPr>
          <w:rFonts w:ascii="Arial" w:hAnsi="Arial" w:cs="Arial"/>
          <w:b/>
          <w:sz w:val="24"/>
          <w:szCs w:val="24"/>
        </w:rPr>
        <w:t>I</w:t>
      </w:r>
      <w:r w:rsidRPr="0099740B">
        <w:rPr>
          <w:rFonts w:ascii="Arial" w:hAnsi="Arial" w:cs="Arial"/>
          <w:b/>
          <w:sz w:val="24"/>
          <w:szCs w:val="24"/>
        </w:rPr>
        <w:t xml:space="preserve">.  </w:t>
      </w:r>
      <w:r w:rsidR="009B08BA" w:rsidRPr="0099740B">
        <w:rPr>
          <w:rFonts w:ascii="Arial" w:hAnsi="Arial" w:cs="Arial"/>
          <w:b/>
          <w:sz w:val="24"/>
          <w:szCs w:val="24"/>
        </w:rPr>
        <w:tab/>
      </w:r>
      <w:r w:rsidRPr="0099740B">
        <w:rPr>
          <w:rFonts w:ascii="Arial" w:hAnsi="Arial" w:cs="Arial"/>
          <w:b/>
          <w:sz w:val="24"/>
          <w:szCs w:val="24"/>
        </w:rPr>
        <w:t>Organization Qualifications and Experience (</w:t>
      </w:r>
      <w:r w:rsidR="001D59B5" w:rsidRPr="0099740B">
        <w:rPr>
          <w:rFonts w:ascii="Arial" w:hAnsi="Arial" w:cs="Arial"/>
          <w:b/>
          <w:sz w:val="24"/>
          <w:szCs w:val="24"/>
        </w:rPr>
        <w:t>20</w:t>
      </w:r>
      <w:r w:rsidRPr="0099740B">
        <w:rPr>
          <w:rFonts w:ascii="Arial" w:hAnsi="Arial" w:cs="Arial"/>
          <w:b/>
          <w:sz w:val="24"/>
          <w:szCs w:val="24"/>
        </w:rPr>
        <w:t xml:space="preserve"> points)</w:t>
      </w:r>
      <w:r w:rsidRPr="0099740B">
        <w:rPr>
          <w:rFonts w:ascii="Arial" w:hAnsi="Arial" w:cs="Arial"/>
          <w:b/>
          <w:sz w:val="24"/>
          <w:szCs w:val="24"/>
        </w:rPr>
        <w:tab/>
      </w:r>
    </w:p>
    <w:p w14:paraId="0D746AD7" w14:textId="42C3DB8D" w:rsidR="00351845" w:rsidRPr="0099740B" w:rsidRDefault="00351845" w:rsidP="00B315FA">
      <w:pPr>
        <w:ind w:firstLine="720"/>
        <w:rPr>
          <w:rFonts w:ascii="Arial" w:hAnsi="Arial" w:cs="Arial"/>
          <w:sz w:val="24"/>
          <w:szCs w:val="24"/>
        </w:rPr>
      </w:pPr>
      <w:r w:rsidRPr="0099740B">
        <w:rPr>
          <w:rFonts w:ascii="Arial" w:hAnsi="Arial" w:cs="Arial"/>
          <w:sz w:val="24"/>
          <w:szCs w:val="24"/>
        </w:rPr>
        <w:t xml:space="preserve">Includes </w:t>
      </w:r>
      <w:r w:rsidR="00214F9E" w:rsidRPr="0099740B">
        <w:rPr>
          <w:rFonts w:ascii="Arial" w:hAnsi="Arial" w:cs="Arial"/>
          <w:sz w:val="24"/>
          <w:szCs w:val="24"/>
        </w:rPr>
        <w:t>all elements addressed above in Part IV</w:t>
      </w:r>
      <w:r w:rsidR="00F67100" w:rsidRPr="0099740B">
        <w:rPr>
          <w:rFonts w:ascii="Arial" w:hAnsi="Arial" w:cs="Arial"/>
          <w:sz w:val="24"/>
          <w:szCs w:val="24"/>
        </w:rPr>
        <w:t xml:space="preserve">, </w:t>
      </w:r>
      <w:r w:rsidR="00214F9E" w:rsidRPr="0099740B">
        <w:rPr>
          <w:rFonts w:ascii="Arial" w:hAnsi="Arial" w:cs="Arial"/>
          <w:sz w:val="24"/>
          <w:szCs w:val="24"/>
        </w:rPr>
        <w:t>Section I</w:t>
      </w:r>
      <w:r w:rsidR="00A0173C" w:rsidRPr="0099740B">
        <w:rPr>
          <w:rFonts w:ascii="Arial" w:hAnsi="Arial" w:cs="Arial"/>
          <w:sz w:val="24"/>
          <w:szCs w:val="24"/>
        </w:rPr>
        <w:t>I</w:t>
      </w:r>
      <w:r w:rsidR="00214F9E" w:rsidRPr="0099740B">
        <w:rPr>
          <w:rFonts w:ascii="Arial" w:hAnsi="Arial" w:cs="Arial"/>
          <w:sz w:val="24"/>
          <w:szCs w:val="24"/>
        </w:rPr>
        <w:t>.</w:t>
      </w:r>
    </w:p>
    <w:p w14:paraId="4633603E" w14:textId="2EB5051D" w:rsidR="00351845" w:rsidRPr="0099740B" w:rsidRDefault="00351845" w:rsidP="004F0520">
      <w:pPr>
        <w:rPr>
          <w:rFonts w:ascii="Arial" w:hAnsi="Arial" w:cs="Arial"/>
          <w:sz w:val="24"/>
          <w:szCs w:val="24"/>
        </w:rPr>
      </w:pPr>
    </w:p>
    <w:p w14:paraId="3C0015D2" w14:textId="4A262C76" w:rsidR="00351845" w:rsidRPr="0099740B" w:rsidRDefault="00351845" w:rsidP="00B315FA">
      <w:pPr>
        <w:ind w:firstLine="720"/>
        <w:rPr>
          <w:rFonts w:ascii="Arial" w:hAnsi="Arial" w:cs="Arial"/>
          <w:sz w:val="24"/>
          <w:szCs w:val="24"/>
        </w:rPr>
      </w:pPr>
      <w:r w:rsidRPr="0099740B">
        <w:rPr>
          <w:rFonts w:ascii="Arial" w:hAnsi="Arial" w:cs="Arial"/>
          <w:b/>
          <w:sz w:val="24"/>
          <w:szCs w:val="24"/>
        </w:rPr>
        <w:t>Section II</w:t>
      </w:r>
      <w:r w:rsidR="009B08BA" w:rsidRPr="0099740B">
        <w:rPr>
          <w:rFonts w:ascii="Arial" w:hAnsi="Arial" w:cs="Arial"/>
          <w:b/>
          <w:sz w:val="24"/>
          <w:szCs w:val="24"/>
        </w:rPr>
        <w:t>I</w:t>
      </w:r>
      <w:r w:rsidRPr="0099740B">
        <w:rPr>
          <w:rFonts w:ascii="Arial" w:hAnsi="Arial" w:cs="Arial"/>
          <w:b/>
          <w:sz w:val="24"/>
          <w:szCs w:val="24"/>
        </w:rPr>
        <w:t xml:space="preserve">.  </w:t>
      </w:r>
      <w:r w:rsidR="009B08BA" w:rsidRPr="0099740B">
        <w:rPr>
          <w:rFonts w:ascii="Arial" w:hAnsi="Arial" w:cs="Arial"/>
          <w:b/>
          <w:sz w:val="24"/>
          <w:szCs w:val="24"/>
        </w:rPr>
        <w:tab/>
      </w:r>
      <w:r w:rsidRPr="0099740B">
        <w:rPr>
          <w:rFonts w:ascii="Arial" w:hAnsi="Arial" w:cs="Arial"/>
          <w:b/>
          <w:sz w:val="24"/>
          <w:szCs w:val="24"/>
        </w:rPr>
        <w:t xml:space="preserve"> </w:t>
      </w:r>
      <w:r w:rsidR="005E01BF" w:rsidRPr="0099740B">
        <w:rPr>
          <w:rFonts w:ascii="Arial" w:hAnsi="Arial" w:cs="Arial"/>
          <w:b/>
          <w:sz w:val="24"/>
          <w:szCs w:val="24"/>
        </w:rPr>
        <w:t>Proposed Services</w:t>
      </w:r>
      <w:r w:rsidRPr="0099740B">
        <w:rPr>
          <w:rFonts w:ascii="Arial" w:hAnsi="Arial" w:cs="Arial"/>
          <w:b/>
          <w:sz w:val="24"/>
          <w:szCs w:val="24"/>
        </w:rPr>
        <w:t xml:space="preserve"> (</w:t>
      </w:r>
      <w:r w:rsidR="001D59B5" w:rsidRPr="0099740B">
        <w:rPr>
          <w:rFonts w:ascii="Arial" w:hAnsi="Arial" w:cs="Arial"/>
          <w:b/>
          <w:sz w:val="24"/>
          <w:szCs w:val="24"/>
        </w:rPr>
        <w:t xml:space="preserve">30 </w:t>
      </w:r>
      <w:r w:rsidRPr="0099740B">
        <w:rPr>
          <w:rFonts w:ascii="Arial" w:hAnsi="Arial" w:cs="Arial"/>
          <w:b/>
          <w:sz w:val="24"/>
          <w:szCs w:val="24"/>
        </w:rPr>
        <w:t>points</w:t>
      </w:r>
      <w:r w:rsidRPr="0099740B">
        <w:rPr>
          <w:rFonts w:ascii="Arial" w:hAnsi="Arial"/>
          <w:b/>
          <w:bCs/>
          <w:sz w:val="24"/>
        </w:rPr>
        <w:t>)</w:t>
      </w:r>
      <w:r w:rsidRPr="0099740B">
        <w:rPr>
          <w:rFonts w:ascii="Arial" w:hAnsi="Arial" w:cs="Arial"/>
          <w:sz w:val="24"/>
          <w:szCs w:val="24"/>
        </w:rPr>
        <w:t xml:space="preserve">  </w:t>
      </w:r>
    </w:p>
    <w:p w14:paraId="6A51F752" w14:textId="53DA9AC0" w:rsidR="00351845" w:rsidRPr="0099740B" w:rsidRDefault="00214F9E" w:rsidP="00B315FA">
      <w:pPr>
        <w:ind w:firstLine="720"/>
        <w:rPr>
          <w:rFonts w:ascii="Arial" w:hAnsi="Arial" w:cs="Arial"/>
          <w:sz w:val="24"/>
          <w:szCs w:val="24"/>
        </w:rPr>
      </w:pPr>
      <w:r w:rsidRPr="0099740B">
        <w:rPr>
          <w:rFonts w:ascii="Arial" w:hAnsi="Arial" w:cs="Arial"/>
          <w:sz w:val="24"/>
          <w:szCs w:val="24"/>
        </w:rPr>
        <w:t>Includes all elements addressed above in Part IV</w:t>
      </w:r>
      <w:r w:rsidR="00F67100" w:rsidRPr="0099740B">
        <w:rPr>
          <w:rFonts w:ascii="Arial" w:hAnsi="Arial" w:cs="Arial"/>
          <w:sz w:val="24"/>
          <w:szCs w:val="24"/>
        </w:rPr>
        <w:t xml:space="preserve">, </w:t>
      </w:r>
      <w:r w:rsidRPr="0099740B">
        <w:rPr>
          <w:rFonts w:ascii="Arial" w:hAnsi="Arial" w:cs="Arial"/>
          <w:sz w:val="24"/>
          <w:szCs w:val="24"/>
        </w:rPr>
        <w:t>Section II</w:t>
      </w:r>
      <w:r w:rsidR="00A0173C" w:rsidRPr="0099740B">
        <w:rPr>
          <w:rFonts w:ascii="Arial" w:hAnsi="Arial" w:cs="Arial"/>
          <w:sz w:val="24"/>
          <w:szCs w:val="24"/>
        </w:rPr>
        <w:t>I</w:t>
      </w:r>
      <w:r w:rsidRPr="0099740B">
        <w:rPr>
          <w:rFonts w:ascii="Arial" w:hAnsi="Arial" w:cs="Arial"/>
          <w:sz w:val="24"/>
          <w:szCs w:val="24"/>
        </w:rPr>
        <w:t>.</w:t>
      </w:r>
    </w:p>
    <w:p w14:paraId="658A036A" w14:textId="77777777" w:rsidR="00351845" w:rsidRPr="0099740B" w:rsidRDefault="00351845" w:rsidP="004F0520">
      <w:pPr>
        <w:rPr>
          <w:rFonts w:ascii="Arial" w:hAnsi="Arial" w:cs="Arial"/>
          <w:sz w:val="24"/>
          <w:szCs w:val="24"/>
        </w:rPr>
      </w:pPr>
    </w:p>
    <w:p w14:paraId="7AB1F8A8" w14:textId="380663E0" w:rsidR="00351845" w:rsidRPr="0099740B" w:rsidRDefault="00351845" w:rsidP="00B315FA">
      <w:pPr>
        <w:ind w:firstLine="720"/>
        <w:rPr>
          <w:rFonts w:ascii="Arial" w:hAnsi="Arial" w:cs="Arial"/>
          <w:b/>
          <w:sz w:val="24"/>
          <w:szCs w:val="24"/>
        </w:rPr>
      </w:pPr>
      <w:r w:rsidRPr="0099740B">
        <w:rPr>
          <w:rFonts w:ascii="Arial" w:hAnsi="Arial" w:cs="Arial"/>
          <w:b/>
          <w:sz w:val="24"/>
          <w:szCs w:val="24"/>
        </w:rPr>
        <w:t>Section I</w:t>
      </w:r>
      <w:r w:rsidR="009B08BA" w:rsidRPr="0099740B">
        <w:rPr>
          <w:rFonts w:ascii="Arial" w:hAnsi="Arial" w:cs="Arial"/>
          <w:b/>
          <w:sz w:val="24"/>
          <w:szCs w:val="24"/>
        </w:rPr>
        <w:t>V</w:t>
      </w:r>
      <w:r w:rsidRPr="0099740B">
        <w:rPr>
          <w:rFonts w:ascii="Arial" w:hAnsi="Arial" w:cs="Arial"/>
          <w:b/>
          <w:sz w:val="24"/>
          <w:szCs w:val="24"/>
        </w:rPr>
        <w:t xml:space="preserve">. </w:t>
      </w:r>
      <w:r w:rsidR="009B08BA" w:rsidRPr="0099740B">
        <w:rPr>
          <w:rFonts w:ascii="Arial" w:hAnsi="Arial" w:cs="Arial"/>
          <w:b/>
          <w:sz w:val="24"/>
          <w:szCs w:val="24"/>
        </w:rPr>
        <w:tab/>
      </w:r>
      <w:r w:rsidRPr="0099740B">
        <w:rPr>
          <w:rFonts w:ascii="Arial" w:hAnsi="Arial" w:cs="Arial"/>
          <w:b/>
          <w:sz w:val="24"/>
          <w:szCs w:val="24"/>
        </w:rPr>
        <w:t xml:space="preserve"> Cost Proposal (</w:t>
      </w:r>
      <w:r w:rsidR="001D59B5" w:rsidRPr="0099740B">
        <w:rPr>
          <w:rFonts w:ascii="Arial" w:hAnsi="Arial" w:cs="Arial"/>
          <w:b/>
          <w:sz w:val="24"/>
          <w:szCs w:val="24"/>
        </w:rPr>
        <w:t xml:space="preserve">50 </w:t>
      </w:r>
      <w:r w:rsidRPr="0099740B">
        <w:rPr>
          <w:rFonts w:ascii="Arial" w:hAnsi="Arial" w:cs="Arial"/>
          <w:b/>
          <w:sz w:val="24"/>
          <w:szCs w:val="24"/>
        </w:rPr>
        <w:t xml:space="preserve">points) </w:t>
      </w:r>
    </w:p>
    <w:p w14:paraId="189D4E9A" w14:textId="1FC6C1ED" w:rsidR="00351845" w:rsidRDefault="00214F9E" w:rsidP="00B315FA">
      <w:pPr>
        <w:ind w:firstLine="720"/>
        <w:rPr>
          <w:rFonts w:ascii="Arial" w:hAnsi="Arial" w:cs="Arial"/>
          <w:sz w:val="24"/>
          <w:szCs w:val="24"/>
        </w:rPr>
      </w:pPr>
      <w:r w:rsidRPr="0099740B">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w:t>
      </w:r>
      <w:r w:rsidR="00A0173C" w:rsidRPr="00CA6A04">
        <w:rPr>
          <w:rFonts w:ascii="Arial" w:hAnsi="Arial" w:cs="Arial"/>
          <w:sz w:val="24"/>
          <w:szCs w:val="24"/>
        </w:rPr>
        <w:t>V</w:t>
      </w:r>
      <w:r w:rsidRPr="00CA6A04">
        <w:rPr>
          <w:rFonts w:ascii="Arial" w:hAnsi="Arial" w:cs="Arial"/>
          <w:sz w:val="24"/>
          <w:szCs w:val="24"/>
        </w:rPr>
        <w:t>.</w:t>
      </w:r>
    </w:p>
    <w:p w14:paraId="65DD304D" w14:textId="77777777" w:rsidR="00E767C3" w:rsidRPr="00CA6A04" w:rsidRDefault="00E767C3" w:rsidP="004F0520">
      <w:pPr>
        <w:rPr>
          <w:rFonts w:ascii="Arial" w:hAnsi="Arial" w:cs="Arial"/>
          <w:sz w:val="24"/>
          <w:szCs w:val="24"/>
        </w:rPr>
      </w:pPr>
    </w:p>
    <w:p w14:paraId="117063A9" w14:textId="777E6476" w:rsidR="00B315FA" w:rsidRPr="00CA6A04" w:rsidRDefault="00351845" w:rsidP="007D7F24">
      <w:pPr>
        <w:pStyle w:val="ListParagraph"/>
        <w:numPr>
          <w:ilvl w:val="1"/>
          <w:numId w:val="10"/>
        </w:numPr>
        <w:rPr>
          <w:rFonts w:ascii="Arial" w:hAnsi="Arial" w:cs="Arial"/>
          <w:sz w:val="24"/>
          <w:szCs w:val="24"/>
        </w:rPr>
      </w:pPr>
      <w:r w:rsidRPr="00CA6A04">
        <w:rPr>
          <w:rFonts w:ascii="Arial" w:hAnsi="Arial" w:cs="Arial"/>
          <w:b/>
          <w:sz w:val="24"/>
          <w:szCs w:val="24"/>
        </w:rPr>
        <w:t>Scoring Process:</w:t>
      </w:r>
      <w:r w:rsidRPr="00CA6A04">
        <w:rPr>
          <w:rFonts w:ascii="Arial" w:hAnsi="Arial" w:cs="Arial"/>
          <w:sz w:val="24"/>
          <w:szCs w:val="24"/>
        </w:rPr>
        <w:t xml:space="preserve">  </w:t>
      </w:r>
      <w:r w:rsidR="0099740B">
        <w:rPr>
          <w:rFonts w:ascii="Arial" w:hAnsi="Arial" w:cs="Arial"/>
          <w:sz w:val="24"/>
          <w:szCs w:val="24"/>
        </w:rPr>
        <w:t>T</w:t>
      </w:r>
      <w:r w:rsidR="0004390B" w:rsidRPr="00C97934">
        <w:rPr>
          <w:rFonts w:ascii="Arial" w:hAnsi="Arial" w:cs="Arial"/>
          <w:sz w:val="24"/>
          <w:szCs w:val="24"/>
        </w:rPr>
        <w:t xml:space="preserve">he evaluation team will use a </w:t>
      </w:r>
      <w:r w:rsidR="0004390B" w:rsidRPr="00C97934">
        <w:rPr>
          <w:rFonts w:ascii="Arial" w:hAnsi="Arial" w:cs="Arial"/>
          <w:sz w:val="24"/>
          <w:szCs w:val="24"/>
          <w:u w:val="single"/>
        </w:rPr>
        <w:t>consensus</w:t>
      </w:r>
      <w:r w:rsidR="0004390B" w:rsidRPr="00C97934">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 IV, the Cost Proposal, will be scored as described below.</w:t>
      </w:r>
    </w:p>
    <w:p w14:paraId="281C98CF" w14:textId="77777777" w:rsidR="00B315FA" w:rsidRPr="00BB1310" w:rsidRDefault="00B315FA" w:rsidP="00BB1310">
      <w:pPr>
        <w:rPr>
          <w:rFonts w:ascii="Arial" w:hAnsi="Arial" w:cs="Arial"/>
          <w:sz w:val="24"/>
          <w:szCs w:val="24"/>
        </w:rPr>
      </w:pPr>
    </w:p>
    <w:p w14:paraId="135DE258" w14:textId="41DAD44D" w:rsidR="006E02CE" w:rsidRPr="003C3EF9" w:rsidRDefault="00351845" w:rsidP="006E02CE">
      <w:pPr>
        <w:pStyle w:val="ListParagraph"/>
        <w:numPr>
          <w:ilvl w:val="1"/>
          <w:numId w:val="10"/>
        </w:numPr>
        <w:rPr>
          <w:rFonts w:ascii="Arial" w:hAnsi="Arial" w:cs="Arial"/>
          <w:sz w:val="24"/>
          <w:szCs w:val="24"/>
        </w:rPr>
      </w:pPr>
      <w:r w:rsidRPr="003C3EF9">
        <w:rPr>
          <w:rFonts w:ascii="Arial" w:hAnsi="Arial" w:cs="Arial"/>
          <w:b/>
          <w:sz w:val="24"/>
          <w:szCs w:val="24"/>
        </w:rPr>
        <w:t>Scoring the Cost Proposal:</w:t>
      </w:r>
      <w:r w:rsidRPr="003C3EF9">
        <w:rPr>
          <w:rFonts w:ascii="Arial" w:hAnsi="Arial" w:cs="Arial"/>
          <w:sz w:val="24"/>
          <w:szCs w:val="24"/>
        </w:rPr>
        <w:t xml:space="preserve"> </w:t>
      </w:r>
      <w:bookmarkEnd w:id="61"/>
      <w:r w:rsidR="006E02CE" w:rsidRPr="003C3EF9">
        <w:rPr>
          <w:rFonts w:ascii="Arial" w:hAnsi="Arial" w:cs="Arial"/>
          <w:sz w:val="24"/>
          <w:szCs w:val="24"/>
        </w:rPr>
        <w:t xml:space="preserve">The total cost proposed for conducting all the functions specified in the RFP will be assigned a score according to a mathematical formula. The lowest bid will be awarded </w:t>
      </w:r>
      <w:r w:rsidR="006E02CE" w:rsidRPr="003C3EF9">
        <w:rPr>
          <w:rFonts w:ascii="Arial" w:hAnsi="Arial" w:cs="Arial"/>
          <w:sz w:val="24"/>
          <w:szCs w:val="24"/>
          <w:u w:val="single"/>
        </w:rPr>
        <w:t>50 points</w:t>
      </w:r>
      <w:r w:rsidR="006E02CE" w:rsidRPr="003C3EF9">
        <w:rPr>
          <w:rFonts w:ascii="Arial" w:hAnsi="Arial" w:cs="Arial"/>
          <w:sz w:val="24"/>
          <w:szCs w:val="24"/>
        </w:rPr>
        <w:t>. Proposals with higher bids values will be awarded proportionately fewer points calculated in comparison with the lowest bid.</w:t>
      </w:r>
    </w:p>
    <w:p w14:paraId="13C0F774" w14:textId="77777777" w:rsidR="006E02CE" w:rsidRPr="003C3EF9" w:rsidRDefault="006E02CE" w:rsidP="006E02CE">
      <w:pPr>
        <w:rPr>
          <w:rFonts w:ascii="Arial" w:hAnsi="Arial" w:cs="Arial"/>
          <w:sz w:val="24"/>
          <w:szCs w:val="24"/>
        </w:rPr>
      </w:pPr>
    </w:p>
    <w:p w14:paraId="6CE1DA6E" w14:textId="77777777" w:rsidR="006E02CE" w:rsidRPr="004F0520" w:rsidRDefault="006E02CE" w:rsidP="006E02CE">
      <w:pPr>
        <w:ind w:firstLine="720"/>
        <w:rPr>
          <w:rFonts w:ascii="Arial" w:hAnsi="Arial" w:cs="Arial"/>
          <w:sz w:val="24"/>
          <w:szCs w:val="24"/>
        </w:rPr>
      </w:pPr>
      <w:r w:rsidRPr="004F0520">
        <w:rPr>
          <w:rFonts w:ascii="Arial" w:hAnsi="Arial" w:cs="Arial"/>
          <w:sz w:val="24"/>
          <w:szCs w:val="24"/>
        </w:rPr>
        <w:t>The scoring formula is:</w:t>
      </w:r>
    </w:p>
    <w:p w14:paraId="2F859E21" w14:textId="77777777" w:rsidR="006E02CE" w:rsidRPr="004F0520" w:rsidRDefault="006E02CE" w:rsidP="006E02CE">
      <w:pPr>
        <w:rPr>
          <w:rFonts w:ascii="Arial" w:hAnsi="Arial" w:cs="Arial"/>
          <w:sz w:val="24"/>
          <w:szCs w:val="24"/>
        </w:rPr>
      </w:pPr>
    </w:p>
    <w:p w14:paraId="34102EAE" w14:textId="398E8DCD" w:rsidR="006E02CE" w:rsidRPr="004F0520" w:rsidRDefault="006E02CE" w:rsidP="006E02CE">
      <w:pPr>
        <w:ind w:left="720"/>
        <w:rPr>
          <w:rFonts w:ascii="Arial" w:hAnsi="Arial" w:cs="Arial"/>
          <w:sz w:val="24"/>
          <w:szCs w:val="24"/>
        </w:rPr>
      </w:pPr>
      <w:r w:rsidRPr="004F0520">
        <w:rPr>
          <w:rFonts w:ascii="Arial" w:hAnsi="Arial" w:cs="Arial"/>
          <w:sz w:val="24"/>
          <w:szCs w:val="24"/>
        </w:rPr>
        <w:lastRenderedPageBreak/>
        <w:t>(Lowest submitted cost proposal / Cost of proposal being score</w:t>
      </w:r>
      <w:r w:rsidRPr="006E02CE">
        <w:rPr>
          <w:rFonts w:ascii="Arial" w:hAnsi="Arial" w:cs="Arial"/>
          <w:sz w:val="24"/>
          <w:szCs w:val="24"/>
        </w:rPr>
        <w:t>d) x 50 = p</w:t>
      </w:r>
      <w:r w:rsidRPr="004F0520">
        <w:rPr>
          <w:rFonts w:ascii="Arial" w:hAnsi="Arial" w:cs="Arial"/>
          <w:sz w:val="24"/>
          <w:szCs w:val="24"/>
        </w:rPr>
        <w:t>ro-rated score</w:t>
      </w:r>
    </w:p>
    <w:p w14:paraId="2151DD4F" w14:textId="6BDBA91E" w:rsidR="00351845" w:rsidRPr="004F0520" w:rsidRDefault="00351845" w:rsidP="006E02C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p>
    <w:p w14:paraId="5CA3DA5E" w14:textId="030F75FA" w:rsidR="00351845" w:rsidRPr="00762AA5" w:rsidRDefault="00351845" w:rsidP="00B315FA">
      <w:pPr>
        <w:ind w:left="720"/>
        <w:rPr>
          <w:rFonts w:ascii="Arial" w:hAnsi="Arial" w:cs="Arial"/>
          <w:sz w:val="24"/>
          <w:szCs w:val="24"/>
        </w:rPr>
      </w:pPr>
      <w:bookmarkStart w:id="62" w:name="_Hlk115358553"/>
      <w:r w:rsidRPr="00BA4F52">
        <w:rPr>
          <w:rFonts w:ascii="Arial" w:hAnsi="Arial" w:cs="Arial"/>
          <w:sz w:val="24"/>
          <w:szCs w:val="24"/>
          <w:u w:val="single"/>
        </w:rPr>
        <w:t>No Best and Final Offers</w:t>
      </w:r>
      <w:r w:rsidRPr="00BA4F52">
        <w:rPr>
          <w:rFonts w:ascii="Arial" w:hAnsi="Arial" w:cs="Arial"/>
          <w:sz w:val="24"/>
          <w:szCs w:val="24"/>
        </w:rPr>
        <w:t>:</w:t>
      </w:r>
      <w:r w:rsidRPr="004F0520">
        <w:rPr>
          <w:rFonts w:ascii="Arial" w:hAnsi="Arial" w:cs="Arial"/>
          <w:sz w:val="24"/>
          <w:szCs w:val="24"/>
        </w:rPr>
        <w:t xml:space="preserve"> The State </w:t>
      </w:r>
      <w:r w:rsidR="0004390B">
        <w:rPr>
          <w:rFonts w:ascii="Arial" w:hAnsi="Arial" w:cs="Arial"/>
          <w:sz w:val="24"/>
          <w:szCs w:val="24"/>
        </w:rPr>
        <w:t xml:space="preserve">of Maine </w:t>
      </w:r>
      <w:r w:rsidRPr="004F0520">
        <w:rPr>
          <w:rFonts w:ascii="Arial" w:hAnsi="Arial" w:cs="Arial"/>
          <w:sz w:val="24"/>
          <w:szCs w:val="24"/>
        </w:rPr>
        <w:t>will not seek</w:t>
      </w:r>
      <w:r w:rsidR="000C0044">
        <w:rPr>
          <w:rFonts w:ascii="Arial" w:hAnsi="Arial" w:cs="Arial"/>
          <w:sz w:val="24"/>
          <w:szCs w:val="24"/>
        </w:rPr>
        <w:t xml:space="preserve"> or accept</w:t>
      </w:r>
      <w:r w:rsidRPr="004F0520">
        <w:rPr>
          <w:rFonts w:ascii="Arial" w:hAnsi="Arial" w:cs="Arial"/>
          <w:sz w:val="24"/>
          <w:szCs w:val="24"/>
        </w:rPr>
        <w:t xml:space="preserve"> a best and final offer (BAFO</w:t>
      </w:r>
      <w:r w:rsidRPr="00762AA5">
        <w:rPr>
          <w:rFonts w:ascii="Arial" w:hAnsi="Arial" w:cs="Arial"/>
          <w:sz w:val="24"/>
          <w:szCs w:val="24"/>
        </w:rPr>
        <w:t>) fro</w:t>
      </w:r>
      <w:r w:rsidR="0019070A" w:rsidRPr="00762AA5">
        <w:rPr>
          <w:rFonts w:ascii="Arial" w:hAnsi="Arial" w:cs="Arial"/>
          <w:sz w:val="24"/>
          <w:szCs w:val="24"/>
        </w:rPr>
        <w:t>m any B</w:t>
      </w:r>
      <w:r w:rsidRPr="00762AA5">
        <w:rPr>
          <w:rFonts w:ascii="Arial" w:hAnsi="Arial" w:cs="Arial"/>
          <w:sz w:val="24"/>
          <w:szCs w:val="24"/>
        </w:rPr>
        <w:t xml:space="preserve">idder in </w:t>
      </w:r>
      <w:r w:rsidR="0019070A" w:rsidRPr="00762AA5">
        <w:rPr>
          <w:rFonts w:ascii="Arial" w:hAnsi="Arial" w:cs="Arial"/>
          <w:sz w:val="24"/>
          <w:szCs w:val="24"/>
        </w:rPr>
        <w:t>this procurement process. All B</w:t>
      </w:r>
      <w:r w:rsidRPr="00762AA5">
        <w:rPr>
          <w:rFonts w:ascii="Arial" w:hAnsi="Arial" w:cs="Arial"/>
          <w:sz w:val="24"/>
          <w:szCs w:val="24"/>
        </w:rPr>
        <w:t>idders are to provide their best value pricing with the submission of their proposal.</w:t>
      </w:r>
    </w:p>
    <w:bookmarkEnd w:id="62"/>
    <w:p w14:paraId="14FD2A9B" w14:textId="4674E6D6" w:rsidR="00D5032A" w:rsidRDefault="00D5032A" w:rsidP="004F0520">
      <w:pPr>
        <w:rPr>
          <w:rFonts w:ascii="Arial" w:hAnsi="Arial" w:cs="Arial"/>
          <w:sz w:val="24"/>
          <w:szCs w:val="24"/>
        </w:rPr>
      </w:pPr>
    </w:p>
    <w:p w14:paraId="65453E9B" w14:textId="0ABDCC87" w:rsidR="0004390B" w:rsidRPr="00C97934" w:rsidRDefault="0004390B" w:rsidP="007D7F24">
      <w:pPr>
        <w:pStyle w:val="ListParagraph"/>
        <w:numPr>
          <w:ilvl w:val="1"/>
          <w:numId w:val="10"/>
        </w:numPr>
        <w:rPr>
          <w:rFonts w:ascii="Arial" w:hAnsi="Arial" w:cs="Arial"/>
          <w:sz w:val="24"/>
          <w:szCs w:val="24"/>
        </w:rPr>
      </w:pPr>
      <w:r w:rsidRPr="00C97934">
        <w:rPr>
          <w:rFonts w:ascii="Arial" w:hAnsi="Arial" w:cs="Arial"/>
          <w:b/>
          <w:sz w:val="24"/>
          <w:szCs w:val="24"/>
        </w:rPr>
        <w:t xml:space="preserve">Negotiations:  </w:t>
      </w:r>
      <w:r w:rsidRPr="00C97934">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C97934">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C97934">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7D7F24">
      <w:pPr>
        <w:pStyle w:val="ListParagraph"/>
        <w:numPr>
          <w:ilvl w:val="0"/>
          <w:numId w:val="10"/>
        </w:numPr>
        <w:rPr>
          <w:rFonts w:ascii="Arial" w:hAnsi="Arial" w:cs="Arial"/>
          <w:b/>
          <w:sz w:val="24"/>
          <w:szCs w:val="24"/>
        </w:rPr>
      </w:pPr>
      <w:bookmarkStart w:id="63" w:name="_Toc367174745"/>
      <w:bookmarkStart w:id="64" w:name="_Toc397069209"/>
      <w:r w:rsidRPr="006C712B">
        <w:rPr>
          <w:rFonts w:ascii="Arial" w:hAnsi="Arial" w:cs="Arial"/>
          <w:b/>
          <w:sz w:val="24"/>
          <w:szCs w:val="24"/>
        </w:rPr>
        <w:t>Selection and Award</w:t>
      </w:r>
      <w:bookmarkEnd w:id="63"/>
      <w:bookmarkEnd w:id="64"/>
    </w:p>
    <w:p w14:paraId="1EC6CB53" w14:textId="77777777" w:rsidR="00B315FA" w:rsidRPr="00BB1310" w:rsidRDefault="00B315FA" w:rsidP="00BB1310">
      <w:pPr>
        <w:rPr>
          <w:rFonts w:ascii="Arial" w:hAnsi="Arial" w:cs="Arial"/>
          <w:sz w:val="24"/>
          <w:szCs w:val="24"/>
        </w:rPr>
      </w:pPr>
    </w:p>
    <w:p w14:paraId="05C783F4" w14:textId="77777777" w:rsidR="0004390B" w:rsidRPr="00C97934" w:rsidRDefault="0004390B" w:rsidP="007D7F24">
      <w:pPr>
        <w:pStyle w:val="ListParagraph"/>
        <w:numPr>
          <w:ilvl w:val="1"/>
          <w:numId w:val="10"/>
        </w:numPr>
        <w:rPr>
          <w:rFonts w:ascii="Arial" w:hAnsi="Arial" w:cs="Arial"/>
          <w:sz w:val="24"/>
          <w:szCs w:val="24"/>
        </w:rPr>
      </w:pPr>
      <w:bookmarkStart w:id="65" w:name="_Toc367174746"/>
      <w:bookmarkStart w:id="66" w:name="_Toc397069210"/>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521DE1C9" w14:textId="77777777" w:rsidR="0004390B" w:rsidRPr="00C97934" w:rsidRDefault="0004390B" w:rsidP="007D7F24">
      <w:pPr>
        <w:pStyle w:val="ListParagraph"/>
        <w:numPr>
          <w:ilvl w:val="1"/>
          <w:numId w:val="10"/>
        </w:numPr>
        <w:rPr>
          <w:rFonts w:ascii="Arial" w:hAnsi="Arial" w:cs="Arial"/>
          <w:sz w:val="24"/>
          <w:szCs w:val="24"/>
        </w:rPr>
      </w:pPr>
      <w:r w:rsidRPr="00C97934">
        <w:rPr>
          <w:rFonts w:ascii="Arial" w:hAnsi="Arial" w:cs="Arial"/>
          <w:sz w:val="24"/>
          <w:szCs w:val="24"/>
        </w:rPr>
        <w:t>Notification of conditional award selection or non-selection will be made in writing by the Department.</w:t>
      </w:r>
    </w:p>
    <w:p w14:paraId="5F6BB40F" w14:textId="77777777" w:rsidR="0004390B" w:rsidRPr="00C97934" w:rsidRDefault="0004390B" w:rsidP="007D7F24">
      <w:pPr>
        <w:pStyle w:val="ListParagraph"/>
        <w:numPr>
          <w:ilvl w:val="1"/>
          <w:numId w:val="10"/>
        </w:numPr>
        <w:rPr>
          <w:rFonts w:ascii="Arial" w:hAnsi="Arial" w:cs="Arial"/>
          <w:sz w:val="24"/>
          <w:szCs w:val="24"/>
        </w:rPr>
      </w:pPr>
      <w:r w:rsidRPr="00C97934">
        <w:rPr>
          <w:rFonts w:ascii="Arial" w:hAnsi="Arial" w:cs="Arial"/>
          <w:sz w:val="24"/>
          <w:szCs w:val="24"/>
        </w:rPr>
        <w:t xml:space="preserve">Issuance of the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any other costs incurred by the Bidder. </w:t>
      </w:r>
    </w:p>
    <w:p w14:paraId="41E78DB3" w14:textId="77777777" w:rsidR="0004390B" w:rsidRPr="00C97934" w:rsidRDefault="0004390B" w:rsidP="007D7F24">
      <w:pPr>
        <w:pStyle w:val="ListParagraph"/>
        <w:numPr>
          <w:ilvl w:val="1"/>
          <w:numId w:val="10"/>
        </w:numPr>
        <w:rPr>
          <w:rFonts w:ascii="Arial" w:hAnsi="Arial" w:cs="Arial"/>
          <w:sz w:val="24"/>
          <w:szCs w:val="24"/>
          <w:u w:val="single"/>
        </w:rPr>
      </w:pPr>
      <w:r w:rsidRPr="00C97934">
        <w:rPr>
          <w:rFonts w:ascii="Arial" w:hAnsi="Arial" w:cs="Arial"/>
          <w:sz w:val="24"/>
          <w:szCs w:val="24"/>
          <w:u w:val="single"/>
        </w:rPr>
        <w:t xml:space="preserve">The Department reserves the right to reject any and all proposals or to make multiple awards. </w:t>
      </w:r>
    </w:p>
    <w:p w14:paraId="0351F277" w14:textId="77777777" w:rsidR="00B315FA" w:rsidRPr="00BB1310" w:rsidRDefault="00B315FA" w:rsidP="00BB1310">
      <w:pPr>
        <w:rPr>
          <w:rFonts w:ascii="Arial" w:hAnsi="Arial" w:cs="Arial"/>
          <w:sz w:val="24"/>
          <w:szCs w:val="24"/>
        </w:rPr>
      </w:pPr>
    </w:p>
    <w:p w14:paraId="534BA813" w14:textId="34ED6717" w:rsidR="000A64F0" w:rsidRPr="006C712B" w:rsidRDefault="00C23ACD" w:rsidP="007D7F24">
      <w:pPr>
        <w:pStyle w:val="ListParagraph"/>
        <w:numPr>
          <w:ilvl w:val="0"/>
          <w:numId w:val="10"/>
        </w:numPr>
        <w:rPr>
          <w:rFonts w:ascii="Arial" w:hAnsi="Arial" w:cs="Arial"/>
          <w:b/>
          <w:sz w:val="24"/>
          <w:szCs w:val="24"/>
        </w:rPr>
      </w:pPr>
      <w:r w:rsidRPr="006C712B">
        <w:rPr>
          <w:rFonts w:ascii="Arial" w:hAnsi="Arial" w:cs="Arial"/>
          <w:b/>
          <w:sz w:val="24"/>
          <w:szCs w:val="24"/>
        </w:rPr>
        <w:t>Appeal of Contract Awards</w:t>
      </w:r>
      <w:bookmarkEnd w:id="65"/>
      <w:bookmarkEnd w:id="66"/>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7A00E80C" w14:textId="2E5C0FFC" w:rsidR="0004390B" w:rsidRPr="00C97934" w:rsidRDefault="0004390B" w:rsidP="0004390B">
      <w:pPr>
        <w:rPr>
          <w:rFonts w:ascii="Arial" w:hAnsi="Arial" w:cs="Arial"/>
          <w:sz w:val="24"/>
          <w:szCs w:val="24"/>
        </w:rPr>
      </w:pPr>
      <w:r w:rsidRPr="00C97934">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39"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40" w:history="1">
        <w:bookmarkStart w:id="67" w:name="_Hlk48902756"/>
        <w:r w:rsidRPr="00C97934">
          <w:rPr>
            <w:rStyle w:val="Hyperlink"/>
            <w:rFonts w:ascii="Arial" w:hAnsi="Arial" w:cs="Arial"/>
            <w:sz w:val="24"/>
            <w:szCs w:val="24"/>
          </w:rPr>
          <w:t>18-554 Code of Maine Rules</w:t>
        </w:r>
        <w:bookmarkEnd w:id="67"/>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68" w:name="_Toc367174747"/>
      <w:bookmarkStart w:id="69"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68"/>
      <w:bookmarkEnd w:id="69"/>
    </w:p>
    <w:p w14:paraId="1C3F51FD" w14:textId="77777777" w:rsidR="00E82FB4" w:rsidRPr="004F0520" w:rsidRDefault="00E82FB4" w:rsidP="004F0520">
      <w:pPr>
        <w:rPr>
          <w:rFonts w:ascii="Arial" w:hAnsi="Arial" w:cs="Arial"/>
          <w:sz w:val="24"/>
          <w:szCs w:val="24"/>
        </w:rPr>
      </w:pPr>
    </w:p>
    <w:p w14:paraId="34909A93" w14:textId="2A86BC8A" w:rsidR="00B315FA" w:rsidRPr="006C712B" w:rsidRDefault="00E82FB4" w:rsidP="007D7F24">
      <w:pPr>
        <w:pStyle w:val="ListParagraph"/>
        <w:numPr>
          <w:ilvl w:val="0"/>
          <w:numId w:val="11"/>
        </w:numPr>
        <w:rPr>
          <w:rFonts w:ascii="Arial" w:hAnsi="Arial" w:cs="Arial"/>
          <w:b/>
          <w:sz w:val="24"/>
          <w:szCs w:val="24"/>
        </w:rPr>
      </w:pPr>
      <w:bookmarkStart w:id="70" w:name="_Toc367174748"/>
      <w:bookmarkStart w:id="71"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70"/>
      <w:bookmarkEnd w:id="71"/>
    </w:p>
    <w:p w14:paraId="0DFBCA62" w14:textId="77777777" w:rsidR="00B315FA" w:rsidRPr="00692777" w:rsidRDefault="00B315FA" w:rsidP="00BB1310">
      <w:pPr>
        <w:rPr>
          <w:rFonts w:ascii="Arial" w:hAnsi="Arial" w:cs="Arial"/>
          <w:sz w:val="24"/>
          <w:szCs w:val="24"/>
        </w:rPr>
      </w:pPr>
    </w:p>
    <w:p w14:paraId="516DD860" w14:textId="5703DD53" w:rsidR="00B51518" w:rsidRPr="00B315FA" w:rsidRDefault="00B51518" w:rsidP="007D7F24">
      <w:pPr>
        <w:pStyle w:val="ListParagraph"/>
        <w:numPr>
          <w:ilvl w:val="1"/>
          <w:numId w:val="11"/>
        </w:numPr>
        <w:rPr>
          <w:rFonts w:ascii="Arial" w:hAnsi="Arial" w:cs="Arial"/>
          <w:sz w:val="24"/>
          <w:szCs w:val="24"/>
        </w:rPr>
      </w:pPr>
      <w:r w:rsidRPr="00692777">
        <w:rPr>
          <w:rFonts w:ascii="Arial" w:hAnsi="Arial" w:cs="Arial"/>
          <w:sz w:val="24"/>
          <w:szCs w:val="24"/>
        </w:rPr>
        <w:t xml:space="preserve">The </w:t>
      </w:r>
      <w:r w:rsidR="00234C2C" w:rsidRPr="00692777">
        <w:rPr>
          <w:rFonts w:ascii="Arial" w:hAnsi="Arial" w:cs="Arial"/>
          <w:sz w:val="24"/>
          <w:szCs w:val="24"/>
        </w:rPr>
        <w:t>awarded</w:t>
      </w:r>
      <w:r w:rsidRPr="00692777">
        <w:rPr>
          <w:rFonts w:ascii="Arial" w:hAnsi="Arial" w:cs="Arial"/>
          <w:sz w:val="24"/>
          <w:szCs w:val="24"/>
        </w:rPr>
        <w:t xml:space="preserve"> Bidder will be required to execute a State Service Contract with </w:t>
      </w:r>
      <w:r w:rsidRPr="00B315FA">
        <w:rPr>
          <w:rFonts w:ascii="Arial" w:hAnsi="Arial" w:cs="Arial"/>
          <w:sz w:val="24"/>
          <w:szCs w:val="24"/>
        </w:rPr>
        <w:t xml:space="preserve">appropriate riders as determined by the issuing department.  </w:t>
      </w:r>
    </w:p>
    <w:p w14:paraId="7E12B011" w14:textId="77777777" w:rsidR="00B51518" w:rsidRPr="004F0520" w:rsidRDefault="00B51518" w:rsidP="004F0520">
      <w:pPr>
        <w:rPr>
          <w:rFonts w:ascii="Arial" w:hAnsi="Arial" w:cs="Arial"/>
          <w:sz w:val="24"/>
          <w:szCs w:val="24"/>
        </w:rPr>
      </w:pPr>
    </w:p>
    <w:p w14:paraId="6FA7FD70" w14:textId="56631423" w:rsidR="00570AF0" w:rsidRPr="003B5441" w:rsidRDefault="00570AF0" w:rsidP="003B5441">
      <w:pPr>
        <w:tabs>
          <w:tab w:val="left" w:pos="720"/>
        </w:tabs>
        <w:ind w:left="720"/>
        <w:rPr>
          <w:rStyle w:val="InitialStyle"/>
          <w:rFonts w:ascii="Arial" w:hAnsi="Arial"/>
          <w:sz w:val="24"/>
        </w:rPr>
      </w:pPr>
      <w:bookmarkStart w:id="72" w:name="_Hlk114227735"/>
      <w:r>
        <w:rPr>
          <w:rStyle w:val="InitialStyle"/>
          <w:rFonts w:ascii="Arial" w:hAnsi="Arial" w:cs="Arial"/>
          <w:sz w:val="24"/>
          <w:szCs w:val="24"/>
        </w:rPr>
        <w:t>F</w:t>
      </w:r>
      <w:r w:rsidRPr="003326F9">
        <w:rPr>
          <w:rStyle w:val="InitialStyle"/>
          <w:rFonts w:ascii="Arial" w:hAnsi="Arial" w:cs="Arial"/>
          <w:sz w:val="24"/>
          <w:szCs w:val="24"/>
        </w:rPr>
        <w:t>orms</w:t>
      </w:r>
      <w:r w:rsidRPr="003B5441">
        <w:rPr>
          <w:rStyle w:val="InitialStyle"/>
          <w:rFonts w:ascii="Arial" w:hAnsi="Arial"/>
          <w:sz w:val="24"/>
        </w:rPr>
        <w:t xml:space="preserve"> and contract documents commonly used by the </w:t>
      </w:r>
      <w:r w:rsidRPr="003326F9">
        <w:rPr>
          <w:rStyle w:val="InitialStyle"/>
          <w:rFonts w:ascii="Arial" w:hAnsi="Arial" w:cs="Arial"/>
          <w:sz w:val="24"/>
          <w:szCs w:val="24"/>
        </w:rPr>
        <w:t>Department can</w:t>
      </w:r>
      <w:r w:rsidRPr="003B5441">
        <w:rPr>
          <w:rStyle w:val="InitialStyle"/>
          <w:rFonts w:ascii="Arial" w:hAnsi="Arial"/>
          <w:sz w:val="24"/>
        </w:rPr>
        <w:t xml:space="preserve"> be found on the </w:t>
      </w:r>
      <w:r w:rsidRPr="003326F9">
        <w:rPr>
          <w:rStyle w:val="InitialStyle"/>
          <w:rFonts w:ascii="Arial" w:hAnsi="Arial" w:cs="Arial"/>
          <w:sz w:val="24"/>
          <w:szCs w:val="24"/>
        </w:rPr>
        <w:t>Department</w:t>
      </w:r>
      <w:r>
        <w:rPr>
          <w:rStyle w:val="InitialStyle"/>
          <w:rFonts w:ascii="Arial" w:hAnsi="Arial" w:cs="Arial"/>
          <w:sz w:val="24"/>
          <w:szCs w:val="24"/>
        </w:rPr>
        <w:t>’s</w:t>
      </w:r>
      <w:r w:rsidRPr="003B5441">
        <w:rPr>
          <w:rStyle w:val="InitialStyle"/>
          <w:rFonts w:ascii="Arial" w:hAnsi="Arial"/>
          <w:sz w:val="24"/>
        </w:rPr>
        <w:t xml:space="preserve"> </w:t>
      </w:r>
      <w:hyperlink r:id="rId41" w:history="1">
        <w:r w:rsidRPr="00623199">
          <w:rPr>
            <w:rStyle w:val="Hyperlink"/>
            <w:rFonts w:ascii="Arial" w:hAnsi="Arial" w:cs="Arial"/>
            <w:sz w:val="24"/>
            <w:szCs w:val="24"/>
          </w:rPr>
          <w:t>Division of Contract Management website</w:t>
        </w:r>
      </w:hyperlink>
      <w:r w:rsidRPr="00BE463E">
        <w:rPr>
          <w:rFonts w:ascii="Arial" w:hAnsi="Arial" w:cs="Arial"/>
          <w:sz w:val="24"/>
          <w:szCs w:val="24"/>
        </w:rPr>
        <w:t>.</w:t>
      </w:r>
    </w:p>
    <w:bookmarkEnd w:id="72"/>
    <w:p w14:paraId="009C08A2" w14:textId="77777777" w:rsidR="003228BA" w:rsidRPr="004F0520" w:rsidRDefault="003228BA" w:rsidP="004F0520">
      <w:pPr>
        <w:rPr>
          <w:rFonts w:ascii="Arial" w:hAnsi="Arial" w:cs="Arial"/>
          <w:sz w:val="24"/>
          <w:szCs w:val="24"/>
        </w:rPr>
      </w:pPr>
    </w:p>
    <w:p w14:paraId="1401723A" w14:textId="1CDE0A90" w:rsidR="003651C8" w:rsidRPr="00B315FA" w:rsidRDefault="00E82FB4" w:rsidP="007D7F24">
      <w:pPr>
        <w:pStyle w:val="ListParagraph"/>
        <w:numPr>
          <w:ilvl w:val="1"/>
          <w:numId w:val="11"/>
        </w:numPr>
        <w:rPr>
          <w:rFonts w:ascii="Arial" w:hAnsi="Arial" w:cs="Arial"/>
          <w:sz w:val="24"/>
          <w:szCs w:val="24"/>
        </w:rPr>
      </w:pPr>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42"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4F0520">
      <w:pPr>
        <w:rPr>
          <w:rFonts w:ascii="Arial" w:hAnsi="Arial" w:cs="Arial"/>
          <w:sz w:val="24"/>
          <w:szCs w:val="24"/>
        </w:rPr>
      </w:pPr>
    </w:p>
    <w:p w14:paraId="73F1982F" w14:textId="78AD3319" w:rsidR="00E82FB4" w:rsidRPr="004F0520" w:rsidRDefault="00E82FB4" w:rsidP="00B315FA">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w:t>
      </w:r>
      <w:r w:rsidR="001D59B5" w:rsidRPr="001D59B5">
        <w:rPr>
          <w:rFonts w:ascii="Arial" w:hAnsi="Arial" w:cs="Arial"/>
          <w:sz w:val="24"/>
          <w:szCs w:val="24"/>
        </w:rPr>
        <w:t>fourteen (14)</w:t>
      </w:r>
      <w:r w:rsidRPr="004F0520">
        <w:rPr>
          <w:rFonts w:ascii="Arial" w:hAnsi="Arial" w:cs="Arial"/>
          <w:sz w:val="24"/>
          <w:szCs w:val="24"/>
        </w:rPr>
        <w:t xml:space="preserve">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4F0520">
      <w:pPr>
        <w:rPr>
          <w:rFonts w:ascii="Arial" w:hAnsi="Arial" w:cs="Arial"/>
          <w:sz w:val="24"/>
          <w:szCs w:val="24"/>
        </w:rPr>
      </w:pPr>
    </w:p>
    <w:p w14:paraId="66A28735" w14:textId="0D47F9AD" w:rsidR="0004390B" w:rsidRPr="00C97934" w:rsidRDefault="0004390B" w:rsidP="007D7F24">
      <w:pPr>
        <w:pStyle w:val="ListParagraph"/>
        <w:numPr>
          <w:ilvl w:val="1"/>
          <w:numId w:val="11"/>
        </w:numPr>
        <w:rPr>
          <w:rFonts w:ascii="Arial" w:hAnsi="Arial" w:cs="Arial"/>
          <w:sz w:val="24"/>
          <w:szCs w:val="24"/>
          <w:u w:val="single"/>
        </w:rPr>
      </w:pPr>
      <w:bookmarkStart w:id="73" w:name="_Hlk115359035"/>
      <w:r w:rsidRPr="00C97934">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C97934">
        <w:rPr>
          <w:rFonts w:ascii="Arial" w:hAnsi="Arial" w:cs="Arial"/>
          <w:sz w:val="24"/>
          <w:szCs w:val="24"/>
          <w:u w:val="single"/>
        </w:rPr>
        <w:t>The contract effective date listed in the RFP may need to be adjusted, if necessary, to comply with mandated requirements.</w:t>
      </w:r>
    </w:p>
    <w:p w14:paraId="73147062" w14:textId="77777777" w:rsidR="00E82FB4" w:rsidRPr="004F0520" w:rsidRDefault="00E82FB4" w:rsidP="004F0520">
      <w:pPr>
        <w:rPr>
          <w:rFonts w:ascii="Arial" w:hAnsi="Arial" w:cs="Arial"/>
          <w:sz w:val="24"/>
          <w:szCs w:val="24"/>
        </w:rPr>
      </w:pPr>
    </w:p>
    <w:p w14:paraId="72284F04" w14:textId="7732E42A" w:rsidR="00E82FB4" w:rsidRPr="00B315FA" w:rsidRDefault="00911F19" w:rsidP="007D7F24">
      <w:pPr>
        <w:pStyle w:val="ListParagraph"/>
        <w:numPr>
          <w:ilvl w:val="1"/>
          <w:numId w:val="11"/>
        </w:numPr>
        <w:rPr>
          <w:rFonts w:ascii="Arial" w:hAnsi="Arial" w:cs="Arial"/>
          <w:sz w:val="24"/>
          <w:szCs w:val="24"/>
        </w:rPr>
      </w:pPr>
      <w:r w:rsidRPr="00B315FA">
        <w:rPr>
          <w:rFonts w:ascii="Arial" w:hAnsi="Arial" w:cs="Arial"/>
          <w:sz w:val="24"/>
          <w:szCs w:val="24"/>
        </w:rPr>
        <w:t xml:space="preserve">In providing services and performing under the contract, the </w:t>
      </w:r>
      <w:r w:rsidR="00234C2C">
        <w:rPr>
          <w:rFonts w:ascii="Arial" w:hAnsi="Arial" w:cs="Arial"/>
          <w:sz w:val="24"/>
          <w:szCs w:val="24"/>
        </w:rPr>
        <w:t>awarded</w:t>
      </w:r>
      <w:r w:rsidRPr="00B315FA">
        <w:rPr>
          <w:rFonts w:ascii="Arial" w:hAnsi="Arial" w:cs="Arial"/>
          <w:sz w:val="24"/>
          <w:szCs w:val="24"/>
        </w:rPr>
        <w:t xml:space="preserve"> Bidder </w:t>
      </w:r>
      <w:r w:rsidR="00FF2A48">
        <w:rPr>
          <w:rFonts w:ascii="Arial" w:hAnsi="Arial" w:cs="Arial"/>
          <w:sz w:val="24"/>
          <w:szCs w:val="24"/>
        </w:rPr>
        <w:t>must</w:t>
      </w:r>
      <w:r w:rsidR="00FF2A48" w:rsidRPr="00B315FA">
        <w:rPr>
          <w:rFonts w:ascii="Arial" w:hAnsi="Arial" w:cs="Arial"/>
          <w:sz w:val="24"/>
          <w:szCs w:val="24"/>
        </w:rPr>
        <w:t xml:space="preserve"> </w:t>
      </w:r>
      <w:r w:rsidRPr="00B315FA">
        <w:rPr>
          <w:rFonts w:ascii="Arial" w:hAnsi="Arial" w:cs="Arial"/>
          <w:sz w:val="24"/>
          <w:szCs w:val="24"/>
        </w:rPr>
        <w:t>act</w:t>
      </w:r>
      <w:r w:rsidR="00A636FF" w:rsidRPr="00B315FA">
        <w:rPr>
          <w:rFonts w:ascii="Arial" w:hAnsi="Arial" w:cs="Arial"/>
          <w:sz w:val="24"/>
          <w:szCs w:val="24"/>
        </w:rPr>
        <w:t xml:space="preserve"> as an </w:t>
      </w:r>
      <w:r w:rsidRPr="00B315FA">
        <w:rPr>
          <w:rFonts w:ascii="Arial" w:hAnsi="Arial" w:cs="Arial"/>
          <w:sz w:val="24"/>
          <w:szCs w:val="24"/>
        </w:rPr>
        <w:t>independent</w:t>
      </w:r>
      <w:r w:rsidR="00A636FF" w:rsidRPr="00B315FA">
        <w:rPr>
          <w:rFonts w:ascii="Arial" w:hAnsi="Arial" w:cs="Arial"/>
          <w:sz w:val="24"/>
          <w:szCs w:val="24"/>
        </w:rPr>
        <w:t xml:space="preserve"> contractor</w:t>
      </w:r>
      <w:r w:rsidRPr="00B315FA">
        <w:rPr>
          <w:rFonts w:ascii="Arial" w:hAnsi="Arial" w:cs="Arial"/>
          <w:sz w:val="24"/>
          <w:szCs w:val="24"/>
        </w:rPr>
        <w:t xml:space="preserve"> and not as an agent of the State</w:t>
      </w:r>
      <w:r w:rsidR="0004390B">
        <w:rPr>
          <w:rFonts w:ascii="Arial" w:hAnsi="Arial" w:cs="Arial"/>
          <w:sz w:val="24"/>
          <w:szCs w:val="24"/>
        </w:rPr>
        <w:t xml:space="preserve"> of Maine</w:t>
      </w:r>
      <w:r w:rsidRPr="00B315FA">
        <w:rPr>
          <w:rFonts w:ascii="Arial" w:hAnsi="Arial" w:cs="Arial"/>
          <w:sz w:val="24"/>
          <w:szCs w:val="24"/>
        </w:rPr>
        <w:t>.</w:t>
      </w:r>
    </w:p>
    <w:bookmarkEnd w:id="73"/>
    <w:p w14:paraId="0F6C508E" w14:textId="77777777" w:rsidR="00E82FB4" w:rsidRPr="004F0520" w:rsidRDefault="00E82FB4" w:rsidP="004F0520">
      <w:pPr>
        <w:rPr>
          <w:rFonts w:ascii="Arial" w:hAnsi="Arial" w:cs="Arial"/>
          <w:sz w:val="24"/>
          <w:szCs w:val="24"/>
        </w:rPr>
      </w:pPr>
    </w:p>
    <w:p w14:paraId="495B140E" w14:textId="10C0CF00" w:rsidR="00E82FB4" w:rsidRPr="006C712B" w:rsidRDefault="00E82FB4" w:rsidP="007D7F24">
      <w:pPr>
        <w:pStyle w:val="ListParagraph"/>
        <w:numPr>
          <w:ilvl w:val="0"/>
          <w:numId w:val="11"/>
        </w:numPr>
        <w:rPr>
          <w:rFonts w:ascii="Arial" w:hAnsi="Arial" w:cs="Arial"/>
          <w:b/>
          <w:sz w:val="24"/>
          <w:szCs w:val="24"/>
        </w:rPr>
      </w:pPr>
      <w:bookmarkStart w:id="74" w:name="_Toc367174749"/>
      <w:bookmarkStart w:id="75" w:name="_Toc397069213"/>
      <w:bookmarkStart w:id="76" w:name="_Hlk115359072"/>
      <w:r w:rsidRPr="006C712B">
        <w:rPr>
          <w:rFonts w:ascii="Arial" w:hAnsi="Arial" w:cs="Arial"/>
          <w:b/>
          <w:sz w:val="24"/>
          <w:szCs w:val="24"/>
        </w:rPr>
        <w:t xml:space="preserve">Standard State </w:t>
      </w:r>
      <w:r w:rsidR="009B08BA">
        <w:rPr>
          <w:rFonts w:ascii="Arial" w:hAnsi="Arial" w:cs="Arial"/>
          <w:b/>
          <w:sz w:val="24"/>
          <w:szCs w:val="24"/>
        </w:rPr>
        <w:t>Contract</w:t>
      </w:r>
      <w:r w:rsidRPr="006C712B">
        <w:rPr>
          <w:rFonts w:ascii="Arial" w:hAnsi="Arial" w:cs="Arial"/>
          <w:b/>
          <w:sz w:val="24"/>
          <w:szCs w:val="24"/>
        </w:rPr>
        <w:t xml:space="preserve"> Provisions</w:t>
      </w:r>
      <w:bookmarkEnd w:id="74"/>
      <w:bookmarkEnd w:id="75"/>
    </w:p>
    <w:p w14:paraId="461D26F7" w14:textId="77777777" w:rsidR="009637F3" w:rsidRPr="004F0520" w:rsidRDefault="009637F3" w:rsidP="004F0520">
      <w:pPr>
        <w:rPr>
          <w:rFonts w:ascii="Arial" w:hAnsi="Arial" w:cs="Arial"/>
          <w:sz w:val="24"/>
          <w:szCs w:val="24"/>
        </w:rPr>
      </w:pPr>
    </w:p>
    <w:p w14:paraId="442487FD" w14:textId="77777777" w:rsidR="0004390B" w:rsidRPr="00C97934" w:rsidRDefault="0004390B" w:rsidP="007D7F24">
      <w:pPr>
        <w:pStyle w:val="ListParagraph"/>
        <w:numPr>
          <w:ilvl w:val="1"/>
          <w:numId w:val="11"/>
        </w:numPr>
        <w:rPr>
          <w:rFonts w:ascii="Arial" w:hAnsi="Arial" w:cs="Arial"/>
          <w:sz w:val="24"/>
          <w:szCs w:val="24"/>
          <w:u w:val="single"/>
        </w:rPr>
      </w:pPr>
      <w:bookmarkStart w:id="77" w:name="_Hlk147128827"/>
      <w:bookmarkStart w:id="78" w:name="_Toc367174750"/>
      <w:bookmarkStart w:id="79" w:name="_Toc397069214"/>
      <w:bookmarkEnd w:id="76"/>
      <w:r w:rsidRPr="00C97934">
        <w:rPr>
          <w:rFonts w:ascii="Arial" w:hAnsi="Arial" w:cs="Arial"/>
          <w:sz w:val="24"/>
          <w:szCs w:val="24"/>
          <w:u w:val="single"/>
        </w:rPr>
        <w:t>Contract Administration</w:t>
      </w:r>
    </w:p>
    <w:p w14:paraId="4881D318" w14:textId="1D4220A4" w:rsidR="0004390B" w:rsidRPr="00C97934" w:rsidRDefault="0004390B" w:rsidP="0004390B">
      <w:pPr>
        <w:ind w:left="720"/>
        <w:rPr>
          <w:rFonts w:ascii="Arial" w:hAnsi="Arial" w:cs="Arial"/>
          <w:sz w:val="24"/>
          <w:szCs w:val="24"/>
        </w:rPr>
      </w:pPr>
      <w:r w:rsidRPr="00C97934">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378C25EC" w14:textId="77777777" w:rsidR="0004390B" w:rsidRPr="00C97934" w:rsidRDefault="0004390B" w:rsidP="0004390B">
      <w:pPr>
        <w:rPr>
          <w:rFonts w:ascii="Arial" w:hAnsi="Arial" w:cs="Arial"/>
          <w:sz w:val="24"/>
          <w:szCs w:val="24"/>
        </w:rPr>
      </w:pPr>
    </w:p>
    <w:p w14:paraId="16979F49" w14:textId="77777777" w:rsidR="0004390B" w:rsidRPr="00C97934" w:rsidRDefault="0004390B" w:rsidP="007D7F24">
      <w:pPr>
        <w:pStyle w:val="ListParagraph"/>
        <w:numPr>
          <w:ilvl w:val="1"/>
          <w:numId w:val="11"/>
        </w:numPr>
        <w:rPr>
          <w:rFonts w:ascii="Arial" w:hAnsi="Arial" w:cs="Arial"/>
          <w:sz w:val="24"/>
          <w:szCs w:val="24"/>
          <w:u w:val="single"/>
        </w:rPr>
      </w:pPr>
      <w:r w:rsidRPr="00C97934">
        <w:rPr>
          <w:rFonts w:ascii="Arial" w:hAnsi="Arial" w:cs="Arial"/>
          <w:sz w:val="24"/>
          <w:szCs w:val="24"/>
          <w:u w:val="single"/>
        </w:rPr>
        <w:t>Payments and Other Provisions</w:t>
      </w:r>
    </w:p>
    <w:p w14:paraId="51C6711C" w14:textId="0CEAEF4D" w:rsidR="0004390B" w:rsidRPr="00C97934" w:rsidRDefault="0004390B" w:rsidP="0004390B">
      <w:pPr>
        <w:ind w:left="720"/>
        <w:rPr>
          <w:rStyle w:val="InitialStyle"/>
          <w:rFonts w:ascii="Arial" w:hAnsi="Arial" w:cs="Arial"/>
        </w:rPr>
      </w:pPr>
      <w:r w:rsidRPr="00C97934">
        <w:rPr>
          <w:rFonts w:ascii="Arial" w:hAnsi="Arial" w:cs="Arial"/>
          <w:sz w:val="24"/>
          <w:szCs w:val="24"/>
        </w:rPr>
        <w:t>The State anticipates paying the Contractor on the basis of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p>
    <w:bookmarkEnd w:id="77"/>
    <w:p w14:paraId="125A8EB4" w14:textId="77777777" w:rsidR="006C712B" w:rsidRDefault="006C712B">
      <w:pPr>
        <w:widowControl/>
        <w:autoSpaceDE/>
        <w:autoSpaceDN/>
        <w:rPr>
          <w:rStyle w:val="InitialStyle"/>
          <w:rFonts w:ascii="Arial" w:hAnsi="Arial" w:cs="Arial"/>
        </w:rPr>
      </w:pPr>
      <w:r>
        <w:rPr>
          <w:rStyle w:val="InitialStyle"/>
          <w:rFonts w:ascii="Arial" w:hAnsi="Arial" w:cs="Arial"/>
        </w:rPr>
        <w:br w:type="page"/>
      </w:r>
    </w:p>
    <w:p w14:paraId="15BDF13B" w14:textId="244841E4" w:rsidR="00E82FB4" w:rsidRPr="000C60F7" w:rsidRDefault="006C712B" w:rsidP="006C712B">
      <w:pPr>
        <w:rPr>
          <w:rStyle w:val="InitialStyle"/>
          <w:rFonts w:ascii="Arial" w:hAnsi="Arial" w:cs="Arial"/>
          <w:b/>
          <w:bCs/>
          <w:sz w:val="24"/>
          <w:szCs w:val="24"/>
        </w:rPr>
      </w:pPr>
      <w:r w:rsidRPr="000C60F7">
        <w:rPr>
          <w:rStyle w:val="InitialStyle"/>
          <w:rFonts w:ascii="Arial" w:hAnsi="Arial" w:cs="Arial"/>
          <w:b/>
          <w:sz w:val="24"/>
          <w:szCs w:val="24"/>
        </w:rPr>
        <w:lastRenderedPageBreak/>
        <w:t>PART VII</w:t>
      </w:r>
      <w:r w:rsidRPr="000C60F7">
        <w:rPr>
          <w:rStyle w:val="InitialStyle"/>
          <w:rFonts w:ascii="Arial" w:hAnsi="Arial" w:cs="Arial"/>
          <w:b/>
          <w:sz w:val="24"/>
          <w:szCs w:val="24"/>
        </w:rPr>
        <w:tab/>
      </w:r>
      <w:r w:rsidR="009870DB" w:rsidRPr="000C60F7">
        <w:rPr>
          <w:rStyle w:val="InitialStyle"/>
          <w:rFonts w:ascii="Arial" w:hAnsi="Arial" w:cs="Arial"/>
          <w:b/>
          <w:sz w:val="24"/>
          <w:szCs w:val="24"/>
        </w:rPr>
        <w:t>LIST OF RFP APPENDICES AND RELATED DOCUMENTS</w:t>
      </w:r>
      <w:bookmarkEnd w:id="78"/>
      <w:bookmarkEnd w:id="79"/>
    </w:p>
    <w:p w14:paraId="32DC148A" w14:textId="77777777" w:rsidR="009870DB" w:rsidRPr="000C60F7" w:rsidRDefault="009870DB" w:rsidP="008477B9">
      <w:pPr>
        <w:tabs>
          <w:tab w:val="left" w:pos="1440"/>
        </w:tabs>
        <w:rPr>
          <w:rFonts w:ascii="Arial" w:hAnsi="Arial" w:cs="Arial"/>
          <w:sz w:val="24"/>
          <w:szCs w:val="24"/>
        </w:rPr>
      </w:pPr>
    </w:p>
    <w:p w14:paraId="400CBD23" w14:textId="77777777" w:rsidR="00203786" w:rsidRPr="000C60F7" w:rsidRDefault="00203786" w:rsidP="008477B9">
      <w:pPr>
        <w:tabs>
          <w:tab w:val="left" w:pos="1440"/>
        </w:tabs>
        <w:rPr>
          <w:rFonts w:ascii="Arial" w:hAnsi="Arial" w:cs="Arial"/>
          <w:sz w:val="24"/>
          <w:szCs w:val="24"/>
        </w:rPr>
      </w:pPr>
    </w:p>
    <w:p w14:paraId="4B554890" w14:textId="77777777" w:rsidR="00F7721C" w:rsidRPr="000C60F7" w:rsidRDefault="00F7721C" w:rsidP="00F7721C">
      <w:pPr>
        <w:tabs>
          <w:tab w:val="left" w:pos="1080"/>
        </w:tabs>
        <w:ind w:left="180"/>
        <w:rPr>
          <w:rFonts w:ascii="Arial" w:hAnsi="Arial" w:cs="Arial"/>
          <w:sz w:val="24"/>
          <w:szCs w:val="24"/>
          <w:u w:val="single"/>
        </w:rPr>
      </w:pPr>
      <w:bookmarkStart w:id="80" w:name="_Hlk510374848"/>
      <w:r w:rsidRPr="000C60F7">
        <w:rPr>
          <w:rFonts w:ascii="Arial" w:hAnsi="Arial" w:cs="Arial"/>
          <w:b/>
          <w:sz w:val="24"/>
          <w:szCs w:val="24"/>
        </w:rPr>
        <w:t>Appendix A</w:t>
      </w:r>
      <w:r w:rsidRPr="000C60F7">
        <w:rPr>
          <w:rFonts w:ascii="Arial" w:hAnsi="Arial" w:cs="Arial"/>
          <w:sz w:val="24"/>
          <w:szCs w:val="24"/>
        </w:rPr>
        <w:t xml:space="preserve"> – Proposal Cover Page</w:t>
      </w:r>
    </w:p>
    <w:p w14:paraId="21CD9B19" w14:textId="77777777" w:rsidR="00F7721C" w:rsidRPr="000C60F7" w:rsidRDefault="00F7721C" w:rsidP="000C60F7">
      <w:pPr>
        <w:tabs>
          <w:tab w:val="left" w:pos="1080"/>
        </w:tabs>
        <w:rPr>
          <w:rFonts w:ascii="Arial" w:hAnsi="Arial" w:cs="Arial"/>
          <w:sz w:val="24"/>
          <w:szCs w:val="24"/>
          <w:u w:val="single"/>
        </w:rPr>
      </w:pPr>
    </w:p>
    <w:p w14:paraId="67C3DF4D" w14:textId="77777777"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Appendix B</w:t>
      </w:r>
      <w:r w:rsidRPr="000C60F7">
        <w:rPr>
          <w:rFonts w:ascii="Arial" w:hAnsi="Arial" w:cs="Arial"/>
          <w:sz w:val="24"/>
          <w:szCs w:val="24"/>
        </w:rPr>
        <w:t xml:space="preserve"> – Debarment, Performance, and Non-Collusion Certification</w:t>
      </w:r>
    </w:p>
    <w:p w14:paraId="2A255833" w14:textId="77777777" w:rsidR="00437E30" w:rsidRPr="000C60F7" w:rsidRDefault="00437E30" w:rsidP="000C60F7">
      <w:pPr>
        <w:tabs>
          <w:tab w:val="left" w:pos="1080"/>
        </w:tabs>
        <w:rPr>
          <w:rFonts w:ascii="Arial" w:hAnsi="Arial" w:cs="Arial"/>
          <w:b/>
          <w:sz w:val="24"/>
          <w:szCs w:val="24"/>
        </w:rPr>
      </w:pPr>
    </w:p>
    <w:p w14:paraId="0C514FBF" w14:textId="61E3F74D" w:rsidR="00F7721C" w:rsidRPr="000C60F7" w:rsidRDefault="00F7721C" w:rsidP="00F7721C">
      <w:pPr>
        <w:tabs>
          <w:tab w:val="left" w:pos="1080"/>
        </w:tabs>
        <w:ind w:left="180"/>
        <w:rPr>
          <w:rFonts w:ascii="Arial" w:hAnsi="Arial" w:cs="Arial"/>
          <w:sz w:val="24"/>
          <w:szCs w:val="24"/>
        </w:rPr>
      </w:pPr>
      <w:r w:rsidRPr="000C60F7">
        <w:rPr>
          <w:rFonts w:ascii="Arial" w:hAnsi="Arial" w:cs="Arial"/>
          <w:b/>
          <w:sz w:val="24"/>
          <w:szCs w:val="24"/>
        </w:rPr>
        <w:t xml:space="preserve">Appendix </w:t>
      </w:r>
      <w:r w:rsidR="00B45E23">
        <w:rPr>
          <w:rFonts w:ascii="Arial" w:hAnsi="Arial" w:cs="Arial"/>
          <w:b/>
          <w:sz w:val="24"/>
          <w:szCs w:val="24"/>
        </w:rPr>
        <w:t>C</w:t>
      </w:r>
      <w:r w:rsidR="00437E30" w:rsidRPr="000C60F7">
        <w:rPr>
          <w:rFonts w:ascii="Arial" w:hAnsi="Arial" w:cs="Arial"/>
          <w:sz w:val="24"/>
          <w:szCs w:val="24"/>
        </w:rPr>
        <w:t xml:space="preserve"> </w:t>
      </w:r>
      <w:r w:rsidRPr="000C60F7">
        <w:rPr>
          <w:rFonts w:ascii="Arial" w:hAnsi="Arial" w:cs="Arial"/>
          <w:sz w:val="24"/>
          <w:szCs w:val="24"/>
        </w:rPr>
        <w:t>– Qualifications and Experience Form</w:t>
      </w:r>
    </w:p>
    <w:p w14:paraId="266D1BE5" w14:textId="77777777" w:rsidR="00F7721C" w:rsidRPr="000C60F7" w:rsidRDefault="00F7721C" w:rsidP="000C60F7">
      <w:pPr>
        <w:tabs>
          <w:tab w:val="left" w:pos="1080"/>
        </w:tabs>
        <w:rPr>
          <w:rFonts w:ascii="Arial" w:hAnsi="Arial" w:cs="Arial"/>
          <w:sz w:val="24"/>
          <w:szCs w:val="24"/>
        </w:rPr>
      </w:pPr>
    </w:p>
    <w:p w14:paraId="5ED42A5E" w14:textId="4F1CFCD7" w:rsidR="00510C58" w:rsidRPr="000C60F7" w:rsidRDefault="00510C58" w:rsidP="00F7721C">
      <w:pPr>
        <w:tabs>
          <w:tab w:val="left" w:pos="1080"/>
        </w:tabs>
        <w:ind w:left="180"/>
        <w:rPr>
          <w:rFonts w:ascii="Arial" w:hAnsi="Arial" w:cs="Arial"/>
          <w:b/>
          <w:bCs/>
          <w:sz w:val="24"/>
          <w:szCs w:val="24"/>
        </w:rPr>
      </w:pPr>
      <w:bookmarkStart w:id="81" w:name="_Hlk112421413"/>
      <w:r w:rsidRPr="000C2020">
        <w:rPr>
          <w:rFonts w:ascii="Arial" w:hAnsi="Arial" w:cs="Arial"/>
          <w:b/>
          <w:bCs/>
          <w:sz w:val="24"/>
          <w:szCs w:val="24"/>
        </w:rPr>
        <w:t xml:space="preserve">Appendix </w:t>
      </w:r>
      <w:r w:rsidR="00E652B0">
        <w:rPr>
          <w:rFonts w:ascii="Arial" w:hAnsi="Arial" w:cs="Arial"/>
          <w:b/>
          <w:bCs/>
          <w:sz w:val="24"/>
          <w:szCs w:val="24"/>
        </w:rPr>
        <w:t>D</w:t>
      </w:r>
      <w:r w:rsidRPr="000C2020">
        <w:rPr>
          <w:rFonts w:ascii="Arial" w:hAnsi="Arial" w:cs="Arial"/>
          <w:sz w:val="24"/>
          <w:szCs w:val="24"/>
        </w:rPr>
        <w:t xml:space="preserve"> – Litigation Form</w:t>
      </w:r>
    </w:p>
    <w:bookmarkEnd w:id="81"/>
    <w:p w14:paraId="4118D52A" w14:textId="77777777" w:rsidR="00510C58" w:rsidRPr="000C60F7" w:rsidRDefault="00510C58" w:rsidP="000C60F7">
      <w:pPr>
        <w:tabs>
          <w:tab w:val="left" w:pos="1080"/>
        </w:tabs>
        <w:rPr>
          <w:rFonts w:ascii="Arial" w:hAnsi="Arial" w:cs="Arial"/>
          <w:b/>
          <w:bCs/>
          <w:sz w:val="24"/>
          <w:szCs w:val="24"/>
        </w:rPr>
      </w:pPr>
    </w:p>
    <w:p w14:paraId="3ACF7E46" w14:textId="325744ED" w:rsidR="006F3548" w:rsidRPr="000C60F7" w:rsidRDefault="006F3548" w:rsidP="00F7721C">
      <w:pPr>
        <w:tabs>
          <w:tab w:val="left" w:pos="1080"/>
        </w:tabs>
        <w:ind w:left="180"/>
        <w:rPr>
          <w:rFonts w:ascii="Arial" w:hAnsi="Arial" w:cs="Arial"/>
          <w:sz w:val="24"/>
          <w:szCs w:val="24"/>
        </w:rPr>
      </w:pPr>
      <w:r w:rsidRPr="000C60F7">
        <w:rPr>
          <w:rFonts w:ascii="Arial" w:hAnsi="Arial" w:cs="Arial"/>
          <w:b/>
          <w:bCs/>
          <w:sz w:val="24"/>
          <w:szCs w:val="24"/>
        </w:rPr>
        <w:t xml:space="preserve">Appendix </w:t>
      </w:r>
      <w:r w:rsidR="00E652B0">
        <w:rPr>
          <w:rFonts w:ascii="Arial" w:hAnsi="Arial" w:cs="Arial"/>
          <w:b/>
          <w:bCs/>
          <w:sz w:val="24"/>
          <w:szCs w:val="24"/>
        </w:rPr>
        <w:t>E</w:t>
      </w:r>
      <w:r w:rsidR="00437E30" w:rsidRPr="000C60F7">
        <w:rPr>
          <w:rFonts w:ascii="Arial" w:hAnsi="Arial" w:cs="Arial"/>
          <w:sz w:val="24"/>
          <w:szCs w:val="24"/>
        </w:rPr>
        <w:t xml:space="preserve"> </w:t>
      </w:r>
      <w:r w:rsidR="00C07E1B" w:rsidRPr="000C60F7">
        <w:rPr>
          <w:rFonts w:ascii="Arial" w:hAnsi="Arial" w:cs="Arial"/>
          <w:sz w:val="24"/>
          <w:szCs w:val="24"/>
        </w:rPr>
        <w:t>–</w:t>
      </w:r>
      <w:r w:rsidRPr="000C60F7">
        <w:rPr>
          <w:rFonts w:ascii="Arial" w:hAnsi="Arial" w:cs="Arial"/>
          <w:sz w:val="24"/>
          <w:szCs w:val="24"/>
        </w:rPr>
        <w:t xml:space="preserve"> Response to Proposed Services Form</w:t>
      </w:r>
    </w:p>
    <w:p w14:paraId="0C0BAD81" w14:textId="77777777" w:rsidR="006F3548" w:rsidRPr="000C60F7" w:rsidRDefault="006F3548" w:rsidP="000C60F7">
      <w:pPr>
        <w:tabs>
          <w:tab w:val="left" w:pos="1080"/>
        </w:tabs>
        <w:rPr>
          <w:rFonts w:ascii="Arial" w:hAnsi="Arial" w:cs="Arial"/>
          <w:b/>
          <w:sz w:val="24"/>
          <w:szCs w:val="24"/>
        </w:rPr>
      </w:pPr>
    </w:p>
    <w:p w14:paraId="3DAE1C88" w14:textId="54FC0764"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 xml:space="preserve">Appendix </w:t>
      </w:r>
      <w:r w:rsidR="00E652B0">
        <w:rPr>
          <w:rFonts w:ascii="Arial" w:hAnsi="Arial" w:cs="Arial"/>
          <w:b/>
          <w:sz w:val="24"/>
          <w:szCs w:val="24"/>
        </w:rPr>
        <w:t>F</w:t>
      </w:r>
      <w:r w:rsidR="00437E30" w:rsidRPr="000C60F7">
        <w:rPr>
          <w:rFonts w:ascii="Arial" w:hAnsi="Arial" w:cs="Arial"/>
          <w:sz w:val="24"/>
          <w:szCs w:val="24"/>
        </w:rPr>
        <w:t xml:space="preserve"> </w:t>
      </w:r>
      <w:r w:rsidRPr="000C60F7">
        <w:rPr>
          <w:rFonts w:ascii="Arial" w:hAnsi="Arial" w:cs="Arial"/>
          <w:sz w:val="24"/>
          <w:szCs w:val="24"/>
        </w:rPr>
        <w:t xml:space="preserve">– Cost Proposal </w:t>
      </w:r>
      <w:r w:rsidR="00AF7C96">
        <w:rPr>
          <w:rFonts w:ascii="Arial" w:hAnsi="Arial" w:cs="Arial"/>
          <w:sz w:val="24"/>
          <w:szCs w:val="24"/>
        </w:rPr>
        <w:t xml:space="preserve">and Budget Narrative </w:t>
      </w:r>
      <w:r w:rsidRPr="000C60F7">
        <w:rPr>
          <w:rFonts w:ascii="Arial" w:hAnsi="Arial" w:cs="Arial"/>
          <w:sz w:val="24"/>
          <w:szCs w:val="24"/>
        </w:rPr>
        <w:t>Form</w:t>
      </w:r>
    </w:p>
    <w:p w14:paraId="5ADE2300" w14:textId="77777777" w:rsidR="00F7721C" w:rsidRPr="000C60F7" w:rsidRDefault="00F7721C" w:rsidP="00F7721C">
      <w:pPr>
        <w:pStyle w:val="ListParagraph"/>
        <w:ind w:left="360" w:hanging="360"/>
        <w:rPr>
          <w:rFonts w:ascii="Arial" w:hAnsi="Arial" w:cs="Arial"/>
          <w:sz w:val="24"/>
          <w:szCs w:val="24"/>
          <w:u w:val="single"/>
        </w:rPr>
      </w:pPr>
    </w:p>
    <w:p w14:paraId="16F1AA18" w14:textId="1AC117A1" w:rsidR="00F7721C" w:rsidRPr="000C60F7" w:rsidRDefault="00F7721C" w:rsidP="003B5441">
      <w:pPr>
        <w:ind w:left="180"/>
        <w:rPr>
          <w:rFonts w:ascii="Arial" w:hAnsi="Arial" w:cs="Arial"/>
          <w:sz w:val="24"/>
          <w:szCs w:val="24"/>
        </w:rPr>
      </w:pPr>
      <w:r w:rsidRPr="000C60F7">
        <w:rPr>
          <w:rFonts w:ascii="Arial" w:hAnsi="Arial" w:cs="Arial"/>
          <w:b/>
          <w:sz w:val="24"/>
          <w:szCs w:val="24"/>
        </w:rPr>
        <w:t xml:space="preserve">Appendix </w:t>
      </w:r>
      <w:r w:rsidR="00E652B0">
        <w:rPr>
          <w:rFonts w:ascii="Arial" w:hAnsi="Arial" w:cs="Arial"/>
          <w:b/>
          <w:sz w:val="24"/>
          <w:szCs w:val="24"/>
        </w:rPr>
        <w:t>G</w:t>
      </w:r>
      <w:r w:rsidR="00437E30" w:rsidRPr="000C60F7">
        <w:rPr>
          <w:rFonts w:ascii="Arial" w:hAnsi="Arial" w:cs="Arial"/>
          <w:sz w:val="24"/>
          <w:szCs w:val="24"/>
        </w:rPr>
        <w:t xml:space="preserve"> </w:t>
      </w:r>
      <w:r w:rsidRPr="000C60F7">
        <w:rPr>
          <w:rFonts w:ascii="Arial" w:hAnsi="Arial" w:cs="Arial"/>
          <w:sz w:val="24"/>
          <w:szCs w:val="24"/>
        </w:rPr>
        <w:t xml:space="preserve">– </w:t>
      </w:r>
      <w:r w:rsidR="00FC12C9" w:rsidRPr="00FC12C9">
        <w:rPr>
          <w:rFonts w:ascii="Arial" w:hAnsi="Arial" w:cs="Arial"/>
          <w:sz w:val="24"/>
          <w:szCs w:val="24"/>
        </w:rPr>
        <w:t>Performance Measure Report Template</w:t>
      </w:r>
    </w:p>
    <w:p w14:paraId="50170E32" w14:textId="77777777" w:rsidR="00F7721C" w:rsidRPr="000C60F7" w:rsidRDefault="00F7721C" w:rsidP="000C60F7">
      <w:pPr>
        <w:rPr>
          <w:rFonts w:ascii="Arial" w:hAnsi="Arial" w:cs="Arial"/>
          <w:sz w:val="24"/>
          <w:szCs w:val="24"/>
        </w:rPr>
      </w:pPr>
    </w:p>
    <w:p w14:paraId="74ED9293" w14:textId="0F775E65" w:rsidR="00F7721C" w:rsidRPr="000C60F7" w:rsidRDefault="00F7721C" w:rsidP="005F004E">
      <w:pPr>
        <w:ind w:left="180"/>
        <w:rPr>
          <w:rFonts w:ascii="Arial" w:hAnsi="Arial" w:cs="Arial"/>
          <w:sz w:val="24"/>
          <w:szCs w:val="24"/>
          <w:u w:val="single"/>
        </w:rPr>
      </w:pPr>
      <w:r w:rsidRPr="000C60F7">
        <w:rPr>
          <w:rFonts w:ascii="Arial" w:hAnsi="Arial" w:cs="Arial"/>
          <w:b/>
          <w:sz w:val="24"/>
          <w:szCs w:val="24"/>
        </w:rPr>
        <w:t xml:space="preserve">Appendix </w:t>
      </w:r>
      <w:r w:rsidR="00E652B0">
        <w:rPr>
          <w:rFonts w:ascii="Arial" w:hAnsi="Arial" w:cs="Arial"/>
          <w:b/>
          <w:sz w:val="24"/>
          <w:szCs w:val="24"/>
        </w:rPr>
        <w:t>H</w:t>
      </w:r>
      <w:r w:rsidR="00437E30" w:rsidRPr="000C60F7">
        <w:rPr>
          <w:rFonts w:ascii="Arial" w:hAnsi="Arial" w:cs="Arial"/>
          <w:sz w:val="24"/>
          <w:szCs w:val="24"/>
        </w:rPr>
        <w:t xml:space="preserve"> </w:t>
      </w:r>
      <w:r w:rsidRPr="000C60F7">
        <w:rPr>
          <w:rFonts w:ascii="Arial" w:hAnsi="Arial" w:cs="Arial"/>
          <w:sz w:val="24"/>
          <w:szCs w:val="24"/>
        </w:rPr>
        <w:t>–</w:t>
      </w:r>
      <w:r w:rsidR="00FC12C9">
        <w:rPr>
          <w:rFonts w:ascii="Arial" w:hAnsi="Arial" w:cs="Arial"/>
          <w:sz w:val="24"/>
          <w:szCs w:val="24"/>
        </w:rPr>
        <w:t xml:space="preserve"> </w:t>
      </w:r>
      <w:r w:rsidR="00FC12C9" w:rsidRPr="00FC12C9">
        <w:rPr>
          <w:rFonts w:ascii="Arial" w:hAnsi="Arial" w:cs="Arial"/>
          <w:sz w:val="24"/>
          <w:szCs w:val="24"/>
        </w:rPr>
        <w:t>Submitted Questions Form</w:t>
      </w:r>
    </w:p>
    <w:bookmarkEnd w:id="80"/>
    <w:p w14:paraId="13EDC7F5" w14:textId="77777777" w:rsidR="00FF3DE5" w:rsidRPr="00B51518" w:rsidRDefault="00FF3DE5" w:rsidP="00FF3DE5">
      <w:pPr>
        <w:pStyle w:val="ListParagraph"/>
        <w:rPr>
          <w:rFonts w:ascii="Arial" w:hAnsi="Arial" w:cs="Arial"/>
          <w:sz w:val="24"/>
          <w:szCs w:val="24"/>
        </w:rPr>
      </w:pPr>
    </w:p>
    <w:p w14:paraId="1B9666B6" w14:textId="12034050" w:rsidR="00221A14" w:rsidRPr="00B51518" w:rsidRDefault="00F921B3" w:rsidP="00221A14">
      <w:pPr>
        <w:pStyle w:val="DefaultText"/>
        <w:rPr>
          <w:rFonts w:ascii="Arial" w:hAnsi="Arial" w:cs="Arial"/>
          <w:b/>
          <w:bCs/>
        </w:rPr>
      </w:pPr>
      <w:bookmarkStart w:id="82" w:name="QuickMark"/>
      <w:bookmarkEnd w:id="82"/>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18DC739" w14:textId="77777777" w:rsidR="00F84C99" w:rsidRPr="00177838" w:rsidRDefault="00F84C99" w:rsidP="00F84C99">
      <w:pPr>
        <w:pStyle w:val="DefaultText"/>
        <w:jc w:val="center"/>
        <w:rPr>
          <w:rStyle w:val="InitialStyle"/>
          <w:rFonts w:ascii="Arial" w:hAnsi="Arial" w:cs="Arial"/>
          <w:b/>
          <w:sz w:val="28"/>
          <w:szCs w:val="28"/>
        </w:rPr>
      </w:pPr>
      <w:r w:rsidRPr="003B5441">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372084FD" w14:textId="452D4C9D" w:rsidR="00F84C99" w:rsidRPr="00FD543C" w:rsidRDefault="00A8350A" w:rsidP="003B5441">
      <w:pPr>
        <w:pStyle w:val="DefaultText"/>
        <w:jc w:val="center"/>
        <w:rPr>
          <w:rStyle w:val="InitialStyle"/>
          <w:rFonts w:ascii="Arial" w:hAnsi="Arial"/>
          <w:b/>
          <w:sz w:val="28"/>
        </w:rPr>
      </w:pPr>
      <w:r w:rsidRPr="00FD543C">
        <w:rPr>
          <w:rStyle w:val="InitialStyle"/>
          <w:rFonts w:ascii="Arial" w:hAnsi="Arial"/>
          <w:i/>
          <w:sz w:val="28"/>
        </w:rPr>
        <w:t>Dorothea Dix and Riverview Psychiatric Centers</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679685DE"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00155E17" w:rsidRPr="00D45A4A">
        <w:rPr>
          <w:rFonts w:ascii="Arial" w:hAnsi="Arial" w:cs="Arial"/>
          <w:b/>
          <w:bCs/>
          <w:sz w:val="28"/>
          <w:szCs w:val="28"/>
        </w:rPr>
        <w:t>202311229</w:t>
      </w:r>
    </w:p>
    <w:p w14:paraId="7D01C6F7" w14:textId="474FBEB9" w:rsidR="00221A14" w:rsidRPr="00E5223E" w:rsidRDefault="00A8350A" w:rsidP="00221A14">
      <w:pPr>
        <w:jc w:val="center"/>
        <w:rPr>
          <w:rFonts w:ascii="Arial" w:hAnsi="Arial" w:cs="Arial"/>
          <w:sz w:val="28"/>
          <w:szCs w:val="28"/>
          <w:u w:val="single"/>
        </w:rPr>
      </w:pPr>
      <w:r w:rsidRPr="00E5223E">
        <w:rPr>
          <w:rFonts w:ascii="Arial" w:hAnsi="Arial" w:cs="Arial"/>
          <w:b/>
          <w:sz w:val="28"/>
          <w:szCs w:val="28"/>
          <w:u w:val="single"/>
        </w:rPr>
        <w:t>Recruitment Services</w:t>
      </w:r>
    </w:p>
    <w:p w14:paraId="483AE5A5" w14:textId="77777777" w:rsidR="00221A14" w:rsidRPr="00B51518"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225"/>
        <w:gridCol w:w="855"/>
        <w:gridCol w:w="3779"/>
      </w:tblGrid>
      <w:tr w:rsidR="00221A14" w:rsidRPr="00B51518" w14:paraId="39B6B5E8" w14:textId="77777777" w:rsidTr="000C60F7">
        <w:trPr>
          <w:cantSplit/>
          <w:trHeight w:val="389"/>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524" w:type="dxa"/>
            <w:gridSpan w:val="5"/>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A57AB" w:rsidRPr="003326F9" w14:paraId="1BDC6109" w14:textId="77777777" w:rsidTr="000C60F7">
        <w:trPr>
          <w:cantSplit/>
          <w:trHeight w:val="389"/>
        </w:trPr>
        <w:tc>
          <w:tcPr>
            <w:tcW w:w="5535" w:type="dxa"/>
            <w:gridSpan w:val="5"/>
            <w:tcBorders>
              <w:top w:val="double" w:sz="4" w:space="0" w:color="auto"/>
              <w:left w:val="double" w:sz="4" w:space="0" w:color="auto"/>
              <w:right w:val="single" w:sz="4" w:space="0" w:color="auto"/>
            </w:tcBorders>
            <w:shd w:val="clear" w:color="auto" w:fill="C6D9F1"/>
            <w:vAlign w:val="center"/>
          </w:tcPr>
          <w:p w14:paraId="03F9E7F1" w14:textId="77777777" w:rsidR="000C60F7" w:rsidRDefault="003261C4" w:rsidP="003261C4">
            <w:pPr>
              <w:rPr>
                <w:rFonts w:ascii="Arial" w:hAnsi="Arial" w:cs="Arial"/>
                <w:b/>
                <w:sz w:val="24"/>
                <w:szCs w:val="24"/>
              </w:rPr>
            </w:pPr>
            <w:r>
              <w:rPr>
                <w:rFonts w:ascii="Arial" w:hAnsi="Arial" w:cs="Arial"/>
                <w:b/>
                <w:sz w:val="24"/>
                <w:szCs w:val="24"/>
              </w:rPr>
              <w:t xml:space="preserve">Vendor Customer Code </w:t>
            </w:r>
          </w:p>
          <w:p w14:paraId="72F475E9" w14:textId="2543B9B5" w:rsidR="002A57AB" w:rsidRPr="003326F9" w:rsidRDefault="009E0D2D" w:rsidP="003261C4">
            <w:pPr>
              <w:rPr>
                <w:rFonts w:ascii="Arial" w:hAnsi="Arial" w:cs="Arial"/>
                <w:sz w:val="24"/>
                <w:szCs w:val="24"/>
              </w:rPr>
            </w:pPr>
            <w:r>
              <w:rPr>
                <w:rFonts w:ascii="Arial" w:hAnsi="Arial" w:cs="Arial"/>
                <w:bCs/>
                <w:sz w:val="24"/>
                <w:szCs w:val="24"/>
              </w:rPr>
              <w:t>(for current State of Maine vendors)</w:t>
            </w:r>
            <w:r w:rsidR="003261C4">
              <w:rPr>
                <w:rFonts w:ascii="Arial" w:hAnsi="Arial" w:cs="Arial"/>
                <w:b/>
                <w:sz w:val="24"/>
                <w:szCs w:val="24"/>
              </w:rPr>
              <w:t>:</w:t>
            </w:r>
          </w:p>
        </w:tc>
        <w:tc>
          <w:tcPr>
            <w:tcW w:w="4634" w:type="dxa"/>
            <w:gridSpan w:val="2"/>
            <w:tcBorders>
              <w:top w:val="double" w:sz="4" w:space="0" w:color="auto"/>
              <w:left w:val="single" w:sz="4" w:space="0" w:color="auto"/>
              <w:right w:val="double" w:sz="4" w:space="0" w:color="auto"/>
            </w:tcBorders>
            <w:shd w:val="clear" w:color="auto" w:fill="auto"/>
            <w:vAlign w:val="center"/>
          </w:tcPr>
          <w:p w14:paraId="275C52AC" w14:textId="79EC0901" w:rsidR="002A57AB" w:rsidRPr="003326F9" w:rsidRDefault="002A57AB" w:rsidP="002D49F6">
            <w:pPr>
              <w:rPr>
                <w:rFonts w:ascii="Arial" w:hAnsi="Arial" w:cs="Arial"/>
                <w:sz w:val="24"/>
                <w:szCs w:val="24"/>
              </w:rPr>
            </w:pPr>
            <w:r>
              <w:rPr>
                <w:rFonts w:ascii="Arial" w:hAnsi="Arial" w:cs="Arial"/>
                <w:sz w:val="24"/>
                <w:szCs w:val="24"/>
              </w:rPr>
              <w:t>VC</w:t>
            </w:r>
          </w:p>
        </w:tc>
      </w:tr>
      <w:tr w:rsidR="00221A14" w:rsidRPr="00B51518" w14:paraId="326D0229" w14:textId="77777777" w:rsidTr="000C60F7">
        <w:trPr>
          <w:cantSplit/>
          <w:trHeight w:val="38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524" w:type="dxa"/>
            <w:gridSpan w:val="5"/>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0C60F7">
        <w:trPr>
          <w:cantSplit/>
          <w:trHeight w:val="389"/>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gridSpan w:val="2"/>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0C60F7">
        <w:trPr>
          <w:cantSplit/>
          <w:trHeight w:val="389"/>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5"/>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0C60F7">
        <w:trPr>
          <w:cantSplit/>
          <w:trHeight w:val="389"/>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5"/>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0C60F7">
        <w:trPr>
          <w:cantSplit/>
          <w:trHeight w:val="389"/>
        </w:trPr>
        <w:tc>
          <w:tcPr>
            <w:tcW w:w="10169" w:type="dxa"/>
            <w:gridSpan w:val="7"/>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0C60F7">
        <w:trPr>
          <w:cantSplit/>
          <w:trHeight w:val="389"/>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5804" w:type="dxa"/>
            <w:gridSpan w:val="4"/>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0C60F7">
        <w:trPr>
          <w:cantSplit/>
          <w:trHeight w:val="389"/>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gridSpan w:val="2"/>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0C60F7">
        <w:trPr>
          <w:cantSplit/>
          <w:trHeight w:val="389"/>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32380E3A" w:rsidR="00221A14" w:rsidRPr="00B51518" w:rsidRDefault="00221A14" w:rsidP="00221A14">
            <w:pPr>
              <w:rPr>
                <w:rFonts w:ascii="Arial" w:hAnsi="Arial" w:cs="Arial"/>
                <w:b/>
                <w:sz w:val="24"/>
                <w:szCs w:val="24"/>
              </w:rPr>
            </w:pPr>
            <w:r w:rsidRPr="00B51518">
              <w:rPr>
                <w:rFonts w:ascii="Arial" w:hAnsi="Arial" w:cs="Arial"/>
                <w:b/>
                <w:sz w:val="24"/>
                <w:szCs w:val="24"/>
              </w:rPr>
              <w:t>Street Address:</w:t>
            </w:r>
          </w:p>
        </w:tc>
        <w:tc>
          <w:tcPr>
            <w:tcW w:w="6524" w:type="dxa"/>
            <w:gridSpan w:val="5"/>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0C60F7">
        <w:trPr>
          <w:cantSplit/>
          <w:trHeight w:val="389"/>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2B8686C3" w:rsidR="00221A14" w:rsidRPr="00B51518" w:rsidRDefault="00221A14" w:rsidP="00221A14">
            <w:pPr>
              <w:rPr>
                <w:rFonts w:ascii="Arial" w:hAnsi="Arial" w:cs="Arial"/>
                <w:b/>
                <w:sz w:val="24"/>
                <w:szCs w:val="24"/>
              </w:rPr>
            </w:pPr>
            <w:r w:rsidRPr="00B51518">
              <w:rPr>
                <w:rFonts w:ascii="Arial" w:hAnsi="Arial" w:cs="Arial"/>
                <w:b/>
                <w:sz w:val="24"/>
                <w:szCs w:val="24"/>
              </w:rPr>
              <w:t>City/State/Zip:</w:t>
            </w:r>
          </w:p>
        </w:tc>
        <w:tc>
          <w:tcPr>
            <w:tcW w:w="6524" w:type="dxa"/>
            <w:gridSpan w:val="5"/>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w:t>
      </w:r>
      <w:proofErr w:type="gramStart"/>
      <w:r w:rsidRPr="00B51518">
        <w:rPr>
          <w:rFonts w:ascii="Arial" w:hAnsi="Arial" w:cs="Arial"/>
          <w:sz w:val="24"/>
          <w:szCs w:val="24"/>
        </w:rPr>
        <w:t>Department</w:t>
      </w:r>
      <w:proofErr w:type="gramEnd"/>
      <w:r w:rsidRPr="00B51518">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0C60F7">
        <w:trPr>
          <w:cantSplit/>
          <w:trHeight w:val="778"/>
        </w:trPr>
        <w:tc>
          <w:tcPr>
            <w:tcW w:w="6127" w:type="dxa"/>
          </w:tcPr>
          <w:p w14:paraId="6B694727" w14:textId="68C4895B" w:rsidR="00221A14" w:rsidRPr="00B51518" w:rsidRDefault="00221A14" w:rsidP="000C60F7">
            <w:pPr>
              <w:rPr>
                <w:rFonts w:ascii="Arial" w:hAnsi="Arial" w:cs="Arial"/>
                <w:sz w:val="24"/>
                <w:szCs w:val="24"/>
              </w:rPr>
            </w:pPr>
            <w:r w:rsidRPr="00B51518">
              <w:rPr>
                <w:rFonts w:ascii="Arial" w:hAnsi="Arial" w:cs="Arial"/>
                <w:b/>
                <w:sz w:val="24"/>
                <w:szCs w:val="24"/>
              </w:rPr>
              <w:t>Name (Print):</w:t>
            </w: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0C60F7">
        <w:trPr>
          <w:cantSplit/>
          <w:trHeight w:val="778"/>
        </w:trPr>
        <w:tc>
          <w:tcPr>
            <w:tcW w:w="6127" w:type="dxa"/>
          </w:tcPr>
          <w:p w14:paraId="7EA78400" w14:textId="75827C86" w:rsidR="00221A14" w:rsidRPr="00B51518" w:rsidRDefault="00221A14" w:rsidP="000C60F7">
            <w:pPr>
              <w:rPr>
                <w:rFonts w:ascii="Arial" w:hAnsi="Arial" w:cs="Arial"/>
                <w:sz w:val="24"/>
                <w:szCs w:val="24"/>
              </w:rPr>
            </w:pPr>
            <w:r w:rsidRPr="00B51518">
              <w:rPr>
                <w:rFonts w:ascii="Arial" w:hAnsi="Arial" w:cs="Arial"/>
                <w:b/>
                <w:sz w:val="24"/>
                <w:szCs w:val="24"/>
              </w:rPr>
              <w:t>Authorized Signature:</w:t>
            </w: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43"/>
          <w:pgSz w:w="12240" w:h="15840" w:code="1"/>
          <w:pgMar w:top="720" w:right="900" w:bottom="990" w:left="1080" w:header="432" w:footer="288" w:gutter="0"/>
          <w:paperSrc w:first="15" w:other="15"/>
          <w:cols w:space="720"/>
          <w:docGrid w:linePitch="360"/>
        </w:sectPr>
      </w:pPr>
    </w:p>
    <w:p w14:paraId="368807A7" w14:textId="18542B6D"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42D57B3"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7A8A246C" w14:textId="21181286" w:rsidR="00F84C99" w:rsidRPr="00FD543C" w:rsidRDefault="00A8350A" w:rsidP="00F84C99">
      <w:pPr>
        <w:pStyle w:val="DefaultText"/>
        <w:jc w:val="center"/>
        <w:rPr>
          <w:rStyle w:val="InitialStyle"/>
          <w:rFonts w:ascii="Arial" w:hAnsi="Arial"/>
          <w:b/>
          <w:sz w:val="28"/>
        </w:rPr>
      </w:pPr>
      <w:r w:rsidRPr="00FD543C">
        <w:rPr>
          <w:rStyle w:val="InitialStyle"/>
          <w:rFonts w:ascii="Arial" w:hAnsi="Arial"/>
          <w:i/>
          <w:sz w:val="28"/>
        </w:rPr>
        <w:t>Dorothea Dix and Riverview Psychiatric Centers</w:t>
      </w:r>
    </w:p>
    <w:p w14:paraId="27295D77" w14:textId="5D8BF87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0C5A4FCD"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Pr="00D45A4A">
        <w:rPr>
          <w:rStyle w:val="InitialStyle"/>
          <w:rFonts w:ascii="Arial" w:hAnsi="Arial" w:cs="Arial"/>
          <w:b/>
          <w:sz w:val="28"/>
          <w:szCs w:val="28"/>
        </w:rPr>
        <w:t xml:space="preserve"># </w:t>
      </w:r>
      <w:r w:rsidR="00155E17" w:rsidRPr="00D45A4A">
        <w:rPr>
          <w:rStyle w:val="InitialStyle"/>
          <w:rFonts w:ascii="Arial" w:hAnsi="Arial" w:cs="Arial"/>
          <w:b/>
          <w:bCs/>
          <w:sz w:val="28"/>
          <w:szCs w:val="28"/>
        </w:rPr>
        <w:t>202311229</w:t>
      </w:r>
    </w:p>
    <w:p w14:paraId="2ADA0FAF" w14:textId="1DB110D6" w:rsidR="00A62F45" w:rsidRPr="00E5223E" w:rsidRDefault="00A8350A" w:rsidP="007D50B8">
      <w:pPr>
        <w:pStyle w:val="DefaultText"/>
        <w:jc w:val="center"/>
        <w:rPr>
          <w:rStyle w:val="InitialStyle"/>
          <w:rFonts w:ascii="Arial" w:hAnsi="Arial" w:cs="Arial"/>
          <w:b/>
          <w:sz w:val="28"/>
          <w:szCs w:val="28"/>
          <w:u w:val="single"/>
        </w:rPr>
      </w:pPr>
      <w:r w:rsidRPr="00E5223E">
        <w:rPr>
          <w:rStyle w:val="InitialStyle"/>
          <w:rFonts w:ascii="Arial" w:hAnsi="Arial" w:cs="Arial"/>
          <w:b/>
          <w:sz w:val="28"/>
          <w:szCs w:val="28"/>
          <w:u w:val="single"/>
        </w:rPr>
        <w:t>Recruitment Services</w:t>
      </w:r>
    </w:p>
    <w:p w14:paraId="0A987C87" w14:textId="77777777" w:rsidR="00155269" w:rsidRPr="00B51518" w:rsidRDefault="00155269" w:rsidP="007D50B8">
      <w:pPr>
        <w:pStyle w:val="DefaultText"/>
        <w:rPr>
          <w:rStyle w:val="InitialStyle"/>
          <w:rFonts w:ascii="Arial" w:hAnsi="Arial" w:cs="Arial"/>
          <w:i/>
        </w:rPr>
      </w:pPr>
    </w:p>
    <w:tbl>
      <w:tblPr>
        <w:tblW w:w="10391"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720"/>
        <w:gridCol w:w="6671"/>
      </w:tblGrid>
      <w:tr w:rsidR="00221A14" w:rsidRPr="00B51518" w14:paraId="422F50E8" w14:textId="77777777" w:rsidTr="00E5223E">
        <w:trPr>
          <w:cantSplit/>
          <w:trHeight w:val="579"/>
        </w:trPr>
        <w:tc>
          <w:tcPr>
            <w:tcW w:w="372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71"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0894C940" w14:textId="77777777" w:rsidR="00A056D1" w:rsidRPr="00C97934" w:rsidRDefault="00A056D1" w:rsidP="00143DF5">
      <w:pPr>
        <w:spacing w:after="200"/>
        <w:rPr>
          <w:rFonts w:ascii="Arial" w:hAnsi="Arial" w:cs="Arial"/>
          <w:i/>
          <w:iCs/>
          <w:sz w:val="24"/>
          <w:szCs w:val="24"/>
        </w:rPr>
      </w:pPr>
      <w:bookmarkStart w:id="83" w:name="_Hlk81301116"/>
      <w:r w:rsidRPr="00C97934">
        <w:rPr>
          <w:rFonts w:ascii="Arial" w:hAnsi="Arial" w:cs="Arial"/>
          <w:i/>
          <w:iCs/>
          <w:sz w:val="24"/>
          <w:szCs w:val="24"/>
        </w:rPr>
        <w:t xml:space="preserve">By signing this document, I certify to the best of my knowledge and belief that the </w:t>
      </w:r>
      <w:proofErr w:type="gramStart"/>
      <w:r w:rsidRPr="00C97934">
        <w:rPr>
          <w:rFonts w:ascii="Arial" w:hAnsi="Arial" w:cs="Arial"/>
          <w:i/>
          <w:iCs/>
          <w:sz w:val="24"/>
          <w:szCs w:val="24"/>
        </w:rPr>
        <w:t>aforementioned organization</w:t>
      </w:r>
      <w:proofErr w:type="gramEnd"/>
      <w:r w:rsidRPr="00C97934">
        <w:rPr>
          <w:rFonts w:ascii="Arial" w:hAnsi="Arial" w:cs="Arial"/>
          <w:i/>
          <w:iCs/>
          <w:sz w:val="24"/>
          <w:szCs w:val="24"/>
        </w:rPr>
        <w:t>, its principals and any subcontractors named in this proposal:</w:t>
      </w:r>
    </w:p>
    <w:p w14:paraId="4EF963A8" w14:textId="77777777" w:rsidR="00A056D1" w:rsidRPr="00C97934" w:rsidRDefault="00A056D1" w:rsidP="00CF6D62">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507101D7" w14:textId="77777777" w:rsidR="00A056D1" w:rsidRDefault="00A056D1" w:rsidP="00CF6D62">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1A607ED5" w14:textId="77777777" w:rsidR="00A056D1" w:rsidRDefault="00A056D1" w:rsidP="00CF6D62">
      <w:pPr>
        <w:pStyle w:val="ListParagraph"/>
        <w:widowControl/>
        <w:numPr>
          <w:ilvl w:val="1"/>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02EE702C" w14:textId="77777777" w:rsidR="00A056D1" w:rsidRPr="00C97934" w:rsidRDefault="00A056D1" w:rsidP="00CF6D62">
      <w:pPr>
        <w:pStyle w:val="ListParagraph"/>
        <w:widowControl/>
        <w:numPr>
          <w:ilvl w:val="1"/>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105203B5" w14:textId="77777777" w:rsidR="00A056D1" w:rsidRPr="00C97934" w:rsidRDefault="00A056D1" w:rsidP="00CF6D62">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3564E151" w14:textId="77777777" w:rsidR="00A056D1" w:rsidRPr="00C97934" w:rsidRDefault="00A056D1" w:rsidP="00CF6D62">
      <w:pPr>
        <w:pStyle w:val="ListParagraph"/>
        <w:widowControl/>
        <w:numPr>
          <w:ilvl w:val="0"/>
          <w:numId w:val="18"/>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7A24B17F" w14:textId="77777777" w:rsidR="00A056D1" w:rsidRPr="00C97934" w:rsidRDefault="00A056D1" w:rsidP="00CF6D62">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B51518" w14:paraId="1A781CD5" w14:textId="77777777" w:rsidTr="0055472F">
        <w:trPr>
          <w:cantSplit/>
          <w:trHeight w:val="674"/>
          <w:jc w:val="center"/>
        </w:trPr>
        <w:tc>
          <w:tcPr>
            <w:tcW w:w="5700" w:type="dxa"/>
          </w:tcPr>
          <w:bookmarkEnd w:id="83"/>
          <w:p w14:paraId="3787FC44"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455" w:type="dxa"/>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55472F">
        <w:trPr>
          <w:cantSplit/>
          <w:trHeight w:val="791"/>
          <w:jc w:val="center"/>
        </w:trPr>
        <w:tc>
          <w:tcPr>
            <w:tcW w:w="5700" w:type="dxa"/>
          </w:tcPr>
          <w:p w14:paraId="0CF6E156"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455" w:type="dxa"/>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tbl>
    <w:p w14:paraId="5CC56792" w14:textId="77777777" w:rsidR="009058A4" w:rsidRPr="00B51518" w:rsidRDefault="009058A4" w:rsidP="009058A4">
      <w:pPr>
        <w:pStyle w:val="DefaultText"/>
        <w:rPr>
          <w:rStyle w:val="InitialStyle"/>
          <w:rFonts w:ascii="Arial" w:hAnsi="Arial" w:cs="Arial"/>
        </w:rPr>
      </w:pPr>
    </w:p>
    <w:p w14:paraId="6D776AED" w14:textId="77777777" w:rsidR="00CB5A92" w:rsidRPr="00B51518" w:rsidRDefault="003D5C04" w:rsidP="00CB5A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bookmarkStart w:id="84" w:name="_Hlk112421456"/>
      <w:r w:rsidR="00CB5A92" w:rsidRPr="00B51518">
        <w:rPr>
          <w:rFonts w:ascii="Arial" w:hAnsi="Arial" w:cs="Arial"/>
          <w:b/>
        </w:rPr>
        <w:lastRenderedPageBreak/>
        <w:t>APPENDIX C</w:t>
      </w:r>
    </w:p>
    <w:bookmarkEnd w:id="84"/>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4F02C2E6"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7FBC94C" w14:textId="4206D5C4" w:rsidR="00F84C99" w:rsidRPr="00FC12C9" w:rsidRDefault="00A8350A" w:rsidP="00F84C99">
      <w:pPr>
        <w:pStyle w:val="DefaultText"/>
        <w:jc w:val="center"/>
        <w:rPr>
          <w:rStyle w:val="InitialStyle"/>
          <w:rFonts w:ascii="Arial" w:hAnsi="Arial"/>
          <w:b/>
          <w:sz w:val="28"/>
        </w:rPr>
      </w:pPr>
      <w:r w:rsidRPr="00FC12C9">
        <w:rPr>
          <w:rStyle w:val="InitialStyle"/>
          <w:rFonts w:ascii="Arial" w:hAnsi="Arial"/>
          <w:i/>
          <w:sz w:val="28"/>
        </w:rPr>
        <w:t>Dorothea Dix and Riverview Psychiatric Centers</w:t>
      </w:r>
    </w:p>
    <w:p w14:paraId="2AAE5A6E" w14:textId="14F0DEAD"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 xml:space="preserve">QUALIFICATIONS </w:t>
      </w:r>
      <w:r w:rsidR="00CF38D4">
        <w:rPr>
          <w:rStyle w:val="InitialStyle"/>
          <w:sz w:val="28"/>
          <w:szCs w:val="28"/>
        </w:rPr>
        <w:t>and</w:t>
      </w:r>
      <w:r w:rsidRPr="00B51518">
        <w:rPr>
          <w:rStyle w:val="InitialStyle"/>
          <w:sz w:val="28"/>
          <w:szCs w:val="28"/>
        </w:rPr>
        <w:t xml:space="preserve"> EXPERIENCE FORM</w:t>
      </w:r>
    </w:p>
    <w:p w14:paraId="7DCFE6FA" w14:textId="3E41C8DC"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Pr="00D45A4A">
        <w:rPr>
          <w:rStyle w:val="InitialStyle"/>
          <w:rFonts w:ascii="Arial" w:hAnsi="Arial" w:cs="Arial"/>
          <w:b/>
          <w:sz w:val="28"/>
          <w:szCs w:val="28"/>
        </w:rPr>
        <w:t xml:space="preserve"># </w:t>
      </w:r>
      <w:r w:rsidR="00155E17" w:rsidRPr="00D45A4A">
        <w:rPr>
          <w:rStyle w:val="InitialStyle"/>
          <w:rFonts w:ascii="Arial" w:hAnsi="Arial" w:cs="Arial"/>
          <w:b/>
          <w:bCs/>
          <w:sz w:val="28"/>
          <w:szCs w:val="28"/>
        </w:rPr>
        <w:t>202311229</w:t>
      </w:r>
    </w:p>
    <w:p w14:paraId="2BDD0DCA" w14:textId="48BA8FE5" w:rsidR="003D5C04" w:rsidRPr="00E5223E" w:rsidRDefault="00A8350A" w:rsidP="003D5C04">
      <w:pPr>
        <w:pStyle w:val="DefaultText"/>
        <w:jc w:val="center"/>
        <w:rPr>
          <w:rStyle w:val="InitialStyle"/>
          <w:rFonts w:ascii="Arial" w:hAnsi="Arial" w:cs="Arial"/>
          <w:b/>
          <w:sz w:val="28"/>
          <w:szCs w:val="28"/>
          <w:u w:val="single"/>
        </w:rPr>
      </w:pPr>
      <w:r w:rsidRPr="00E5223E">
        <w:rPr>
          <w:rStyle w:val="InitialStyle"/>
          <w:rFonts w:ascii="Arial" w:hAnsi="Arial" w:cs="Arial"/>
          <w:b/>
          <w:sz w:val="28"/>
          <w:szCs w:val="28"/>
          <w:u w:val="single"/>
        </w:rPr>
        <w:t>Recruitment Services</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85" w:name="_Hlk115360022"/>
    </w:p>
    <w:bookmarkEnd w:id="85"/>
    <w:p w14:paraId="3A6107E0" w14:textId="77777777" w:rsidR="000B1CE7" w:rsidRPr="00B51518" w:rsidRDefault="000B1CE7" w:rsidP="000B1CE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0B1CE7" w:rsidRPr="00B51518" w14:paraId="77577A47" w14:textId="77777777" w:rsidTr="00143DF5">
        <w:trPr>
          <w:cantSplit/>
          <w:trHeight w:val="389"/>
        </w:trPr>
        <w:tc>
          <w:tcPr>
            <w:tcW w:w="1784" w:type="pct"/>
            <w:tcBorders>
              <w:top w:val="double" w:sz="4" w:space="0" w:color="auto"/>
              <w:bottom w:val="double" w:sz="4" w:space="0" w:color="auto"/>
            </w:tcBorders>
            <w:shd w:val="clear" w:color="auto" w:fill="C6D9F1"/>
            <w:vAlign w:val="center"/>
          </w:tcPr>
          <w:p w14:paraId="3777E38F" w14:textId="77777777" w:rsidR="000B1CE7" w:rsidRPr="00B51518" w:rsidRDefault="000B1CE7" w:rsidP="00143DF5">
            <w:pPr>
              <w:pStyle w:val="DefaultText"/>
              <w:rPr>
                <w:rStyle w:val="InitialStyle"/>
                <w:rFonts w:ascii="Arial" w:hAnsi="Arial" w:cs="Arial"/>
                <w:b/>
              </w:rPr>
            </w:pPr>
            <w:r w:rsidRPr="00B51518">
              <w:rPr>
                <w:rStyle w:val="InitialStyle"/>
                <w:rFonts w:ascii="Arial" w:hAnsi="Arial" w:cs="Arial"/>
                <w:b/>
              </w:rPr>
              <w:t>Bidder’s Organization Name:</w:t>
            </w:r>
          </w:p>
        </w:tc>
        <w:tc>
          <w:tcPr>
            <w:tcW w:w="3216" w:type="pct"/>
            <w:vAlign w:val="center"/>
          </w:tcPr>
          <w:p w14:paraId="0D61ADDC" w14:textId="77777777" w:rsidR="000B1CE7" w:rsidRPr="00B51518" w:rsidRDefault="000B1CE7" w:rsidP="00143DF5">
            <w:pPr>
              <w:pStyle w:val="DefaultText"/>
              <w:rPr>
                <w:rStyle w:val="InitialStyle"/>
                <w:rFonts w:ascii="Arial" w:hAnsi="Arial" w:cs="Arial"/>
                <w:b/>
              </w:rPr>
            </w:pPr>
          </w:p>
        </w:tc>
      </w:tr>
    </w:tbl>
    <w:p w14:paraId="71FB002F" w14:textId="77777777" w:rsidR="000B1CE7" w:rsidRPr="00B51518" w:rsidRDefault="000B1CE7" w:rsidP="000B1CE7">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0B1CE7" w:rsidRPr="00B51518" w14:paraId="3529162A" w14:textId="77777777" w:rsidTr="00143DF5">
        <w:trPr>
          <w:trHeight w:val="389"/>
        </w:trPr>
        <w:tc>
          <w:tcPr>
            <w:tcW w:w="5000" w:type="pct"/>
            <w:tcBorders>
              <w:top w:val="double" w:sz="4" w:space="0" w:color="auto"/>
              <w:bottom w:val="double" w:sz="4" w:space="0" w:color="auto"/>
            </w:tcBorders>
            <w:shd w:val="clear" w:color="auto" w:fill="C6D9F1"/>
            <w:vAlign w:val="center"/>
          </w:tcPr>
          <w:p w14:paraId="4542F7CC" w14:textId="77777777" w:rsidR="000B1CE7" w:rsidRPr="00B51518" w:rsidRDefault="000B1CE7" w:rsidP="00143DF5">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 including any applicable licensure and/or certification.  Describe the history of the Bidder’s organization, especially regarding skills pertinent to the specific work required by the RFP and any special or unique characteristics of the organization which would make it especially qualified to perform the required work activities.  You may expand this form and use additional pages to provide this information.</w:t>
            </w:r>
          </w:p>
        </w:tc>
      </w:tr>
      <w:tr w:rsidR="000B1CE7" w:rsidRPr="00B51518" w14:paraId="4595E129" w14:textId="77777777" w:rsidTr="00143DF5">
        <w:trPr>
          <w:trHeight w:val="389"/>
        </w:trPr>
        <w:tc>
          <w:tcPr>
            <w:tcW w:w="5000" w:type="pct"/>
            <w:tcBorders>
              <w:top w:val="double" w:sz="4" w:space="0" w:color="auto"/>
            </w:tcBorders>
            <w:shd w:val="clear" w:color="auto" w:fill="auto"/>
          </w:tcPr>
          <w:p w14:paraId="044426EC" w14:textId="77777777" w:rsidR="000B1CE7" w:rsidRPr="00B51518" w:rsidRDefault="000B1CE7" w:rsidP="00143DF5">
            <w:pPr>
              <w:rPr>
                <w:rFonts w:ascii="Arial" w:eastAsia="Calibri" w:hAnsi="Arial" w:cs="Arial"/>
                <w:sz w:val="24"/>
                <w:szCs w:val="24"/>
              </w:rPr>
            </w:pPr>
          </w:p>
        </w:tc>
      </w:tr>
    </w:tbl>
    <w:p w14:paraId="21EBA8EE" w14:textId="77777777" w:rsidR="000B1CE7" w:rsidRDefault="000B1CE7" w:rsidP="000B1CE7">
      <w:pPr>
        <w:widowControl/>
        <w:autoSpaceDE/>
        <w:autoSpaceDN/>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0B1CE7" w:rsidRPr="00B51518" w14:paraId="201E0D91" w14:textId="77777777" w:rsidTr="00143DF5">
        <w:trPr>
          <w:trHeight w:val="389"/>
        </w:trPr>
        <w:tc>
          <w:tcPr>
            <w:tcW w:w="5000" w:type="pct"/>
            <w:tcBorders>
              <w:top w:val="double" w:sz="4" w:space="0" w:color="auto"/>
              <w:bottom w:val="double" w:sz="4" w:space="0" w:color="auto"/>
            </w:tcBorders>
            <w:shd w:val="clear" w:color="auto" w:fill="C6D9F1"/>
            <w:vAlign w:val="center"/>
          </w:tcPr>
          <w:p w14:paraId="7A942360" w14:textId="39AEAF24" w:rsidR="000B1CE7" w:rsidRPr="00B51518" w:rsidRDefault="000B1CE7" w:rsidP="000B1CE7">
            <w:pPr>
              <w:tabs>
                <w:tab w:val="left" w:pos="360"/>
                <w:tab w:val="left" w:pos="720"/>
                <w:tab w:val="left" w:pos="1260"/>
              </w:tabs>
              <w:rPr>
                <w:rFonts w:ascii="Arial" w:eastAsia="Calibri" w:hAnsi="Arial" w:cs="Arial"/>
                <w:i/>
                <w:sz w:val="24"/>
                <w:szCs w:val="22"/>
              </w:rPr>
            </w:pPr>
            <w:r w:rsidRPr="00B51518">
              <w:rPr>
                <w:rFonts w:ascii="Arial" w:eastAsia="Calibri" w:hAnsi="Arial" w:cs="Arial"/>
                <w:b/>
                <w:sz w:val="24"/>
                <w:szCs w:val="24"/>
              </w:rPr>
              <w:t xml:space="preserve">Provide a description of projects that occurred within the past five </w:t>
            </w:r>
            <w:r>
              <w:rPr>
                <w:rFonts w:ascii="Arial" w:eastAsia="Calibri" w:hAnsi="Arial" w:cs="Arial"/>
                <w:b/>
                <w:sz w:val="24"/>
                <w:szCs w:val="24"/>
              </w:rPr>
              <w:t xml:space="preserve">(5) </w:t>
            </w:r>
            <w:r w:rsidRPr="00B51518">
              <w:rPr>
                <w:rFonts w:ascii="Arial" w:eastAsia="Calibri" w:hAnsi="Arial" w:cs="Arial"/>
                <w:b/>
                <w:sz w:val="24"/>
                <w:szCs w:val="24"/>
              </w:rPr>
              <w:t xml:space="preserve">years which reflect experience and expertise needed in performing the functions described in </w:t>
            </w:r>
            <w:r>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the RFP.</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r>
              <w:rPr>
                <w:rFonts w:ascii="Arial" w:eastAsia="Calibri" w:hAnsi="Arial" w:cs="Arial"/>
                <w:b/>
                <w:sz w:val="24"/>
                <w:szCs w:val="24"/>
              </w:rPr>
              <w:t>.</w:t>
            </w:r>
          </w:p>
        </w:tc>
      </w:tr>
    </w:tbl>
    <w:p w14:paraId="3BFB3889" w14:textId="77777777" w:rsidR="000B1CE7" w:rsidRPr="00B51518" w:rsidRDefault="000B1CE7" w:rsidP="000B1CE7">
      <w:pPr>
        <w:rPr>
          <w:rFonts w:ascii="Arial" w:hAnsi="Arial" w:cs="Arial"/>
          <w:sz w:val="24"/>
          <w:szCs w:val="24"/>
        </w:rPr>
      </w:pPr>
      <w:bookmarkStart w:id="86" w:name="_Hlk147306266"/>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5"/>
        <w:gridCol w:w="1536"/>
        <w:gridCol w:w="818"/>
        <w:gridCol w:w="2368"/>
        <w:gridCol w:w="3003"/>
      </w:tblGrid>
      <w:tr w:rsidR="000B1CE7" w:rsidRPr="00B51518" w14:paraId="42D70C21" w14:textId="77777777" w:rsidTr="00143DF5">
        <w:trPr>
          <w:trHeight w:val="389"/>
        </w:trPr>
        <w:tc>
          <w:tcPr>
            <w:tcW w:w="5000" w:type="pct"/>
            <w:gridSpan w:val="5"/>
            <w:tcBorders>
              <w:top w:val="double" w:sz="4" w:space="0" w:color="auto"/>
              <w:bottom w:val="single" w:sz="12" w:space="0" w:color="auto"/>
            </w:tcBorders>
            <w:shd w:val="clear" w:color="auto" w:fill="C6D9F1"/>
            <w:vAlign w:val="center"/>
          </w:tcPr>
          <w:p w14:paraId="2FB4B6D6" w14:textId="77777777" w:rsidR="000B1CE7" w:rsidRPr="00B51518" w:rsidRDefault="000B1CE7" w:rsidP="00143DF5">
            <w:pPr>
              <w:jc w:val="center"/>
              <w:rPr>
                <w:rFonts w:ascii="Arial" w:eastAsia="Calibri" w:hAnsi="Arial" w:cs="Arial"/>
                <w:sz w:val="24"/>
                <w:szCs w:val="24"/>
              </w:rPr>
            </w:pPr>
            <w:r w:rsidRPr="00B51518">
              <w:rPr>
                <w:rFonts w:ascii="Arial" w:eastAsia="Calibri" w:hAnsi="Arial" w:cs="Arial"/>
                <w:b/>
                <w:sz w:val="24"/>
                <w:szCs w:val="24"/>
              </w:rPr>
              <w:t>Project One</w:t>
            </w:r>
          </w:p>
        </w:tc>
      </w:tr>
      <w:tr w:rsidR="000B1CE7" w:rsidRPr="00B51518" w14:paraId="75CE7A67" w14:textId="77777777" w:rsidTr="00143DF5">
        <w:trPr>
          <w:trHeight w:val="389"/>
        </w:trPr>
        <w:tc>
          <w:tcPr>
            <w:tcW w:w="1921" w:type="pct"/>
            <w:gridSpan w:val="2"/>
            <w:tcBorders>
              <w:top w:val="single" w:sz="12" w:space="0" w:color="auto"/>
              <w:bottom w:val="single" w:sz="4" w:space="0" w:color="auto"/>
            </w:tcBorders>
            <w:shd w:val="clear" w:color="auto" w:fill="C6D9F1"/>
            <w:vAlign w:val="center"/>
          </w:tcPr>
          <w:p w14:paraId="4EF92667" w14:textId="77777777" w:rsidR="000B1CE7" w:rsidRPr="00B51518" w:rsidRDefault="000B1CE7" w:rsidP="00143DF5">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079" w:type="pct"/>
            <w:gridSpan w:val="3"/>
            <w:tcBorders>
              <w:top w:val="single" w:sz="12" w:space="0" w:color="auto"/>
            </w:tcBorders>
            <w:shd w:val="clear" w:color="auto" w:fill="auto"/>
            <w:vAlign w:val="center"/>
          </w:tcPr>
          <w:p w14:paraId="47432425" w14:textId="77777777" w:rsidR="000B1CE7" w:rsidRPr="00B51518" w:rsidRDefault="000B1CE7" w:rsidP="00143DF5">
            <w:pPr>
              <w:rPr>
                <w:rFonts w:ascii="Arial" w:eastAsia="Calibri" w:hAnsi="Arial" w:cs="Arial"/>
                <w:sz w:val="24"/>
                <w:szCs w:val="24"/>
              </w:rPr>
            </w:pPr>
          </w:p>
        </w:tc>
      </w:tr>
      <w:tr w:rsidR="000B1CE7" w:rsidRPr="00B51518" w14:paraId="79C96CEA" w14:textId="77777777" w:rsidTr="00143DF5">
        <w:trPr>
          <w:trHeight w:val="389"/>
        </w:trPr>
        <w:tc>
          <w:tcPr>
            <w:tcW w:w="1921" w:type="pct"/>
            <w:gridSpan w:val="2"/>
            <w:tcBorders>
              <w:top w:val="single" w:sz="4" w:space="0" w:color="auto"/>
              <w:bottom w:val="single" w:sz="4" w:space="0" w:color="auto"/>
            </w:tcBorders>
            <w:shd w:val="clear" w:color="auto" w:fill="C6D9F1"/>
            <w:vAlign w:val="center"/>
          </w:tcPr>
          <w:p w14:paraId="0D3AAEE4" w14:textId="77777777" w:rsidR="000B1CE7" w:rsidRPr="00B51518" w:rsidRDefault="000B1CE7" w:rsidP="00143DF5">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079" w:type="pct"/>
            <w:gridSpan w:val="3"/>
            <w:shd w:val="clear" w:color="auto" w:fill="auto"/>
            <w:vAlign w:val="center"/>
          </w:tcPr>
          <w:p w14:paraId="1F5422D8" w14:textId="77777777" w:rsidR="000B1CE7" w:rsidRPr="00B51518" w:rsidRDefault="000B1CE7" w:rsidP="00143DF5">
            <w:pPr>
              <w:rPr>
                <w:rFonts w:ascii="Arial" w:eastAsia="Calibri" w:hAnsi="Arial" w:cs="Arial"/>
                <w:sz w:val="24"/>
                <w:szCs w:val="24"/>
              </w:rPr>
            </w:pPr>
          </w:p>
        </w:tc>
      </w:tr>
      <w:tr w:rsidR="000B1CE7" w:rsidRPr="00B51518" w14:paraId="0ECA59D6" w14:textId="77777777" w:rsidTr="00143DF5">
        <w:trPr>
          <w:trHeight w:val="389"/>
        </w:trPr>
        <w:tc>
          <w:tcPr>
            <w:tcW w:w="1921" w:type="pct"/>
            <w:gridSpan w:val="2"/>
            <w:tcBorders>
              <w:top w:val="single" w:sz="4" w:space="0" w:color="auto"/>
              <w:bottom w:val="single" w:sz="4" w:space="0" w:color="auto"/>
            </w:tcBorders>
            <w:shd w:val="clear" w:color="auto" w:fill="C6D9F1"/>
            <w:vAlign w:val="center"/>
          </w:tcPr>
          <w:p w14:paraId="3F6452E8" w14:textId="77777777" w:rsidR="000B1CE7" w:rsidRPr="00B51518" w:rsidRDefault="000B1CE7" w:rsidP="00143DF5">
            <w:pPr>
              <w:rPr>
                <w:rFonts w:ascii="Arial" w:eastAsia="Calibri" w:hAnsi="Arial" w:cs="Arial"/>
                <w:b/>
                <w:sz w:val="24"/>
                <w:szCs w:val="24"/>
              </w:rPr>
            </w:pPr>
            <w:r w:rsidRPr="00B51518">
              <w:rPr>
                <w:rFonts w:ascii="Arial" w:eastAsia="Calibri" w:hAnsi="Arial" w:cs="Arial"/>
                <w:b/>
                <w:sz w:val="24"/>
                <w:szCs w:val="24"/>
              </w:rPr>
              <w:t>Telephone:</w:t>
            </w:r>
          </w:p>
        </w:tc>
        <w:tc>
          <w:tcPr>
            <w:tcW w:w="3079" w:type="pct"/>
            <w:gridSpan w:val="3"/>
            <w:tcBorders>
              <w:bottom w:val="single" w:sz="4" w:space="0" w:color="auto"/>
            </w:tcBorders>
            <w:shd w:val="clear" w:color="auto" w:fill="auto"/>
            <w:vAlign w:val="center"/>
          </w:tcPr>
          <w:p w14:paraId="06CD588A" w14:textId="77777777" w:rsidR="000B1CE7" w:rsidRPr="00B51518" w:rsidRDefault="000B1CE7" w:rsidP="00143DF5">
            <w:pPr>
              <w:rPr>
                <w:rFonts w:ascii="Arial" w:eastAsia="Calibri" w:hAnsi="Arial" w:cs="Arial"/>
                <w:sz w:val="24"/>
                <w:szCs w:val="24"/>
              </w:rPr>
            </w:pPr>
          </w:p>
        </w:tc>
      </w:tr>
      <w:tr w:rsidR="000B1CE7" w:rsidRPr="00B51518" w14:paraId="6B9BCC41" w14:textId="77777777" w:rsidTr="00143DF5">
        <w:trPr>
          <w:trHeight w:val="389"/>
        </w:trPr>
        <w:tc>
          <w:tcPr>
            <w:tcW w:w="1921" w:type="pct"/>
            <w:gridSpan w:val="2"/>
            <w:tcBorders>
              <w:top w:val="single" w:sz="4" w:space="0" w:color="auto"/>
              <w:bottom w:val="single" w:sz="12" w:space="0" w:color="auto"/>
            </w:tcBorders>
            <w:shd w:val="clear" w:color="auto" w:fill="C6D9F1"/>
            <w:vAlign w:val="center"/>
          </w:tcPr>
          <w:p w14:paraId="03E526F6" w14:textId="77777777" w:rsidR="000B1CE7" w:rsidRPr="00B51518" w:rsidRDefault="000B1CE7" w:rsidP="00143DF5">
            <w:pPr>
              <w:rPr>
                <w:rFonts w:ascii="Arial" w:eastAsia="Calibri" w:hAnsi="Arial" w:cs="Arial"/>
                <w:b/>
                <w:sz w:val="24"/>
                <w:szCs w:val="24"/>
              </w:rPr>
            </w:pPr>
            <w:r w:rsidRPr="00B51518">
              <w:rPr>
                <w:rFonts w:ascii="Arial" w:eastAsia="Calibri" w:hAnsi="Arial" w:cs="Arial"/>
                <w:b/>
                <w:sz w:val="24"/>
                <w:szCs w:val="24"/>
              </w:rPr>
              <w:t>E-Mail:</w:t>
            </w:r>
          </w:p>
        </w:tc>
        <w:tc>
          <w:tcPr>
            <w:tcW w:w="3079" w:type="pct"/>
            <w:gridSpan w:val="3"/>
            <w:tcBorders>
              <w:top w:val="single" w:sz="4" w:space="0" w:color="auto"/>
              <w:bottom w:val="single" w:sz="12" w:space="0" w:color="auto"/>
            </w:tcBorders>
            <w:shd w:val="clear" w:color="auto" w:fill="auto"/>
            <w:vAlign w:val="center"/>
          </w:tcPr>
          <w:p w14:paraId="09145209" w14:textId="77777777" w:rsidR="000B1CE7" w:rsidRPr="00B51518" w:rsidRDefault="000B1CE7" w:rsidP="00143DF5">
            <w:pPr>
              <w:rPr>
                <w:rFonts w:ascii="Arial" w:eastAsia="Calibri" w:hAnsi="Arial" w:cs="Arial"/>
                <w:sz w:val="24"/>
                <w:szCs w:val="24"/>
              </w:rPr>
            </w:pPr>
          </w:p>
        </w:tc>
      </w:tr>
      <w:tr w:rsidR="000B1CE7" w:rsidRPr="00B51518" w14:paraId="05BA434D" w14:textId="77777777" w:rsidTr="00143DF5">
        <w:trPr>
          <w:trHeight w:val="389"/>
        </w:trPr>
        <w:tc>
          <w:tcPr>
            <w:tcW w:w="5000" w:type="pct"/>
            <w:gridSpan w:val="5"/>
            <w:tcBorders>
              <w:top w:val="single" w:sz="12" w:space="0" w:color="auto"/>
              <w:bottom w:val="single" w:sz="12" w:space="0" w:color="auto"/>
            </w:tcBorders>
            <w:shd w:val="clear" w:color="auto" w:fill="C6D9F1"/>
            <w:vAlign w:val="center"/>
          </w:tcPr>
          <w:p w14:paraId="52F7C12A" w14:textId="77777777" w:rsidR="000B1CE7" w:rsidRPr="00B51518" w:rsidRDefault="000B1CE7" w:rsidP="00143DF5">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0B1CE7" w:rsidRPr="00B51518" w14:paraId="3FB7B0A7" w14:textId="77777777" w:rsidTr="00143DF5">
        <w:trPr>
          <w:trHeight w:val="389"/>
        </w:trPr>
        <w:tc>
          <w:tcPr>
            <w:tcW w:w="1157" w:type="pct"/>
            <w:tcBorders>
              <w:top w:val="single" w:sz="12" w:space="0" w:color="auto"/>
              <w:bottom w:val="single" w:sz="12" w:space="0" w:color="auto"/>
            </w:tcBorders>
            <w:shd w:val="clear" w:color="auto" w:fill="C6D9F1"/>
            <w:vAlign w:val="center"/>
          </w:tcPr>
          <w:p w14:paraId="55B488AF" w14:textId="77777777" w:rsidR="000B1CE7" w:rsidRPr="00B51518" w:rsidRDefault="000B1CE7" w:rsidP="00143DF5">
            <w:pPr>
              <w:rPr>
                <w:rFonts w:ascii="Arial" w:eastAsia="Calibri" w:hAnsi="Arial" w:cs="Arial"/>
                <w:b/>
                <w:sz w:val="24"/>
                <w:szCs w:val="24"/>
              </w:rPr>
            </w:pPr>
            <w:bookmarkStart w:id="87" w:name="_Hlk145929254"/>
            <w:r>
              <w:rPr>
                <w:rFonts w:ascii="Arial" w:eastAsia="Calibri" w:hAnsi="Arial" w:cs="Arial"/>
                <w:b/>
                <w:sz w:val="24"/>
                <w:szCs w:val="24"/>
              </w:rPr>
              <w:t>Project Start Date</w:t>
            </w:r>
          </w:p>
        </w:tc>
        <w:tc>
          <w:tcPr>
            <w:tcW w:w="1171" w:type="pct"/>
            <w:gridSpan w:val="2"/>
            <w:tcBorders>
              <w:top w:val="single" w:sz="12" w:space="0" w:color="auto"/>
              <w:bottom w:val="single" w:sz="12" w:space="0" w:color="auto"/>
            </w:tcBorders>
            <w:shd w:val="clear" w:color="auto" w:fill="auto"/>
            <w:vAlign w:val="center"/>
          </w:tcPr>
          <w:p w14:paraId="09EC85C2" w14:textId="77777777" w:rsidR="000B1CE7" w:rsidRPr="00B51518" w:rsidRDefault="000B1CE7" w:rsidP="00143DF5">
            <w:pPr>
              <w:rPr>
                <w:rFonts w:ascii="Arial" w:eastAsia="Calibri" w:hAnsi="Arial" w:cs="Arial"/>
                <w:b/>
                <w:sz w:val="24"/>
                <w:szCs w:val="24"/>
              </w:rPr>
            </w:pPr>
          </w:p>
        </w:tc>
        <w:tc>
          <w:tcPr>
            <w:tcW w:w="1178" w:type="pct"/>
            <w:tcBorders>
              <w:top w:val="single" w:sz="12" w:space="0" w:color="auto"/>
              <w:bottom w:val="single" w:sz="12" w:space="0" w:color="auto"/>
            </w:tcBorders>
            <w:shd w:val="clear" w:color="auto" w:fill="C6D9F1"/>
            <w:vAlign w:val="center"/>
          </w:tcPr>
          <w:p w14:paraId="51D41155" w14:textId="77777777" w:rsidR="000B1CE7" w:rsidRPr="00B51518" w:rsidRDefault="000B1CE7" w:rsidP="00143DF5">
            <w:pPr>
              <w:rPr>
                <w:rFonts w:ascii="Arial" w:eastAsia="Calibri" w:hAnsi="Arial" w:cs="Arial"/>
                <w:b/>
                <w:sz w:val="24"/>
                <w:szCs w:val="24"/>
              </w:rPr>
            </w:pPr>
            <w:r>
              <w:rPr>
                <w:rFonts w:ascii="Arial" w:eastAsia="Calibri" w:hAnsi="Arial" w:cs="Arial"/>
                <w:b/>
                <w:sz w:val="24"/>
                <w:szCs w:val="24"/>
              </w:rPr>
              <w:t>Project End Date</w:t>
            </w:r>
          </w:p>
        </w:tc>
        <w:tc>
          <w:tcPr>
            <w:tcW w:w="1495" w:type="pct"/>
            <w:tcBorders>
              <w:top w:val="single" w:sz="12" w:space="0" w:color="auto"/>
              <w:bottom w:val="single" w:sz="12" w:space="0" w:color="auto"/>
            </w:tcBorders>
            <w:shd w:val="clear" w:color="auto" w:fill="auto"/>
            <w:vAlign w:val="center"/>
          </w:tcPr>
          <w:p w14:paraId="4FA9CA03" w14:textId="77777777" w:rsidR="000B1CE7" w:rsidRPr="00B51518" w:rsidRDefault="000B1CE7" w:rsidP="00143DF5">
            <w:pPr>
              <w:rPr>
                <w:rFonts w:ascii="Arial" w:eastAsia="Calibri" w:hAnsi="Arial" w:cs="Arial"/>
                <w:b/>
                <w:sz w:val="24"/>
                <w:szCs w:val="24"/>
              </w:rPr>
            </w:pPr>
          </w:p>
        </w:tc>
      </w:tr>
      <w:bookmarkEnd w:id="87"/>
      <w:tr w:rsidR="000B1CE7" w:rsidRPr="00B51518" w14:paraId="0B181F3B" w14:textId="77777777" w:rsidTr="00143DF5">
        <w:trPr>
          <w:trHeight w:val="389"/>
        </w:trPr>
        <w:tc>
          <w:tcPr>
            <w:tcW w:w="5000" w:type="pct"/>
            <w:gridSpan w:val="5"/>
            <w:tcBorders>
              <w:top w:val="single" w:sz="12" w:space="0" w:color="auto"/>
            </w:tcBorders>
            <w:shd w:val="clear" w:color="auto" w:fill="auto"/>
          </w:tcPr>
          <w:p w14:paraId="0500CF2A" w14:textId="77777777" w:rsidR="000B1CE7" w:rsidRPr="00B51518" w:rsidRDefault="000B1CE7" w:rsidP="00143DF5">
            <w:pPr>
              <w:rPr>
                <w:rFonts w:ascii="Arial" w:eastAsia="Calibri" w:hAnsi="Arial" w:cs="Arial"/>
                <w:sz w:val="24"/>
                <w:szCs w:val="24"/>
              </w:rPr>
            </w:pPr>
          </w:p>
        </w:tc>
      </w:tr>
    </w:tbl>
    <w:p w14:paraId="3772CAEA" w14:textId="77777777" w:rsidR="000B1CE7" w:rsidRPr="00B51518" w:rsidRDefault="000B1CE7" w:rsidP="000B1CE7">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319"/>
        <w:gridCol w:w="935"/>
        <w:gridCol w:w="1403"/>
        <w:gridCol w:w="2426"/>
        <w:gridCol w:w="2967"/>
      </w:tblGrid>
      <w:tr w:rsidR="000B1CE7" w:rsidRPr="00B51518" w14:paraId="13D3B231" w14:textId="77777777" w:rsidTr="00143DF5">
        <w:trPr>
          <w:trHeight w:val="389"/>
        </w:trPr>
        <w:tc>
          <w:tcPr>
            <w:tcW w:w="5000" w:type="pct"/>
            <w:gridSpan w:val="5"/>
            <w:tcBorders>
              <w:top w:val="double" w:sz="4" w:space="0" w:color="auto"/>
              <w:bottom w:val="single" w:sz="12" w:space="0" w:color="auto"/>
            </w:tcBorders>
            <w:shd w:val="clear" w:color="auto" w:fill="C6D9F1"/>
            <w:vAlign w:val="center"/>
          </w:tcPr>
          <w:p w14:paraId="49DF3A7D" w14:textId="77777777" w:rsidR="000B1CE7" w:rsidRPr="00B51518" w:rsidRDefault="000B1CE7" w:rsidP="00143DF5">
            <w:pPr>
              <w:jc w:val="center"/>
              <w:rPr>
                <w:rFonts w:ascii="Arial" w:eastAsia="Calibri" w:hAnsi="Arial" w:cs="Arial"/>
                <w:sz w:val="24"/>
                <w:szCs w:val="24"/>
              </w:rPr>
            </w:pPr>
            <w:r w:rsidRPr="00B51518">
              <w:rPr>
                <w:rFonts w:ascii="Arial" w:eastAsia="Calibri" w:hAnsi="Arial" w:cs="Arial"/>
                <w:b/>
                <w:sz w:val="24"/>
                <w:szCs w:val="24"/>
              </w:rPr>
              <w:t>Project Two</w:t>
            </w:r>
          </w:p>
        </w:tc>
      </w:tr>
      <w:tr w:rsidR="000B1CE7" w:rsidRPr="00B51518" w14:paraId="4F3F3D74" w14:textId="77777777" w:rsidTr="00143DF5">
        <w:trPr>
          <w:trHeight w:val="389"/>
        </w:trPr>
        <w:tc>
          <w:tcPr>
            <w:tcW w:w="1619" w:type="pct"/>
            <w:gridSpan w:val="2"/>
            <w:tcBorders>
              <w:top w:val="single" w:sz="12" w:space="0" w:color="auto"/>
              <w:bottom w:val="single" w:sz="4" w:space="0" w:color="auto"/>
            </w:tcBorders>
            <w:shd w:val="clear" w:color="auto" w:fill="C6D9F1"/>
            <w:vAlign w:val="center"/>
          </w:tcPr>
          <w:p w14:paraId="3B67C10A" w14:textId="77777777" w:rsidR="000B1CE7" w:rsidRPr="00B51518" w:rsidRDefault="000B1CE7" w:rsidP="00143DF5">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381" w:type="pct"/>
            <w:gridSpan w:val="3"/>
            <w:tcBorders>
              <w:top w:val="single" w:sz="12" w:space="0" w:color="auto"/>
            </w:tcBorders>
            <w:shd w:val="clear" w:color="auto" w:fill="auto"/>
            <w:vAlign w:val="center"/>
          </w:tcPr>
          <w:p w14:paraId="1665822A" w14:textId="77777777" w:rsidR="000B1CE7" w:rsidRPr="00B51518" w:rsidRDefault="000B1CE7" w:rsidP="00143DF5">
            <w:pPr>
              <w:rPr>
                <w:rFonts w:ascii="Arial" w:eastAsia="Calibri" w:hAnsi="Arial" w:cs="Arial"/>
                <w:sz w:val="24"/>
                <w:szCs w:val="24"/>
              </w:rPr>
            </w:pPr>
          </w:p>
        </w:tc>
      </w:tr>
      <w:tr w:rsidR="000B1CE7" w:rsidRPr="00B51518" w14:paraId="2977F40C" w14:textId="77777777" w:rsidTr="00143DF5">
        <w:trPr>
          <w:trHeight w:val="389"/>
        </w:trPr>
        <w:tc>
          <w:tcPr>
            <w:tcW w:w="1619" w:type="pct"/>
            <w:gridSpan w:val="2"/>
            <w:tcBorders>
              <w:top w:val="single" w:sz="4" w:space="0" w:color="auto"/>
              <w:bottom w:val="single" w:sz="4" w:space="0" w:color="auto"/>
            </w:tcBorders>
            <w:shd w:val="clear" w:color="auto" w:fill="C6D9F1"/>
            <w:vAlign w:val="center"/>
          </w:tcPr>
          <w:p w14:paraId="48256DD2" w14:textId="77777777" w:rsidR="000B1CE7" w:rsidRPr="00B51518" w:rsidRDefault="000B1CE7" w:rsidP="00143DF5">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381" w:type="pct"/>
            <w:gridSpan w:val="3"/>
            <w:shd w:val="clear" w:color="auto" w:fill="auto"/>
            <w:vAlign w:val="center"/>
          </w:tcPr>
          <w:p w14:paraId="5EF2F398" w14:textId="77777777" w:rsidR="000B1CE7" w:rsidRPr="00B51518" w:rsidRDefault="000B1CE7" w:rsidP="00143DF5">
            <w:pPr>
              <w:rPr>
                <w:rFonts w:ascii="Arial" w:eastAsia="Calibri" w:hAnsi="Arial" w:cs="Arial"/>
                <w:sz w:val="24"/>
                <w:szCs w:val="24"/>
              </w:rPr>
            </w:pPr>
          </w:p>
        </w:tc>
      </w:tr>
      <w:tr w:rsidR="000B1CE7" w:rsidRPr="00B51518" w14:paraId="5ADF9C69" w14:textId="77777777" w:rsidTr="00143DF5">
        <w:trPr>
          <w:trHeight w:val="389"/>
        </w:trPr>
        <w:tc>
          <w:tcPr>
            <w:tcW w:w="1619" w:type="pct"/>
            <w:gridSpan w:val="2"/>
            <w:tcBorders>
              <w:top w:val="single" w:sz="4" w:space="0" w:color="auto"/>
              <w:bottom w:val="single" w:sz="4" w:space="0" w:color="auto"/>
            </w:tcBorders>
            <w:shd w:val="clear" w:color="auto" w:fill="C6D9F1"/>
            <w:vAlign w:val="center"/>
          </w:tcPr>
          <w:p w14:paraId="79DA446D" w14:textId="77777777" w:rsidR="000B1CE7" w:rsidRPr="00B51518" w:rsidRDefault="000B1CE7" w:rsidP="00143DF5">
            <w:pPr>
              <w:rPr>
                <w:rFonts w:ascii="Arial" w:eastAsia="Calibri" w:hAnsi="Arial" w:cs="Arial"/>
                <w:b/>
                <w:sz w:val="24"/>
                <w:szCs w:val="24"/>
              </w:rPr>
            </w:pPr>
            <w:r w:rsidRPr="00B51518">
              <w:rPr>
                <w:rFonts w:ascii="Arial" w:eastAsia="Calibri" w:hAnsi="Arial" w:cs="Arial"/>
                <w:b/>
                <w:sz w:val="24"/>
                <w:szCs w:val="24"/>
              </w:rPr>
              <w:t>Telephone:</w:t>
            </w:r>
          </w:p>
        </w:tc>
        <w:tc>
          <w:tcPr>
            <w:tcW w:w="3381" w:type="pct"/>
            <w:gridSpan w:val="3"/>
            <w:tcBorders>
              <w:bottom w:val="single" w:sz="4" w:space="0" w:color="auto"/>
            </w:tcBorders>
            <w:shd w:val="clear" w:color="auto" w:fill="auto"/>
            <w:vAlign w:val="center"/>
          </w:tcPr>
          <w:p w14:paraId="45800228" w14:textId="77777777" w:rsidR="000B1CE7" w:rsidRPr="00B51518" w:rsidRDefault="000B1CE7" w:rsidP="00143DF5">
            <w:pPr>
              <w:rPr>
                <w:rFonts w:ascii="Arial" w:eastAsia="Calibri" w:hAnsi="Arial" w:cs="Arial"/>
                <w:sz w:val="24"/>
                <w:szCs w:val="24"/>
              </w:rPr>
            </w:pPr>
          </w:p>
        </w:tc>
      </w:tr>
      <w:tr w:rsidR="000B1CE7" w:rsidRPr="00B51518" w14:paraId="19244AA1" w14:textId="77777777" w:rsidTr="00143DF5">
        <w:trPr>
          <w:trHeight w:val="389"/>
        </w:trPr>
        <w:tc>
          <w:tcPr>
            <w:tcW w:w="1619" w:type="pct"/>
            <w:gridSpan w:val="2"/>
            <w:tcBorders>
              <w:top w:val="single" w:sz="4" w:space="0" w:color="auto"/>
              <w:bottom w:val="single" w:sz="12" w:space="0" w:color="auto"/>
            </w:tcBorders>
            <w:shd w:val="clear" w:color="auto" w:fill="C6D9F1"/>
            <w:vAlign w:val="center"/>
          </w:tcPr>
          <w:p w14:paraId="4F8046DA" w14:textId="77777777" w:rsidR="000B1CE7" w:rsidRPr="00B51518" w:rsidRDefault="000B1CE7" w:rsidP="00143DF5">
            <w:pPr>
              <w:rPr>
                <w:rFonts w:ascii="Arial" w:eastAsia="Calibri" w:hAnsi="Arial" w:cs="Arial"/>
                <w:b/>
                <w:sz w:val="24"/>
                <w:szCs w:val="24"/>
              </w:rPr>
            </w:pPr>
            <w:r w:rsidRPr="00B51518">
              <w:rPr>
                <w:rFonts w:ascii="Arial" w:eastAsia="Calibri" w:hAnsi="Arial" w:cs="Arial"/>
                <w:b/>
                <w:sz w:val="24"/>
                <w:szCs w:val="24"/>
              </w:rPr>
              <w:t>E-Mail:</w:t>
            </w:r>
          </w:p>
        </w:tc>
        <w:tc>
          <w:tcPr>
            <w:tcW w:w="3381" w:type="pct"/>
            <w:gridSpan w:val="3"/>
            <w:tcBorders>
              <w:top w:val="single" w:sz="4" w:space="0" w:color="auto"/>
              <w:bottom w:val="single" w:sz="12" w:space="0" w:color="auto"/>
            </w:tcBorders>
            <w:shd w:val="clear" w:color="auto" w:fill="auto"/>
            <w:vAlign w:val="center"/>
          </w:tcPr>
          <w:p w14:paraId="072B09D1" w14:textId="77777777" w:rsidR="000B1CE7" w:rsidRPr="00B51518" w:rsidRDefault="000B1CE7" w:rsidP="00143DF5">
            <w:pPr>
              <w:rPr>
                <w:rFonts w:ascii="Arial" w:eastAsia="Calibri" w:hAnsi="Arial" w:cs="Arial"/>
                <w:sz w:val="24"/>
                <w:szCs w:val="24"/>
              </w:rPr>
            </w:pPr>
          </w:p>
        </w:tc>
      </w:tr>
      <w:tr w:rsidR="000B1CE7" w:rsidRPr="00B51518" w14:paraId="2EED406B" w14:textId="77777777" w:rsidTr="00143DF5">
        <w:trPr>
          <w:trHeight w:val="389"/>
        </w:trPr>
        <w:tc>
          <w:tcPr>
            <w:tcW w:w="5000" w:type="pct"/>
            <w:gridSpan w:val="5"/>
            <w:tcBorders>
              <w:top w:val="single" w:sz="12" w:space="0" w:color="auto"/>
              <w:bottom w:val="single" w:sz="12" w:space="0" w:color="auto"/>
            </w:tcBorders>
            <w:shd w:val="clear" w:color="auto" w:fill="C6D9F1"/>
            <w:vAlign w:val="center"/>
          </w:tcPr>
          <w:p w14:paraId="204FC2B4" w14:textId="77777777" w:rsidR="000B1CE7" w:rsidRPr="00B51518" w:rsidRDefault="000B1CE7" w:rsidP="00143DF5">
            <w:pPr>
              <w:jc w:val="center"/>
              <w:rPr>
                <w:rFonts w:ascii="Arial" w:eastAsia="Calibri" w:hAnsi="Arial" w:cs="Arial"/>
                <w:sz w:val="24"/>
                <w:szCs w:val="24"/>
              </w:rPr>
            </w:pPr>
            <w:r w:rsidRPr="00B51518">
              <w:rPr>
                <w:rFonts w:ascii="Arial" w:eastAsia="Calibri" w:hAnsi="Arial" w:cs="Arial"/>
                <w:b/>
                <w:sz w:val="24"/>
                <w:szCs w:val="24"/>
              </w:rPr>
              <w:lastRenderedPageBreak/>
              <w:t>Description of Project</w:t>
            </w:r>
          </w:p>
        </w:tc>
      </w:tr>
      <w:tr w:rsidR="000B1CE7" w:rsidRPr="00B51518" w14:paraId="3091F77F" w14:textId="77777777" w:rsidTr="00143DF5">
        <w:trPr>
          <w:trHeight w:val="389"/>
        </w:trPr>
        <w:tc>
          <w:tcPr>
            <w:tcW w:w="1154" w:type="pct"/>
            <w:tcBorders>
              <w:top w:val="single" w:sz="12" w:space="0" w:color="auto"/>
              <w:bottom w:val="single" w:sz="12" w:space="0" w:color="auto"/>
            </w:tcBorders>
            <w:shd w:val="clear" w:color="auto" w:fill="C6D9F1"/>
            <w:vAlign w:val="center"/>
          </w:tcPr>
          <w:p w14:paraId="5ECD1838" w14:textId="77777777" w:rsidR="000B1CE7" w:rsidRPr="00B51518" w:rsidRDefault="000B1CE7" w:rsidP="00143DF5">
            <w:pPr>
              <w:rPr>
                <w:rFonts w:ascii="Arial" w:eastAsia="Calibri" w:hAnsi="Arial" w:cs="Arial"/>
                <w:b/>
                <w:sz w:val="24"/>
                <w:szCs w:val="24"/>
              </w:rPr>
            </w:pPr>
            <w:bookmarkStart w:id="88" w:name="_Hlk145929310"/>
            <w:r>
              <w:rPr>
                <w:rFonts w:ascii="Arial" w:eastAsia="Calibri" w:hAnsi="Arial" w:cs="Arial"/>
                <w:b/>
                <w:sz w:val="24"/>
                <w:szCs w:val="24"/>
              </w:rPr>
              <w:t>Project Start Date</w:t>
            </w:r>
          </w:p>
        </w:tc>
        <w:tc>
          <w:tcPr>
            <w:tcW w:w="1163" w:type="pct"/>
            <w:gridSpan w:val="2"/>
            <w:tcBorders>
              <w:top w:val="single" w:sz="12" w:space="0" w:color="auto"/>
              <w:bottom w:val="single" w:sz="12" w:space="0" w:color="auto"/>
            </w:tcBorders>
            <w:shd w:val="clear" w:color="auto" w:fill="auto"/>
            <w:vAlign w:val="center"/>
          </w:tcPr>
          <w:p w14:paraId="7D2703E4" w14:textId="77777777" w:rsidR="000B1CE7" w:rsidRPr="00B51518" w:rsidRDefault="000B1CE7" w:rsidP="00143DF5">
            <w:pPr>
              <w:rPr>
                <w:rFonts w:ascii="Arial" w:eastAsia="Calibri" w:hAnsi="Arial" w:cs="Arial"/>
                <w:b/>
                <w:sz w:val="24"/>
                <w:szCs w:val="24"/>
              </w:rPr>
            </w:pPr>
          </w:p>
        </w:tc>
        <w:tc>
          <w:tcPr>
            <w:tcW w:w="1207" w:type="pct"/>
            <w:tcBorders>
              <w:top w:val="single" w:sz="12" w:space="0" w:color="auto"/>
              <w:bottom w:val="single" w:sz="12" w:space="0" w:color="auto"/>
            </w:tcBorders>
            <w:shd w:val="clear" w:color="auto" w:fill="C6D9F1"/>
            <w:vAlign w:val="center"/>
          </w:tcPr>
          <w:p w14:paraId="5CCD4314" w14:textId="77777777" w:rsidR="000B1CE7" w:rsidRPr="00B51518" w:rsidRDefault="000B1CE7" w:rsidP="00143DF5">
            <w:pPr>
              <w:rPr>
                <w:rFonts w:ascii="Arial" w:eastAsia="Calibri" w:hAnsi="Arial" w:cs="Arial"/>
                <w:b/>
                <w:sz w:val="24"/>
                <w:szCs w:val="24"/>
              </w:rPr>
            </w:pPr>
            <w:r>
              <w:rPr>
                <w:rFonts w:ascii="Arial" w:eastAsia="Calibri" w:hAnsi="Arial" w:cs="Arial"/>
                <w:b/>
                <w:sz w:val="24"/>
                <w:szCs w:val="24"/>
              </w:rPr>
              <w:t>Project End Date</w:t>
            </w:r>
          </w:p>
        </w:tc>
        <w:tc>
          <w:tcPr>
            <w:tcW w:w="1476" w:type="pct"/>
            <w:tcBorders>
              <w:top w:val="single" w:sz="12" w:space="0" w:color="auto"/>
              <w:bottom w:val="single" w:sz="12" w:space="0" w:color="auto"/>
            </w:tcBorders>
            <w:shd w:val="clear" w:color="auto" w:fill="auto"/>
            <w:vAlign w:val="center"/>
          </w:tcPr>
          <w:p w14:paraId="49933CD8" w14:textId="77777777" w:rsidR="000B1CE7" w:rsidRPr="00B51518" w:rsidRDefault="000B1CE7" w:rsidP="00143DF5">
            <w:pPr>
              <w:rPr>
                <w:rFonts w:ascii="Arial" w:eastAsia="Calibri" w:hAnsi="Arial" w:cs="Arial"/>
                <w:b/>
                <w:sz w:val="24"/>
                <w:szCs w:val="24"/>
              </w:rPr>
            </w:pPr>
          </w:p>
        </w:tc>
      </w:tr>
      <w:bookmarkEnd w:id="88"/>
      <w:tr w:rsidR="000B1CE7" w:rsidRPr="00B51518" w14:paraId="5E908699" w14:textId="77777777" w:rsidTr="00143DF5">
        <w:trPr>
          <w:trHeight w:val="389"/>
        </w:trPr>
        <w:tc>
          <w:tcPr>
            <w:tcW w:w="5000" w:type="pct"/>
            <w:gridSpan w:val="5"/>
            <w:tcBorders>
              <w:top w:val="single" w:sz="12" w:space="0" w:color="auto"/>
            </w:tcBorders>
            <w:shd w:val="clear" w:color="auto" w:fill="auto"/>
          </w:tcPr>
          <w:p w14:paraId="6AD0927C" w14:textId="77777777" w:rsidR="000B1CE7" w:rsidRPr="00B51518" w:rsidRDefault="000B1CE7" w:rsidP="00143DF5">
            <w:pPr>
              <w:rPr>
                <w:rFonts w:ascii="Arial" w:eastAsia="Calibri" w:hAnsi="Arial" w:cs="Arial"/>
                <w:sz w:val="24"/>
                <w:szCs w:val="24"/>
              </w:rPr>
            </w:pPr>
          </w:p>
        </w:tc>
      </w:tr>
    </w:tbl>
    <w:p w14:paraId="6988769E" w14:textId="77777777" w:rsidR="000B1CE7" w:rsidRPr="00B51518" w:rsidRDefault="000B1CE7" w:rsidP="000B1CE7">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5"/>
        <w:gridCol w:w="935"/>
        <w:gridCol w:w="1405"/>
        <w:gridCol w:w="2430"/>
        <w:gridCol w:w="2955"/>
      </w:tblGrid>
      <w:tr w:rsidR="000B1CE7" w:rsidRPr="00B51518" w14:paraId="0CA418ED" w14:textId="77777777" w:rsidTr="00143DF5">
        <w:trPr>
          <w:trHeight w:val="389"/>
        </w:trPr>
        <w:tc>
          <w:tcPr>
            <w:tcW w:w="5000" w:type="pct"/>
            <w:gridSpan w:val="5"/>
            <w:tcBorders>
              <w:top w:val="double" w:sz="4" w:space="0" w:color="auto"/>
              <w:bottom w:val="single" w:sz="12" w:space="0" w:color="auto"/>
            </w:tcBorders>
            <w:shd w:val="clear" w:color="auto" w:fill="C6D9F1"/>
            <w:vAlign w:val="center"/>
          </w:tcPr>
          <w:p w14:paraId="333B7FD7" w14:textId="77777777" w:rsidR="000B1CE7" w:rsidRPr="00B51518" w:rsidRDefault="000B1CE7" w:rsidP="00143DF5">
            <w:pPr>
              <w:jc w:val="center"/>
              <w:rPr>
                <w:rFonts w:ascii="Arial" w:eastAsia="Calibri" w:hAnsi="Arial" w:cs="Arial"/>
                <w:sz w:val="24"/>
                <w:szCs w:val="24"/>
              </w:rPr>
            </w:pPr>
            <w:r w:rsidRPr="00B51518">
              <w:rPr>
                <w:rFonts w:ascii="Arial" w:eastAsia="Calibri" w:hAnsi="Arial" w:cs="Arial"/>
                <w:b/>
                <w:sz w:val="24"/>
                <w:szCs w:val="24"/>
              </w:rPr>
              <w:t>Project Three</w:t>
            </w:r>
          </w:p>
        </w:tc>
      </w:tr>
      <w:tr w:rsidR="000B1CE7" w:rsidRPr="00B51518" w14:paraId="08B8287F" w14:textId="77777777" w:rsidTr="00143DF5">
        <w:trPr>
          <w:trHeight w:val="389"/>
        </w:trPr>
        <w:tc>
          <w:tcPr>
            <w:tcW w:w="1622" w:type="pct"/>
            <w:gridSpan w:val="2"/>
            <w:tcBorders>
              <w:top w:val="single" w:sz="12" w:space="0" w:color="auto"/>
              <w:bottom w:val="single" w:sz="4" w:space="0" w:color="auto"/>
            </w:tcBorders>
            <w:shd w:val="clear" w:color="auto" w:fill="C6D9F1"/>
            <w:vAlign w:val="center"/>
          </w:tcPr>
          <w:p w14:paraId="0E5CE9F5" w14:textId="77777777" w:rsidR="000B1CE7" w:rsidRPr="00B51518" w:rsidRDefault="000B1CE7" w:rsidP="00143DF5">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378" w:type="pct"/>
            <w:gridSpan w:val="3"/>
            <w:tcBorders>
              <w:top w:val="single" w:sz="12" w:space="0" w:color="auto"/>
            </w:tcBorders>
            <w:shd w:val="clear" w:color="auto" w:fill="auto"/>
            <w:vAlign w:val="center"/>
          </w:tcPr>
          <w:p w14:paraId="1D8815C7" w14:textId="77777777" w:rsidR="000B1CE7" w:rsidRPr="00B51518" w:rsidRDefault="000B1CE7" w:rsidP="00143DF5">
            <w:pPr>
              <w:rPr>
                <w:rFonts w:ascii="Arial" w:eastAsia="Calibri" w:hAnsi="Arial" w:cs="Arial"/>
                <w:sz w:val="24"/>
                <w:szCs w:val="24"/>
              </w:rPr>
            </w:pPr>
          </w:p>
        </w:tc>
      </w:tr>
      <w:tr w:rsidR="000B1CE7" w:rsidRPr="00B51518" w14:paraId="5C4A1A1C" w14:textId="77777777" w:rsidTr="00143DF5">
        <w:trPr>
          <w:trHeight w:val="389"/>
        </w:trPr>
        <w:tc>
          <w:tcPr>
            <w:tcW w:w="1622" w:type="pct"/>
            <w:gridSpan w:val="2"/>
            <w:tcBorders>
              <w:top w:val="single" w:sz="4" w:space="0" w:color="auto"/>
              <w:bottom w:val="single" w:sz="4" w:space="0" w:color="auto"/>
            </w:tcBorders>
            <w:shd w:val="clear" w:color="auto" w:fill="C6D9F1"/>
            <w:vAlign w:val="center"/>
          </w:tcPr>
          <w:p w14:paraId="1BF64244" w14:textId="77777777" w:rsidR="000B1CE7" w:rsidRPr="00B51518" w:rsidRDefault="000B1CE7" w:rsidP="00143DF5">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378" w:type="pct"/>
            <w:gridSpan w:val="3"/>
            <w:shd w:val="clear" w:color="auto" w:fill="auto"/>
            <w:vAlign w:val="center"/>
          </w:tcPr>
          <w:p w14:paraId="5158F209" w14:textId="77777777" w:rsidR="000B1CE7" w:rsidRPr="00B51518" w:rsidRDefault="000B1CE7" w:rsidP="00143DF5">
            <w:pPr>
              <w:rPr>
                <w:rFonts w:ascii="Arial" w:eastAsia="Calibri" w:hAnsi="Arial" w:cs="Arial"/>
                <w:sz w:val="24"/>
                <w:szCs w:val="24"/>
              </w:rPr>
            </w:pPr>
          </w:p>
        </w:tc>
      </w:tr>
      <w:tr w:rsidR="000B1CE7" w:rsidRPr="00B51518" w14:paraId="54852509" w14:textId="77777777" w:rsidTr="00143DF5">
        <w:trPr>
          <w:trHeight w:val="389"/>
        </w:trPr>
        <w:tc>
          <w:tcPr>
            <w:tcW w:w="1622" w:type="pct"/>
            <w:gridSpan w:val="2"/>
            <w:tcBorders>
              <w:top w:val="single" w:sz="4" w:space="0" w:color="auto"/>
              <w:bottom w:val="single" w:sz="4" w:space="0" w:color="auto"/>
            </w:tcBorders>
            <w:shd w:val="clear" w:color="auto" w:fill="C6D9F1"/>
            <w:vAlign w:val="center"/>
          </w:tcPr>
          <w:p w14:paraId="21D89205" w14:textId="77777777" w:rsidR="000B1CE7" w:rsidRPr="00B51518" w:rsidRDefault="000B1CE7" w:rsidP="00143DF5">
            <w:pPr>
              <w:rPr>
                <w:rFonts w:ascii="Arial" w:eastAsia="Calibri" w:hAnsi="Arial" w:cs="Arial"/>
                <w:b/>
                <w:sz w:val="24"/>
                <w:szCs w:val="24"/>
              </w:rPr>
            </w:pPr>
            <w:r w:rsidRPr="00B51518">
              <w:rPr>
                <w:rFonts w:ascii="Arial" w:eastAsia="Calibri" w:hAnsi="Arial" w:cs="Arial"/>
                <w:b/>
                <w:sz w:val="24"/>
                <w:szCs w:val="24"/>
              </w:rPr>
              <w:t>Telephone:</w:t>
            </w:r>
          </w:p>
        </w:tc>
        <w:tc>
          <w:tcPr>
            <w:tcW w:w="3378" w:type="pct"/>
            <w:gridSpan w:val="3"/>
            <w:tcBorders>
              <w:bottom w:val="single" w:sz="4" w:space="0" w:color="auto"/>
            </w:tcBorders>
            <w:shd w:val="clear" w:color="auto" w:fill="auto"/>
            <w:vAlign w:val="center"/>
          </w:tcPr>
          <w:p w14:paraId="0C66883C" w14:textId="77777777" w:rsidR="000B1CE7" w:rsidRPr="00B51518" w:rsidRDefault="000B1CE7" w:rsidP="00143DF5">
            <w:pPr>
              <w:rPr>
                <w:rFonts w:ascii="Arial" w:eastAsia="Calibri" w:hAnsi="Arial" w:cs="Arial"/>
                <w:sz w:val="24"/>
                <w:szCs w:val="24"/>
              </w:rPr>
            </w:pPr>
          </w:p>
        </w:tc>
      </w:tr>
      <w:tr w:rsidR="000B1CE7" w:rsidRPr="00B51518" w14:paraId="1B0499CE" w14:textId="77777777" w:rsidTr="00143DF5">
        <w:trPr>
          <w:trHeight w:val="389"/>
        </w:trPr>
        <w:tc>
          <w:tcPr>
            <w:tcW w:w="1622" w:type="pct"/>
            <w:gridSpan w:val="2"/>
            <w:tcBorders>
              <w:top w:val="single" w:sz="4" w:space="0" w:color="auto"/>
              <w:bottom w:val="single" w:sz="12" w:space="0" w:color="auto"/>
            </w:tcBorders>
            <w:shd w:val="clear" w:color="auto" w:fill="C6D9F1"/>
            <w:vAlign w:val="center"/>
          </w:tcPr>
          <w:p w14:paraId="12EAAFCD" w14:textId="77777777" w:rsidR="000B1CE7" w:rsidRPr="00B51518" w:rsidRDefault="000B1CE7" w:rsidP="00143DF5">
            <w:pPr>
              <w:rPr>
                <w:rFonts w:ascii="Arial" w:eastAsia="Calibri" w:hAnsi="Arial" w:cs="Arial"/>
                <w:b/>
                <w:sz w:val="24"/>
                <w:szCs w:val="24"/>
              </w:rPr>
            </w:pPr>
            <w:r w:rsidRPr="00B51518">
              <w:rPr>
                <w:rFonts w:ascii="Arial" w:eastAsia="Calibri" w:hAnsi="Arial" w:cs="Arial"/>
                <w:b/>
                <w:sz w:val="24"/>
                <w:szCs w:val="24"/>
              </w:rPr>
              <w:t>E-Mail:</w:t>
            </w:r>
          </w:p>
        </w:tc>
        <w:tc>
          <w:tcPr>
            <w:tcW w:w="3378" w:type="pct"/>
            <w:gridSpan w:val="3"/>
            <w:tcBorders>
              <w:top w:val="single" w:sz="4" w:space="0" w:color="auto"/>
              <w:bottom w:val="single" w:sz="12" w:space="0" w:color="auto"/>
            </w:tcBorders>
            <w:shd w:val="clear" w:color="auto" w:fill="auto"/>
            <w:vAlign w:val="center"/>
          </w:tcPr>
          <w:p w14:paraId="506703AB" w14:textId="77777777" w:rsidR="000B1CE7" w:rsidRPr="00B51518" w:rsidRDefault="000B1CE7" w:rsidP="00143DF5">
            <w:pPr>
              <w:rPr>
                <w:rFonts w:ascii="Arial" w:eastAsia="Calibri" w:hAnsi="Arial" w:cs="Arial"/>
                <w:sz w:val="24"/>
                <w:szCs w:val="24"/>
              </w:rPr>
            </w:pPr>
          </w:p>
        </w:tc>
      </w:tr>
      <w:tr w:rsidR="000B1CE7" w:rsidRPr="00B51518" w14:paraId="356ECB1F" w14:textId="77777777" w:rsidTr="00143DF5">
        <w:trPr>
          <w:trHeight w:val="389"/>
        </w:trPr>
        <w:tc>
          <w:tcPr>
            <w:tcW w:w="5000" w:type="pct"/>
            <w:gridSpan w:val="5"/>
            <w:tcBorders>
              <w:top w:val="single" w:sz="12" w:space="0" w:color="auto"/>
              <w:bottom w:val="single" w:sz="12" w:space="0" w:color="auto"/>
            </w:tcBorders>
            <w:shd w:val="clear" w:color="auto" w:fill="C6D9F1"/>
            <w:vAlign w:val="center"/>
          </w:tcPr>
          <w:p w14:paraId="1A8D2FC8" w14:textId="77777777" w:rsidR="000B1CE7" w:rsidRPr="00B51518" w:rsidRDefault="000B1CE7" w:rsidP="00143DF5">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0B1CE7" w:rsidRPr="00B51518" w14:paraId="628C1A67" w14:textId="77777777" w:rsidTr="00143DF5">
        <w:trPr>
          <w:trHeight w:val="389"/>
        </w:trPr>
        <w:tc>
          <w:tcPr>
            <w:tcW w:w="1157" w:type="pct"/>
            <w:tcBorders>
              <w:top w:val="single" w:sz="12" w:space="0" w:color="auto"/>
              <w:bottom w:val="single" w:sz="12" w:space="0" w:color="auto"/>
            </w:tcBorders>
            <w:shd w:val="clear" w:color="auto" w:fill="C6D9F1"/>
            <w:vAlign w:val="center"/>
          </w:tcPr>
          <w:p w14:paraId="76733854" w14:textId="77777777" w:rsidR="000B1CE7" w:rsidRPr="00B51518" w:rsidRDefault="000B1CE7" w:rsidP="00143DF5">
            <w:pPr>
              <w:rPr>
                <w:rFonts w:ascii="Arial" w:eastAsia="Calibri" w:hAnsi="Arial" w:cs="Arial"/>
                <w:b/>
                <w:sz w:val="24"/>
                <w:szCs w:val="24"/>
              </w:rPr>
            </w:pPr>
            <w:r>
              <w:rPr>
                <w:rFonts w:ascii="Arial" w:eastAsia="Calibri" w:hAnsi="Arial" w:cs="Arial"/>
                <w:b/>
                <w:sz w:val="24"/>
                <w:szCs w:val="24"/>
              </w:rPr>
              <w:t>Project Start Date</w:t>
            </w:r>
          </w:p>
        </w:tc>
        <w:tc>
          <w:tcPr>
            <w:tcW w:w="1164" w:type="pct"/>
            <w:gridSpan w:val="2"/>
            <w:tcBorders>
              <w:top w:val="single" w:sz="12" w:space="0" w:color="auto"/>
              <w:bottom w:val="single" w:sz="12" w:space="0" w:color="auto"/>
            </w:tcBorders>
            <w:shd w:val="clear" w:color="auto" w:fill="auto"/>
            <w:vAlign w:val="center"/>
          </w:tcPr>
          <w:p w14:paraId="3D44E713" w14:textId="77777777" w:rsidR="000B1CE7" w:rsidRPr="00B51518" w:rsidRDefault="000B1CE7" w:rsidP="00143DF5">
            <w:pPr>
              <w:rPr>
                <w:rFonts w:ascii="Arial" w:eastAsia="Calibri" w:hAnsi="Arial" w:cs="Arial"/>
                <w:b/>
                <w:sz w:val="24"/>
                <w:szCs w:val="24"/>
              </w:rPr>
            </w:pPr>
          </w:p>
        </w:tc>
        <w:tc>
          <w:tcPr>
            <w:tcW w:w="1209" w:type="pct"/>
            <w:tcBorders>
              <w:top w:val="single" w:sz="12" w:space="0" w:color="auto"/>
              <w:bottom w:val="single" w:sz="12" w:space="0" w:color="auto"/>
            </w:tcBorders>
            <w:shd w:val="clear" w:color="auto" w:fill="C6D9F1"/>
            <w:vAlign w:val="center"/>
          </w:tcPr>
          <w:p w14:paraId="1761A7C9" w14:textId="77777777" w:rsidR="000B1CE7" w:rsidRPr="00B51518" w:rsidRDefault="000B1CE7" w:rsidP="00143DF5">
            <w:pPr>
              <w:rPr>
                <w:rFonts w:ascii="Arial" w:eastAsia="Calibri" w:hAnsi="Arial" w:cs="Arial"/>
                <w:b/>
                <w:sz w:val="24"/>
                <w:szCs w:val="24"/>
              </w:rPr>
            </w:pPr>
            <w:r>
              <w:rPr>
                <w:rFonts w:ascii="Arial" w:eastAsia="Calibri" w:hAnsi="Arial" w:cs="Arial"/>
                <w:b/>
                <w:sz w:val="24"/>
                <w:szCs w:val="24"/>
              </w:rPr>
              <w:t>Project End Date</w:t>
            </w:r>
          </w:p>
        </w:tc>
        <w:tc>
          <w:tcPr>
            <w:tcW w:w="1470" w:type="pct"/>
            <w:tcBorders>
              <w:top w:val="single" w:sz="12" w:space="0" w:color="auto"/>
              <w:bottom w:val="single" w:sz="12" w:space="0" w:color="auto"/>
            </w:tcBorders>
            <w:shd w:val="clear" w:color="auto" w:fill="auto"/>
            <w:vAlign w:val="center"/>
          </w:tcPr>
          <w:p w14:paraId="186E825E" w14:textId="77777777" w:rsidR="000B1CE7" w:rsidRPr="00B51518" w:rsidRDefault="000B1CE7" w:rsidP="00143DF5">
            <w:pPr>
              <w:rPr>
                <w:rFonts w:ascii="Arial" w:eastAsia="Calibri" w:hAnsi="Arial" w:cs="Arial"/>
                <w:b/>
                <w:sz w:val="24"/>
                <w:szCs w:val="24"/>
              </w:rPr>
            </w:pPr>
          </w:p>
        </w:tc>
      </w:tr>
      <w:tr w:rsidR="000B1CE7" w:rsidRPr="00B51518" w14:paraId="5C6E4442" w14:textId="77777777" w:rsidTr="00143DF5">
        <w:trPr>
          <w:trHeight w:val="389"/>
        </w:trPr>
        <w:tc>
          <w:tcPr>
            <w:tcW w:w="5000" w:type="pct"/>
            <w:gridSpan w:val="5"/>
            <w:tcBorders>
              <w:top w:val="single" w:sz="12" w:space="0" w:color="auto"/>
            </w:tcBorders>
            <w:shd w:val="clear" w:color="auto" w:fill="auto"/>
          </w:tcPr>
          <w:p w14:paraId="33DDBB7C" w14:textId="77777777" w:rsidR="000B1CE7" w:rsidRPr="00B51518" w:rsidRDefault="000B1CE7" w:rsidP="00143DF5">
            <w:pPr>
              <w:rPr>
                <w:rFonts w:ascii="Arial" w:eastAsia="Calibri" w:hAnsi="Arial" w:cs="Arial"/>
                <w:sz w:val="24"/>
                <w:szCs w:val="24"/>
              </w:rPr>
            </w:pPr>
          </w:p>
        </w:tc>
      </w:tr>
    </w:tbl>
    <w:p w14:paraId="0D3D8B5F" w14:textId="77777777" w:rsidR="000B1CE7" w:rsidRPr="00B51518" w:rsidRDefault="000B1CE7" w:rsidP="000B1CE7">
      <w:pPr>
        <w:rPr>
          <w:rFonts w:ascii="Arial" w:hAnsi="Arial" w:cs="Arial"/>
          <w:sz w:val="24"/>
          <w:szCs w:val="24"/>
        </w:rPr>
      </w:pPr>
    </w:p>
    <w:bookmarkEnd w:id="86"/>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4FBFFBE5" w14:textId="4E5553EA" w:rsidR="00200FBD" w:rsidRPr="000C2020"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bookmarkStart w:id="89" w:name="_Hlk112421526"/>
      <w:r w:rsidRPr="000C2020">
        <w:rPr>
          <w:rFonts w:ascii="Arial" w:hAnsi="Arial" w:cs="Arial"/>
          <w:b/>
        </w:rPr>
        <w:lastRenderedPageBreak/>
        <w:t xml:space="preserve">APPENDIX </w:t>
      </w:r>
      <w:r w:rsidR="000B1CE7">
        <w:rPr>
          <w:rFonts w:ascii="Arial" w:hAnsi="Arial" w:cs="Arial"/>
          <w:b/>
        </w:rPr>
        <w:t>D</w:t>
      </w:r>
    </w:p>
    <w:p w14:paraId="132F7010" w14:textId="77777777" w:rsidR="00200FBD" w:rsidRPr="000C2020"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EAD08F" w14:textId="77777777"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 xml:space="preserve">State of Maine </w:t>
      </w:r>
    </w:p>
    <w:p w14:paraId="544FC102" w14:textId="77777777"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Department of Health and Human Services</w:t>
      </w:r>
    </w:p>
    <w:p w14:paraId="12AC595F" w14:textId="04D5F304" w:rsidR="00200FBD" w:rsidRPr="00FD543C" w:rsidRDefault="00A8350A" w:rsidP="00200FBD">
      <w:pPr>
        <w:pStyle w:val="DefaultText"/>
        <w:jc w:val="center"/>
        <w:rPr>
          <w:rStyle w:val="InitialStyle"/>
          <w:rFonts w:ascii="Arial" w:hAnsi="Arial" w:cs="Arial"/>
          <w:b/>
          <w:sz w:val="28"/>
          <w:szCs w:val="28"/>
        </w:rPr>
      </w:pPr>
      <w:r w:rsidRPr="00FD543C">
        <w:rPr>
          <w:rStyle w:val="InitialStyle"/>
          <w:rFonts w:ascii="Arial" w:hAnsi="Arial" w:cs="Arial"/>
          <w:bCs/>
          <w:i/>
          <w:sz w:val="28"/>
          <w:szCs w:val="28"/>
        </w:rPr>
        <w:t>Dorothea Dix and Riverview Psychiatric Centers</w:t>
      </w:r>
    </w:p>
    <w:p w14:paraId="78ED5DB6" w14:textId="21B4475E" w:rsidR="00200FBD" w:rsidRPr="000C2020" w:rsidRDefault="00200FBD" w:rsidP="00200FBD">
      <w:pPr>
        <w:pStyle w:val="Heading2"/>
        <w:spacing w:before="0" w:after="0"/>
        <w:jc w:val="center"/>
        <w:rPr>
          <w:rStyle w:val="InitialStyle"/>
          <w:sz w:val="28"/>
          <w:szCs w:val="28"/>
        </w:rPr>
      </w:pPr>
      <w:r w:rsidRPr="000C2020">
        <w:rPr>
          <w:rStyle w:val="InitialStyle"/>
          <w:sz w:val="28"/>
          <w:szCs w:val="28"/>
        </w:rPr>
        <w:t>LITIGATION</w:t>
      </w:r>
      <w:r w:rsidR="00074739" w:rsidRPr="000C2020">
        <w:rPr>
          <w:rStyle w:val="InitialStyle"/>
          <w:sz w:val="28"/>
          <w:szCs w:val="28"/>
        </w:rPr>
        <w:t xml:space="preserve"> FORM</w:t>
      </w:r>
    </w:p>
    <w:p w14:paraId="453104E8" w14:textId="72FD75AE" w:rsidR="00200FBD" w:rsidRPr="00D45A4A" w:rsidRDefault="00200FBD" w:rsidP="00200FBD">
      <w:pPr>
        <w:pStyle w:val="DefaultText"/>
        <w:jc w:val="center"/>
        <w:rPr>
          <w:rStyle w:val="InitialStyle"/>
          <w:rFonts w:ascii="Arial" w:hAnsi="Arial" w:cs="Arial"/>
          <w:b/>
          <w:sz w:val="28"/>
          <w:szCs w:val="28"/>
        </w:rPr>
      </w:pPr>
      <w:r w:rsidRPr="00D45A4A">
        <w:rPr>
          <w:rStyle w:val="InitialStyle"/>
          <w:rFonts w:ascii="Arial" w:hAnsi="Arial" w:cs="Arial"/>
          <w:b/>
          <w:sz w:val="28"/>
          <w:szCs w:val="28"/>
        </w:rPr>
        <w:t xml:space="preserve">RFP# </w:t>
      </w:r>
      <w:r w:rsidR="00155E17" w:rsidRPr="00D45A4A">
        <w:rPr>
          <w:rStyle w:val="InitialStyle"/>
          <w:rFonts w:ascii="Arial" w:hAnsi="Arial" w:cs="Arial"/>
          <w:b/>
          <w:bCs/>
          <w:sz w:val="28"/>
          <w:szCs w:val="28"/>
        </w:rPr>
        <w:t>202311229</w:t>
      </w:r>
    </w:p>
    <w:p w14:paraId="04960071" w14:textId="4926177D" w:rsidR="00200FBD" w:rsidRPr="000B1CE7" w:rsidRDefault="00A8350A" w:rsidP="00200FBD">
      <w:pPr>
        <w:pStyle w:val="DefaultText"/>
        <w:jc w:val="center"/>
        <w:rPr>
          <w:rStyle w:val="InitialStyle"/>
          <w:rFonts w:ascii="Arial" w:hAnsi="Arial" w:cs="Arial"/>
          <w:b/>
          <w:sz w:val="28"/>
          <w:szCs w:val="28"/>
          <w:u w:val="single"/>
        </w:rPr>
      </w:pPr>
      <w:r w:rsidRPr="000B1CE7">
        <w:rPr>
          <w:rStyle w:val="InitialStyle"/>
          <w:rFonts w:ascii="Arial" w:hAnsi="Arial" w:cs="Arial"/>
          <w:b/>
          <w:sz w:val="28"/>
          <w:szCs w:val="28"/>
          <w:u w:val="single"/>
        </w:rPr>
        <w:t>Recruitment Services</w:t>
      </w:r>
    </w:p>
    <w:p w14:paraId="099B9F75" w14:textId="77777777" w:rsidR="00200FBD" w:rsidRPr="00261366" w:rsidRDefault="00200FBD" w:rsidP="00261366">
      <w:pPr>
        <w:rPr>
          <w:rFonts w:ascii="Arial" w:hAnsi="Arial" w:cs="Arial"/>
          <w:sz w:val="24"/>
          <w:szCs w:val="24"/>
        </w:rPr>
      </w:pPr>
    </w:p>
    <w:p w14:paraId="32410C05" w14:textId="77777777" w:rsidR="00200FBD"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0" w:name="_Hlk115360403"/>
    </w:p>
    <w:tbl>
      <w:tblPr>
        <w:tblW w:w="10449"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8"/>
        <w:gridCol w:w="6891"/>
      </w:tblGrid>
      <w:tr w:rsidR="00200FBD" w:rsidRPr="00B51518" w14:paraId="4365D1C9" w14:textId="77777777" w:rsidTr="00261366">
        <w:trPr>
          <w:cantSplit/>
          <w:trHeight w:val="389"/>
        </w:trPr>
        <w:tc>
          <w:tcPr>
            <w:tcW w:w="3558" w:type="dxa"/>
            <w:tcBorders>
              <w:top w:val="double" w:sz="4" w:space="0" w:color="auto"/>
              <w:bottom w:val="double" w:sz="4" w:space="0" w:color="auto"/>
            </w:tcBorders>
            <w:shd w:val="clear" w:color="auto" w:fill="C6D9F1"/>
            <w:vAlign w:val="center"/>
          </w:tcPr>
          <w:p w14:paraId="0476DE5B" w14:textId="77777777" w:rsidR="00200FBD" w:rsidRPr="00B51518" w:rsidRDefault="00200FBD" w:rsidP="004A0BB2">
            <w:pPr>
              <w:pStyle w:val="DefaultText"/>
              <w:rPr>
                <w:rStyle w:val="InitialStyle"/>
                <w:rFonts w:ascii="Arial" w:hAnsi="Arial" w:cs="Arial"/>
                <w:b/>
              </w:rPr>
            </w:pPr>
            <w:r w:rsidRPr="00B51518">
              <w:rPr>
                <w:rStyle w:val="InitialStyle"/>
                <w:rFonts w:ascii="Arial" w:hAnsi="Arial" w:cs="Arial"/>
                <w:b/>
              </w:rPr>
              <w:t>Bidder’s Organization Name:</w:t>
            </w:r>
          </w:p>
        </w:tc>
        <w:tc>
          <w:tcPr>
            <w:tcW w:w="6891" w:type="dxa"/>
            <w:vAlign w:val="center"/>
          </w:tcPr>
          <w:p w14:paraId="5F3D07EC" w14:textId="77777777" w:rsidR="00200FBD" w:rsidRPr="00B51518" w:rsidRDefault="00200FBD" w:rsidP="004A0BB2">
            <w:pPr>
              <w:pStyle w:val="DefaultText"/>
              <w:rPr>
                <w:rStyle w:val="InitialStyle"/>
                <w:rFonts w:ascii="Arial" w:hAnsi="Arial" w:cs="Arial"/>
                <w:b/>
              </w:rPr>
            </w:pPr>
          </w:p>
        </w:tc>
      </w:tr>
    </w:tbl>
    <w:p w14:paraId="342DD8D2" w14:textId="77777777" w:rsidR="00200FBD" w:rsidRPr="003326F9"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200FBD" w:rsidRPr="003326F9" w14:paraId="07D979A3" w14:textId="77777777" w:rsidTr="00261366">
        <w:trPr>
          <w:trHeight w:val="389"/>
        </w:trPr>
        <w:tc>
          <w:tcPr>
            <w:tcW w:w="10440" w:type="dxa"/>
            <w:tcBorders>
              <w:top w:val="double" w:sz="4" w:space="0" w:color="auto"/>
              <w:bottom w:val="double" w:sz="4" w:space="0" w:color="auto"/>
            </w:tcBorders>
            <w:shd w:val="clear" w:color="auto" w:fill="C6D9F1"/>
            <w:vAlign w:val="center"/>
          </w:tcPr>
          <w:p w14:paraId="5DE3D118" w14:textId="567F3FD8" w:rsidR="000C2020" w:rsidRPr="000C2020" w:rsidRDefault="00200FBD" w:rsidP="000C2020">
            <w:pPr>
              <w:rPr>
                <w:rFonts w:ascii="Arial" w:eastAsia="Calibri" w:hAnsi="Arial" w:cs="Arial"/>
                <w:b/>
                <w:sz w:val="24"/>
                <w:szCs w:val="24"/>
              </w:rPr>
            </w:pPr>
            <w:r w:rsidRPr="00B00859">
              <w:rPr>
                <w:rFonts w:ascii="Arial" w:hAnsi="Arial" w:cs="Arial"/>
                <w:b/>
                <w:bCs/>
                <w:sz w:val="24"/>
                <w:szCs w:val="24"/>
              </w:rPr>
              <w:t xml:space="preserve">Provide </w:t>
            </w:r>
            <w:r w:rsidR="000C2020" w:rsidRPr="000C2020">
              <w:rPr>
                <w:rFonts w:ascii="Arial" w:hAnsi="Arial" w:cs="Arial"/>
                <w:b/>
                <w:bCs/>
                <w:sz w:val="24"/>
                <w:szCs w:val="24"/>
              </w:rPr>
              <w:t xml:space="preserve">a list of </w:t>
            </w:r>
            <w:r w:rsidR="000C2020" w:rsidRPr="000C2020">
              <w:rPr>
                <w:rFonts w:ascii="Arial" w:hAnsi="Arial" w:cs="Arial"/>
                <w:b/>
                <w:bCs/>
                <w:sz w:val="24"/>
                <w:szCs w:val="24"/>
                <w:u w:val="single"/>
              </w:rPr>
              <w:t>all</w:t>
            </w:r>
            <w:r w:rsidR="000C2020" w:rsidRPr="000C2020">
              <w:rPr>
                <w:rFonts w:ascii="Arial" w:hAnsi="Arial" w:cs="Arial"/>
                <w:b/>
                <w:bCs/>
                <w:sz w:val="24"/>
                <w:szCs w:val="24"/>
              </w:rPr>
              <w:t xml:space="preserve">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r w:rsidR="00227B22">
              <w:rPr>
                <w:rFonts w:ascii="Arial" w:hAnsi="Arial" w:cs="Arial"/>
                <w:b/>
                <w:bCs/>
                <w:sz w:val="24"/>
                <w:szCs w:val="24"/>
              </w:rPr>
              <w:t xml:space="preserve"> </w:t>
            </w:r>
            <w:r w:rsidRPr="00B00859">
              <w:rPr>
                <w:rFonts w:ascii="Arial" w:hAnsi="Arial" w:cs="Arial"/>
                <w:b/>
                <w:bCs/>
                <w:sz w:val="24"/>
                <w:szCs w:val="24"/>
              </w:rPr>
              <w:t xml:space="preserve"> If no litigation has occurred, write “none</w:t>
            </w:r>
            <w:r w:rsidR="00D4364F">
              <w:rPr>
                <w:rFonts w:ascii="Arial" w:hAnsi="Arial" w:cs="Arial"/>
                <w:b/>
                <w:bCs/>
                <w:sz w:val="24"/>
                <w:szCs w:val="24"/>
              </w:rPr>
              <w:t>.”</w:t>
            </w:r>
            <w:r w:rsidR="00CE42D5">
              <w:rPr>
                <w:rFonts w:ascii="Arial" w:hAnsi="Arial" w:cs="Arial"/>
                <w:b/>
                <w:bCs/>
                <w:sz w:val="24"/>
                <w:szCs w:val="24"/>
              </w:rPr>
              <w:t xml:space="preserve"> </w:t>
            </w:r>
          </w:p>
        </w:tc>
      </w:tr>
    </w:tbl>
    <w:p w14:paraId="3D1C159E" w14:textId="77777777" w:rsidR="00200FBD"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39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30"/>
        <w:gridCol w:w="7468"/>
      </w:tblGrid>
      <w:tr w:rsidR="00200FBD" w:rsidRPr="003326F9" w14:paraId="42ADD7F5" w14:textId="77777777" w:rsidTr="000C2020">
        <w:trPr>
          <w:trHeight w:val="38"/>
        </w:trPr>
        <w:tc>
          <w:tcPr>
            <w:tcW w:w="10398" w:type="dxa"/>
            <w:gridSpan w:val="2"/>
            <w:tcBorders>
              <w:top w:val="double" w:sz="4" w:space="0" w:color="auto"/>
              <w:bottom w:val="single" w:sz="12" w:space="0" w:color="auto"/>
            </w:tcBorders>
            <w:shd w:val="clear" w:color="auto" w:fill="C6D9F1"/>
            <w:vAlign w:val="center"/>
          </w:tcPr>
          <w:p w14:paraId="79761919" w14:textId="77777777" w:rsidR="00200FBD" w:rsidRPr="003326F9" w:rsidRDefault="00200FBD" w:rsidP="004A0BB2">
            <w:pPr>
              <w:jc w:val="center"/>
              <w:rPr>
                <w:rFonts w:ascii="Arial" w:eastAsia="Calibri" w:hAnsi="Arial" w:cs="Arial"/>
                <w:sz w:val="24"/>
                <w:szCs w:val="24"/>
              </w:rPr>
            </w:pPr>
          </w:p>
        </w:tc>
      </w:tr>
      <w:tr w:rsidR="00200FBD" w:rsidRPr="003326F9" w14:paraId="7731C2F5" w14:textId="77777777" w:rsidTr="000C2020">
        <w:trPr>
          <w:trHeight w:val="396"/>
        </w:trPr>
        <w:tc>
          <w:tcPr>
            <w:tcW w:w="2930" w:type="dxa"/>
            <w:tcBorders>
              <w:top w:val="single" w:sz="12" w:space="0" w:color="auto"/>
              <w:bottom w:val="single" w:sz="4" w:space="0" w:color="auto"/>
            </w:tcBorders>
            <w:shd w:val="clear" w:color="auto" w:fill="C6D9F1"/>
            <w:vAlign w:val="center"/>
          </w:tcPr>
          <w:p w14:paraId="22429FDB"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7467" w:type="dxa"/>
            <w:tcBorders>
              <w:top w:val="single" w:sz="12" w:space="0" w:color="auto"/>
              <w:bottom w:val="single" w:sz="4" w:space="0" w:color="auto"/>
            </w:tcBorders>
            <w:shd w:val="clear" w:color="auto" w:fill="auto"/>
            <w:vAlign w:val="center"/>
          </w:tcPr>
          <w:p w14:paraId="70FB63D4" w14:textId="77777777" w:rsidR="00200FBD" w:rsidRPr="003326F9" w:rsidRDefault="00200FBD" w:rsidP="004A0BB2">
            <w:pPr>
              <w:rPr>
                <w:rFonts w:ascii="Arial" w:eastAsia="Calibri" w:hAnsi="Arial" w:cs="Arial"/>
                <w:sz w:val="24"/>
                <w:szCs w:val="24"/>
              </w:rPr>
            </w:pPr>
          </w:p>
        </w:tc>
      </w:tr>
      <w:tr w:rsidR="00200FBD" w:rsidRPr="003326F9" w14:paraId="5E7724B4" w14:textId="77777777" w:rsidTr="000C2020">
        <w:trPr>
          <w:trHeight w:val="396"/>
        </w:trPr>
        <w:tc>
          <w:tcPr>
            <w:tcW w:w="2930" w:type="dxa"/>
            <w:tcBorders>
              <w:top w:val="single" w:sz="4" w:space="0" w:color="auto"/>
              <w:bottom w:val="single" w:sz="2" w:space="0" w:color="auto"/>
            </w:tcBorders>
            <w:shd w:val="clear" w:color="auto" w:fill="C6D9F1"/>
            <w:vAlign w:val="center"/>
          </w:tcPr>
          <w:p w14:paraId="4B113673"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7467" w:type="dxa"/>
            <w:tcBorders>
              <w:top w:val="single" w:sz="4" w:space="0" w:color="auto"/>
              <w:bottom w:val="single" w:sz="2" w:space="0" w:color="auto"/>
            </w:tcBorders>
            <w:shd w:val="clear" w:color="auto" w:fill="auto"/>
            <w:vAlign w:val="center"/>
          </w:tcPr>
          <w:p w14:paraId="6E62C6F2" w14:textId="77777777" w:rsidR="00200FBD" w:rsidRPr="003326F9" w:rsidRDefault="00200FBD" w:rsidP="004A0BB2">
            <w:pPr>
              <w:rPr>
                <w:rFonts w:ascii="Arial" w:eastAsia="Calibri" w:hAnsi="Arial" w:cs="Arial"/>
                <w:sz w:val="24"/>
                <w:szCs w:val="24"/>
              </w:rPr>
            </w:pPr>
          </w:p>
        </w:tc>
      </w:tr>
      <w:tr w:rsidR="00200FBD" w:rsidRPr="003326F9" w14:paraId="360691E4" w14:textId="77777777" w:rsidTr="000C2020">
        <w:trPr>
          <w:trHeight w:val="396"/>
        </w:trPr>
        <w:tc>
          <w:tcPr>
            <w:tcW w:w="2930" w:type="dxa"/>
            <w:tcBorders>
              <w:top w:val="single" w:sz="2" w:space="0" w:color="auto"/>
              <w:bottom w:val="single" w:sz="4" w:space="0" w:color="auto"/>
            </w:tcBorders>
            <w:shd w:val="clear" w:color="auto" w:fill="C6D9F1"/>
            <w:vAlign w:val="center"/>
          </w:tcPr>
          <w:p w14:paraId="1BC7F1B9"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7467" w:type="dxa"/>
            <w:tcBorders>
              <w:top w:val="single" w:sz="2" w:space="0" w:color="auto"/>
              <w:bottom w:val="single" w:sz="4" w:space="0" w:color="auto"/>
            </w:tcBorders>
            <w:shd w:val="clear" w:color="auto" w:fill="auto"/>
            <w:vAlign w:val="center"/>
          </w:tcPr>
          <w:p w14:paraId="60910200" w14:textId="77777777" w:rsidR="00200FBD" w:rsidRPr="003326F9" w:rsidRDefault="00200FBD" w:rsidP="004A0BB2">
            <w:pPr>
              <w:rPr>
                <w:rFonts w:ascii="Arial" w:eastAsia="Calibri" w:hAnsi="Arial" w:cs="Arial"/>
                <w:sz w:val="24"/>
                <w:szCs w:val="24"/>
              </w:rPr>
            </w:pPr>
          </w:p>
        </w:tc>
      </w:tr>
      <w:tr w:rsidR="00200FBD" w:rsidRPr="003326F9" w14:paraId="2042F188" w14:textId="77777777" w:rsidTr="000C2020">
        <w:trPr>
          <w:trHeight w:val="396"/>
        </w:trPr>
        <w:tc>
          <w:tcPr>
            <w:tcW w:w="2930" w:type="dxa"/>
            <w:tcBorders>
              <w:top w:val="single" w:sz="4" w:space="0" w:color="auto"/>
              <w:bottom w:val="single" w:sz="4" w:space="0" w:color="auto"/>
            </w:tcBorders>
            <w:shd w:val="clear" w:color="auto" w:fill="C6D9F1"/>
            <w:vAlign w:val="center"/>
          </w:tcPr>
          <w:p w14:paraId="3517B424"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7467" w:type="dxa"/>
            <w:tcBorders>
              <w:top w:val="single" w:sz="4" w:space="0" w:color="auto"/>
            </w:tcBorders>
            <w:shd w:val="clear" w:color="auto" w:fill="auto"/>
            <w:vAlign w:val="center"/>
          </w:tcPr>
          <w:p w14:paraId="69669A86" w14:textId="77777777" w:rsidR="00200FBD" w:rsidRPr="003326F9" w:rsidRDefault="00200FBD" w:rsidP="004A0BB2">
            <w:pPr>
              <w:rPr>
                <w:rFonts w:ascii="Arial" w:eastAsia="Calibri" w:hAnsi="Arial" w:cs="Arial"/>
                <w:sz w:val="24"/>
                <w:szCs w:val="24"/>
              </w:rPr>
            </w:pPr>
          </w:p>
        </w:tc>
      </w:tr>
      <w:tr w:rsidR="00200FBD" w:rsidRPr="003326F9" w14:paraId="6D2DA439" w14:textId="77777777" w:rsidTr="000C2020">
        <w:trPr>
          <w:trHeight w:val="396"/>
        </w:trPr>
        <w:tc>
          <w:tcPr>
            <w:tcW w:w="2930" w:type="dxa"/>
            <w:tcBorders>
              <w:top w:val="single" w:sz="4" w:space="0" w:color="auto"/>
              <w:bottom w:val="single" w:sz="4" w:space="0" w:color="auto"/>
            </w:tcBorders>
            <w:shd w:val="clear" w:color="auto" w:fill="C6D9F1"/>
            <w:vAlign w:val="center"/>
          </w:tcPr>
          <w:p w14:paraId="4338A2A2"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7467" w:type="dxa"/>
            <w:tcBorders>
              <w:bottom w:val="single" w:sz="4" w:space="0" w:color="auto"/>
            </w:tcBorders>
            <w:shd w:val="clear" w:color="auto" w:fill="auto"/>
            <w:vAlign w:val="center"/>
          </w:tcPr>
          <w:p w14:paraId="6EC3EB7A" w14:textId="77777777" w:rsidR="00200FBD" w:rsidRPr="003326F9" w:rsidRDefault="00200FBD" w:rsidP="004A0BB2">
            <w:pPr>
              <w:rPr>
                <w:rFonts w:ascii="Arial" w:eastAsia="Calibri" w:hAnsi="Arial" w:cs="Arial"/>
                <w:sz w:val="24"/>
                <w:szCs w:val="24"/>
              </w:rPr>
            </w:pPr>
          </w:p>
        </w:tc>
      </w:tr>
      <w:tr w:rsidR="00200FBD" w:rsidRPr="003326F9" w14:paraId="73141BBF" w14:textId="77777777" w:rsidTr="000C2020">
        <w:trPr>
          <w:trHeight w:val="38"/>
        </w:trPr>
        <w:tc>
          <w:tcPr>
            <w:tcW w:w="10398" w:type="dxa"/>
            <w:gridSpan w:val="2"/>
            <w:tcBorders>
              <w:top w:val="double" w:sz="4" w:space="0" w:color="auto"/>
              <w:bottom w:val="single" w:sz="12" w:space="0" w:color="auto"/>
            </w:tcBorders>
            <w:shd w:val="clear" w:color="auto" w:fill="C6D9F1"/>
            <w:vAlign w:val="center"/>
          </w:tcPr>
          <w:p w14:paraId="32AEB2F4" w14:textId="77777777" w:rsidR="00200FBD" w:rsidRPr="003326F9" w:rsidRDefault="00200FBD" w:rsidP="004A0BB2">
            <w:pPr>
              <w:jc w:val="center"/>
              <w:rPr>
                <w:rFonts w:ascii="Arial" w:eastAsia="Calibri" w:hAnsi="Arial" w:cs="Arial"/>
                <w:sz w:val="24"/>
                <w:szCs w:val="24"/>
              </w:rPr>
            </w:pPr>
          </w:p>
        </w:tc>
      </w:tr>
      <w:tr w:rsidR="00200FBD" w:rsidRPr="003326F9" w14:paraId="2ADFFD8B" w14:textId="77777777" w:rsidTr="000C2020">
        <w:trPr>
          <w:trHeight w:val="396"/>
        </w:trPr>
        <w:tc>
          <w:tcPr>
            <w:tcW w:w="2930" w:type="dxa"/>
            <w:tcBorders>
              <w:top w:val="single" w:sz="12" w:space="0" w:color="auto"/>
              <w:bottom w:val="single" w:sz="4" w:space="0" w:color="auto"/>
            </w:tcBorders>
            <w:shd w:val="clear" w:color="auto" w:fill="C6D9F1"/>
            <w:vAlign w:val="center"/>
          </w:tcPr>
          <w:p w14:paraId="657957CF"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7467" w:type="dxa"/>
            <w:tcBorders>
              <w:top w:val="single" w:sz="12" w:space="0" w:color="auto"/>
              <w:bottom w:val="single" w:sz="4" w:space="0" w:color="auto"/>
            </w:tcBorders>
            <w:shd w:val="clear" w:color="auto" w:fill="auto"/>
            <w:vAlign w:val="center"/>
          </w:tcPr>
          <w:p w14:paraId="7B2A8FEA" w14:textId="77777777" w:rsidR="00200FBD" w:rsidRPr="003326F9" w:rsidRDefault="00200FBD" w:rsidP="004A0BB2">
            <w:pPr>
              <w:rPr>
                <w:rFonts w:ascii="Arial" w:eastAsia="Calibri" w:hAnsi="Arial" w:cs="Arial"/>
                <w:sz w:val="24"/>
                <w:szCs w:val="24"/>
              </w:rPr>
            </w:pPr>
          </w:p>
        </w:tc>
      </w:tr>
      <w:tr w:rsidR="00200FBD" w:rsidRPr="003326F9" w14:paraId="675E728A" w14:textId="77777777" w:rsidTr="000C2020">
        <w:trPr>
          <w:trHeight w:val="396"/>
        </w:trPr>
        <w:tc>
          <w:tcPr>
            <w:tcW w:w="2930" w:type="dxa"/>
            <w:tcBorders>
              <w:top w:val="single" w:sz="4" w:space="0" w:color="auto"/>
              <w:bottom w:val="single" w:sz="2" w:space="0" w:color="auto"/>
            </w:tcBorders>
            <w:shd w:val="clear" w:color="auto" w:fill="C6D9F1"/>
            <w:vAlign w:val="center"/>
          </w:tcPr>
          <w:p w14:paraId="6E0E88F2"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7467" w:type="dxa"/>
            <w:tcBorders>
              <w:top w:val="single" w:sz="4" w:space="0" w:color="auto"/>
              <w:bottom w:val="single" w:sz="2" w:space="0" w:color="auto"/>
            </w:tcBorders>
            <w:shd w:val="clear" w:color="auto" w:fill="auto"/>
            <w:vAlign w:val="center"/>
          </w:tcPr>
          <w:p w14:paraId="3EA8A8BF" w14:textId="77777777" w:rsidR="00200FBD" w:rsidRPr="003326F9" w:rsidRDefault="00200FBD" w:rsidP="004A0BB2">
            <w:pPr>
              <w:rPr>
                <w:rFonts w:ascii="Arial" w:eastAsia="Calibri" w:hAnsi="Arial" w:cs="Arial"/>
                <w:sz w:val="24"/>
                <w:szCs w:val="24"/>
              </w:rPr>
            </w:pPr>
          </w:p>
        </w:tc>
      </w:tr>
      <w:tr w:rsidR="00200FBD" w:rsidRPr="003326F9" w14:paraId="645BA9FD" w14:textId="77777777" w:rsidTr="000C2020">
        <w:trPr>
          <w:trHeight w:val="396"/>
        </w:trPr>
        <w:tc>
          <w:tcPr>
            <w:tcW w:w="2930" w:type="dxa"/>
            <w:tcBorders>
              <w:top w:val="single" w:sz="2" w:space="0" w:color="auto"/>
              <w:bottom w:val="single" w:sz="4" w:space="0" w:color="auto"/>
            </w:tcBorders>
            <w:shd w:val="clear" w:color="auto" w:fill="C6D9F1"/>
            <w:vAlign w:val="center"/>
          </w:tcPr>
          <w:p w14:paraId="2D5CF917"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7467" w:type="dxa"/>
            <w:tcBorders>
              <w:top w:val="single" w:sz="2" w:space="0" w:color="auto"/>
              <w:bottom w:val="single" w:sz="4" w:space="0" w:color="auto"/>
            </w:tcBorders>
            <w:shd w:val="clear" w:color="auto" w:fill="auto"/>
            <w:vAlign w:val="center"/>
          </w:tcPr>
          <w:p w14:paraId="62CCC2D7" w14:textId="77777777" w:rsidR="00200FBD" w:rsidRPr="003326F9" w:rsidRDefault="00200FBD" w:rsidP="004A0BB2">
            <w:pPr>
              <w:rPr>
                <w:rFonts w:ascii="Arial" w:eastAsia="Calibri" w:hAnsi="Arial" w:cs="Arial"/>
                <w:sz w:val="24"/>
                <w:szCs w:val="24"/>
              </w:rPr>
            </w:pPr>
          </w:p>
        </w:tc>
      </w:tr>
      <w:tr w:rsidR="00200FBD" w:rsidRPr="003326F9" w14:paraId="2C4BA8A3" w14:textId="77777777" w:rsidTr="000C2020">
        <w:trPr>
          <w:trHeight w:val="396"/>
        </w:trPr>
        <w:tc>
          <w:tcPr>
            <w:tcW w:w="2930" w:type="dxa"/>
            <w:tcBorders>
              <w:top w:val="single" w:sz="4" w:space="0" w:color="auto"/>
              <w:bottom w:val="single" w:sz="4" w:space="0" w:color="auto"/>
            </w:tcBorders>
            <w:shd w:val="clear" w:color="auto" w:fill="C6D9F1"/>
            <w:vAlign w:val="center"/>
          </w:tcPr>
          <w:p w14:paraId="2B9540BA"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7467" w:type="dxa"/>
            <w:tcBorders>
              <w:top w:val="single" w:sz="4" w:space="0" w:color="auto"/>
            </w:tcBorders>
            <w:shd w:val="clear" w:color="auto" w:fill="auto"/>
            <w:vAlign w:val="center"/>
          </w:tcPr>
          <w:p w14:paraId="17E0F60A" w14:textId="77777777" w:rsidR="00200FBD" w:rsidRPr="003326F9" w:rsidRDefault="00200FBD" w:rsidP="004A0BB2">
            <w:pPr>
              <w:rPr>
                <w:rFonts w:ascii="Arial" w:eastAsia="Calibri" w:hAnsi="Arial" w:cs="Arial"/>
                <w:sz w:val="24"/>
                <w:szCs w:val="24"/>
              </w:rPr>
            </w:pPr>
          </w:p>
        </w:tc>
      </w:tr>
      <w:tr w:rsidR="00200FBD" w:rsidRPr="003326F9" w14:paraId="32B350E4" w14:textId="77777777" w:rsidTr="000C2020">
        <w:trPr>
          <w:trHeight w:val="396"/>
        </w:trPr>
        <w:tc>
          <w:tcPr>
            <w:tcW w:w="2930" w:type="dxa"/>
            <w:tcBorders>
              <w:top w:val="single" w:sz="4" w:space="0" w:color="auto"/>
              <w:bottom w:val="single" w:sz="4" w:space="0" w:color="auto"/>
            </w:tcBorders>
            <w:shd w:val="clear" w:color="auto" w:fill="C6D9F1"/>
            <w:vAlign w:val="center"/>
          </w:tcPr>
          <w:p w14:paraId="6D91483C"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7467" w:type="dxa"/>
            <w:tcBorders>
              <w:bottom w:val="single" w:sz="4" w:space="0" w:color="auto"/>
            </w:tcBorders>
            <w:shd w:val="clear" w:color="auto" w:fill="auto"/>
            <w:vAlign w:val="center"/>
          </w:tcPr>
          <w:p w14:paraId="798D0986" w14:textId="77777777" w:rsidR="00200FBD" w:rsidRPr="003326F9" w:rsidRDefault="00200FBD" w:rsidP="004A0BB2">
            <w:pPr>
              <w:rPr>
                <w:rFonts w:ascii="Arial" w:eastAsia="Calibri" w:hAnsi="Arial" w:cs="Arial"/>
                <w:sz w:val="24"/>
                <w:szCs w:val="24"/>
              </w:rPr>
            </w:pPr>
          </w:p>
        </w:tc>
      </w:tr>
      <w:tr w:rsidR="00200FBD" w:rsidRPr="003326F9" w14:paraId="13B59DD5" w14:textId="77777777" w:rsidTr="000C2020">
        <w:trPr>
          <w:trHeight w:val="38"/>
        </w:trPr>
        <w:tc>
          <w:tcPr>
            <w:tcW w:w="10398" w:type="dxa"/>
            <w:gridSpan w:val="2"/>
            <w:tcBorders>
              <w:top w:val="double" w:sz="4" w:space="0" w:color="auto"/>
              <w:bottom w:val="single" w:sz="12" w:space="0" w:color="auto"/>
            </w:tcBorders>
            <w:shd w:val="clear" w:color="auto" w:fill="C6D9F1"/>
            <w:vAlign w:val="center"/>
          </w:tcPr>
          <w:p w14:paraId="7311FA20" w14:textId="77777777" w:rsidR="00200FBD" w:rsidRPr="003326F9" w:rsidRDefault="00200FBD" w:rsidP="004A0BB2">
            <w:pPr>
              <w:jc w:val="center"/>
              <w:rPr>
                <w:rFonts w:ascii="Arial" w:eastAsia="Calibri" w:hAnsi="Arial" w:cs="Arial"/>
                <w:sz w:val="24"/>
                <w:szCs w:val="24"/>
              </w:rPr>
            </w:pPr>
          </w:p>
        </w:tc>
      </w:tr>
      <w:tr w:rsidR="00200FBD" w:rsidRPr="003326F9" w14:paraId="6033ED2C" w14:textId="77777777" w:rsidTr="000C2020">
        <w:trPr>
          <w:trHeight w:val="396"/>
        </w:trPr>
        <w:tc>
          <w:tcPr>
            <w:tcW w:w="2930" w:type="dxa"/>
            <w:tcBorders>
              <w:top w:val="single" w:sz="12" w:space="0" w:color="auto"/>
              <w:bottom w:val="single" w:sz="4" w:space="0" w:color="auto"/>
            </w:tcBorders>
            <w:shd w:val="clear" w:color="auto" w:fill="C6D9F1"/>
            <w:vAlign w:val="center"/>
          </w:tcPr>
          <w:p w14:paraId="3974B6B1"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7467" w:type="dxa"/>
            <w:tcBorders>
              <w:top w:val="single" w:sz="12" w:space="0" w:color="auto"/>
              <w:bottom w:val="single" w:sz="4" w:space="0" w:color="auto"/>
            </w:tcBorders>
            <w:shd w:val="clear" w:color="auto" w:fill="auto"/>
            <w:vAlign w:val="center"/>
          </w:tcPr>
          <w:p w14:paraId="4D9174A0" w14:textId="77777777" w:rsidR="00200FBD" w:rsidRPr="003326F9" w:rsidRDefault="00200FBD" w:rsidP="004A0BB2">
            <w:pPr>
              <w:rPr>
                <w:rFonts w:ascii="Arial" w:eastAsia="Calibri" w:hAnsi="Arial" w:cs="Arial"/>
                <w:sz w:val="24"/>
                <w:szCs w:val="24"/>
              </w:rPr>
            </w:pPr>
          </w:p>
        </w:tc>
      </w:tr>
      <w:tr w:rsidR="00200FBD" w:rsidRPr="003326F9" w14:paraId="6A91EE39" w14:textId="77777777" w:rsidTr="000C2020">
        <w:trPr>
          <w:trHeight w:val="396"/>
        </w:trPr>
        <w:tc>
          <w:tcPr>
            <w:tcW w:w="2930" w:type="dxa"/>
            <w:tcBorders>
              <w:top w:val="single" w:sz="4" w:space="0" w:color="auto"/>
              <w:bottom w:val="single" w:sz="2" w:space="0" w:color="auto"/>
            </w:tcBorders>
            <w:shd w:val="clear" w:color="auto" w:fill="C6D9F1"/>
            <w:vAlign w:val="center"/>
          </w:tcPr>
          <w:p w14:paraId="431EA306"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7467" w:type="dxa"/>
            <w:tcBorders>
              <w:top w:val="single" w:sz="4" w:space="0" w:color="auto"/>
              <w:bottom w:val="single" w:sz="2" w:space="0" w:color="auto"/>
            </w:tcBorders>
            <w:shd w:val="clear" w:color="auto" w:fill="auto"/>
            <w:vAlign w:val="center"/>
          </w:tcPr>
          <w:p w14:paraId="0961088E" w14:textId="77777777" w:rsidR="00200FBD" w:rsidRPr="003326F9" w:rsidRDefault="00200FBD" w:rsidP="004A0BB2">
            <w:pPr>
              <w:rPr>
                <w:rFonts w:ascii="Arial" w:eastAsia="Calibri" w:hAnsi="Arial" w:cs="Arial"/>
                <w:sz w:val="24"/>
                <w:szCs w:val="24"/>
              </w:rPr>
            </w:pPr>
          </w:p>
        </w:tc>
      </w:tr>
      <w:tr w:rsidR="00200FBD" w:rsidRPr="003326F9" w14:paraId="3605D947" w14:textId="77777777" w:rsidTr="000C2020">
        <w:trPr>
          <w:trHeight w:val="396"/>
        </w:trPr>
        <w:tc>
          <w:tcPr>
            <w:tcW w:w="2930" w:type="dxa"/>
            <w:tcBorders>
              <w:top w:val="single" w:sz="2" w:space="0" w:color="auto"/>
              <w:bottom w:val="single" w:sz="4" w:space="0" w:color="auto"/>
            </w:tcBorders>
            <w:shd w:val="clear" w:color="auto" w:fill="C6D9F1"/>
            <w:vAlign w:val="center"/>
          </w:tcPr>
          <w:p w14:paraId="7B6CFB36"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7467" w:type="dxa"/>
            <w:tcBorders>
              <w:top w:val="single" w:sz="2" w:space="0" w:color="auto"/>
              <w:bottom w:val="single" w:sz="4" w:space="0" w:color="auto"/>
            </w:tcBorders>
            <w:shd w:val="clear" w:color="auto" w:fill="auto"/>
            <w:vAlign w:val="center"/>
          </w:tcPr>
          <w:p w14:paraId="1EEE4626" w14:textId="77777777" w:rsidR="00200FBD" w:rsidRPr="003326F9" w:rsidRDefault="00200FBD" w:rsidP="004A0BB2">
            <w:pPr>
              <w:rPr>
                <w:rFonts w:ascii="Arial" w:eastAsia="Calibri" w:hAnsi="Arial" w:cs="Arial"/>
                <w:sz w:val="24"/>
                <w:szCs w:val="24"/>
              </w:rPr>
            </w:pPr>
          </w:p>
        </w:tc>
      </w:tr>
      <w:tr w:rsidR="00200FBD" w:rsidRPr="003326F9" w14:paraId="7D8BAC39" w14:textId="77777777" w:rsidTr="000C2020">
        <w:trPr>
          <w:trHeight w:val="396"/>
        </w:trPr>
        <w:tc>
          <w:tcPr>
            <w:tcW w:w="2930" w:type="dxa"/>
            <w:tcBorders>
              <w:top w:val="single" w:sz="4" w:space="0" w:color="auto"/>
              <w:bottom w:val="single" w:sz="4" w:space="0" w:color="auto"/>
            </w:tcBorders>
            <w:shd w:val="clear" w:color="auto" w:fill="C6D9F1"/>
            <w:vAlign w:val="center"/>
          </w:tcPr>
          <w:p w14:paraId="196D387C"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7467" w:type="dxa"/>
            <w:tcBorders>
              <w:top w:val="single" w:sz="4" w:space="0" w:color="auto"/>
            </w:tcBorders>
            <w:shd w:val="clear" w:color="auto" w:fill="auto"/>
            <w:vAlign w:val="center"/>
          </w:tcPr>
          <w:p w14:paraId="0E1CAFA9" w14:textId="77777777" w:rsidR="00200FBD" w:rsidRPr="003326F9" w:rsidRDefault="00200FBD" w:rsidP="004A0BB2">
            <w:pPr>
              <w:rPr>
                <w:rFonts w:ascii="Arial" w:eastAsia="Calibri" w:hAnsi="Arial" w:cs="Arial"/>
                <w:sz w:val="24"/>
                <w:szCs w:val="24"/>
              </w:rPr>
            </w:pPr>
          </w:p>
        </w:tc>
      </w:tr>
      <w:tr w:rsidR="00200FBD" w:rsidRPr="003326F9" w14:paraId="48F61694" w14:textId="77777777" w:rsidTr="000C2020">
        <w:trPr>
          <w:trHeight w:val="396"/>
        </w:trPr>
        <w:tc>
          <w:tcPr>
            <w:tcW w:w="2930" w:type="dxa"/>
            <w:tcBorders>
              <w:top w:val="single" w:sz="4" w:space="0" w:color="auto"/>
              <w:bottom w:val="double" w:sz="4" w:space="0" w:color="auto"/>
            </w:tcBorders>
            <w:shd w:val="clear" w:color="auto" w:fill="C6D9F1"/>
            <w:vAlign w:val="center"/>
          </w:tcPr>
          <w:p w14:paraId="725B11FF"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7467" w:type="dxa"/>
            <w:tcBorders>
              <w:bottom w:val="double" w:sz="4" w:space="0" w:color="auto"/>
            </w:tcBorders>
            <w:shd w:val="clear" w:color="auto" w:fill="auto"/>
            <w:vAlign w:val="center"/>
          </w:tcPr>
          <w:p w14:paraId="2ACE5741" w14:textId="77777777" w:rsidR="00200FBD" w:rsidRPr="003326F9" w:rsidRDefault="00200FBD" w:rsidP="004A0BB2">
            <w:pPr>
              <w:rPr>
                <w:rFonts w:ascii="Arial" w:eastAsia="Calibri" w:hAnsi="Arial" w:cs="Arial"/>
                <w:sz w:val="24"/>
                <w:szCs w:val="24"/>
              </w:rPr>
            </w:pPr>
          </w:p>
        </w:tc>
      </w:tr>
    </w:tbl>
    <w:p w14:paraId="61736402" w14:textId="079BC0B8" w:rsidR="006F3548" w:rsidRPr="00B51518" w:rsidRDefault="0026478D" w:rsidP="006F35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rPr>
        <w:br w:type="page"/>
      </w:r>
      <w:bookmarkEnd w:id="89"/>
      <w:bookmarkEnd w:id="90"/>
      <w:r w:rsidR="006F3548" w:rsidRPr="00B51518">
        <w:rPr>
          <w:rFonts w:ascii="Arial" w:hAnsi="Arial" w:cs="Arial"/>
          <w:b/>
        </w:rPr>
        <w:lastRenderedPageBreak/>
        <w:t xml:space="preserve">APPENDIX </w:t>
      </w:r>
      <w:r w:rsidR="000B1CE7">
        <w:rPr>
          <w:rFonts w:ascii="Arial" w:hAnsi="Arial" w:cs="Arial"/>
          <w:b/>
        </w:rPr>
        <w:t>E</w:t>
      </w:r>
    </w:p>
    <w:p w14:paraId="22D07CE4" w14:textId="77777777" w:rsidR="006F3548" w:rsidRPr="00B51518" w:rsidRDefault="006F3548"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335405CE" w14:textId="77777777" w:rsidR="006F3548" w:rsidRPr="00B51518" w:rsidRDefault="006F3548" w:rsidP="006F3548">
      <w:pPr>
        <w:jc w:val="center"/>
        <w:rPr>
          <w:rFonts w:ascii="Arial" w:hAnsi="Arial" w:cs="Arial"/>
          <w:b/>
          <w:sz w:val="28"/>
          <w:szCs w:val="28"/>
        </w:rPr>
      </w:pPr>
      <w:r w:rsidRPr="00B51518">
        <w:rPr>
          <w:rFonts w:ascii="Arial" w:hAnsi="Arial" w:cs="Arial"/>
          <w:b/>
          <w:sz w:val="28"/>
          <w:szCs w:val="28"/>
        </w:rPr>
        <w:t xml:space="preserve">State of Maine </w:t>
      </w:r>
    </w:p>
    <w:p w14:paraId="396F748C" w14:textId="77777777" w:rsidR="006F3548" w:rsidRPr="00177838" w:rsidRDefault="006F3548" w:rsidP="006F354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03D6E7FE" w14:textId="7BF6CCFE" w:rsidR="006F3548" w:rsidRPr="00FD543C" w:rsidRDefault="00A8350A" w:rsidP="006F3548">
      <w:pPr>
        <w:pStyle w:val="DefaultText"/>
        <w:jc w:val="center"/>
        <w:rPr>
          <w:rStyle w:val="InitialStyle"/>
          <w:rFonts w:ascii="Arial" w:hAnsi="Arial" w:cs="Arial"/>
          <w:b/>
          <w:sz w:val="28"/>
          <w:szCs w:val="28"/>
        </w:rPr>
      </w:pPr>
      <w:r w:rsidRPr="00FD543C">
        <w:rPr>
          <w:rStyle w:val="InitialStyle"/>
          <w:rFonts w:ascii="Arial" w:hAnsi="Arial" w:cs="Arial"/>
          <w:bCs/>
          <w:i/>
          <w:sz w:val="28"/>
          <w:szCs w:val="28"/>
        </w:rPr>
        <w:t>Dorothea Dix and Riverview Psychiatric Centers</w:t>
      </w:r>
    </w:p>
    <w:p w14:paraId="55DDF8FD" w14:textId="77777777" w:rsidR="002E3EF3" w:rsidRPr="003326F9" w:rsidRDefault="002E3EF3" w:rsidP="002E3EF3">
      <w:pPr>
        <w:pStyle w:val="Heading2"/>
        <w:spacing w:before="0" w:after="0"/>
        <w:jc w:val="center"/>
        <w:rPr>
          <w:rStyle w:val="InitialStyle"/>
          <w:sz w:val="28"/>
          <w:szCs w:val="28"/>
        </w:rPr>
      </w:pPr>
      <w:r>
        <w:rPr>
          <w:rStyle w:val="InitialStyle"/>
          <w:sz w:val="28"/>
          <w:szCs w:val="28"/>
        </w:rPr>
        <w:t>RESPONSE TO PROPOSED SERVICES FORM</w:t>
      </w:r>
    </w:p>
    <w:p w14:paraId="0C70BACD" w14:textId="3B8E1B37" w:rsidR="006F3548" w:rsidRPr="00B51518" w:rsidRDefault="006F3548" w:rsidP="006F3548">
      <w:pPr>
        <w:jc w:val="center"/>
        <w:rPr>
          <w:rFonts w:ascii="Arial" w:hAnsi="Arial" w:cs="Arial"/>
          <w:b/>
          <w:sz w:val="28"/>
          <w:szCs w:val="28"/>
        </w:rPr>
      </w:pPr>
      <w:r w:rsidRPr="00B51518">
        <w:rPr>
          <w:rFonts w:ascii="Arial" w:hAnsi="Arial" w:cs="Arial"/>
          <w:b/>
          <w:sz w:val="28"/>
          <w:szCs w:val="28"/>
        </w:rPr>
        <w:t xml:space="preserve">RFP# </w:t>
      </w:r>
      <w:r w:rsidR="00155E17" w:rsidRPr="00D45A4A">
        <w:rPr>
          <w:rFonts w:ascii="Arial" w:hAnsi="Arial" w:cs="Arial"/>
          <w:b/>
          <w:bCs/>
          <w:sz w:val="28"/>
          <w:szCs w:val="28"/>
        </w:rPr>
        <w:t>202311229</w:t>
      </w:r>
    </w:p>
    <w:p w14:paraId="5BBB11E1" w14:textId="0AB47BF2" w:rsidR="006F3548" w:rsidRPr="000B1CE7" w:rsidRDefault="00A8350A" w:rsidP="006F3548">
      <w:pPr>
        <w:jc w:val="center"/>
        <w:rPr>
          <w:rFonts w:ascii="Arial" w:hAnsi="Arial" w:cs="Arial"/>
          <w:b/>
          <w:sz w:val="28"/>
          <w:szCs w:val="28"/>
          <w:u w:val="single"/>
        </w:rPr>
      </w:pPr>
      <w:r w:rsidRPr="000B1CE7">
        <w:rPr>
          <w:rFonts w:ascii="Arial" w:hAnsi="Arial" w:cs="Arial"/>
          <w:b/>
          <w:sz w:val="28"/>
          <w:szCs w:val="28"/>
          <w:u w:val="single"/>
        </w:rPr>
        <w:t>Recruitment Services</w:t>
      </w:r>
    </w:p>
    <w:p w14:paraId="32A9C28D" w14:textId="3BEAA21E" w:rsidR="006F3548" w:rsidRDefault="006F3548"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5A3489" w14:textId="269E4B3B"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1B8D9A5" w14:textId="4B826628"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3AE9C5F" w14:textId="4F51C2FE" w:rsidR="00702985" w:rsidRDefault="00702985" w:rsidP="00702985">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p>
    <w:p w14:paraId="0EB26936" w14:textId="6D7AF569" w:rsidR="009B1E55" w:rsidRDefault="009B1E55" w:rsidP="00702985">
      <w:pPr>
        <w:widowControl/>
        <w:adjustRightInd w:val="0"/>
        <w:rPr>
          <w:rFonts w:ascii="Arial" w:hAnsi="Arial" w:cs="Arial"/>
          <w:b/>
          <w:color w:val="000000"/>
          <w:sz w:val="24"/>
          <w:szCs w:val="24"/>
        </w:rPr>
      </w:pPr>
    </w:p>
    <w:p w14:paraId="2125B136" w14:textId="77777777" w:rsidR="009B1E55" w:rsidRDefault="009B1E55" w:rsidP="00702985">
      <w:pPr>
        <w:widowControl/>
        <w:adjustRightInd w:val="0"/>
        <w:rPr>
          <w:rFonts w:ascii="Arial" w:hAnsi="Arial" w:cs="Arial"/>
          <w:b/>
          <w:color w:val="000000"/>
          <w:sz w:val="24"/>
          <w:szCs w:val="24"/>
        </w:rPr>
      </w:pPr>
    </w:p>
    <w:bookmarkStart w:id="91" w:name="_MON_1759051481"/>
    <w:bookmarkEnd w:id="91"/>
    <w:p w14:paraId="7D12A9EC" w14:textId="0962A975" w:rsidR="006F3548" w:rsidRDefault="00E814EF" w:rsidP="009B1E55">
      <w:pPr>
        <w:widowControl/>
        <w:autoSpaceDE/>
        <w:autoSpaceDN/>
        <w:jc w:val="center"/>
        <w:rPr>
          <w:rFonts w:ascii="Arial" w:hAnsi="Arial" w:cs="Arial"/>
          <w:sz w:val="24"/>
          <w:szCs w:val="24"/>
        </w:rPr>
      </w:pPr>
      <w:r>
        <w:rPr>
          <w:rFonts w:ascii="Arial" w:hAnsi="Arial" w:cs="Arial"/>
        </w:rPr>
        <w:object w:dxaOrig="1287" w:dyaOrig="832" w14:anchorId="3A534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1.25pt" o:ole="">
            <v:imagedata r:id="rId44" o:title=""/>
          </v:shape>
          <o:OLEObject Type="Embed" ProgID="Word.Document.12" ShapeID="_x0000_i1025" DrawAspect="Icon" ObjectID="_1766214930" r:id="rId45">
            <o:FieldCodes>\s</o:FieldCodes>
          </o:OLEObject>
        </w:object>
      </w:r>
      <w:r w:rsidR="006F3548">
        <w:rPr>
          <w:rFonts w:ascii="Arial" w:hAnsi="Arial" w:cs="Arial"/>
        </w:rPr>
        <w:br w:type="page"/>
      </w:r>
    </w:p>
    <w:p w14:paraId="3A4608EE" w14:textId="0D662A50" w:rsidR="00221A14" w:rsidRPr="00B51518" w:rsidRDefault="00221A14"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0B1CE7">
        <w:rPr>
          <w:rFonts w:ascii="Arial" w:hAnsi="Arial" w:cs="Arial"/>
          <w:b/>
        </w:rPr>
        <w:t>F</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134C1C22" w14:textId="77777777" w:rsidR="00F84C99" w:rsidRPr="00177838" w:rsidRDefault="00F84C99" w:rsidP="00F84C99">
      <w:pPr>
        <w:pStyle w:val="DefaultText"/>
        <w:jc w:val="center"/>
        <w:rPr>
          <w:rStyle w:val="InitialStyle"/>
          <w:rFonts w:ascii="Arial" w:hAnsi="Arial" w:cs="Arial"/>
          <w:b/>
          <w:sz w:val="28"/>
          <w:szCs w:val="28"/>
        </w:rPr>
      </w:pPr>
      <w:r w:rsidRPr="00E71D74">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69DFF0C8" w14:textId="4E87F4D4" w:rsidR="00F84C99" w:rsidRPr="00FD543C" w:rsidRDefault="00A8350A" w:rsidP="00E71D74">
      <w:pPr>
        <w:pStyle w:val="DefaultText"/>
        <w:jc w:val="center"/>
        <w:rPr>
          <w:rStyle w:val="InitialStyle"/>
          <w:rFonts w:ascii="Arial" w:hAnsi="Arial"/>
          <w:b/>
          <w:sz w:val="28"/>
        </w:rPr>
      </w:pPr>
      <w:r w:rsidRPr="00FD543C">
        <w:rPr>
          <w:rStyle w:val="InitialStyle"/>
          <w:rFonts w:ascii="Arial" w:hAnsi="Arial"/>
          <w:i/>
          <w:sz w:val="28"/>
        </w:rPr>
        <w:t>Dorothea Dix and Riverview Psychiatric Centers</w:t>
      </w:r>
    </w:p>
    <w:p w14:paraId="0A507EB1" w14:textId="7A62822F" w:rsidR="00221A14" w:rsidRPr="00E71D74" w:rsidRDefault="00221A14" w:rsidP="00221A14">
      <w:pPr>
        <w:jc w:val="center"/>
        <w:outlineLvl w:val="1"/>
        <w:rPr>
          <w:rFonts w:ascii="Arial" w:hAnsi="Arial"/>
          <w:b/>
          <w:sz w:val="28"/>
        </w:rPr>
      </w:pPr>
      <w:r w:rsidRPr="00B51518">
        <w:rPr>
          <w:rFonts w:ascii="Arial" w:hAnsi="Arial" w:cs="Arial"/>
          <w:b/>
          <w:bCs/>
          <w:sz w:val="28"/>
          <w:szCs w:val="28"/>
          <w:lang w:val="x-none" w:eastAsia="x-none"/>
        </w:rPr>
        <w:t xml:space="preserve">COST PROPOSAL </w:t>
      </w:r>
      <w:r w:rsidR="000B1CE7">
        <w:rPr>
          <w:rFonts w:ascii="Arial" w:hAnsi="Arial" w:cs="Arial"/>
          <w:b/>
          <w:bCs/>
          <w:sz w:val="28"/>
          <w:szCs w:val="28"/>
          <w:lang w:eastAsia="x-none"/>
        </w:rPr>
        <w:t>FORM</w:t>
      </w:r>
    </w:p>
    <w:p w14:paraId="4D191249" w14:textId="60FEE349" w:rsidR="00221A14" w:rsidRPr="00B51518" w:rsidRDefault="00221A14" w:rsidP="00221A14">
      <w:pPr>
        <w:jc w:val="center"/>
        <w:rPr>
          <w:rFonts w:ascii="Arial" w:hAnsi="Arial" w:cs="Arial"/>
          <w:b/>
          <w:sz w:val="28"/>
          <w:szCs w:val="28"/>
        </w:rPr>
      </w:pPr>
      <w:r w:rsidRPr="00B51518">
        <w:rPr>
          <w:rFonts w:ascii="Arial" w:hAnsi="Arial" w:cs="Arial"/>
          <w:b/>
          <w:sz w:val="28"/>
          <w:szCs w:val="28"/>
        </w:rPr>
        <w:t>RFP</w:t>
      </w:r>
      <w:r w:rsidRPr="006B5035">
        <w:rPr>
          <w:rFonts w:ascii="Arial" w:hAnsi="Arial" w:cs="Arial"/>
          <w:b/>
          <w:sz w:val="28"/>
          <w:szCs w:val="28"/>
        </w:rPr>
        <w:t xml:space="preserve"># </w:t>
      </w:r>
      <w:r w:rsidR="00155E17" w:rsidRPr="006B5035">
        <w:rPr>
          <w:rFonts w:ascii="Arial" w:hAnsi="Arial" w:cs="Arial"/>
          <w:b/>
          <w:bCs/>
          <w:sz w:val="28"/>
          <w:szCs w:val="28"/>
        </w:rPr>
        <w:t>202311229</w:t>
      </w:r>
    </w:p>
    <w:p w14:paraId="55DF4705" w14:textId="2B5284AB" w:rsidR="00221A14" w:rsidRPr="000B1CE7" w:rsidRDefault="00A8350A" w:rsidP="00221A14">
      <w:pPr>
        <w:jc w:val="center"/>
        <w:rPr>
          <w:rFonts w:ascii="Arial" w:hAnsi="Arial" w:cs="Arial"/>
          <w:b/>
          <w:sz w:val="28"/>
          <w:szCs w:val="28"/>
          <w:u w:val="single"/>
        </w:rPr>
      </w:pPr>
      <w:r w:rsidRPr="000B1CE7">
        <w:rPr>
          <w:rFonts w:ascii="Arial" w:hAnsi="Arial" w:cs="Arial"/>
          <w:b/>
          <w:sz w:val="28"/>
          <w:szCs w:val="28"/>
          <w:u w:val="single"/>
        </w:rPr>
        <w:t>Recruitment Services</w:t>
      </w:r>
    </w:p>
    <w:p w14:paraId="2C020996" w14:textId="77777777" w:rsidR="001D59B5" w:rsidRPr="00D27C6C" w:rsidRDefault="001D59B5" w:rsidP="001D59B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5368972" w14:textId="77777777" w:rsidR="001D59B5" w:rsidRPr="00D27C6C" w:rsidRDefault="001D59B5" w:rsidP="001D59B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21"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521"/>
        <w:gridCol w:w="5900"/>
      </w:tblGrid>
      <w:tr w:rsidR="001D59B5" w:rsidRPr="00D27C6C" w14:paraId="19E5375A" w14:textId="77777777" w:rsidTr="00143DF5">
        <w:trPr>
          <w:cantSplit/>
          <w:trHeight w:val="483"/>
        </w:trPr>
        <w:tc>
          <w:tcPr>
            <w:tcW w:w="4521" w:type="dxa"/>
            <w:tcBorders>
              <w:top w:val="double" w:sz="4" w:space="0" w:color="auto"/>
              <w:bottom w:val="single" w:sz="12" w:space="0" w:color="auto"/>
            </w:tcBorders>
            <w:shd w:val="clear" w:color="auto" w:fill="C6D9F1"/>
            <w:vAlign w:val="center"/>
          </w:tcPr>
          <w:p w14:paraId="7843BEF7" w14:textId="77777777" w:rsidR="001D59B5" w:rsidRPr="00D27C6C" w:rsidRDefault="001D59B5" w:rsidP="00143DF5">
            <w:pPr>
              <w:rPr>
                <w:rFonts w:ascii="Arial" w:hAnsi="Arial" w:cs="Arial"/>
                <w:b/>
                <w:sz w:val="24"/>
                <w:szCs w:val="24"/>
              </w:rPr>
            </w:pPr>
            <w:r w:rsidRPr="00D27C6C">
              <w:rPr>
                <w:rFonts w:ascii="Arial" w:hAnsi="Arial" w:cs="Arial"/>
                <w:b/>
                <w:sz w:val="24"/>
                <w:szCs w:val="24"/>
              </w:rPr>
              <w:t>Bidder’s Organization Name:</w:t>
            </w:r>
          </w:p>
        </w:tc>
        <w:tc>
          <w:tcPr>
            <w:tcW w:w="5900" w:type="dxa"/>
            <w:tcBorders>
              <w:top w:val="double" w:sz="4" w:space="0" w:color="auto"/>
              <w:bottom w:val="single" w:sz="12" w:space="0" w:color="auto"/>
            </w:tcBorders>
            <w:vAlign w:val="center"/>
          </w:tcPr>
          <w:p w14:paraId="5A0200CA" w14:textId="77777777" w:rsidR="001D59B5" w:rsidRPr="00D27C6C" w:rsidRDefault="001D59B5" w:rsidP="00143DF5">
            <w:pPr>
              <w:rPr>
                <w:rFonts w:ascii="Arial" w:hAnsi="Arial" w:cs="Arial"/>
                <w:b/>
                <w:sz w:val="24"/>
                <w:szCs w:val="24"/>
              </w:rPr>
            </w:pPr>
          </w:p>
        </w:tc>
      </w:tr>
      <w:tr w:rsidR="001D59B5" w:rsidRPr="00D27C6C" w14:paraId="2DD4EA54" w14:textId="77777777" w:rsidTr="000B1CE7">
        <w:trPr>
          <w:cantSplit/>
          <w:trHeight w:val="508"/>
        </w:trPr>
        <w:tc>
          <w:tcPr>
            <w:tcW w:w="4521" w:type="dxa"/>
            <w:tcBorders>
              <w:top w:val="single" w:sz="12" w:space="0" w:color="auto"/>
              <w:bottom w:val="double" w:sz="4" w:space="0" w:color="auto"/>
            </w:tcBorders>
            <w:shd w:val="clear" w:color="auto" w:fill="C6D9F1"/>
            <w:vAlign w:val="center"/>
          </w:tcPr>
          <w:p w14:paraId="25E1A034" w14:textId="77777777" w:rsidR="001D59B5" w:rsidRPr="00D27C6C" w:rsidRDefault="001D59B5" w:rsidP="00143DF5">
            <w:pPr>
              <w:rPr>
                <w:rFonts w:ascii="Arial" w:hAnsi="Arial" w:cs="Arial"/>
                <w:b/>
                <w:sz w:val="24"/>
                <w:szCs w:val="24"/>
                <w:highlight w:val="yellow"/>
              </w:rPr>
            </w:pPr>
            <w:r w:rsidRPr="00D27C6C">
              <w:rPr>
                <w:rFonts w:ascii="Arial" w:hAnsi="Arial" w:cs="Arial"/>
                <w:b/>
                <w:sz w:val="24"/>
                <w:szCs w:val="24"/>
              </w:rPr>
              <w:t>Proposed Mark-up Rate:</w:t>
            </w:r>
          </w:p>
        </w:tc>
        <w:tc>
          <w:tcPr>
            <w:tcW w:w="5900" w:type="dxa"/>
            <w:tcBorders>
              <w:top w:val="single" w:sz="12" w:space="0" w:color="auto"/>
              <w:bottom w:val="double" w:sz="4" w:space="0" w:color="auto"/>
            </w:tcBorders>
            <w:vAlign w:val="center"/>
          </w:tcPr>
          <w:p w14:paraId="5BCBA063" w14:textId="77777777" w:rsidR="001D59B5" w:rsidRPr="00D27C6C" w:rsidRDefault="001D59B5" w:rsidP="00143DF5">
            <w:pPr>
              <w:rPr>
                <w:rFonts w:ascii="Arial" w:hAnsi="Arial" w:cs="Arial"/>
                <w:b/>
                <w:sz w:val="24"/>
                <w:szCs w:val="24"/>
              </w:rPr>
            </w:pPr>
          </w:p>
        </w:tc>
      </w:tr>
    </w:tbl>
    <w:p w14:paraId="5C2E75BA" w14:textId="77777777" w:rsidR="001D59B5" w:rsidRPr="00D27C6C" w:rsidRDefault="001D59B5" w:rsidP="001D59B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D6738E8" w14:textId="77777777" w:rsidR="001D59B5" w:rsidRPr="00D27C6C" w:rsidRDefault="001D59B5" w:rsidP="001D59B5">
      <w:pPr>
        <w:widowControl/>
        <w:rPr>
          <w:rFonts w:ascii="Arial" w:hAnsi="Arial" w:cs="Arial"/>
          <w:sz w:val="24"/>
          <w:szCs w:val="24"/>
        </w:rPr>
      </w:pPr>
    </w:p>
    <w:p w14:paraId="4FA09FE1" w14:textId="626995FA" w:rsidR="007427BB" w:rsidRPr="007427BB" w:rsidRDefault="001D59B5" w:rsidP="007427BB">
      <w:pPr>
        <w:widowControl/>
        <w:rPr>
          <w:rFonts w:ascii="Arial" w:hAnsi="Arial" w:cs="Arial"/>
          <w:sz w:val="24"/>
          <w:szCs w:val="24"/>
        </w:rPr>
      </w:pPr>
      <w:r w:rsidRPr="00D27C6C">
        <w:rPr>
          <w:rFonts w:ascii="Arial" w:hAnsi="Arial" w:cs="Arial"/>
          <w:b/>
          <w:sz w:val="24"/>
          <w:szCs w:val="24"/>
        </w:rPr>
        <w:t>Instructions:</w:t>
      </w:r>
      <w:r w:rsidRPr="00D27C6C">
        <w:rPr>
          <w:rFonts w:ascii="Arial" w:hAnsi="Arial" w:cs="Arial"/>
          <w:sz w:val="24"/>
          <w:szCs w:val="24"/>
        </w:rPr>
        <w:t xml:space="preserve"> </w:t>
      </w:r>
      <w:r w:rsidR="007427BB" w:rsidRPr="007427BB">
        <w:rPr>
          <w:rFonts w:ascii="Arial" w:hAnsi="Arial" w:cs="Arial"/>
          <w:bCs/>
          <w:iCs/>
          <w:sz w:val="24"/>
          <w:szCs w:val="24"/>
        </w:rPr>
        <w:t xml:space="preserve">Bidders must provide an </w:t>
      </w:r>
      <w:r w:rsidR="007427BB" w:rsidRPr="007427BB">
        <w:rPr>
          <w:rFonts w:ascii="Arial" w:hAnsi="Arial" w:cs="Arial"/>
          <w:bCs/>
          <w:iCs/>
          <w:sz w:val="24"/>
          <w:szCs w:val="24"/>
          <w:u w:val="single"/>
        </w:rPr>
        <w:t>all-inclusive</w:t>
      </w:r>
      <w:r w:rsidR="007427BB" w:rsidRPr="007427BB">
        <w:rPr>
          <w:rFonts w:ascii="Arial" w:hAnsi="Arial" w:cs="Arial"/>
          <w:bCs/>
          <w:iCs/>
          <w:sz w:val="24"/>
          <w:szCs w:val="24"/>
        </w:rPr>
        <w:t xml:space="preserve"> mark-up rate (</w:t>
      </w:r>
      <w:r w:rsidR="007427BB" w:rsidRPr="007427BB">
        <w:rPr>
          <w:rFonts w:ascii="Arial" w:hAnsi="Arial" w:cs="Arial"/>
          <w:bCs/>
          <w:i/>
          <w:sz w:val="24"/>
          <w:szCs w:val="24"/>
        </w:rPr>
        <w:t>as a multiplier – for example: 12% = a multiplier of 1.12</w:t>
      </w:r>
      <w:r w:rsidR="007427BB" w:rsidRPr="007427BB">
        <w:rPr>
          <w:rFonts w:ascii="Arial" w:hAnsi="Arial" w:cs="Arial"/>
          <w:bCs/>
          <w:iCs/>
          <w:sz w:val="24"/>
          <w:szCs w:val="24"/>
        </w:rPr>
        <w:t xml:space="preserve">).  The all-inclusive Mark-up Rate shall include administrative costs and related benefits including </w:t>
      </w:r>
      <w:r w:rsidR="007427BB" w:rsidRPr="007427BB">
        <w:rPr>
          <w:rFonts w:ascii="Arial" w:hAnsi="Arial" w:cs="Arial"/>
          <w:sz w:val="24"/>
          <w:szCs w:val="24"/>
        </w:rPr>
        <w:t xml:space="preserve">vacation and holiday compensation as part of the overall Resource cost and rate. Days off as vacation and holiday shall not be billed to the Department and will not be reimbursed directly by the Department.  </w:t>
      </w:r>
    </w:p>
    <w:p w14:paraId="60224DFB" w14:textId="77777777" w:rsidR="007427BB" w:rsidRPr="00555B42" w:rsidRDefault="007427BB" w:rsidP="007427BB">
      <w:pPr>
        <w:widowControl/>
        <w:adjustRightInd w:val="0"/>
        <w:rPr>
          <w:rFonts w:ascii="Arial" w:hAnsi="Arial" w:cs="Arial"/>
          <w:color w:val="000000"/>
          <w:sz w:val="24"/>
          <w:szCs w:val="24"/>
        </w:rPr>
      </w:pPr>
    </w:p>
    <w:p w14:paraId="1F168ED2" w14:textId="77777777" w:rsidR="007427BB" w:rsidRPr="004561C1" w:rsidRDefault="007427BB" w:rsidP="007427BB">
      <w:pPr>
        <w:rPr>
          <w:rFonts w:ascii="Arial" w:hAnsi="Arial" w:cs="Arial"/>
          <w:b/>
          <w:sz w:val="24"/>
          <w:szCs w:val="24"/>
        </w:rPr>
      </w:pPr>
      <w:r w:rsidRPr="004561C1">
        <w:rPr>
          <w:rFonts w:ascii="Arial" w:hAnsi="Arial" w:cs="Arial"/>
          <w:sz w:val="24"/>
          <w:szCs w:val="24"/>
        </w:rPr>
        <w:t xml:space="preserve">The Mark-up Rate </w:t>
      </w:r>
      <w:r>
        <w:rPr>
          <w:rFonts w:ascii="Arial" w:hAnsi="Arial" w:cs="Arial"/>
          <w:sz w:val="24"/>
          <w:szCs w:val="24"/>
        </w:rPr>
        <w:t>will be</w:t>
      </w:r>
      <w:r w:rsidRPr="004561C1">
        <w:rPr>
          <w:rFonts w:ascii="Arial" w:hAnsi="Arial" w:cs="Arial"/>
          <w:sz w:val="24"/>
          <w:szCs w:val="24"/>
        </w:rPr>
        <w:t xml:space="preserve"> multiplied by the Resource Hourly Rate to determine the Mark-up Amount. The sum of the Resource Hourly Rate plus the Mark-up Amount </w:t>
      </w:r>
      <w:r>
        <w:rPr>
          <w:rFonts w:ascii="Arial" w:hAnsi="Arial" w:cs="Arial"/>
          <w:sz w:val="24"/>
          <w:szCs w:val="24"/>
        </w:rPr>
        <w:t xml:space="preserve">will be </w:t>
      </w:r>
      <w:r w:rsidRPr="004561C1">
        <w:rPr>
          <w:rFonts w:ascii="Arial" w:hAnsi="Arial" w:cs="Arial"/>
          <w:sz w:val="24"/>
          <w:szCs w:val="24"/>
        </w:rPr>
        <w:t>the Resource Billable Rate.</w:t>
      </w:r>
    </w:p>
    <w:p w14:paraId="3F71D2B3" w14:textId="77777777" w:rsidR="007427BB" w:rsidRDefault="007427BB" w:rsidP="007427BB">
      <w:pPr>
        <w:pStyle w:val="DefaultText"/>
        <w:ind w:left="90"/>
        <w:rPr>
          <w:rFonts w:ascii="Arial" w:hAnsi="Arial" w:cs="Arial"/>
          <w:b/>
        </w:rPr>
      </w:pPr>
    </w:p>
    <w:p w14:paraId="0CACF0A7" w14:textId="77777777" w:rsidR="007427BB" w:rsidRDefault="007427BB" w:rsidP="007427BB">
      <w:pPr>
        <w:rPr>
          <w:rFonts w:ascii="Arial" w:hAnsi="Arial" w:cs="Arial"/>
          <w:bCs/>
          <w:iCs/>
          <w:sz w:val="24"/>
          <w:szCs w:val="24"/>
        </w:rPr>
      </w:pPr>
      <w:r>
        <w:rPr>
          <w:rFonts w:ascii="Arial" w:hAnsi="Arial" w:cs="Arial"/>
          <w:bCs/>
          <w:iCs/>
          <w:sz w:val="24"/>
          <w:szCs w:val="24"/>
        </w:rPr>
        <w:t>The Department and awarded Bidder shall negotiate and agree upon the Resource hourly rate.</w:t>
      </w:r>
    </w:p>
    <w:p w14:paraId="41D9085A" w14:textId="77777777" w:rsidR="001D59B5" w:rsidRPr="00D27C6C" w:rsidRDefault="001D59B5" w:rsidP="001D59B5">
      <w:pPr>
        <w:ind w:left="720"/>
        <w:rPr>
          <w:rFonts w:ascii="Arial" w:hAnsi="Arial" w:cs="Arial"/>
        </w:rPr>
      </w:pPr>
    </w:p>
    <w:p w14:paraId="702179EF" w14:textId="77777777" w:rsidR="007427BB" w:rsidRDefault="007427BB">
      <w:pPr>
        <w:widowControl/>
        <w:autoSpaceDE/>
        <w:autoSpaceDN/>
        <w:rPr>
          <w:rFonts w:ascii="Arial" w:hAnsi="Arial" w:cs="Arial"/>
          <w:b/>
          <w:bCs/>
          <w:sz w:val="24"/>
          <w:szCs w:val="24"/>
        </w:rPr>
      </w:pPr>
      <w:r>
        <w:rPr>
          <w:rFonts w:ascii="Arial" w:hAnsi="Arial" w:cs="Arial"/>
          <w:b/>
          <w:bCs/>
        </w:rPr>
        <w:br w:type="page"/>
      </w:r>
    </w:p>
    <w:p w14:paraId="67F81EB3" w14:textId="1042DCE8" w:rsidR="00C803E6" w:rsidRPr="003326F9" w:rsidRDefault="00C803E6" w:rsidP="00C803E6">
      <w:pPr>
        <w:pStyle w:val="DefaultText"/>
        <w:rPr>
          <w:rFonts w:ascii="Arial" w:hAnsi="Arial" w:cs="Arial"/>
          <w:b/>
          <w:bCs/>
        </w:rPr>
      </w:pPr>
      <w:r w:rsidRPr="003326F9">
        <w:rPr>
          <w:rFonts w:ascii="Arial" w:hAnsi="Arial" w:cs="Arial"/>
          <w:b/>
          <w:bCs/>
        </w:rPr>
        <w:lastRenderedPageBreak/>
        <w:t xml:space="preserve">APPENDIX </w:t>
      </w:r>
      <w:r w:rsidR="000B1CE7">
        <w:rPr>
          <w:rFonts w:ascii="Arial" w:hAnsi="Arial" w:cs="Arial"/>
          <w:b/>
          <w:bCs/>
        </w:rPr>
        <w:t>G</w:t>
      </w:r>
    </w:p>
    <w:p w14:paraId="34BEA394" w14:textId="77777777" w:rsidR="00C803E6" w:rsidRPr="007359ED" w:rsidRDefault="00C803E6" w:rsidP="007359ED">
      <w:pPr>
        <w:jc w:val="center"/>
        <w:rPr>
          <w:rFonts w:ascii="Arial" w:hAnsi="Arial"/>
          <w:sz w:val="24"/>
        </w:rPr>
      </w:pPr>
    </w:p>
    <w:p w14:paraId="1096237C" w14:textId="77777777" w:rsidR="00C803E6" w:rsidRPr="003326F9" w:rsidRDefault="00C803E6" w:rsidP="00C803E6">
      <w:pPr>
        <w:jc w:val="center"/>
        <w:rPr>
          <w:rFonts w:ascii="Arial" w:hAnsi="Arial" w:cs="Arial"/>
          <w:b/>
          <w:sz w:val="24"/>
          <w:szCs w:val="24"/>
        </w:rPr>
      </w:pPr>
      <w:r w:rsidRPr="003326F9">
        <w:rPr>
          <w:rFonts w:ascii="Arial" w:hAnsi="Arial" w:cs="Arial"/>
          <w:b/>
          <w:sz w:val="28"/>
          <w:szCs w:val="28"/>
        </w:rPr>
        <w:t xml:space="preserve">State of Maine </w:t>
      </w:r>
    </w:p>
    <w:p w14:paraId="6ADC00CB" w14:textId="77777777" w:rsidR="00C803E6" w:rsidRPr="00F83C7E" w:rsidRDefault="00C803E6" w:rsidP="00C803E6">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15176728" w14:textId="2DD93BCF" w:rsidR="00C803E6" w:rsidRPr="00D24111" w:rsidRDefault="00A8350A" w:rsidP="00C803E6">
      <w:pPr>
        <w:pStyle w:val="DefaultText"/>
        <w:jc w:val="center"/>
        <w:rPr>
          <w:rStyle w:val="InitialStyle"/>
          <w:rFonts w:ascii="Arial" w:hAnsi="Arial" w:cs="Arial"/>
          <w:b/>
          <w:sz w:val="28"/>
          <w:szCs w:val="28"/>
        </w:rPr>
      </w:pPr>
      <w:r w:rsidRPr="00D24111">
        <w:rPr>
          <w:rStyle w:val="InitialStyle"/>
          <w:rFonts w:ascii="Arial" w:hAnsi="Arial" w:cs="Arial"/>
          <w:bCs/>
          <w:i/>
          <w:sz w:val="28"/>
          <w:szCs w:val="28"/>
        </w:rPr>
        <w:t>Dorothea Dix and Riverview Psychiatric Centers</w:t>
      </w:r>
    </w:p>
    <w:p w14:paraId="3DDD234D" w14:textId="77777777" w:rsidR="00C803E6" w:rsidRPr="003326F9" w:rsidRDefault="00C803E6" w:rsidP="00C803E6">
      <w:pPr>
        <w:jc w:val="center"/>
        <w:outlineLvl w:val="1"/>
        <w:rPr>
          <w:rFonts w:ascii="Arial" w:hAnsi="Arial" w:cs="Arial"/>
          <w:b/>
          <w:bCs/>
          <w:sz w:val="28"/>
          <w:szCs w:val="28"/>
        </w:rPr>
      </w:pPr>
      <w:r w:rsidRPr="003326F9">
        <w:rPr>
          <w:rFonts w:ascii="Arial" w:hAnsi="Arial" w:cs="Arial"/>
          <w:b/>
          <w:bCs/>
          <w:sz w:val="28"/>
          <w:szCs w:val="28"/>
        </w:rPr>
        <w:t>PERFORMANCE MEASURE REPORT TEMPLATE</w:t>
      </w:r>
    </w:p>
    <w:p w14:paraId="67A01C88" w14:textId="2D4CD9C7" w:rsidR="00C803E6" w:rsidRPr="003326F9" w:rsidRDefault="00C803E6" w:rsidP="00C803E6">
      <w:pPr>
        <w:pStyle w:val="DefaultText"/>
        <w:jc w:val="center"/>
        <w:rPr>
          <w:rStyle w:val="InitialStyle"/>
          <w:rFonts w:ascii="Arial" w:hAnsi="Arial" w:cs="Arial"/>
          <w:b/>
          <w:sz w:val="28"/>
          <w:szCs w:val="28"/>
        </w:rPr>
      </w:pPr>
      <w:r w:rsidRPr="003326F9">
        <w:rPr>
          <w:rStyle w:val="InitialStyle"/>
          <w:rFonts w:ascii="Arial" w:hAnsi="Arial" w:cs="Arial"/>
          <w:b/>
          <w:sz w:val="28"/>
          <w:szCs w:val="28"/>
        </w:rPr>
        <w:t>RF</w:t>
      </w:r>
      <w:r w:rsidRPr="006B5035">
        <w:rPr>
          <w:rStyle w:val="InitialStyle"/>
          <w:rFonts w:ascii="Arial" w:hAnsi="Arial" w:cs="Arial"/>
          <w:b/>
          <w:sz w:val="28"/>
          <w:szCs w:val="28"/>
        </w:rPr>
        <w:t xml:space="preserve">P# </w:t>
      </w:r>
      <w:r w:rsidR="00155E17" w:rsidRPr="006B5035">
        <w:rPr>
          <w:rStyle w:val="InitialStyle"/>
          <w:rFonts w:ascii="Arial" w:hAnsi="Arial" w:cs="Arial"/>
          <w:b/>
          <w:bCs/>
          <w:sz w:val="28"/>
          <w:szCs w:val="28"/>
        </w:rPr>
        <w:t>202311229</w:t>
      </w:r>
    </w:p>
    <w:p w14:paraId="04738C44" w14:textId="14B09DF9" w:rsidR="00C803E6" w:rsidRPr="000B1CE7" w:rsidRDefault="00A8350A" w:rsidP="00C803E6">
      <w:pPr>
        <w:pStyle w:val="DefaultText"/>
        <w:jc w:val="center"/>
        <w:rPr>
          <w:rStyle w:val="InitialStyle"/>
          <w:rFonts w:ascii="Arial" w:hAnsi="Arial" w:cs="Arial"/>
          <w:b/>
          <w:sz w:val="28"/>
          <w:szCs w:val="28"/>
          <w:u w:val="single"/>
        </w:rPr>
      </w:pPr>
      <w:r w:rsidRPr="000B1CE7">
        <w:rPr>
          <w:rStyle w:val="InitialStyle"/>
          <w:rFonts w:ascii="Arial" w:hAnsi="Arial" w:cs="Arial"/>
          <w:b/>
          <w:sz w:val="28"/>
          <w:szCs w:val="28"/>
          <w:u w:val="single"/>
        </w:rPr>
        <w:t>Recruitment Services</w:t>
      </w:r>
    </w:p>
    <w:p w14:paraId="5FD8ADAC" w14:textId="77777777" w:rsidR="00C803E6" w:rsidRPr="003326F9" w:rsidRDefault="00C803E6" w:rsidP="00C803E6">
      <w:pPr>
        <w:widowControl/>
        <w:adjustRightInd w:val="0"/>
        <w:rPr>
          <w:rFonts w:ascii="Arial" w:hAnsi="Arial" w:cs="Arial"/>
          <w:b/>
          <w:color w:val="000000"/>
          <w:sz w:val="24"/>
          <w:szCs w:val="24"/>
          <w:u w:val="single"/>
        </w:rPr>
      </w:pPr>
    </w:p>
    <w:p w14:paraId="168B7654" w14:textId="77777777" w:rsidR="00C803E6" w:rsidRDefault="00C803E6" w:rsidP="00C803E6">
      <w:pPr>
        <w:widowControl/>
        <w:adjustRightInd w:val="0"/>
        <w:rPr>
          <w:rFonts w:ascii="Arial" w:hAnsi="Arial" w:cs="Arial"/>
          <w:b/>
          <w:color w:val="000000"/>
          <w:sz w:val="24"/>
          <w:szCs w:val="24"/>
          <w:u w:val="single"/>
        </w:rPr>
      </w:pPr>
    </w:p>
    <w:p w14:paraId="7F473BFE" w14:textId="77777777" w:rsidR="00C803E6" w:rsidRDefault="00C803E6" w:rsidP="00C803E6">
      <w:pPr>
        <w:widowControl/>
        <w:adjustRightInd w:val="0"/>
        <w:rPr>
          <w:rFonts w:ascii="Arial" w:hAnsi="Arial" w:cs="Arial"/>
          <w:b/>
          <w:color w:val="000000"/>
          <w:sz w:val="24"/>
          <w:szCs w:val="24"/>
          <w:u w:val="single"/>
        </w:rPr>
      </w:pPr>
    </w:p>
    <w:p w14:paraId="6AD58A6A" w14:textId="77777777" w:rsidR="00C803E6" w:rsidRPr="009B5DD1" w:rsidRDefault="00C803E6" w:rsidP="00C803E6">
      <w:pPr>
        <w:widowControl/>
        <w:adjustRightInd w:val="0"/>
        <w:rPr>
          <w:rFonts w:ascii="Arial" w:hAnsi="Arial" w:cs="Arial"/>
          <w:color w:val="000000"/>
          <w:sz w:val="24"/>
          <w:szCs w:val="24"/>
        </w:rPr>
      </w:pPr>
      <w:r w:rsidRPr="00F83C7E">
        <w:rPr>
          <w:rFonts w:ascii="Arial" w:hAnsi="Arial" w:cs="Arial"/>
          <w:b/>
          <w:color w:val="000000"/>
          <w:sz w:val="24"/>
          <w:szCs w:val="24"/>
        </w:rPr>
        <w:t>The performance measure report template may be obtained in an Excel (.xlsx) format by double clicking on the document icon below.</w:t>
      </w:r>
    </w:p>
    <w:p w14:paraId="1D2BEA30" w14:textId="77777777" w:rsidR="00C803E6" w:rsidRPr="00F83C7E" w:rsidRDefault="00C803E6" w:rsidP="00C803E6">
      <w:pPr>
        <w:widowControl/>
        <w:autoSpaceDE/>
        <w:autoSpaceDN/>
        <w:rPr>
          <w:rFonts w:ascii="Arial" w:hAnsi="Arial" w:cs="Arial"/>
        </w:rPr>
      </w:pPr>
    </w:p>
    <w:p w14:paraId="38C3F9A5" w14:textId="77777777" w:rsidR="00C803E6" w:rsidRPr="00F83C7E" w:rsidRDefault="00C803E6" w:rsidP="00C803E6">
      <w:pPr>
        <w:widowControl/>
        <w:autoSpaceDE/>
        <w:autoSpaceDN/>
        <w:rPr>
          <w:rFonts w:ascii="Arial" w:hAnsi="Arial" w:cs="Arial"/>
        </w:rPr>
      </w:pPr>
    </w:p>
    <w:p w14:paraId="514D1059" w14:textId="77777777" w:rsidR="00C803E6" w:rsidRPr="00F83C7E" w:rsidRDefault="00C803E6" w:rsidP="00C803E6">
      <w:pPr>
        <w:widowControl/>
        <w:autoSpaceDE/>
        <w:autoSpaceDN/>
        <w:rPr>
          <w:rFonts w:ascii="Arial" w:hAnsi="Arial" w:cs="Arial"/>
        </w:rPr>
      </w:pPr>
    </w:p>
    <w:bookmarkStart w:id="92" w:name="_MON_1606293385"/>
    <w:bookmarkEnd w:id="92"/>
    <w:p w14:paraId="036FDAFD" w14:textId="402751D6" w:rsidR="00A60CA3" w:rsidRPr="00A60CA3" w:rsidRDefault="00A00186" w:rsidP="007359ED">
      <w:pPr>
        <w:pStyle w:val="DefaultText"/>
        <w:jc w:val="center"/>
        <w:rPr>
          <w:rFonts w:ascii="Arial" w:hAnsi="Arial" w:cs="Arial"/>
        </w:rPr>
      </w:pPr>
      <w:r w:rsidRPr="003326F9">
        <w:rPr>
          <w:rFonts w:ascii="Arial" w:hAnsi="Arial" w:cs="Arial"/>
          <w:color w:val="FF0000"/>
        </w:rPr>
        <w:object w:dxaOrig="1513" w:dyaOrig="984" w14:anchorId="2B5B4879">
          <v:shape id="_x0000_i1026" type="#_x0000_t75" style="width:108pt;height:71.25pt" o:ole="">
            <v:imagedata r:id="rId46" o:title=""/>
          </v:shape>
          <o:OLEObject Type="Embed" ProgID="Excel.Sheet.12" ShapeID="_x0000_i1026" DrawAspect="Icon" ObjectID="_1766214931" r:id="rId47"/>
        </w:object>
      </w:r>
    </w:p>
    <w:p w14:paraId="62BAA67E" w14:textId="77777777" w:rsidR="00A60CA3" w:rsidRPr="00A60CA3" w:rsidRDefault="00A60CA3">
      <w:pPr>
        <w:widowControl/>
        <w:autoSpaceDE/>
        <w:autoSpaceDN/>
        <w:rPr>
          <w:rFonts w:ascii="Arial" w:hAnsi="Arial" w:cs="Arial"/>
          <w:sz w:val="24"/>
          <w:szCs w:val="24"/>
        </w:rPr>
      </w:pPr>
      <w:r w:rsidRPr="00A60CA3">
        <w:rPr>
          <w:rFonts w:ascii="Arial" w:hAnsi="Arial" w:cs="Arial"/>
        </w:rPr>
        <w:br w:type="page"/>
      </w:r>
    </w:p>
    <w:p w14:paraId="2107B893" w14:textId="7BFBFBD6" w:rsidR="00A60CA3" w:rsidRPr="00B51518" w:rsidRDefault="00A60CA3" w:rsidP="00A60CA3">
      <w:pPr>
        <w:pStyle w:val="DefaultText"/>
        <w:rPr>
          <w:rFonts w:ascii="Arial" w:hAnsi="Arial" w:cs="Arial"/>
          <w:b/>
        </w:rPr>
      </w:pPr>
      <w:r w:rsidRPr="00B51518">
        <w:rPr>
          <w:rFonts w:ascii="Arial" w:hAnsi="Arial" w:cs="Arial"/>
          <w:b/>
        </w:rPr>
        <w:lastRenderedPageBreak/>
        <w:t xml:space="preserve">APPENDIX </w:t>
      </w:r>
      <w:r w:rsidR="00E652B0">
        <w:rPr>
          <w:rFonts w:ascii="Arial" w:hAnsi="Arial" w:cs="Arial"/>
          <w:b/>
        </w:rPr>
        <w:t>H</w:t>
      </w:r>
    </w:p>
    <w:p w14:paraId="4040B353"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D2C3B6A" w14:textId="77777777" w:rsidR="00A60CA3" w:rsidRPr="00B51518" w:rsidRDefault="00A60CA3" w:rsidP="00A60CA3">
      <w:pPr>
        <w:jc w:val="center"/>
        <w:rPr>
          <w:rFonts w:ascii="Arial" w:hAnsi="Arial" w:cs="Arial"/>
          <w:b/>
          <w:sz w:val="24"/>
          <w:szCs w:val="24"/>
        </w:rPr>
      </w:pPr>
      <w:r w:rsidRPr="007359ED">
        <w:rPr>
          <w:rFonts w:ascii="Arial" w:hAnsi="Arial"/>
          <w:b/>
          <w:sz w:val="28"/>
        </w:rPr>
        <w:t xml:space="preserve">State of Maine </w:t>
      </w:r>
    </w:p>
    <w:p w14:paraId="74F01730" w14:textId="77777777" w:rsidR="00A60CA3" w:rsidRPr="00177838" w:rsidRDefault="00A60CA3" w:rsidP="00A60CA3">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39B689CB" w14:textId="611A141B" w:rsidR="00A60CA3" w:rsidRPr="00D24111" w:rsidRDefault="00A8350A" w:rsidP="00A60CA3">
      <w:pPr>
        <w:pStyle w:val="DefaultText"/>
        <w:jc w:val="center"/>
        <w:rPr>
          <w:rStyle w:val="InitialStyle"/>
          <w:rFonts w:ascii="Arial" w:hAnsi="Arial"/>
          <w:b/>
          <w:sz w:val="28"/>
        </w:rPr>
      </w:pPr>
      <w:r w:rsidRPr="00D24111">
        <w:rPr>
          <w:rStyle w:val="InitialStyle"/>
          <w:rFonts w:ascii="Arial" w:hAnsi="Arial"/>
          <w:i/>
          <w:sz w:val="28"/>
        </w:rPr>
        <w:t>Dorothea Dix and Riverview Psychiatric Centers</w:t>
      </w:r>
    </w:p>
    <w:p w14:paraId="2AD1063E" w14:textId="77777777" w:rsidR="00A60CA3" w:rsidRPr="00B51518" w:rsidRDefault="00A60CA3" w:rsidP="00A60CA3">
      <w:pPr>
        <w:jc w:val="center"/>
        <w:outlineLvl w:val="1"/>
        <w:rPr>
          <w:rFonts w:ascii="Arial" w:hAnsi="Arial" w:cs="Arial"/>
          <w:b/>
          <w:bCs/>
          <w:sz w:val="28"/>
          <w:szCs w:val="28"/>
        </w:rPr>
      </w:pPr>
      <w:r w:rsidRPr="00B51518">
        <w:rPr>
          <w:rFonts w:ascii="Arial" w:hAnsi="Arial" w:cs="Arial"/>
          <w:b/>
          <w:bCs/>
          <w:sz w:val="28"/>
          <w:szCs w:val="28"/>
        </w:rPr>
        <w:t>SUBMITTED QUESTIONS FORM</w:t>
      </w:r>
    </w:p>
    <w:p w14:paraId="2FE935AB" w14:textId="001C4FC4" w:rsidR="00A60CA3" w:rsidRPr="00B51518" w:rsidRDefault="00A60CA3" w:rsidP="00A60CA3">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Pr="006B5035">
        <w:rPr>
          <w:rStyle w:val="InitialStyle"/>
          <w:rFonts w:ascii="Arial" w:hAnsi="Arial" w:cs="Arial"/>
          <w:b/>
          <w:sz w:val="28"/>
          <w:szCs w:val="28"/>
        </w:rPr>
        <w:t xml:space="preserve"># </w:t>
      </w:r>
      <w:r w:rsidR="00155E17" w:rsidRPr="006B5035">
        <w:rPr>
          <w:rStyle w:val="InitialStyle"/>
          <w:rFonts w:ascii="Arial" w:hAnsi="Arial" w:cs="Arial"/>
          <w:b/>
          <w:bCs/>
          <w:sz w:val="28"/>
          <w:szCs w:val="28"/>
        </w:rPr>
        <w:t>202311229</w:t>
      </w:r>
    </w:p>
    <w:p w14:paraId="20BC9CFE" w14:textId="2D22ECDA" w:rsidR="00A60CA3" w:rsidRPr="000B1CE7" w:rsidRDefault="00A8350A" w:rsidP="00A60CA3">
      <w:pPr>
        <w:pStyle w:val="DefaultText"/>
        <w:jc w:val="center"/>
        <w:rPr>
          <w:rStyle w:val="InitialStyle"/>
          <w:rFonts w:ascii="Arial" w:hAnsi="Arial" w:cs="Arial"/>
          <w:b/>
          <w:sz w:val="28"/>
          <w:szCs w:val="28"/>
          <w:u w:val="single"/>
        </w:rPr>
      </w:pPr>
      <w:r w:rsidRPr="000B1CE7">
        <w:rPr>
          <w:rStyle w:val="InitialStyle"/>
          <w:rFonts w:ascii="Arial" w:hAnsi="Arial" w:cs="Arial"/>
          <w:b/>
          <w:sz w:val="28"/>
          <w:szCs w:val="28"/>
          <w:u w:val="single"/>
        </w:rPr>
        <w:t>Recruitment Services</w:t>
      </w:r>
    </w:p>
    <w:p w14:paraId="7EDF74C4"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7BF27EB" w14:textId="77777777" w:rsidR="000B1CE7" w:rsidRDefault="000B1CE7" w:rsidP="000B1CE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This form should be used by Bidders when submitting written questions to the RFP Coordinator as defined in Part III of the RFP. </w:t>
      </w:r>
    </w:p>
    <w:p w14:paraId="5B6B57A2" w14:textId="77777777" w:rsidR="000B1CE7" w:rsidRDefault="000B1CE7" w:rsidP="000B1CE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400DC5F5" w14:textId="77777777" w:rsidR="000B1CE7" w:rsidRDefault="000B1CE7" w:rsidP="000B1CE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If a question is not related to any section of the RFP, enter “N/A” under the RFP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5D8F81C1"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A60CA3" w:rsidRPr="00B51518" w14:paraId="1D139210" w14:textId="77777777" w:rsidTr="00143DF5">
        <w:trPr>
          <w:cantSplit/>
          <w:trHeight w:val="438"/>
        </w:trPr>
        <w:tc>
          <w:tcPr>
            <w:tcW w:w="2565" w:type="dxa"/>
            <w:tcBorders>
              <w:top w:val="double" w:sz="4" w:space="0" w:color="auto"/>
              <w:bottom w:val="double" w:sz="4" w:space="0" w:color="auto"/>
            </w:tcBorders>
            <w:shd w:val="clear" w:color="auto" w:fill="C6D9F1"/>
            <w:vAlign w:val="center"/>
          </w:tcPr>
          <w:p w14:paraId="6571C15F" w14:textId="77777777" w:rsidR="00A60CA3" w:rsidRPr="00B51518" w:rsidRDefault="00A60CA3" w:rsidP="00143DF5">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581447CE" w14:textId="77777777" w:rsidR="00A60CA3" w:rsidRPr="00B51518" w:rsidRDefault="00A60CA3" w:rsidP="00143DF5">
            <w:pPr>
              <w:pStyle w:val="DefaultText"/>
              <w:rPr>
                <w:rStyle w:val="InitialStyle"/>
                <w:rFonts w:ascii="Arial" w:hAnsi="Arial" w:cs="Arial"/>
                <w:b/>
              </w:rPr>
            </w:pPr>
          </w:p>
        </w:tc>
      </w:tr>
    </w:tbl>
    <w:p w14:paraId="12D73CB1"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64013B6"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A60CA3" w:rsidRPr="00BD6B94" w14:paraId="56681633" w14:textId="77777777" w:rsidTr="00143DF5">
        <w:trPr>
          <w:trHeight w:val="348"/>
        </w:trPr>
        <w:tc>
          <w:tcPr>
            <w:tcW w:w="2430" w:type="dxa"/>
            <w:tcBorders>
              <w:top w:val="double" w:sz="4" w:space="0" w:color="auto"/>
              <w:bottom w:val="double" w:sz="4" w:space="0" w:color="auto"/>
            </w:tcBorders>
            <w:shd w:val="clear" w:color="auto" w:fill="C6D9F1"/>
            <w:vAlign w:val="center"/>
          </w:tcPr>
          <w:p w14:paraId="43411CE9"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93" w:name="_Hlk48893155"/>
            <w:r w:rsidRPr="00BD6B9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33FEF0C9"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A60CA3" w:rsidRPr="00BD6B94" w14:paraId="2E3BE569" w14:textId="77777777" w:rsidTr="00143DF5">
        <w:tc>
          <w:tcPr>
            <w:tcW w:w="2430" w:type="dxa"/>
            <w:tcBorders>
              <w:top w:val="double" w:sz="4" w:space="0" w:color="auto"/>
            </w:tcBorders>
            <w:shd w:val="clear" w:color="auto" w:fill="auto"/>
            <w:vAlign w:val="center"/>
          </w:tcPr>
          <w:p w14:paraId="722891CB"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4" w:name="_Hlk48893261"/>
            <w:bookmarkEnd w:id="93"/>
          </w:p>
        </w:tc>
        <w:tc>
          <w:tcPr>
            <w:tcW w:w="8010" w:type="dxa"/>
            <w:tcBorders>
              <w:top w:val="double" w:sz="4" w:space="0" w:color="auto"/>
            </w:tcBorders>
            <w:shd w:val="clear" w:color="auto" w:fill="auto"/>
            <w:vAlign w:val="center"/>
          </w:tcPr>
          <w:p w14:paraId="196E0ED6"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94"/>
      <w:tr w:rsidR="00A60CA3" w:rsidRPr="00BD6B94" w14:paraId="104EDF46" w14:textId="77777777" w:rsidTr="00143DF5">
        <w:tc>
          <w:tcPr>
            <w:tcW w:w="2430" w:type="dxa"/>
            <w:shd w:val="clear" w:color="auto" w:fill="auto"/>
            <w:vAlign w:val="center"/>
          </w:tcPr>
          <w:p w14:paraId="4ADCB36D"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FDC44FA"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38E705B9" w14:textId="77777777" w:rsidTr="00143DF5">
        <w:tc>
          <w:tcPr>
            <w:tcW w:w="2430" w:type="dxa"/>
            <w:shd w:val="clear" w:color="auto" w:fill="auto"/>
            <w:vAlign w:val="center"/>
          </w:tcPr>
          <w:p w14:paraId="3CD8399A"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E269320"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25AE3FAD" w14:textId="77777777" w:rsidTr="00143DF5">
        <w:tc>
          <w:tcPr>
            <w:tcW w:w="2430" w:type="dxa"/>
            <w:shd w:val="clear" w:color="auto" w:fill="auto"/>
            <w:vAlign w:val="center"/>
          </w:tcPr>
          <w:p w14:paraId="11D34E8B"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278F725"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599835BF" w14:textId="77777777" w:rsidTr="00143DF5">
        <w:tc>
          <w:tcPr>
            <w:tcW w:w="2430" w:type="dxa"/>
            <w:shd w:val="clear" w:color="auto" w:fill="auto"/>
            <w:vAlign w:val="center"/>
          </w:tcPr>
          <w:p w14:paraId="28CDA5CB"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5E1D55"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B801FB2" w14:textId="77777777" w:rsidTr="00143DF5">
        <w:tc>
          <w:tcPr>
            <w:tcW w:w="2430" w:type="dxa"/>
            <w:shd w:val="clear" w:color="auto" w:fill="auto"/>
            <w:vAlign w:val="center"/>
          </w:tcPr>
          <w:p w14:paraId="3F52C192"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4D8C811"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424C5146" w14:textId="77777777" w:rsidTr="00143DF5">
        <w:tc>
          <w:tcPr>
            <w:tcW w:w="2430" w:type="dxa"/>
            <w:shd w:val="clear" w:color="auto" w:fill="auto"/>
            <w:vAlign w:val="center"/>
          </w:tcPr>
          <w:p w14:paraId="2D4CE29B"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99E205C"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0FBB4D9C" w14:textId="77777777" w:rsidTr="00143DF5">
        <w:tc>
          <w:tcPr>
            <w:tcW w:w="2430" w:type="dxa"/>
            <w:shd w:val="clear" w:color="auto" w:fill="auto"/>
            <w:vAlign w:val="center"/>
          </w:tcPr>
          <w:p w14:paraId="04D6BAFB"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CCFECC6"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AAFEC7C" w14:textId="77777777" w:rsidTr="00143DF5">
        <w:tc>
          <w:tcPr>
            <w:tcW w:w="2430" w:type="dxa"/>
            <w:shd w:val="clear" w:color="auto" w:fill="auto"/>
            <w:vAlign w:val="center"/>
          </w:tcPr>
          <w:p w14:paraId="1F9D1FCF"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9D9FC46"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78B41CE3" w14:textId="77777777" w:rsidTr="00143DF5">
        <w:tc>
          <w:tcPr>
            <w:tcW w:w="2430" w:type="dxa"/>
            <w:shd w:val="clear" w:color="auto" w:fill="auto"/>
            <w:vAlign w:val="center"/>
          </w:tcPr>
          <w:p w14:paraId="7A102FD4"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07CF9A"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317F5CBA" w14:textId="77777777" w:rsidTr="00143DF5">
        <w:tc>
          <w:tcPr>
            <w:tcW w:w="2430" w:type="dxa"/>
            <w:shd w:val="clear" w:color="auto" w:fill="auto"/>
            <w:vAlign w:val="center"/>
          </w:tcPr>
          <w:p w14:paraId="30C5176B"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4202D87"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11853295" w14:textId="77777777" w:rsidTr="00143DF5">
        <w:tc>
          <w:tcPr>
            <w:tcW w:w="2430" w:type="dxa"/>
            <w:shd w:val="clear" w:color="auto" w:fill="auto"/>
            <w:vAlign w:val="center"/>
          </w:tcPr>
          <w:p w14:paraId="7E150663"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7A2F45C"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1F667FF3" w14:textId="77777777" w:rsidTr="00143DF5">
        <w:tc>
          <w:tcPr>
            <w:tcW w:w="2430" w:type="dxa"/>
            <w:shd w:val="clear" w:color="auto" w:fill="auto"/>
            <w:vAlign w:val="center"/>
          </w:tcPr>
          <w:p w14:paraId="3DF24AB5"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328CDA9"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32D4328" w14:textId="77777777" w:rsidTr="00143DF5">
        <w:tc>
          <w:tcPr>
            <w:tcW w:w="2430" w:type="dxa"/>
            <w:shd w:val="clear" w:color="auto" w:fill="auto"/>
            <w:vAlign w:val="center"/>
          </w:tcPr>
          <w:p w14:paraId="3A473F8E"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5DFFDA"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22AA752E" w14:textId="77777777" w:rsidTr="00143DF5">
        <w:tc>
          <w:tcPr>
            <w:tcW w:w="2430" w:type="dxa"/>
            <w:tcBorders>
              <w:bottom w:val="single" w:sz="4" w:space="0" w:color="auto"/>
            </w:tcBorders>
            <w:shd w:val="clear" w:color="auto" w:fill="auto"/>
            <w:vAlign w:val="center"/>
          </w:tcPr>
          <w:p w14:paraId="5A764420"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06205D5D"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0FC7F90B" w14:textId="77777777" w:rsidTr="00143DF5">
        <w:trPr>
          <w:trHeight w:val="152"/>
        </w:trPr>
        <w:tc>
          <w:tcPr>
            <w:tcW w:w="2430" w:type="dxa"/>
            <w:tcBorders>
              <w:top w:val="single" w:sz="4" w:space="0" w:color="auto"/>
              <w:bottom w:val="double" w:sz="4" w:space="0" w:color="auto"/>
            </w:tcBorders>
            <w:shd w:val="clear" w:color="auto" w:fill="auto"/>
            <w:vAlign w:val="center"/>
          </w:tcPr>
          <w:p w14:paraId="005E28A0"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37493D78" w14:textId="77777777" w:rsidR="00A60CA3" w:rsidRPr="00BD6B94" w:rsidRDefault="00A60CA3" w:rsidP="00143DF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5A9D1B3" w14:textId="77777777" w:rsidR="00A60CA3" w:rsidRPr="00B51518" w:rsidRDefault="00A60CA3" w:rsidP="00A60CA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575CB9B0" w14:textId="0F8350D8" w:rsidR="00EF68D8" w:rsidRPr="00B51518" w:rsidRDefault="00EF68D8" w:rsidP="00A60CA3">
      <w:pPr>
        <w:widowControl/>
        <w:autoSpaceDE/>
        <w:autoSpaceDN/>
        <w:rPr>
          <w:rFonts w:ascii="Arial" w:hAnsi="Arial" w:cs="Arial"/>
          <w:color w:val="000000"/>
        </w:rPr>
      </w:pPr>
    </w:p>
    <w:sectPr w:rsidR="00EF68D8" w:rsidRPr="00B51518"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683A" w14:textId="77777777" w:rsidR="00C508C4" w:rsidRDefault="00C508C4">
      <w:r>
        <w:separator/>
      </w:r>
    </w:p>
  </w:endnote>
  <w:endnote w:type="continuationSeparator" w:id="0">
    <w:p w14:paraId="755F1A6F" w14:textId="77777777" w:rsidR="00C508C4" w:rsidRDefault="00C508C4">
      <w:r>
        <w:continuationSeparator/>
      </w:r>
    </w:p>
  </w:endnote>
  <w:endnote w:type="continuationNotice" w:id="1">
    <w:p w14:paraId="1AA9A097" w14:textId="77777777" w:rsidR="00C508C4" w:rsidRDefault="00C50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4A0BB2" w:rsidRPr="003B7040" w:rsidRDefault="004A0BB2">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sidRPr="003B7040">
      <w:rPr>
        <w:rStyle w:val="PageNumber"/>
        <w:rFonts w:ascii="Arial" w:hAnsi="Arial" w:cs="Arial"/>
        <w:noProof/>
      </w:rPr>
      <w:t>23</w:t>
    </w:r>
    <w:r w:rsidRPr="003B7040">
      <w:rPr>
        <w:rStyle w:val="PageNumber"/>
        <w:rFonts w:ascii="Arial" w:hAnsi="Arial" w:cs="Arial"/>
      </w:rPr>
      <w:fldChar w:fldCharType="end"/>
    </w:r>
  </w:p>
  <w:p w14:paraId="5F345908" w14:textId="7B071942" w:rsidR="004A0BB2" w:rsidRPr="00612326" w:rsidRDefault="004A0BB2" w:rsidP="00124485">
    <w:pPr>
      <w:pStyle w:val="DefaultText"/>
      <w:ind w:right="360"/>
      <w:rPr>
        <w:rFonts w:ascii="Arial" w:hAnsi="Arial"/>
      </w:rPr>
    </w:pPr>
    <w:r w:rsidRPr="00B51518">
      <w:rPr>
        <w:rFonts w:ascii="Arial" w:hAnsi="Arial" w:cs="Arial"/>
      </w:rPr>
      <w:t>State of Maine RFP#</w:t>
    </w:r>
    <w:r w:rsidRPr="00155E17">
      <w:rPr>
        <w:rFonts w:ascii="Arial" w:hAnsi="Arial" w:cs="Arial"/>
      </w:rPr>
      <w:t xml:space="preserve"> </w:t>
    </w:r>
    <w:r w:rsidR="00155E17" w:rsidRPr="00155E17">
      <w:rPr>
        <w:rStyle w:val="InitialStyle"/>
        <w:rFonts w:ascii="Arial" w:hAnsi="Arial" w:cs="Arial"/>
        <w:bCs/>
      </w:rPr>
      <w:t>202311229</w:t>
    </w:r>
  </w:p>
  <w:p w14:paraId="76487500" w14:textId="2DA6EA58" w:rsidR="004A0BB2" w:rsidRPr="00B51518" w:rsidRDefault="009C5713" w:rsidP="00F446D0">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8/18/2023 (DHHS Rev. 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7051" w14:textId="77777777" w:rsidR="00C508C4" w:rsidRDefault="00C508C4">
      <w:r>
        <w:separator/>
      </w:r>
    </w:p>
  </w:footnote>
  <w:footnote w:type="continuationSeparator" w:id="0">
    <w:p w14:paraId="4A803045" w14:textId="77777777" w:rsidR="00C508C4" w:rsidRDefault="00C508C4">
      <w:r>
        <w:continuationSeparator/>
      </w:r>
    </w:p>
  </w:footnote>
  <w:footnote w:type="continuationNotice" w:id="1">
    <w:p w14:paraId="55619AFF" w14:textId="77777777" w:rsidR="00C508C4" w:rsidRDefault="00C508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39387492"/>
    <w:lvl w:ilvl="0" w:tplc="87FA0128">
      <w:start w:val="2"/>
      <w:numFmt w:val="decimal"/>
      <w:lvlText w:val="%1."/>
      <w:lvlJc w:val="left"/>
      <w:pPr>
        <w:ind w:left="360" w:hanging="360"/>
      </w:pPr>
      <w:rPr>
        <w:rFonts w:ascii="Arial" w:hAnsi="Arial" w:cs="Aria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5176270"/>
    <w:multiLevelType w:val="hybridMultilevel"/>
    <w:tmpl w:val="EDA21652"/>
    <w:lvl w:ilvl="0" w:tplc="28F21D50">
      <w:start w:val="1"/>
      <w:numFmt w:val="decimal"/>
      <w:lvlText w:val="%1."/>
      <w:lvlJc w:val="left"/>
      <w:pPr>
        <w:ind w:left="1440" w:hanging="360"/>
      </w:pPr>
      <w:rPr>
        <w:b/>
        <w:color w:val="auto"/>
        <w:sz w:val="24"/>
        <w:szCs w:val="24"/>
      </w:rPr>
    </w:lvl>
    <w:lvl w:ilvl="1" w:tplc="C64A862C">
      <w:start w:val="1"/>
      <w:numFmt w:val="lowerLetter"/>
      <w:lvlText w:val="%2."/>
      <w:lvlJc w:val="left"/>
      <w:pPr>
        <w:ind w:left="1440" w:hanging="360"/>
      </w:pPr>
      <w:rPr>
        <w:b/>
        <w:bCs/>
      </w:rPr>
    </w:lvl>
    <w:lvl w:ilvl="2" w:tplc="6C567CE8">
      <w:start w:val="1"/>
      <w:numFmt w:val="decimal"/>
      <w:lvlText w:val="%3."/>
      <w:lvlJc w:val="left"/>
      <w:pPr>
        <w:ind w:left="2160" w:hanging="180"/>
      </w:pPr>
      <w:rPr>
        <w:b/>
        <w:strike w:val="0"/>
        <w:dstrike w:val="0"/>
        <w:sz w:val="24"/>
        <w:u w:val="none"/>
        <w:effect w:val="no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6F48F2C">
      <w:start w:val="1"/>
      <w:numFmt w:val="lowerRoman"/>
      <w:lvlText w:val="%6."/>
      <w:lvlJc w:val="right"/>
      <w:pPr>
        <w:ind w:left="4320" w:hanging="180"/>
      </w:pPr>
      <w:rPr>
        <w:b/>
        <w:bCs/>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5C035DD"/>
    <w:multiLevelType w:val="hybridMultilevel"/>
    <w:tmpl w:val="E05255D6"/>
    <w:lvl w:ilvl="0" w:tplc="392EE162">
      <w:start w:val="1"/>
      <w:numFmt w:val="decimal"/>
      <w:lvlText w:val="%1."/>
      <w:lvlJc w:val="left"/>
      <w:pPr>
        <w:ind w:left="1080" w:hanging="360"/>
      </w:pPr>
      <w:rPr>
        <w:rFonts w:hint="default"/>
        <w:b/>
        <w:sz w:val="24"/>
        <w:szCs w:val="24"/>
      </w:rPr>
    </w:lvl>
    <w:lvl w:ilvl="1" w:tplc="723CC32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B6341F"/>
    <w:multiLevelType w:val="hybridMultilevel"/>
    <w:tmpl w:val="AF18DAC2"/>
    <w:lvl w:ilvl="0" w:tplc="EB025F50">
      <w:start w:val="2"/>
      <w:numFmt w:val="decimal"/>
      <w:lvlText w:val="%1."/>
      <w:lvlJc w:val="left"/>
      <w:pPr>
        <w:ind w:left="1440" w:hanging="360"/>
      </w:pPr>
      <w:rPr>
        <w:rFonts w:ascii="Arial" w:hAnsi="Arial" w:cs="Arial" w:hint="default"/>
        <w:b/>
        <w:w w:val="100"/>
        <w:sz w:val="24"/>
        <w:szCs w:val="24"/>
      </w:rPr>
    </w:lvl>
    <w:lvl w:ilvl="1" w:tplc="1EF04A62">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EF2A2B2">
      <w:start w:val="1"/>
      <w:numFmt w:val="lowerLetter"/>
      <w:lvlText w:val="%5."/>
      <w:lvlJc w:val="left"/>
      <w:pPr>
        <w:ind w:left="3600" w:hanging="360"/>
      </w:pPr>
      <w:rPr>
        <w:b/>
        <w:bCs/>
      </w:rPr>
    </w:lvl>
    <w:lvl w:ilvl="5" w:tplc="027EEDB2">
      <w:start w:val="1"/>
      <w:numFmt w:val="lowerRoman"/>
      <w:lvlText w:val="%6."/>
      <w:lvlJc w:val="right"/>
      <w:pPr>
        <w:ind w:left="4320" w:hanging="180"/>
      </w:pPr>
      <w:rPr>
        <w:b/>
        <w:bCs/>
      </w:rPr>
    </w:lvl>
    <w:lvl w:ilvl="6" w:tplc="0409000F" w:tentative="1">
      <w:start w:val="1"/>
      <w:numFmt w:val="decimal"/>
      <w:lvlText w:val="%7."/>
      <w:lvlJc w:val="left"/>
      <w:pPr>
        <w:ind w:left="5040" w:hanging="360"/>
      </w:pPr>
    </w:lvl>
    <w:lvl w:ilvl="7" w:tplc="7A48B6E0">
      <w:start w:val="1"/>
      <w:numFmt w:val="lowerLetter"/>
      <w:lvlText w:val="%8."/>
      <w:lvlJc w:val="left"/>
      <w:pPr>
        <w:ind w:left="5760" w:hanging="360"/>
      </w:pPr>
      <w:rPr>
        <w:b/>
        <w:bCs/>
      </w:rPr>
    </w:lvl>
    <w:lvl w:ilvl="8" w:tplc="0409001B" w:tentative="1">
      <w:start w:val="1"/>
      <w:numFmt w:val="lowerRoman"/>
      <w:lvlText w:val="%9."/>
      <w:lvlJc w:val="right"/>
      <w:pPr>
        <w:ind w:left="6480" w:hanging="180"/>
      </w:pPr>
    </w:lvl>
  </w:abstractNum>
  <w:abstractNum w:abstractNumId="8" w15:restartNumberingAfterBreak="0">
    <w:nsid w:val="0C137457"/>
    <w:multiLevelType w:val="hybridMultilevel"/>
    <w:tmpl w:val="E578F16E"/>
    <w:lvl w:ilvl="0" w:tplc="895861F4">
      <w:start w:val="1"/>
      <w:numFmt w:val="decimal"/>
      <w:lvlText w:val="%1)"/>
      <w:lvlJc w:val="left"/>
      <w:pPr>
        <w:ind w:left="720" w:hanging="360"/>
      </w:pPr>
      <w:rPr>
        <w:rFonts w:hint="default"/>
        <w:b/>
        <w:bCs/>
        <w:w w:val="100"/>
        <w:sz w:val="24"/>
        <w:szCs w:val="24"/>
      </w:rPr>
    </w:lvl>
    <w:lvl w:ilvl="1" w:tplc="04090019">
      <w:start w:val="1"/>
      <w:numFmt w:val="lowerLetter"/>
      <w:lvlText w:val="%2."/>
      <w:lvlJc w:val="left"/>
      <w:pPr>
        <w:ind w:left="1440" w:hanging="360"/>
      </w:pPr>
    </w:lvl>
    <w:lvl w:ilvl="2" w:tplc="6C9277A4">
      <w:start w:val="1"/>
      <w:numFmt w:val="lowerLetter"/>
      <w:lvlText w:val="%3."/>
      <w:lvlJc w:val="left"/>
      <w:pPr>
        <w:ind w:left="2160" w:hanging="180"/>
      </w:pPr>
      <w:rPr>
        <w:rFonts w:ascii="Arial" w:hAnsi="Arial" w:cs="Arial" w:hint="default"/>
        <w:b/>
        <w:spacing w:val="-4"/>
        <w:w w:val="99"/>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A8045A0">
      <w:start w:val="1"/>
      <w:numFmt w:val="lowerRoman"/>
      <w:lvlText w:val="%6."/>
      <w:lvlJc w:val="right"/>
      <w:pPr>
        <w:ind w:left="4320" w:hanging="180"/>
      </w:pPr>
      <w:rPr>
        <w:b/>
        <w:bCs/>
      </w:r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F96FD0"/>
    <w:multiLevelType w:val="hybridMultilevel"/>
    <w:tmpl w:val="81F4E7F4"/>
    <w:lvl w:ilvl="0" w:tplc="4B4AAC30">
      <w:start w:val="3"/>
      <w:numFmt w:val="decimal"/>
      <w:lvlText w:val="%1."/>
      <w:lvlJc w:val="left"/>
      <w:pPr>
        <w:ind w:left="3600" w:hanging="360"/>
      </w:pPr>
      <w:rPr>
        <w:b/>
      </w:rPr>
    </w:lvl>
    <w:lvl w:ilvl="1" w:tplc="3F4E0D94">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63892"/>
    <w:multiLevelType w:val="hybridMultilevel"/>
    <w:tmpl w:val="94DC4794"/>
    <w:lvl w:ilvl="0" w:tplc="93C8CA68">
      <w:start w:val="3"/>
      <w:numFmt w:val="lowerLetter"/>
      <w:lvlText w:val="%1."/>
      <w:lvlJc w:val="left"/>
      <w:pPr>
        <w:ind w:left="1440" w:hanging="360"/>
      </w:pPr>
      <w:rPr>
        <w:b/>
        <w:bCs/>
      </w:rPr>
    </w:lvl>
    <w:lvl w:ilvl="1" w:tplc="04090019">
      <w:start w:val="1"/>
      <w:numFmt w:val="lowerLetter"/>
      <w:lvlText w:val="%2."/>
      <w:lvlJc w:val="left"/>
      <w:pPr>
        <w:ind w:left="1440" w:hanging="360"/>
      </w:pPr>
    </w:lvl>
    <w:lvl w:ilvl="2" w:tplc="67E8AEA4">
      <w:start w:val="1"/>
      <w:numFmt w:val="lowerRoman"/>
      <w:lvlText w:val="%3."/>
      <w:lvlJc w:val="right"/>
      <w:pPr>
        <w:ind w:left="2160" w:hanging="180"/>
      </w:pPr>
      <w:rPr>
        <w:b/>
        <w:bCs/>
      </w:rPr>
    </w:lvl>
    <w:lvl w:ilvl="3" w:tplc="D6DE8C7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A2069BE"/>
    <w:multiLevelType w:val="hybridMultilevel"/>
    <w:tmpl w:val="A70889B6"/>
    <w:lvl w:ilvl="0" w:tplc="ADC4ADA2">
      <w:start w:val="4"/>
      <w:numFmt w:val="decimal"/>
      <w:lvlText w:val="%1."/>
      <w:lvlJc w:val="left"/>
      <w:pPr>
        <w:ind w:left="360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E2B174C"/>
    <w:multiLevelType w:val="hybridMultilevel"/>
    <w:tmpl w:val="DCCE73D0"/>
    <w:lvl w:ilvl="0" w:tplc="16B8D6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1ED458CA"/>
    <w:multiLevelType w:val="hybridMultilevel"/>
    <w:tmpl w:val="DBBE87EC"/>
    <w:lvl w:ilvl="0" w:tplc="6C567CE8">
      <w:start w:val="1"/>
      <w:numFmt w:val="decimal"/>
      <w:lvlText w:val="%1."/>
      <w:lvlJc w:val="left"/>
      <w:pPr>
        <w:ind w:left="1170" w:hanging="360"/>
      </w:pPr>
      <w:rPr>
        <w:b/>
        <w:strike w:val="0"/>
        <w:dstrike w:val="0"/>
        <w:sz w:val="24"/>
        <w:u w:val="none"/>
        <w:effect w:val="none"/>
      </w:rPr>
    </w:lvl>
    <w:lvl w:ilvl="1" w:tplc="6C567CE8">
      <w:start w:val="1"/>
      <w:numFmt w:val="decimal"/>
      <w:lvlText w:val="%2."/>
      <w:lvlJc w:val="left"/>
      <w:pPr>
        <w:ind w:left="810" w:hanging="360"/>
      </w:pPr>
      <w:rPr>
        <w:b/>
        <w:i w:val="0"/>
        <w:strike w:val="0"/>
        <w:dstrike w:val="0"/>
        <w:sz w:val="24"/>
        <w:u w:val="none"/>
        <w:effect w:val="none"/>
      </w:rPr>
    </w:lvl>
    <w:lvl w:ilvl="2" w:tplc="04090003">
      <w:start w:val="1"/>
      <w:numFmt w:val="bullet"/>
      <w:lvlText w:val="o"/>
      <w:lvlJc w:val="left"/>
      <w:pPr>
        <w:ind w:left="2970" w:hanging="180"/>
      </w:pPr>
      <w:rPr>
        <w:rFonts w:ascii="Courier New" w:hAnsi="Courier New" w:cs="Courier New" w:hint="default"/>
        <w:i w:val="0"/>
      </w:rPr>
    </w:lvl>
    <w:lvl w:ilvl="3" w:tplc="0409000F">
      <w:start w:val="1"/>
      <w:numFmt w:val="decimal"/>
      <w:lvlText w:val="%4."/>
      <w:lvlJc w:val="left"/>
      <w:pPr>
        <w:ind w:left="3330" w:hanging="360"/>
      </w:pPr>
    </w:lvl>
    <w:lvl w:ilvl="4" w:tplc="B6BCC6DA">
      <w:start w:val="1"/>
      <w:numFmt w:val="lowerLetter"/>
      <w:lvlText w:val="%5."/>
      <w:lvlJc w:val="left"/>
      <w:pPr>
        <w:ind w:left="4050" w:hanging="360"/>
      </w:pPr>
      <w:rPr>
        <w:b/>
        <w:bCs/>
      </w:rPr>
    </w:lvl>
    <w:lvl w:ilvl="5" w:tplc="C85871FA">
      <w:start w:val="1"/>
      <w:numFmt w:val="lowerRoman"/>
      <w:lvlText w:val="%6."/>
      <w:lvlJc w:val="right"/>
      <w:pPr>
        <w:ind w:left="4770" w:hanging="180"/>
      </w:pPr>
      <w:rPr>
        <w:b/>
        <w:bCs/>
      </w:r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7" w15:restartNumberingAfterBreak="0">
    <w:nsid w:val="200345E0"/>
    <w:multiLevelType w:val="hybridMultilevel"/>
    <w:tmpl w:val="E004AFEE"/>
    <w:lvl w:ilvl="0" w:tplc="B2C48CDC">
      <w:start w:val="1"/>
      <w:numFmt w:val="lowerLetter"/>
      <w:lvlText w:val="%1."/>
      <w:lvlJc w:val="left"/>
      <w:pPr>
        <w:ind w:left="1080" w:hanging="360"/>
      </w:pPr>
      <w:rPr>
        <w:b/>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6F2C9C"/>
    <w:multiLevelType w:val="hybridMultilevel"/>
    <w:tmpl w:val="809AFBE8"/>
    <w:lvl w:ilvl="0" w:tplc="BE10E60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2E702F20"/>
    <w:multiLevelType w:val="hybridMultilevel"/>
    <w:tmpl w:val="BCA8F95A"/>
    <w:lvl w:ilvl="0" w:tplc="3934FE02">
      <w:start w:val="1"/>
      <w:numFmt w:val="decimal"/>
      <w:lvlText w:val="%1."/>
      <w:lvlJc w:val="left"/>
      <w:pPr>
        <w:ind w:left="1440" w:hanging="360"/>
      </w:pPr>
      <w:rPr>
        <w:b/>
        <w:sz w:val="24"/>
        <w:szCs w:val="24"/>
      </w:rPr>
    </w:lvl>
    <w:lvl w:ilvl="1" w:tplc="8A9CF6D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3DC2CB5"/>
    <w:multiLevelType w:val="hybridMultilevel"/>
    <w:tmpl w:val="3BB27C18"/>
    <w:lvl w:ilvl="0" w:tplc="24ECC852">
      <w:start w:val="1"/>
      <w:numFmt w:val="decimal"/>
      <w:lvlText w:val="%1."/>
      <w:lvlJc w:val="left"/>
      <w:pPr>
        <w:ind w:left="1440" w:hanging="360"/>
      </w:pPr>
      <w:rPr>
        <w:rFonts w:ascii="Arial" w:hAnsi="Arial" w:cs="Arial" w:hint="default"/>
        <w:b/>
        <w:w w:val="1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1F0B6AC">
      <w:start w:val="1"/>
      <w:numFmt w:val="lowerLetter"/>
      <w:lvlText w:val="%5."/>
      <w:lvlJc w:val="left"/>
      <w:pPr>
        <w:ind w:left="3600" w:hanging="360"/>
      </w:pPr>
      <w:rPr>
        <w:b/>
        <w:bCs w:val="0"/>
      </w:rPr>
    </w:lvl>
    <w:lvl w:ilvl="5" w:tplc="1870DFC2">
      <w:start w:val="1"/>
      <w:numFmt w:val="lowerRoman"/>
      <w:lvlText w:val="%6."/>
      <w:lvlJc w:val="right"/>
      <w:pPr>
        <w:ind w:left="4320" w:hanging="180"/>
      </w:pPr>
      <w:rPr>
        <w:b/>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084E44"/>
    <w:multiLevelType w:val="hybridMultilevel"/>
    <w:tmpl w:val="91947F9A"/>
    <w:lvl w:ilvl="0" w:tplc="DD082CA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820DA6"/>
    <w:multiLevelType w:val="hybridMultilevel"/>
    <w:tmpl w:val="03505866"/>
    <w:lvl w:ilvl="0" w:tplc="8C5C3958">
      <w:start w:val="1"/>
      <w:numFmt w:val="decimal"/>
      <w:lvlText w:val="%1."/>
      <w:lvlJc w:val="left"/>
      <w:pPr>
        <w:ind w:left="1440" w:hanging="360"/>
      </w:pPr>
      <w:rPr>
        <w:b/>
        <w:color w:val="auto"/>
        <w:sz w:val="24"/>
        <w:szCs w:val="24"/>
      </w:rPr>
    </w:lvl>
    <w:lvl w:ilvl="1" w:tplc="8C5C3958">
      <w:start w:val="1"/>
      <w:numFmt w:val="decimal"/>
      <w:lvlText w:val="%2."/>
      <w:lvlJc w:val="left"/>
      <w:pPr>
        <w:ind w:left="2160" w:hanging="360"/>
      </w:pPr>
      <w:rPr>
        <w:b/>
        <w:color w:val="auto"/>
        <w:sz w:val="24"/>
        <w:szCs w:val="24"/>
      </w:rPr>
    </w:lvl>
    <w:lvl w:ilvl="2" w:tplc="DAC691DC">
      <w:start w:val="1"/>
      <w:numFmt w:val="lowerLetter"/>
      <w:lvlText w:val="%3."/>
      <w:lvlJc w:val="left"/>
      <w:pPr>
        <w:ind w:left="2880" w:hanging="180"/>
      </w:pPr>
      <w:rPr>
        <w:b/>
        <w:bCs/>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FD3227EA">
      <w:start w:val="1"/>
      <w:numFmt w:val="lowerRoman"/>
      <w:lvlText w:val="%6."/>
      <w:lvlJc w:val="right"/>
      <w:pPr>
        <w:ind w:left="5040" w:hanging="180"/>
      </w:pPr>
      <w:rPr>
        <w:b/>
        <w:bCs/>
      </w:rPr>
    </w:lvl>
    <w:lvl w:ilvl="6" w:tplc="0409000F">
      <w:start w:val="1"/>
      <w:numFmt w:val="decimal"/>
      <w:lvlText w:val="%7."/>
      <w:lvlJc w:val="left"/>
      <w:pPr>
        <w:ind w:left="5760" w:hanging="360"/>
      </w:pPr>
    </w:lvl>
    <w:lvl w:ilvl="7" w:tplc="C5409DEA">
      <w:start w:val="1"/>
      <w:numFmt w:val="lowerLetter"/>
      <w:lvlText w:val="%8."/>
      <w:lvlJc w:val="left"/>
      <w:pPr>
        <w:ind w:left="6480" w:hanging="360"/>
      </w:pPr>
      <w:rPr>
        <w:b/>
        <w:bCs/>
      </w:rPr>
    </w:lvl>
    <w:lvl w:ilvl="8" w:tplc="04090011">
      <w:start w:val="1"/>
      <w:numFmt w:val="decimal"/>
      <w:lvlText w:val="%9)"/>
      <w:lvlJc w:val="left"/>
      <w:pPr>
        <w:ind w:left="7200" w:hanging="180"/>
      </w:pPr>
    </w:lvl>
  </w:abstractNum>
  <w:abstractNum w:abstractNumId="26" w15:restartNumberingAfterBreak="0">
    <w:nsid w:val="3B020AF2"/>
    <w:multiLevelType w:val="hybridMultilevel"/>
    <w:tmpl w:val="174E6EAA"/>
    <w:lvl w:ilvl="0" w:tplc="151E9C66">
      <w:start w:val="10"/>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6E3DD8"/>
    <w:multiLevelType w:val="hybridMultilevel"/>
    <w:tmpl w:val="94BA3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541DD1"/>
    <w:multiLevelType w:val="hybridMultilevel"/>
    <w:tmpl w:val="00D8DAB4"/>
    <w:lvl w:ilvl="0" w:tplc="DCDA4134">
      <w:start w:val="1"/>
      <w:numFmt w:val="decimal"/>
      <w:lvlText w:val="%1."/>
      <w:lvlJc w:val="left"/>
      <w:pPr>
        <w:ind w:left="720" w:hanging="360"/>
      </w:pPr>
      <w:rPr>
        <w:b/>
      </w:rPr>
    </w:lvl>
    <w:lvl w:ilvl="1" w:tplc="B1D24B9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721BDE"/>
    <w:multiLevelType w:val="hybridMultilevel"/>
    <w:tmpl w:val="4418D03E"/>
    <w:lvl w:ilvl="0" w:tplc="0DA4970C">
      <w:start w:val="1"/>
      <w:numFmt w:val="decimal"/>
      <w:lvlText w:val="%1."/>
      <w:lvlJc w:val="left"/>
      <w:pPr>
        <w:ind w:left="720" w:hanging="360"/>
      </w:pPr>
      <w:rPr>
        <w:b/>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27B263A"/>
    <w:multiLevelType w:val="hybridMultilevel"/>
    <w:tmpl w:val="D4FEC708"/>
    <w:lvl w:ilvl="0" w:tplc="FBCA0836">
      <w:start w:val="1"/>
      <w:numFmt w:val="upperLetter"/>
      <w:lvlText w:val="%1."/>
      <w:lvlJc w:val="left"/>
      <w:pPr>
        <w:ind w:left="1440" w:hanging="360"/>
      </w:pPr>
      <w:rPr>
        <w:rFonts w:ascii="Arial" w:hAnsi="Arial" w:cs="Arial" w:hint="default"/>
        <w:b/>
        <w:color w:val="auto"/>
        <w:sz w:val="24"/>
        <w:szCs w:val="24"/>
      </w:rPr>
    </w:lvl>
    <w:lvl w:ilvl="1" w:tplc="04090019" w:tentative="1">
      <w:start w:val="1"/>
      <w:numFmt w:val="lowerLetter"/>
      <w:lvlText w:val="%2."/>
      <w:lvlJc w:val="left"/>
      <w:pPr>
        <w:ind w:left="1440" w:hanging="360"/>
      </w:pPr>
    </w:lvl>
    <w:lvl w:ilvl="2" w:tplc="50E60B1A">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1E04BEE6">
      <w:start w:val="1"/>
      <w:numFmt w:val="lowerRoman"/>
      <w:lvlText w:val="%6."/>
      <w:lvlJc w:val="right"/>
      <w:pPr>
        <w:ind w:left="4320" w:hanging="180"/>
      </w:pPr>
      <w:rPr>
        <w:b/>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CA0AFA"/>
    <w:multiLevelType w:val="hybridMultilevel"/>
    <w:tmpl w:val="6BDA2B46"/>
    <w:lvl w:ilvl="0" w:tplc="97D422D6">
      <w:start w:val="5"/>
      <w:numFmt w:val="lowerRoman"/>
      <w:lvlText w:val="%1."/>
      <w:lvlJc w:val="right"/>
      <w:pPr>
        <w:ind w:left="4320" w:hanging="18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D6858E8"/>
    <w:multiLevelType w:val="hybridMultilevel"/>
    <w:tmpl w:val="B3289FDE"/>
    <w:lvl w:ilvl="0" w:tplc="E334C07A">
      <w:start w:val="1"/>
      <w:numFmt w:val="lowerLetter"/>
      <w:lvlText w:val="%1."/>
      <w:lvlJc w:val="left"/>
      <w:pPr>
        <w:ind w:left="2340" w:hanging="360"/>
      </w:pPr>
      <w:rPr>
        <w:b/>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93B05F98">
      <w:start w:val="1"/>
      <w:numFmt w:val="lowerRoman"/>
      <w:lvlText w:val="%6."/>
      <w:lvlJc w:val="right"/>
      <w:pPr>
        <w:ind w:left="5220" w:hanging="180"/>
      </w:pPr>
      <w:rPr>
        <w:b/>
        <w:bCs/>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4EBC437E"/>
    <w:multiLevelType w:val="hybridMultilevel"/>
    <w:tmpl w:val="6CEAD058"/>
    <w:lvl w:ilvl="0" w:tplc="62A8485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0132694"/>
    <w:multiLevelType w:val="hybridMultilevel"/>
    <w:tmpl w:val="C234B5F2"/>
    <w:lvl w:ilvl="0" w:tplc="9660523E">
      <w:start w:val="1"/>
      <w:numFmt w:val="lowerLetter"/>
      <w:lvlText w:val="%1."/>
      <w:lvlJc w:val="left"/>
      <w:pPr>
        <w:ind w:left="2520" w:hanging="360"/>
      </w:pPr>
      <w:rPr>
        <w:b w:val="0"/>
        <w:sz w:val="24"/>
        <w:szCs w:val="24"/>
      </w:rPr>
    </w:lvl>
    <w:lvl w:ilvl="1" w:tplc="8C5C3958">
      <w:start w:val="1"/>
      <w:numFmt w:val="decimal"/>
      <w:lvlText w:val="%2."/>
      <w:lvlJc w:val="left"/>
      <w:pPr>
        <w:ind w:left="3240" w:hanging="360"/>
      </w:pPr>
      <w:rPr>
        <w:b/>
        <w:color w:val="auto"/>
        <w:sz w:val="24"/>
        <w:szCs w:val="24"/>
      </w:rPr>
    </w:lvl>
    <w:lvl w:ilvl="2" w:tplc="04090019">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AB486098">
      <w:start w:val="1"/>
      <w:numFmt w:val="decimal"/>
      <w:lvlText w:val="%7)"/>
      <w:lvlJc w:val="left"/>
      <w:pPr>
        <w:ind w:left="6840" w:hanging="360"/>
      </w:pPr>
      <w:rPr>
        <w:b/>
        <w:bCs/>
      </w:r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6"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1416DC5"/>
    <w:multiLevelType w:val="hybridMultilevel"/>
    <w:tmpl w:val="64CE94E4"/>
    <w:lvl w:ilvl="0" w:tplc="28709B22">
      <w:start w:val="1"/>
      <w:numFmt w:val="lowerLetter"/>
      <w:lvlText w:val="%1."/>
      <w:lvlJc w:val="left"/>
      <w:pPr>
        <w:ind w:left="1170" w:hanging="360"/>
      </w:pPr>
      <w:rPr>
        <w:b/>
        <w:bCs/>
        <w:strike w:val="0"/>
        <w:dstrike w:val="0"/>
        <w:sz w:val="24"/>
        <w:u w:val="none"/>
        <w:effect w:val="none"/>
      </w:rPr>
    </w:lvl>
    <w:lvl w:ilvl="1" w:tplc="6C567CE8">
      <w:start w:val="1"/>
      <w:numFmt w:val="decimal"/>
      <w:lvlText w:val="%2."/>
      <w:lvlJc w:val="left"/>
      <w:pPr>
        <w:ind w:left="810" w:hanging="360"/>
      </w:pPr>
      <w:rPr>
        <w:b/>
        <w:i w:val="0"/>
        <w:strike w:val="0"/>
        <w:dstrike w:val="0"/>
        <w:sz w:val="24"/>
        <w:u w:val="none"/>
        <w:effect w:val="none"/>
      </w:rPr>
    </w:lvl>
    <w:lvl w:ilvl="2" w:tplc="04090003">
      <w:start w:val="1"/>
      <w:numFmt w:val="bullet"/>
      <w:lvlText w:val="o"/>
      <w:lvlJc w:val="left"/>
      <w:pPr>
        <w:ind w:left="2970" w:hanging="180"/>
      </w:pPr>
      <w:rPr>
        <w:rFonts w:ascii="Courier New" w:hAnsi="Courier New" w:cs="Courier New" w:hint="default"/>
        <w:i w:val="0"/>
      </w:r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7A42D512">
      <w:start w:val="1"/>
      <w:numFmt w:val="lowerRoman"/>
      <w:lvlText w:val="%6."/>
      <w:lvlJc w:val="right"/>
      <w:pPr>
        <w:ind w:left="4770" w:hanging="180"/>
      </w:pPr>
      <w:rPr>
        <w:b/>
        <w:bCs/>
      </w:r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8"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6071126C"/>
    <w:multiLevelType w:val="hybridMultilevel"/>
    <w:tmpl w:val="F03818C2"/>
    <w:lvl w:ilvl="0" w:tplc="709A2DF0">
      <w:start w:val="1"/>
      <w:numFmt w:val="decimal"/>
      <w:lvlText w:val="%1."/>
      <w:lvlJc w:val="left"/>
      <w:pPr>
        <w:ind w:left="1080" w:hanging="360"/>
      </w:pPr>
      <w:rPr>
        <w:rFonts w:ascii="Arial" w:hAnsi="Arial" w:cs="Arial" w:hint="default"/>
        <w:b/>
        <w:strike w:val="0"/>
        <w:dstrike w:val="0"/>
        <w:color w:val="auto"/>
        <w:sz w:val="24"/>
        <w:szCs w:val="24"/>
        <w:u w:val="none"/>
        <w:effect w:val="none"/>
      </w:rPr>
    </w:lvl>
    <w:lvl w:ilvl="1" w:tplc="04F43FF0">
      <w:start w:val="1"/>
      <w:numFmt w:val="lowerLetter"/>
      <w:lvlText w:val="%2."/>
      <w:lvlJc w:val="left"/>
      <w:pPr>
        <w:ind w:left="1800" w:hanging="360"/>
      </w:pPr>
      <w:rPr>
        <w:b/>
        <w:bCs/>
      </w:rPr>
    </w:lvl>
    <w:lvl w:ilvl="2" w:tplc="12FCA5F6">
      <w:start w:val="1"/>
      <w:numFmt w:val="lowerRoman"/>
      <w:lvlText w:val="%3."/>
      <w:lvlJc w:val="right"/>
      <w:pPr>
        <w:ind w:left="2520" w:hanging="180"/>
      </w:pPr>
      <w:rPr>
        <w:b/>
        <w:bCs/>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1083655"/>
    <w:multiLevelType w:val="hybridMultilevel"/>
    <w:tmpl w:val="45F6551A"/>
    <w:lvl w:ilvl="0" w:tplc="65B2ECD0">
      <w:start w:val="1"/>
      <w:numFmt w:val="decimal"/>
      <w:lvlText w:val="%1)"/>
      <w:lvlJc w:val="left"/>
      <w:pPr>
        <w:ind w:left="720" w:hanging="360"/>
      </w:pPr>
      <w:rPr>
        <w:rFonts w:hint="default"/>
        <w:b/>
        <w:bCs/>
        <w:w w:val="1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237899"/>
    <w:multiLevelType w:val="hybridMultilevel"/>
    <w:tmpl w:val="B432844C"/>
    <w:lvl w:ilvl="0" w:tplc="05F4DB4A">
      <w:start w:val="5"/>
      <w:numFmt w:val="decimal"/>
      <w:lvlText w:val="%1."/>
      <w:lvlJc w:val="left"/>
      <w:pPr>
        <w:ind w:left="720" w:hanging="360"/>
      </w:pPr>
      <w:rPr>
        <w:rFonts w:ascii="Arial" w:hAnsi="Arial" w:cs="Arial" w:hint="default"/>
        <w:b/>
        <w:w w:val="100"/>
        <w:sz w:val="24"/>
        <w:szCs w:val="24"/>
      </w:rPr>
    </w:lvl>
    <w:lvl w:ilvl="1" w:tplc="CAB88540">
      <w:start w:val="1"/>
      <w:numFmt w:val="lowerLetter"/>
      <w:lvlText w:val="%2."/>
      <w:lvlJc w:val="left"/>
      <w:pPr>
        <w:ind w:left="720" w:hanging="360"/>
      </w:pPr>
      <w:rPr>
        <w:b/>
        <w:bCs/>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638704AA"/>
    <w:multiLevelType w:val="hybridMultilevel"/>
    <w:tmpl w:val="4260DAD0"/>
    <w:lvl w:ilvl="0" w:tplc="1270CAB0">
      <w:start w:val="2"/>
      <w:numFmt w:val="lowerRoman"/>
      <w:lvlText w:val="%1."/>
      <w:lvlJc w:val="right"/>
      <w:pPr>
        <w:ind w:left="2160" w:hanging="18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6E823927"/>
    <w:multiLevelType w:val="hybridMultilevel"/>
    <w:tmpl w:val="1B48E214"/>
    <w:lvl w:ilvl="0" w:tplc="B41ADD8C">
      <w:start w:val="1"/>
      <w:numFmt w:val="decimal"/>
      <w:lvlText w:val="%1."/>
      <w:lvlJc w:val="left"/>
      <w:pPr>
        <w:ind w:left="720" w:hanging="360"/>
      </w:pPr>
      <w:rPr>
        <w:rFonts w:hint="default"/>
        <w:b/>
        <w:bCs/>
        <w:color w:val="auto"/>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F5751E"/>
    <w:multiLevelType w:val="hybridMultilevel"/>
    <w:tmpl w:val="7E4A4E14"/>
    <w:lvl w:ilvl="0" w:tplc="8736C8B8">
      <w:start w:val="3"/>
      <w:numFmt w:val="decimal"/>
      <w:lvlText w:val="%1."/>
      <w:lvlJc w:val="left"/>
      <w:pPr>
        <w:ind w:left="2160" w:hanging="360"/>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36529B0"/>
    <w:multiLevelType w:val="hybridMultilevel"/>
    <w:tmpl w:val="02389B58"/>
    <w:lvl w:ilvl="0" w:tplc="1F463EBC">
      <w:start w:val="1"/>
      <w:numFmt w:val="lowerLetter"/>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3D745A0"/>
    <w:multiLevelType w:val="hybridMultilevel"/>
    <w:tmpl w:val="9C4477F4"/>
    <w:lvl w:ilvl="0" w:tplc="8F4E0824">
      <w:start w:val="1"/>
      <w:numFmt w:val="decimal"/>
      <w:lvlText w:val="%1."/>
      <w:lvlJc w:val="left"/>
      <w:pPr>
        <w:ind w:left="720" w:hanging="360"/>
      </w:pPr>
      <w:rPr>
        <w:rFonts w:ascii="Arial" w:hAnsi="Arial" w:cs="Arial" w:hint="default"/>
        <w:b/>
        <w:w w:val="100"/>
        <w:sz w:val="24"/>
        <w:szCs w:val="24"/>
      </w:rPr>
    </w:lvl>
    <w:lvl w:ilvl="1" w:tplc="E334C07A">
      <w:start w:val="1"/>
      <w:numFmt w:val="lowerLetter"/>
      <w:lvlText w:val="%2."/>
      <w:lvlJc w:val="left"/>
      <w:pPr>
        <w:ind w:left="1440" w:hanging="360"/>
      </w:pPr>
      <w:rPr>
        <w:b/>
        <w:bCs/>
      </w:rPr>
    </w:lvl>
    <w:lvl w:ilvl="2" w:tplc="6B9E1A52">
      <w:start w:val="1"/>
      <w:numFmt w:val="lowerRoman"/>
      <w:lvlText w:val="%3."/>
      <w:lvlJc w:val="right"/>
      <w:pPr>
        <w:ind w:left="2160" w:hanging="180"/>
      </w:pPr>
      <w:rPr>
        <w:b/>
        <w:bCs w:val="0"/>
      </w:rPr>
    </w:lvl>
    <w:lvl w:ilvl="3" w:tplc="0409000F">
      <w:start w:val="1"/>
      <w:numFmt w:val="decimal"/>
      <w:lvlText w:val="%4."/>
      <w:lvlJc w:val="left"/>
      <w:pPr>
        <w:ind w:left="2880" w:hanging="360"/>
      </w:pPr>
    </w:lvl>
    <w:lvl w:ilvl="4" w:tplc="9F423002">
      <w:start w:val="1"/>
      <w:numFmt w:val="lowerLetter"/>
      <w:lvlText w:val="%5."/>
      <w:lvlJc w:val="left"/>
      <w:pPr>
        <w:ind w:left="3600" w:hanging="360"/>
      </w:pPr>
      <w:rPr>
        <w:b/>
        <w:bCs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8AF2EC48">
      <w:start w:val="2"/>
      <w:numFmt w:val="lowerLetter"/>
      <w:lvlText w:val="%8."/>
      <w:lvlJc w:val="left"/>
      <w:pPr>
        <w:ind w:left="5760" w:hanging="360"/>
      </w:pPr>
      <w:rPr>
        <w:rFonts w:hint="default"/>
        <w:b/>
        <w:bCs/>
      </w:rPr>
    </w:lvl>
    <w:lvl w:ilvl="8" w:tplc="0409001B" w:tentative="1">
      <w:start w:val="1"/>
      <w:numFmt w:val="lowerRoman"/>
      <w:lvlText w:val="%9."/>
      <w:lvlJc w:val="right"/>
      <w:pPr>
        <w:ind w:left="6480" w:hanging="180"/>
      </w:pPr>
    </w:lvl>
  </w:abstractNum>
  <w:abstractNum w:abstractNumId="49" w15:restartNumberingAfterBreak="0">
    <w:nsid w:val="74CA46A5"/>
    <w:multiLevelType w:val="hybridMultilevel"/>
    <w:tmpl w:val="10783268"/>
    <w:lvl w:ilvl="0" w:tplc="40CE8C4C">
      <w:start w:val="6"/>
      <w:numFmt w:val="lowerRoman"/>
      <w:lvlText w:val="%1."/>
      <w:lvlJc w:val="right"/>
      <w:pPr>
        <w:ind w:left="72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666099C"/>
    <w:multiLevelType w:val="hybridMultilevel"/>
    <w:tmpl w:val="AFD28A62"/>
    <w:lvl w:ilvl="0" w:tplc="3ADA39A6">
      <w:start w:val="1"/>
      <w:numFmt w:val="decimal"/>
      <w:lvlText w:val="%1."/>
      <w:lvlJc w:val="left"/>
      <w:pPr>
        <w:ind w:left="1440" w:hanging="360"/>
      </w:pPr>
      <w:rPr>
        <w:b/>
        <w:sz w:val="24"/>
        <w:szCs w:val="24"/>
      </w:rPr>
    </w:lvl>
    <w:lvl w:ilvl="1" w:tplc="8C5C3958">
      <w:start w:val="1"/>
      <w:numFmt w:val="decimal"/>
      <w:lvlText w:val="%2."/>
      <w:lvlJc w:val="left"/>
      <w:pPr>
        <w:ind w:left="2160" w:hanging="360"/>
      </w:pPr>
      <w:rPr>
        <w:b/>
        <w:color w:val="auto"/>
        <w:sz w:val="24"/>
        <w:szCs w:val="24"/>
      </w:rPr>
    </w:lvl>
    <w:lvl w:ilvl="2" w:tplc="0194E3B4">
      <w:start w:val="1"/>
      <w:numFmt w:val="lowerLetter"/>
      <w:lvlText w:val="%3."/>
      <w:lvlJc w:val="left"/>
      <w:pPr>
        <w:ind w:left="900" w:hanging="180"/>
      </w:pPr>
      <w:rPr>
        <w:b/>
        <w:bCs/>
      </w:rPr>
    </w:lvl>
    <w:lvl w:ilvl="3" w:tplc="7804BCDC">
      <w:start w:val="1"/>
      <w:numFmt w:val="lowerRoman"/>
      <w:lvlText w:val="%4."/>
      <w:lvlJc w:val="right"/>
      <w:pPr>
        <w:ind w:left="3600" w:hanging="360"/>
      </w:pPr>
      <w:rPr>
        <w:b/>
        <w:bCs/>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1" w15:restartNumberingAfterBreak="0">
    <w:nsid w:val="771C35E0"/>
    <w:multiLevelType w:val="hybridMultilevel"/>
    <w:tmpl w:val="7D0CD952"/>
    <w:lvl w:ilvl="0" w:tplc="D8C24752">
      <w:start w:val="1"/>
      <w:numFmt w:val="lowerLetter"/>
      <w:lvlText w:val="%1."/>
      <w:lvlJc w:val="left"/>
      <w:pPr>
        <w:ind w:left="2160" w:hanging="360"/>
      </w:pPr>
      <w:rPr>
        <w:b/>
        <w:bCs/>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1B5C19FE">
      <w:start w:val="1"/>
      <w:numFmt w:val="decimal"/>
      <w:lvlText w:val="%4."/>
      <w:lvlJc w:val="left"/>
      <w:pPr>
        <w:ind w:left="4320" w:hanging="360"/>
      </w:pPr>
      <w:rPr>
        <w:b/>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2" w15:restartNumberingAfterBreak="0">
    <w:nsid w:val="784133F0"/>
    <w:multiLevelType w:val="hybridMultilevel"/>
    <w:tmpl w:val="DD9067BC"/>
    <w:lvl w:ilvl="0" w:tplc="15AA7304">
      <w:start w:val="1"/>
      <w:numFmt w:val="lowerRoman"/>
      <w:lvlText w:val="%1."/>
      <w:lvlJc w:val="right"/>
      <w:pPr>
        <w:ind w:left="72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4" w15:restartNumberingAfterBreak="0">
    <w:nsid w:val="7B181417"/>
    <w:multiLevelType w:val="hybridMultilevel"/>
    <w:tmpl w:val="E8D4C724"/>
    <w:lvl w:ilvl="0" w:tplc="30ACAD38">
      <w:start w:val="1"/>
      <w:numFmt w:val="decimal"/>
      <w:lvlText w:val="%1)"/>
      <w:lvlJc w:val="left"/>
      <w:pPr>
        <w:ind w:left="2340" w:hanging="360"/>
      </w:pPr>
      <w:rPr>
        <w:b/>
        <w:bC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5"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25334031">
    <w:abstractNumId w:val="9"/>
  </w:num>
  <w:num w:numId="2" w16cid:durableId="191653070">
    <w:abstractNumId w:val="0"/>
  </w:num>
  <w:num w:numId="3" w16cid:durableId="1148131288">
    <w:abstractNumId w:val="20"/>
  </w:num>
  <w:num w:numId="4" w16cid:durableId="371807298">
    <w:abstractNumId w:val="53"/>
  </w:num>
  <w:num w:numId="5" w16cid:durableId="519508359">
    <w:abstractNumId w:val="2"/>
  </w:num>
  <w:num w:numId="6" w16cid:durableId="1845776461">
    <w:abstractNumId w:val="3"/>
  </w:num>
  <w:num w:numId="7" w16cid:durableId="410854239">
    <w:abstractNumId w:val="18"/>
  </w:num>
  <w:num w:numId="8" w16cid:durableId="928391819">
    <w:abstractNumId w:val="15"/>
  </w:num>
  <w:num w:numId="9" w16cid:durableId="503591230">
    <w:abstractNumId w:val="55"/>
  </w:num>
  <w:num w:numId="10" w16cid:durableId="2145849728">
    <w:abstractNumId w:val="44"/>
  </w:num>
  <w:num w:numId="11" w16cid:durableId="1070153991">
    <w:abstractNumId w:val="5"/>
  </w:num>
  <w:num w:numId="12" w16cid:durableId="1768773882">
    <w:abstractNumId w:val="11"/>
  </w:num>
  <w:num w:numId="13" w16cid:durableId="1067146440">
    <w:abstractNumId w:val="24"/>
  </w:num>
  <w:num w:numId="14" w16cid:durableId="1457914721">
    <w:abstractNumId w:val="28"/>
  </w:num>
  <w:num w:numId="15" w16cid:durableId="1469400862">
    <w:abstractNumId w:val="38"/>
  </w:num>
  <w:num w:numId="16" w16cid:durableId="749813061">
    <w:abstractNumId w:val="39"/>
  </w:num>
  <w:num w:numId="17" w16cid:durableId="1586112758">
    <w:abstractNumId w:val="31"/>
  </w:num>
  <w:num w:numId="18" w16cid:durableId="611591186">
    <w:abstractNumId w:val="36"/>
  </w:num>
  <w:num w:numId="19" w16cid:durableId="1955937758">
    <w:abstractNumId w:val="17"/>
  </w:num>
  <w:num w:numId="20" w16cid:durableId="2185641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284222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749562">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98277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779970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8466742">
    <w:abstractNumId w:val="4"/>
  </w:num>
  <w:num w:numId="26" w16cid:durableId="478497094">
    <w:abstractNumId w:val="25"/>
  </w:num>
  <w:num w:numId="27" w16cid:durableId="1478496416">
    <w:abstractNumId w:val="35"/>
  </w:num>
  <w:num w:numId="28" w16cid:durableId="2098279946">
    <w:abstractNumId w:val="12"/>
  </w:num>
  <w:num w:numId="29" w16cid:durableId="1658343471">
    <w:abstractNumId w:val="52"/>
  </w:num>
  <w:num w:numId="30" w16cid:durableId="1690567984">
    <w:abstractNumId w:val="32"/>
  </w:num>
  <w:num w:numId="31" w16cid:durableId="821190618">
    <w:abstractNumId w:val="49"/>
  </w:num>
  <w:num w:numId="32" w16cid:durableId="1982031703">
    <w:abstractNumId w:val="46"/>
  </w:num>
  <w:num w:numId="33" w16cid:durableId="1282148136">
    <w:abstractNumId w:val="51"/>
  </w:num>
  <w:num w:numId="34" w16cid:durableId="968169363">
    <w:abstractNumId w:val="21"/>
  </w:num>
  <w:num w:numId="35" w16cid:durableId="208810264">
    <w:abstractNumId w:val="10"/>
  </w:num>
  <w:num w:numId="36" w16cid:durableId="717439885">
    <w:abstractNumId w:val="13"/>
  </w:num>
  <w:num w:numId="37" w16cid:durableId="1903632515">
    <w:abstractNumId w:val="30"/>
  </w:num>
  <w:num w:numId="38" w16cid:durableId="1905526644">
    <w:abstractNumId w:val="7"/>
  </w:num>
  <w:num w:numId="39" w16cid:durableId="487982626">
    <w:abstractNumId w:val="22"/>
  </w:num>
  <w:num w:numId="40" w16cid:durableId="1807891758">
    <w:abstractNumId w:val="48"/>
  </w:num>
  <w:num w:numId="41" w16cid:durableId="1044478822">
    <w:abstractNumId w:val="8"/>
  </w:num>
  <w:num w:numId="42" w16cid:durableId="231014966">
    <w:abstractNumId w:val="26"/>
  </w:num>
  <w:num w:numId="43" w16cid:durableId="2044623390">
    <w:abstractNumId w:val="34"/>
  </w:num>
  <w:num w:numId="44" w16cid:durableId="20227337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744918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83379145">
    <w:abstractNumId w:val="54"/>
  </w:num>
  <w:num w:numId="47" w16cid:durableId="949118745">
    <w:abstractNumId w:val="47"/>
  </w:num>
  <w:num w:numId="48" w16cid:durableId="15262117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76388098">
    <w:abstractNumId w:val="27"/>
  </w:num>
  <w:num w:numId="50" w16cid:durableId="688145419">
    <w:abstractNumId w:val="45"/>
  </w:num>
  <w:num w:numId="51" w16cid:durableId="174804291">
    <w:abstractNumId w:val="33"/>
  </w:num>
  <w:num w:numId="52" w16cid:durableId="1274707855">
    <w:abstractNumId w:val="41"/>
  </w:num>
  <w:num w:numId="53" w16cid:durableId="87653766">
    <w:abstractNumId w:val="43"/>
  </w:num>
  <w:num w:numId="54" w16cid:durableId="1331250210">
    <w:abstractNumId w:val="23"/>
  </w:num>
  <w:num w:numId="55" w16cid:durableId="464390268">
    <w:abstractNumId w:val="1"/>
  </w:num>
  <w:num w:numId="56" w16cid:durableId="824201447">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8B7"/>
    <w:rsid w:val="000014A9"/>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260B9"/>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1E02"/>
    <w:rsid w:val="0004203E"/>
    <w:rsid w:val="000427F1"/>
    <w:rsid w:val="00042978"/>
    <w:rsid w:val="000434DC"/>
    <w:rsid w:val="0004390B"/>
    <w:rsid w:val="00043F7E"/>
    <w:rsid w:val="0004746B"/>
    <w:rsid w:val="0005029F"/>
    <w:rsid w:val="0005229E"/>
    <w:rsid w:val="00052486"/>
    <w:rsid w:val="00052766"/>
    <w:rsid w:val="00053FF3"/>
    <w:rsid w:val="00054236"/>
    <w:rsid w:val="00055328"/>
    <w:rsid w:val="00055510"/>
    <w:rsid w:val="00055C78"/>
    <w:rsid w:val="0005670B"/>
    <w:rsid w:val="00060D94"/>
    <w:rsid w:val="00061805"/>
    <w:rsid w:val="000619FA"/>
    <w:rsid w:val="00061FB8"/>
    <w:rsid w:val="00062E9C"/>
    <w:rsid w:val="00062EDA"/>
    <w:rsid w:val="000636A9"/>
    <w:rsid w:val="0006400F"/>
    <w:rsid w:val="00064137"/>
    <w:rsid w:val="00066082"/>
    <w:rsid w:val="00066BAA"/>
    <w:rsid w:val="00067916"/>
    <w:rsid w:val="00070FB6"/>
    <w:rsid w:val="00071E10"/>
    <w:rsid w:val="0007374C"/>
    <w:rsid w:val="00073CE4"/>
    <w:rsid w:val="00074739"/>
    <w:rsid w:val="00074816"/>
    <w:rsid w:val="00074905"/>
    <w:rsid w:val="000763D2"/>
    <w:rsid w:val="0008064A"/>
    <w:rsid w:val="00082AC9"/>
    <w:rsid w:val="00082E53"/>
    <w:rsid w:val="000832DB"/>
    <w:rsid w:val="000837DB"/>
    <w:rsid w:val="0008506A"/>
    <w:rsid w:val="000864EC"/>
    <w:rsid w:val="00086DCE"/>
    <w:rsid w:val="00087924"/>
    <w:rsid w:val="00087DA0"/>
    <w:rsid w:val="00087E5E"/>
    <w:rsid w:val="00090AB0"/>
    <w:rsid w:val="000921CC"/>
    <w:rsid w:val="0009354E"/>
    <w:rsid w:val="00093C56"/>
    <w:rsid w:val="00095BA3"/>
    <w:rsid w:val="00096C10"/>
    <w:rsid w:val="00097D53"/>
    <w:rsid w:val="00097F1A"/>
    <w:rsid w:val="000A1AA8"/>
    <w:rsid w:val="000A1CEE"/>
    <w:rsid w:val="000A6289"/>
    <w:rsid w:val="000A64F0"/>
    <w:rsid w:val="000A6AFC"/>
    <w:rsid w:val="000A7A59"/>
    <w:rsid w:val="000B1CE7"/>
    <w:rsid w:val="000B2BF5"/>
    <w:rsid w:val="000B4203"/>
    <w:rsid w:val="000B553E"/>
    <w:rsid w:val="000B5ADE"/>
    <w:rsid w:val="000B7318"/>
    <w:rsid w:val="000B7610"/>
    <w:rsid w:val="000C0044"/>
    <w:rsid w:val="000C015E"/>
    <w:rsid w:val="000C104A"/>
    <w:rsid w:val="000C1460"/>
    <w:rsid w:val="000C1E16"/>
    <w:rsid w:val="000C2020"/>
    <w:rsid w:val="000C224F"/>
    <w:rsid w:val="000C513C"/>
    <w:rsid w:val="000C60F7"/>
    <w:rsid w:val="000D0F11"/>
    <w:rsid w:val="000D1D4E"/>
    <w:rsid w:val="000D2201"/>
    <w:rsid w:val="000D2D39"/>
    <w:rsid w:val="000D2F39"/>
    <w:rsid w:val="000D4179"/>
    <w:rsid w:val="000D50AE"/>
    <w:rsid w:val="000D56AE"/>
    <w:rsid w:val="000D7F17"/>
    <w:rsid w:val="000E15E3"/>
    <w:rsid w:val="000E1678"/>
    <w:rsid w:val="000E1682"/>
    <w:rsid w:val="000E1A07"/>
    <w:rsid w:val="000E27AA"/>
    <w:rsid w:val="000E2D9B"/>
    <w:rsid w:val="000E5513"/>
    <w:rsid w:val="000E6403"/>
    <w:rsid w:val="000E6FD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CED"/>
    <w:rsid w:val="00116EB6"/>
    <w:rsid w:val="001176C5"/>
    <w:rsid w:val="00117E93"/>
    <w:rsid w:val="00121164"/>
    <w:rsid w:val="0012166E"/>
    <w:rsid w:val="00122357"/>
    <w:rsid w:val="00122D24"/>
    <w:rsid w:val="00123762"/>
    <w:rsid w:val="00124440"/>
    <w:rsid w:val="00124485"/>
    <w:rsid w:val="00124ADF"/>
    <w:rsid w:val="00126255"/>
    <w:rsid w:val="00126506"/>
    <w:rsid w:val="001270AA"/>
    <w:rsid w:val="00130743"/>
    <w:rsid w:val="001309E2"/>
    <w:rsid w:val="001315D1"/>
    <w:rsid w:val="00131703"/>
    <w:rsid w:val="00132652"/>
    <w:rsid w:val="00133274"/>
    <w:rsid w:val="00133B26"/>
    <w:rsid w:val="00133D52"/>
    <w:rsid w:val="001348CB"/>
    <w:rsid w:val="0013499D"/>
    <w:rsid w:val="001349F8"/>
    <w:rsid w:val="00134E2C"/>
    <w:rsid w:val="00137D38"/>
    <w:rsid w:val="00140139"/>
    <w:rsid w:val="001406CC"/>
    <w:rsid w:val="001410AC"/>
    <w:rsid w:val="00141E6A"/>
    <w:rsid w:val="0014301A"/>
    <w:rsid w:val="001435F6"/>
    <w:rsid w:val="00143DF5"/>
    <w:rsid w:val="0014414A"/>
    <w:rsid w:val="0014549F"/>
    <w:rsid w:val="00145755"/>
    <w:rsid w:val="0015002C"/>
    <w:rsid w:val="00150D88"/>
    <w:rsid w:val="001510C6"/>
    <w:rsid w:val="00151C66"/>
    <w:rsid w:val="0015445D"/>
    <w:rsid w:val="00154F87"/>
    <w:rsid w:val="00155269"/>
    <w:rsid w:val="00155E17"/>
    <w:rsid w:val="00156469"/>
    <w:rsid w:val="00157242"/>
    <w:rsid w:val="0016016B"/>
    <w:rsid w:val="001627BB"/>
    <w:rsid w:val="0016478A"/>
    <w:rsid w:val="00165813"/>
    <w:rsid w:val="00166E53"/>
    <w:rsid w:val="001679CD"/>
    <w:rsid w:val="00170026"/>
    <w:rsid w:val="00170FEE"/>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0FEC"/>
    <w:rsid w:val="001911A7"/>
    <w:rsid w:val="00192132"/>
    <w:rsid w:val="001958B4"/>
    <w:rsid w:val="00196985"/>
    <w:rsid w:val="00197669"/>
    <w:rsid w:val="001978E0"/>
    <w:rsid w:val="001A04DB"/>
    <w:rsid w:val="001A1037"/>
    <w:rsid w:val="001A350D"/>
    <w:rsid w:val="001A43BE"/>
    <w:rsid w:val="001A644E"/>
    <w:rsid w:val="001A77C8"/>
    <w:rsid w:val="001B139C"/>
    <w:rsid w:val="001B1B8B"/>
    <w:rsid w:val="001B3063"/>
    <w:rsid w:val="001B6853"/>
    <w:rsid w:val="001C0279"/>
    <w:rsid w:val="001C2A70"/>
    <w:rsid w:val="001C2E0F"/>
    <w:rsid w:val="001C3FD4"/>
    <w:rsid w:val="001C563A"/>
    <w:rsid w:val="001C638F"/>
    <w:rsid w:val="001D36F2"/>
    <w:rsid w:val="001D39B5"/>
    <w:rsid w:val="001D4ABD"/>
    <w:rsid w:val="001D514A"/>
    <w:rsid w:val="001D5507"/>
    <w:rsid w:val="001D59B5"/>
    <w:rsid w:val="001D5CEB"/>
    <w:rsid w:val="001D5E1A"/>
    <w:rsid w:val="001E028B"/>
    <w:rsid w:val="001E0868"/>
    <w:rsid w:val="001E0CA0"/>
    <w:rsid w:val="001E1A36"/>
    <w:rsid w:val="001E2361"/>
    <w:rsid w:val="001E6756"/>
    <w:rsid w:val="001E694D"/>
    <w:rsid w:val="001E73D6"/>
    <w:rsid w:val="001E7A34"/>
    <w:rsid w:val="001F01B8"/>
    <w:rsid w:val="001F040E"/>
    <w:rsid w:val="001F07D2"/>
    <w:rsid w:val="001F16EA"/>
    <w:rsid w:val="001F26C4"/>
    <w:rsid w:val="001F3805"/>
    <w:rsid w:val="001F407C"/>
    <w:rsid w:val="001F44D6"/>
    <w:rsid w:val="001F75A5"/>
    <w:rsid w:val="001F761E"/>
    <w:rsid w:val="002001BB"/>
    <w:rsid w:val="00200FBD"/>
    <w:rsid w:val="0020163C"/>
    <w:rsid w:val="00201F2F"/>
    <w:rsid w:val="0020201A"/>
    <w:rsid w:val="00203786"/>
    <w:rsid w:val="00203AEE"/>
    <w:rsid w:val="0020488F"/>
    <w:rsid w:val="00204C14"/>
    <w:rsid w:val="0020582C"/>
    <w:rsid w:val="00205D0C"/>
    <w:rsid w:val="002062E9"/>
    <w:rsid w:val="00206B04"/>
    <w:rsid w:val="00207711"/>
    <w:rsid w:val="002103C8"/>
    <w:rsid w:val="00211E05"/>
    <w:rsid w:val="002123AC"/>
    <w:rsid w:val="00212618"/>
    <w:rsid w:val="00212FED"/>
    <w:rsid w:val="00213446"/>
    <w:rsid w:val="00213C3A"/>
    <w:rsid w:val="00213E9F"/>
    <w:rsid w:val="00214370"/>
    <w:rsid w:val="00214F9E"/>
    <w:rsid w:val="002160AF"/>
    <w:rsid w:val="0021669A"/>
    <w:rsid w:val="002170C7"/>
    <w:rsid w:val="00217B52"/>
    <w:rsid w:val="00220432"/>
    <w:rsid w:val="00221110"/>
    <w:rsid w:val="00221A14"/>
    <w:rsid w:val="00221F55"/>
    <w:rsid w:val="00222862"/>
    <w:rsid w:val="00222DBC"/>
    <w:rsid w:val="00222FA4"/>
    <w:rsid w:val="00223746"/>
    <w:rsid w:val="002246F2"/>
    <w:rsid w:val="00224755"/>
    <w:rsid w:val="002249DE"/>
    <w:rsid w:val="00225312"/>
    <w:rsid w:val="00225957"/>
    <w:rsid w:val="00227B22"/>
    <w:rsid w:val="00227BF5"/>
    <w:rsid w:val="00232908"/>
    <w:rsid w:val="002329C2"/>
    <w:rsid w:val="0023438E"/>
    <w:rsid w:val="00234C2C"/>
    <w:rsid w:val="00235985"/>
    <w:rsid w:val="00236478"/>
    <w:rsid w:val="00240A3D"/>
    <w:rsid w:val="00240C88"/>
    <w:rsid w:val="00241BCF"/>
    <w:rsid w:val="0024245B"/>
    <w:rsid w:val="00242695"/>
    <w:rsid w:val="00246AD0"/>
    <w:rsid w:val="00250319"/>
    <w:rsid w:val="002510E0"/>
    <w:rsid w:val="00251EA8"/>
    <w:rsid w:val="0025279E"/>
    <w:rsid w:val="00252FFC"/>
    <w:rsid w:val="0025317C"/>
    <w:rsid w:val="00254FD3"/>
    <w:rsid w:val="00260702"/>
    <w:rsid w:val="00261366"/>
    <w:rsid w:val="00261A00"/>
    <w:rsid w:val="00264731"/>
    <w:rsid w:val="0026478D"/>
    <w:rsid w:val="0026540D"/>
    <w:rsid w:val="00266057"/>
    <w:rsid w:val="00270104"/>
    <w:rsid w:val="00271387"/>
    <w:rsid w:val="0027211A"/>
    <w:rsid w:val="00272494"/>
    <w:rsid w:val="00273D85"/>
    <w:rsid w:val="00275BF3"/>
    <w:rsid w:val="002774D5"/>
    <w:rsid w:val="002804CD"/>
    <w:rsid w:val="002808C0"/>
    <w:rsid w:val="002811CC"/>
    <w:rsid w:val="00281C98"/>
    <w:rsid w:val="00283902"/>
    <w:rsid w:val="00285441"/>
    <w:rsid w:val="00285614"/>
    <w:rsid w:val="002859D8"/>
    <w:rsid w:val="0029027E"/>
    <w:rsid w:val="002904B4"/>
    <w:rsid w:val="00292A42"/>
    <w:rsid w:val="00292B99"/>
    <w:rsid w:val="0029466B"/>
    <w:rsid w:val="002966A2"/>
    <w:rsid w:val="002971E4"/>
    <w:rsid w:val="002A148C"/>
    <w:rsid w:val="002A1FF2"/>
    <w:rsid w:val="002A2CB1"/>
    <w:rsid w:val="002A2DA5"/>
    <w:rsid w:val="002A3512"/>
    <w:rsid w:val="002A3D7E"/>
    <w:rsid w:val="002A3FFE"/>
    <w:rsid w:val="002A4019"/>
    <w:rsid w:val="002A4FE7"/>
    <w:rsid w:val="002A57AB"/>
    <w:rsid w:val="002A5AD2"/>
    <w:rsid w:val="002A6459"/>
    <w:rsid w:val="002A69DD"/>
    <w:rsid w:val="002B07F6"/>
    <w:rsid w:val="002B08F5"/>
    <w:rsid w:val="002B1B4B"/>
    <w:rsid w:val="002B1D8C"/>
    <w:rsid w:val="002B2090"/>
    <w:rsid w:val="002B21C6"/>
    <w:rsid w:val="002B2C0E"/>
    <w:rsid w:val="002B3D7D"/>
    <w:rsid w:val="002B5290"/>
    <w:rsid w:val="002B5DDB"/>
    <w:rsid w:val="002B70AC"/>
    <w:rsid w:val="002B746E"/>
    <w:rsid w:val="002C025B"/>
    <w:rsid w:val="002C0DD0"/>
    <w:rsid w:val="002C0E26"/>
    <w:rsid w:val="002C18CA"/>
    <w:rsid w:val="002C1B5C"/>
    <w:rsid w:val="002C2E2D"/>
    <w:rsid w:val="002C341E"/>
    <w:rsid w:val="002C451C"/>
    <w:rsid w:val="002C5478"/>
    <w:rsid w:val="002C7489"/>
    <w:rsid w:val="002D0532"/>
    <w:rsid w:val="002D0EDB"/>
    <w:rsid w:val="002D1F20"/>
    <w:rsid w:val="002D2469"/>
    <w:rsid w:val="002D33CA"/>
    <w:rsid w:val="002D43F3"/>
    <w:rsid w:val="002D49F6"/>
    <w:rsid w:val="002D58F8"/>
    <w:rsid w:val="002D59A5"/>
    <w:rsid w:val="002D6435"/>
    <w:rsid w:val="002D7165"/>
    <w:rsid w:val="002E0360"/>
    <w:rsid w:val="002E15B8"/>
    <w:rsid w:val="002E313E"/>
    <w:rsid w:val="002E3982"/>
    <w:rsid w:val="002E3EF3"/>
    <w:rsid w:val="002E6FFF"/>
    <w:rsid w:val="002F0869"/>
    <w:rsid w:val="002F0D03"/>
    <w:rsid w:val="002F1824"/>
    <w:rsid w:val="002F4182"/>
    <w:rsid w:val="002F4CFE"/>
    <w:rsid w:val="002F5835"/>
    <w:rsid w:val="002F6E86"/>
    <w:rsid w:val="00300B66"/>
    <w:rsid w:val="003019E2"/>
    <w:rsid w:val="0030536C"/>
    <w:rsid w:val="00305C7A"/>
    <w:rsid w:val="00305FFA"/>
    <w:rsid w:val="00306121"/>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8D"/>
    <w:rsid w:val="00320FB2"/>
    <w:rsid w:val="003214A4"/>
    <w:rsid w:val="003228BA"/>
    <w:rsid w:val="00322B22"/>
    <w:rsid w:val="00325F2A"/>
    <w:rsid w:val="003261C4"/>
    <w:rsid w:val="00327380"/>
    <w:rsid w:val="00331AB4"/>
    <w:rsid w:val="0033296D"/>
    <w:rsid w:val="00332A52"/>
    <w:rsid w:val="00332B2B"/>
    <w:rsid w:val="003340B8"/>
    <w:rsid w:val="003346B0"/>
    <w:rsid w:val="003352B5"/>
    <w:rsid w:val="00335DF1"/>
    <w:rsid w:val="00336191"/>
    <w:rsid w:val="00343063"/>
    <w:rsid w:val="00343B30"/>
    <w:rsid w:val="00344CC3"/>
    <w:rsid w:val="0034535B"/>
    <w:rsid w:val="0034665C"/>
    <w:rsid w:val="00346DBE"/>
    <w:rsid w:val="003471C0"/>
    <w:rsid w:val="0034728B"/>
    <w:rsid w:val="0035046A"/>
    <w:rsid w:val="00351845"/>
    <w:rsid w:val="00354B01"/>
    <w:rsid w:val="00356D97"/>
    <w:rsid w:val="0035794A"/>
    <w:rsid w:val="00357B21"/>
    <w:rsid w:val="00362031"/>
    <w:rsid w:val="003636AC"/>
    <w:rsid w:val="00363972"/>
    <w:rsid w:val="003651C8"/>
    <w:rsid w:val="003652A0"/>
    <w:rsid w:val="00367074"/>
    <w:rsid w:val="0036727D"/>
    <w:rsid w:val="00367E5D"/>
    <w:rsid w:val="00372001"/>
    <w:rsid w:val="00372C33"/>
    <w:rsid w:val="00372CFA"/>
    <w:rsid w:val="00372D1F"/>
    <w:rsid w:val="00375FE5"/>
    <w:rsid w:val="003760DE"/>
    <w:rsid w:val="0037656D"/>
    <w:rsid w:val="0037658D"/>
    <w:rsid w:val="003766B9"/>
    <w:rsid w:val="003807B4"/>
    <w:rsid w:val="003808D9"/>
    <w:rsid w:val="00380CD8"/>
    <w:rsid w:val="00380FBD"/>
    <w:rsid w:val="003812F4"/>
    <w:rsid w:val="00381CAB"/>
    <w:rsid w:val="00382715"/>
    <w:rsid w:val="003835A0"/>
    <w:rsid w:val="00383E0A"/>
    <w:rsid w:val="0038473D"/>
    <w:rsid w:val="0038507E"/>
    <w:rsid w:val="0038513C"/>
    <w:rsid w:val="003869DC"/>
    <w:rsid w:val="0038707C"/>
    <w:rsid w:val="00387B5D"/>
    <w:rsid w:val="00387E48"/>
    <w:rsid w:val="00390E83"/>
    <w:rsid w:val="00391B57"/>
    <w:rsid w:val="00392042"/>
    <w:rsid w:val="00393D8B"/>
    <w:rsid w:val="00394C9C"/>
    <w:rsid w:val="003956AE"/>
    <w:rsid w:val="00397086"/>
    <w:rsid w:val="0039778C"/>
    <w:rsid w:val="00397D04"/>
    <w:rsid w:val="003A027B"/>
    <w:rsid w:val="003A0700"/>
    <w:rsid w:val="003A2DDB"/>
    <w:rsid w:val="003A337E"/>
    <w:rsid w:val="003A5372"/>
    <w:rsid w:val="003A5BC5"/>
    <w:rsid w:val="003A67C7"/>
    <w:rsid w:val="003A67E5"/>
    <w:rsid w:val="003A741B"/>
    <w:rsid w:val="003B0556"/>
    <w:rsid w:val="003B0E9B"/>
    <w:rsid w:val="003B1A8D"/>
    <w:rsid w:val="003B1BD2"/>
    <w:rsid w:val="003B43AD"/>
    <w:rsid w:val="003B4451"/>
    <w:rsid w:val="003B50A4"/>
    <w:rsid w:val="003B5441"/>
    <w:rsid w:val="003B7040"/>
    <w:rsid w:val="003B7A69"/>
    <w:rsid w:val="003C0CD3"/>
    <w:rsid w:val="003C2D6D"/>
    <w:rsid w:val="003C3D76"/>
    <w:rsid w:val="003C3EF9"/>
    <w:rsid w:val="003C4C1D"/>
    <w:rsid w:val="003C6841"/>
    <w:rsid w:val="003C6EE5"/>
    <w:rsid w:val="003D14AD"/>
    <w:rsid w:val="003D2EC2"/>
    <w:rsid w:val="003D41E8"/>
    <w:rsid w:val="003D49FD"/>
    <w:rsid w:val="003D4C86"/>
    <w:rsid w:val="003D55DF"/>
    <w:rsid w:val="003D5C04"/>
    <w:rsid w:val="003E42F2"/>
    <w:rsid w:val="003E4F1A"/>
    <w:rsid w:val="003E5E39"/>
    <w:rsid w:val="003E5E78"/>
    <w:rsid w:val="003E6A72"/>
    <w:rsid w:val="003E6D1B"/>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810"/>
    <w:rsid w:val="0041496A"/>
    <w:rsid w:val="00416830"/>
    <w:rsid w:val="00420536"/>
    <w:rsid w:val="00420D9F"/>
    <w:rsid w:val="004228B2"/>
    <w:rsid w:val="00422AFD"/>
    <w:rsid w:val="00424CFD"/>
    <w:rsid w:val="004273B1"/>
    <w:rsid w:val="00430596"/>
    <w:rsid w:val="00430D44"/>
    <w:rsid w:val="004311D2"/>
    <w:rsid w:val="00431730"/>
    <w:rsid w:val="00433698"/>
    <w:rsid w:val="00433A19"/>
    <w:rsid w:val="004341BB"/>
    <w:rsid w:val="004347C1"/>
    <w:rsid w:val="004358FF"/>
    <w:rsid w:val="0043680B"/>
    <w:rsid w:val="00436D93"/>
    <w:rsid w:val="004371C6"/>
    <w:rsid w:val="00437E30"/>
    <w:rsid w:val="00437E63"/>
    <w:rsid w:val="00440482"/>
    <w:rsid w:val="00441CBC"/>
    <w:rsid w:val="00442669"/>
    <w:rsid w:val="00443D5B"/>
    <w:rsid w:val="004456EA"/>
    <w:rsid w:val="004463A7"/>
    <w:rsid w:val="004505F7"/>
    <w:rsid w:val="00450B50"/>
    <w:rsid w:val="0045118B"/>
    <w:rsid w:val="00452084"/>
    <w:rsid w:val="004529C2"/>
    <w:rsid w:val="00452A2E"/>
    <w:rsid w:val="00452E38"/>
    <w:rsid w:val="00452EFD"/>
    <w:rsid w:val="0045518F"/>
    <w:rsid w:val="004552A5"/>
    <w:rsid w:val="0045592F"/>
    <w:rsid w:val="00456EB8"/>
    <w:rsid w:val="004571D2"/>
    <w:rsid w:val="004577AD"/>
    <w:rsid w:val="004610F6"/>
    <w:rsid w:val="0046186F"/>
    <w:rsid w:val="00464E51"/>
    <w:rsid w:val="00465DCC"/>
    <w:rsid w:val="00466EC7"/>
    <w:rsid w:val="00466F99"/>
    <w:rsid w:val="0046700A"/>
    <w:rsid w:val="004711A8"/>
    <w:rsid w:val="004727CE"/>
    <w:rsid w:val="00474311"/>
    <w:rsid w:val="0047442B"/>
    <w:rsid w:val="00476D43"/>
    <w:rsid w:val="0047728A"/>
    <w:rsid w:val="00477943"/>
    <w:rsid w:val="00484391"/>
    <w:rsid w:val="0048446E"/>
    <w:rsid w:val="00484B07"/>
    <w:rsid w:val="00486F1E"/>
    <w:rsid w:val="004872A1"/>
    <w:rsid w:val="004872F0"/>
    <w:rsid w:val="0048737D"/>
    <w:rsid w:val="00487B2C"/>
    <w:rsid w:val="0049030D"/>
    <w:rsid w:val="00490D8A"/>
    <w:rsid w:val="00492521"/>
    <w:rsid w:val="00493EDD"/>
    <w:rsid w:val="00494277"/>
    <w:rsid w:val="00496D08"/>
    <w:rsid w:val="004975D6"/>
    <w:rsid w:val="004A049D"/>
    <w:rsid w:val="004A0BB2"/>
    <w:rsid w:val="004A102B"/>
    <w:rsid w:val="004A1430"/>
    <w:rsid w:val="004A1F37"/>
    <w:rsid w:val="004A269C"/>
    <w:rsid w:val="004A334F"/>
    <w:rsid w:val="004A381E"/>
    <w:rsid w:val="004A470C"/>
    <w:rsid w:val="004A5153"/>
    <w:rsid w:val="004A6825"/>
    <w:rsid w:val="004A710F"/>
    <w:rsid w:val="004A7EF5"/>
    <w:rsid w:val="004B1745"/>
    <w:rsid w:val="004B1E57"/>
    <w:rsid w:val="004B1FEF"/>
    <w:rsid w:val="004B2258"/>
    <w:rsid w:val="004B2B34"/>
    <w:rsid w:val="004B2CDA"/>
    <w:rsid w:val="004B2E65"/>
    <w:rsid w:val="004B2F4A"/>
    <w:rsid w:val="004B3FCA"/>
    <w:rsid w:val="004B4144"/>
    <w:rsid w:val="004B43A8"/>
    <w:rsid w:val="004B4AB4"/>
    <w:rsid w:val="004B69CF"/>
    <w:rsid w:val="004B6E47"/>
    <w:rsid w:val="004B7A3A"/>
    <w:rsid w:val="004C1509"/>
    <w:rsid w:val="004C19B2"/>
    <w:rsid w:val="004C1DCB"/>
    <w:rsid w:val="004C2A3A"/>
    <w:rsid w:val="004C2FA6"/>
    <w:rsid w:val="004C3D91"/>
    <w:rsid w:val="004C4677"/>
    <w:rsid w:val="004C4E69"/>
    <w:rsid w:val="004C5088"/>
    <w:rsid w:val="004C5EE7"/>
    <w:rsid w:val="004C6CF9"/>
    <w:rsid w:val="004D10BA"/>
    <w:rsid w:val="004D18CC"/>
    <w:rsid w:val="004D19A9"/>
    <w:rsid w:val="004D2BF3"/>
    <w:rsid w:val="004D3038"/>
    <w:rsid w:val="004D39AF"/>
    <w:rsid w:val="004D429C"/>
    <w:rsid w:val="004D51EC"/>
    <w:rsid w:val="004D5C6C"/>
    <w:rsid w:val="004D7FE9"/>
    <w:rsid w:val="004E1C38"/>
    <w:rsid w:val="004E233E"/>
    <w:rsid w:val="004E23C3"/>
    <w:rsid w:val="004E4AC3"/>
    <w:rsid w:val="004E630F"/>
    <w:rsid w:val="004F0520"/>
    <w:rsid w:val="004F0DF5"/>
    <w:rsid w:val="004F0EBD"/>
    <w:rsid w:val="004F332F"/>
    <w:rsid w:val="004F3D57"/>
    <w:rsid w:val="004F3F74"/>
    <w:rsid w:val="004F4524"/>
    <w:rsid w:val="004F47BC"/>
    <w:rsid w:val="004F4FE3"/>
    <w:rsid w:val="004F58E1"/>
    <w:rsid w:val="004F5B74"/>
    <w:rsid w:val="004F60FC"/>
    <w:rsid w:val="004F7413"/>
    <w:rsid w:val="004F7DC2"/>
    <w:rsid w:val="005003EE"/>
    <w:rsid w:val="00500783"/>
    <w:rsid w:val="005033EC"/>
    <w:rsid w:val="005039F6"/>
    <w:rsid w:val="005045DA"/>
    <w:rsid w:val="0050675C"/>
    <w:rsid w:val="00510C58"/>
    <w:rsid w:val="0051136E"/>
    <w:rsid w:val="00511540"/>
    <w:rsid w:val="0051198B"/>
    <w:rsid w:val="00512859"/>
    <w:rsid w:val="00512D19"/>
    <w:rsid w:val="00512F95"/>
    <w:rsid w:val="005172F8"/>
    <w:rsid w:val="00517968"/>
    <w:rsid w:val="005203A5"/>
    <w:rsid w:val="0052134F"/>
    <w:rsid w:val="00521E6A"/>
    <w:rsid w:val="0052219F"/>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00A"/>
    <w:rsid w:val="00541F43"/>
    <w:rsid w:val="0054249F"/>
    <w:rsid w:val="00542C05"/>
    <w:rsid w:val="00542DDB"/>
    <w:rsid w:val="00543058"/>
    <w:rsid w:val="005446B4"/>
    <w:rsid w:val="00544B87"/>
    <w:rsid w:val="00545E47"/>
    <w:rsid w:val="00547F56"/>
    <w:rsid w:val="00550743"/>
    <w:rsid w:val="00550E65"/>
    <w:rsid w:val="00550F13"/>
    <w:rsid w:val="00551A23"/>
    <w:rsid w:val="005524B9"/>
    <w:rsid w:val="00552669"/>
    <w:rsid w:val="005526C7"/>
    <w:rsid w:val="0055302F"/>
    <w:rsid w:val="005536FD"/>
    <w:rsid w:val="0055472F"/>
    <w:rsid w:val="00554B0D"/>
    <w:rsid w:val="00554DE5"/>
    <w:rsid w:val="0055724D"/>
    <w:rsid w:val="00557791"/>
    <w:rsid w:val="00557F71"/>
    <w:rsid w:val="00557FFC"/>
    <w:rsid w:val="005600F1"/>
    <w:rsid w:val="00560B17"/>
    <w:rsid w:val="00560B80"/>
    <w:rsid w:val="00561251"/>
    <w:rsid w:val="00561467"/>
    <w:rsid w:val="00561BB2"/>
    <w:rsid w:val="00561CC8"/>
    <w:rsid w:val="005623DC"/>
    <w:rsid w:val="00563B7C"/>
    <w:rsid w:val="00564C84"/>
    <w:rsid w:val="00565C25"/>
    <w:rsid w:val="005669D1"/>
    <w:rsid w:val="005677F4"/>
    <w:rsid w:val="00570116"/>
    <w:rsid w:val="00570AF0"/>
    <w:rsid w:val="00572F01"/>
    <w:rsid w:val="005731D7"/>
    <w:rsid w:val="005734DA"/>
    <w:rsid w:val="00575794"/>
    <w:rsid w:val="00576BF3"/>
    <w:rsid w:val="0058045B"/>
    <w:rsid w:val="00580A16"/>
    <w:rsid w:val="0058115D"/>
    <w:rsid w:val="00581E6B"/>
    <w:rsid w:val="00583A7B"/>
    <w:rsid w:val="00583C1D"/>
    <w:rsid w:val="00584044"/>
    <w:rsid w:val="00584F19"/>
    <w:rsid w:val="00585A88"/>
    <w:rsid w:val="00585C4B"/>
    <w:rsid w:val="00585F88"/>
    <w:rsid w:val="005861FC"/>
    <w:rsid w:val="00586953"/>
    <w:rsid w:val="0058757E"/>
    <w:rsid w:val="00587EB8"/>
    <w:rsid w:val="00590521"/>
    <w:rsid w:val="00594B37"/>
    <w:rsid w:val="00595D44"/>
    <w:rsid w:val="00597160"/>
    <w:rsid w:val="00597659"/>
    <w:rsid w:val="00597DD2"/>
    <w:rsid w:val="005A3AEE"/>
    <w:rsid w:val="005A51D2"/>
    <w:rsid w:val="005A5348"/>
    <w:rsid w:val="005A53D6"/>
    <w:rsid w:val="005A7100"/>
    <w:rsid w:val="005A74E3"/>
    <w:rsid w:val="005A7F1E"/>
    <w:rsid w:val="005B03A6"/>
    <w:rsid w:val="005B2BB8"/>
    <w:rsid w:val="005B2EA7"/>
    <w:rsid w:val="005B41D4"/>
    <w:rsid w:val="005B4838"/>
    <w:rsid w:val="005B4C93"/>
    <w:rsid w:val="005B6890"/>
    <w:rsid w:val="005B70E1"/>
    <w:rsid w:val="005C3BC0"/>
    <w:rsid w:val="005C3EA1"/>
    <w:rsid w:val="005C4872"/>
    <w:rsid w:val="005C4D4B"/>
    <w:rsid w:val="005C69D1"/>
    <w:rsid w:val="005D1688"/>
    <w:rsid w:val="005D17C0"/>
    <w:rsid w:val="005D18C6"/>
    <w:rsid w:val="005D2B3C"/>
    <w:rsid w:val="005D356F"/>
    <w:rsid w:val="005D3DF9"/>
    <w:rsid w:val="005D419D"/>
    <w:rsid w:val="005D41B0"/>
    <w:rsid w:val="005D4303"/>
    <w:rsid w:val="005D64BF"/>
    <w:rsid w:val="005D78B4"/>
    <w:rsid w:val="005E01BF"/>
    <w:rsid w:val="005E0D92"/>
    <w:rsid w:val="005E188B"/>
    <w:rsid w:val="005E1A90"/>
    <w:rsid w:val="005E52D3"/>
    <w:rsid w:val="005E621E"/>
    <w:rsid w:val="005E63E9"/>
    <w:rsid w:val="005E6AF4"/>
    <w:rsid w:val="005E70F9"/>
    <w:rsid w:val="005E7244"/>
    <w:rsid w:val="005F004E"/>
    <w:rsid w:val="005F08FC"/>
    <w:rsid w:val="005F120F"/>
    <w:rsid w:val="005F3839"/>
    <w:rsid w:val="005F4DB8"/>
    <w:rsid w:val="005F68CD"/>
    <w:rsid w:val="005F7BF5"/>
    <w:rsid w:val="00601D16"/>
    <w:rsid w:val="00604FE6"/>
    <w:rsid w:val="0060640C"/>
    <w:rsid w:val="00606D6B"/>
    <w:rsid w:val="00607F74"/>
    <w:rsid w:val="00610EC4"/>
    <w:rsid w:val="00611901"/>
    <w:rsid w:val="00612326"/>
    <w:rsid w:val="00613954"/>
    <w:rsid w:val="00615389"/>
    <w:rsid w:val="00616DCB"/>
    <w:rsid w:val="00617DB5"/>
    <w:rsid w:val="00620E4D"/>
    <w:rsid w:val="00623DBE"/>
    <w:rsid w:val="00624487"/>
    <w:rsid w:val="006247F2"/>
    <w:rsid w:val="0062519E"/>
    <w:rsid w:val="00625529"/>
    <w:rsid w:val="0062711D"/>
    <w:rsid w:val="00627485"/>
    <w:rsid w:val="00627E81"/>
    <w:rsid w:val="00630625"/>
    <w:rsid w:val="00630BF0"/>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8C"/>
    <w:rsid w:val="006600E9"/>
    <w:rsid w:val="00660BDD"/>
    <w:rsid w:val="00660BE2"/>
    <w:rsid w:val="006626B4"/>
    <w:rsid w:val="00662FF6"/>
    <w:rsid w:val="00663EDF"/>
    <w:rsid w:val="006664BB"/>
    <w:rsid w:val="00666B50"/>
    <w:rsid w:val="00670E78"/>
    <w:rsid w:val="006719FB"/>
    <w:rsid w:val="0067346F"/>
    <w:rsid w:val="00673684"/>
    <w:rsid w:val="00673750"/>
    <w:rsid w:val="006742B0"/>
    <w:rsid w:val="006744B8"/>
    <w:rsid w:val="0067513E"/>
    <w:rsid w:val="0067535D"/>
    <w:rsid w:val="006778D6"/>
    <w:rsid w:val="00677A08"/>
    <w:rsid w:val="00681DF2"/>
    <w:rsid w:val="0068279E"/>
    <w:rsid w:val="00682A6A"/>
    <w:rsid w:val="00684AB2"/>
    <w:rsid w:val="00684D1B"/>
    <w:rsid w:val="00687B27"/>
    <w:rsid w:val="00692777"/>
    <w:rsid w:val="006946AD"/>
    <w:rsid w:val="006947B9"/>
    <w:rsid w:val="00694D83"/>
    <w:rsid w:val="00695345"/>
    <w:rsid w:val="00695484"/>
    <w:rsid w:val="00697EC4"/>
    <w:rsid w:val="006A1666"/>
    <w:rsid w:val="006A2461"/>
    <w:rsid w:val="006A5937"/>
    <w:rsid w:val="006A621B"/>
    <w:rsid w:val="006A77C1"/>
    <w:rsid w:val="006B37F5"/>
    <w:rsid w:val="006B428A"/>
    <w:rsid w:val="006B5035"/>
    <w:rsid w:val="006B5A62"/>
    <w:rsid w:val="006B5E56"/>
    <w:rsid w:val="006B6A42"/>
    <w:rsid w:val="006B7195"/>
    <w:rsid w:val="006B71DB"/>
    <w:rsid w:val="006C0371"/>
    <w:rsid w:val="006C1644"/>
    <w:rsid w:val="006C1F3F"/>
    <w:rsid w:val="006C216E"/>
    <w:rsid w:val="006C3411"/>
    <w:rsid w:val="006C3743"/>
    <w:rsid w:val="006C42EB"/>
    <w:rsid w:val="006C58E4"/>
    <w:rsid w:val="006C708D"/>
    <w:rsid w:val="006C712B"/>
    <w:rsid w:val="006D026D"/>
    <w:rsid w:val="006D38BD"/>
    <w:rsid w:val="006D3EA9"/>
    <w:rsid w:val="006D47AA"/>
    <w:rsid w:val="006D4996"/>
    <w:rsid w:val="006D71B7"/>
    <w:rsid w:val="006E02CE"/>
    <w:rsid w:val="006E1083"/>
    <w:rsid w:val="006E18B5"/>
    <w:rsid w:val="006E196A"/>
    <w:rsid w:val="006E312F"/>
    <w:rsid w:val="006E3172"/>
    <w:rsid w:val="006E31EB"/>
    <w:rsid w:val="006E38E1"/>
    <w:rsid w:val="006E4938"/>
    <w:rsid w:val="006E55FE"/>
    <w:rsid w:val="006E793B"/>
    <w:rsid w:val="006F04C2"/>
    <w:rsid w:val="006F12C1"/>
    <w:rsid w:val="006F18E4"/>
    <w:rsid w:val="006F3548"/>
    <w:rsid w:val="006F7B67"/>
    <w:rsid w:val="00700270"/>
    <w:rsid w:val="007004EA"/>
    <w:rsid w:val="007007CA"/>
    <w:rsid w:val="00701DE5"/>
    <w:rsid w:val="007025BC"/>
    <w:rsid w:val="00702985"/>
    <w:rsid w:val="00702AA8"/>
    <w:rsid w:val="00704E89"/>
    <w:rsid w:val="007063C1"/>
    <w:rsid w:val="00706669"/>
    <w:rsid w:val="00706760"/>
    <w:rsid w:val="00707851"/>
    <w:rsid w:val="007108B1"/>
    <w:rsid w:val="00710948"/>
    <w:rsid w:val="0071254F"/>
    <w:rsid w:val="0071312E"/>
    <w:rsid w:val="00713356"/>
    <w:rsid w:val="0071484C"/>
    <w:rsid w:val="0071632C"/>
    <w:rsid w:val="00716F23"/>
    <w:rsid w:val="0072095F"/>
    <w:rsid w:val="007232C6"/>
    <w:rsid w:val="007237CB"/>
    <w:rsid w:val="00723A5F"/>
    <w:rsid w:val="00724810"/>
    <w:rsid w:val="00724F5F"/>
    <w:rsid w:val="0072627B"/>
    <w:rsid w:val="0072734A"/>
    <w:rsid w:val="0072782B"/>
    <w:rsid w:val="00727C8B"/>
    <w:rsid w:val="00731D77"/>
    <w:rsid w:val="00731EB1"/>
    <w:rsid w:val="00731FF4"/>
    <w:rsid w:val="0073219B"/>
    <w:rsid w:val="007321F5"/>
    <w:rsid w:val="0073489D"/>
    <w:rsid w:val="007359ED"/>
    <w:rsid w:val="00735C0A"/>
    <w:rsid w:val="00736632"/>
    <w:rsid w:val="0073752F"/>
    <w:rsid w:val="007407A2"/>
    <w:rsid w:val="00740BAD"/>
    <w:rsid w:val="007427BB"/>
    <w:rsid w:val="00744658"/>
    <w:rsid w:val="00744EBF"/>
    <w:rsid w:val="00746C42"/>
    <w:rsid w:val="00746EA3"/>
    <w:rsid w:val="00751A18"/>
    <w:rsid w:val="00754AF6"/>
    <w:rsid w:val="007557FA"/>
    <w:rsid w:val="007558E1"/>
    <w:rsid w:val="007560D3"/>
    <w:rsid w:val="00756780"/>
    <w:rsid w:val="00756CCA"/>
    <w:rsid w:val="0076081A"/>
    <w:rsid w:val="0076082D"/>
    <w:rsid w:val="007614DA"/>
    <w:rsid w:val="00762AA5"/>
    <w:rsid w:val="00764460"/>
    <w:rsid w:val="007665C2"/>
    <w:rsid w:val="00766E7B"/>
    <w:rsid w:val="0076700B"/>
    <w:rsid w:val="0076779A"/>
    <w:rsid w:val="00770D24"/>
    <w:rsid w:val="00770F09"/>
    <w:rsid w:val="00771782"/>
    <w:rsid w:val="00773250"/>
    <w:rsid w:val="007732CE"/>
    <w:rsid w:val="0077368A"/>
    <w:rsid w:val="00775D51"/>
    <w:rsid w:val="00776DFA"/>
    <w:rsid w:val="0077761C"/>
    <w:rsid w:val="00777AC7"/>
    <w:rsid w:val="0078024D"/>
    <w:rsid w:val="0078087C"/>
    <w:rsid w:val="007808E8"/>
    <w:rsid w:val="007813A2"/>
    <w:rsid w:val="00782343"/>
    <w:rsid w:val="0078252F"/>
    <w:rsid w:val="0078423E"/>
    <w:rsid w:val="00786628"/>
    <w:rsid w:val="00790CE9"/>
    <w:rsid w:val="00791DF1"/>
    <w:rsid w:val="00792777"/>
    <w:rsid w:val="00794D6C"/>
    <w:rsid w:val="00794E3C"/>
    <w:rsid w:val="007955F7"/>
    <w:rsid w:val="00795DD3"/>
    <w:rsid w:val="007972CD"/>
    <w:rsid w:val="007973B7"/>
    <w:rsid w:val="00797A9D"/>
    <w:rsid w:val="00797F8E"/>
    <w:rsid w:val="007A1374"/>
    <w:rsid w:val="007A344B"/>
    <w:rsid w:val="007A4613"/>
    <w:rsid w:val="007A4D43"/>
    <w:rsid w:val="007A6733"/>
    <w:rsid w:val="007A74FA"/>
    <w:rsid w:val="007B047D"/>
    <w:rsid w:val="007B20EC"/>
    <w:rsid w:val="007B228B"/>
    <w:rsid w:val="007B3AAF"/>
    <w:rsid w:val="007B5C6D"/>
    <w:rsid w:val="007C058B"/>
    <w:rsid w:val="007C0BC2"/>
    <w:rsid w:val="007C16A5"/>
    <w:rsid w:val="007C22A8"/>
    <w:rsid w:val="007C2BA8"/>
    <w:rsid w:val="007C32DA"/>
    <w:rsid w:val="007C5544"/>
    <w:rsid w:val="007D0764"/>
    <w:rsid w:val="007D104C"/>
    <w:rsid w:val="007D3784"/>
    <w:rsid w:val="007D45CA"/>
    <w:rsid w:val="007D4676"/>
    <w:rsid w:val="007D4A7E"/>
    <w:rsid w:val="007D50B8"/>
    <w:rsid w:val="007D618A"/>
    <w:rsid w:val="007D7F24"/>
    <w:rsid w:val="007E0629"/>
    <w:rsid w:val="007E094E"/>
    <w:rsid w:val="007E09D3"/>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4BF4"/>
    <w:rsid w:val="007F5607"/>
    <w:rsid w:val="007F5FC0"/>
    <w:rsid w:val="007F77E0"/>
    <w:rsid w:val="00800165"/>
    <w:rsid w:val="00800D30"/>
    <w:rsid w:val="00800ED8"/>
    <w:rsid w:val="00804558"/>
    <w:rsid w:val="008045A6"/>
    <w:rsid w:val="0080521F"/>
    <w:rsid w:val="00805BFB"/>
    <w:rsid w:val="00806B17"/>
    <w:rsid w:val="00806E48"/>
    <w:rsid w:val="00807568"/>
    <w:rsid w:val="0081084E"/>
    <w:rsid w:val="008112C8"/>
    <w:rsid w:val="0081250F"/>
    <w:rsid w:val="00812811"/>
    <w:rsid w:val="00813281"/>
    <w:rsid w:val="00813ABE"/>
    <w:rsid w:val="00813DAD"/>
    <w:rsid w:val="00815D9E"/>
    <w:rsid w:val="00816F41"/>
    <w:rsid w:val="00820062"/>
    <w:rsid w:val="0082009B"/>
    <w:rsid w:val="008207BD"/>
    <w:rsid w:val="00822AA1"/>
    <w:rsid w:val="00825307"/>
    <w:rsid w:val="00825AD4"/>
    <w:rsid w:val="00825DF3"/>
    <w:rsid w:val="008262F6"/>
    <w:rsid w:val="008264D3"/>
    <w:rsid w:val="008269BC"/>
    <w:rsid w:val="00831D41"/>
    <w:rsid w:val="00834B15"/>
    <w:rsid w:val="00835732"/>
    <w:rsid w:val="0083647B"/>
    <w:rsid w:val="008365C3"/>
    <w:rsid w:val="00837152"/>
    <w:rsid w:val="00837DCD"/>
    <w:rsid w:val="0084062B"/>
    <w:rsid w:val="00844357"/>
    <w:rsid w:val="00844E2E"/>
    <w:rsid w:val="008477B9"/>
    <w:rsid w:val="00847C6E"/>
    <w:rsid w:val="00850A21"/>
    <w:rsid w:val="00854602"/>
    <w:rsid w:val="008548BD"/>
    <w:rsid w:val="0085529D"/>
    <w:rsid w:val="008554B6"/>
    <w:rsid w:val="008573D5"/>
    <w:rsid w:val="00857D88"/>
    <w:rsid w:val="0086009F"/>
    <w:rsid w:val="00862EFE"/>
    <w:rsid w:val="0086367C"/>
    <w:rsid w:val="008640CE"/>
    <w:rsid w:val="008648F7"/>
    <w:rsid w:val="0086531F"/>
    <w:rsid w:val="00867470"/>
    <w:rsid w:val="00867F24"/>
    <w:rsid w:val="00867F9A"/>
    <w:rsid w:val="0087041F"/>
    <w:rsid w:val="00871FA8"/>
    <w:rsid w:val="00872363"/>
    <w:rsid w:val="008723C3"/>
    <w:rsid w:val="00874591"/>
    <w:rsid w:val="008757B0"/>
    <w:rsid w:val="00875C2B"/>
    <w:rsid w:val="008763E8"/>
    <w:rsid w:val="00876812"/>
    <w:rsid w:val="008802E7"/>
    <w:rsid w:val="00881237"/>
    <w:rsid w:val="00881C1A"/>
    <w:rsid w:val="00881E89"/>
    <w:rsid w:val="0088281D"/>
    <w:rsid w:val="00882FAB"/>
    <w:rsid w:val="00884F0C"/>
    <w:rsid w:val="00884FDA"/>
    <w:rsid w:val="008854AD"/>
    <w:rsid w:val="00886546"/>
    <w:rsid w:val="00890025"/>
    <w:rsid w:val="00890AFF"/>
    <w:rsid w:val="008920D1"/>
    <w:rsid w:val="00894428"/>
    <w:rsid w:val="00897520"/>
    <w:rsid w:val="008A05DF"/>
    <w:rsid w:val="008A0B45"/>
    <w:rsid w:val="008A5E16"/>
    <w:rsid w:val="008A642E"/>
    <w:rsid w:val="008A7507"/>
    <w:rsid w:val="008A753C"/>
    <w:rsid w:val="008A7B35"/>
    <w:rsid w:val="008A7C6B"/>
    <w:rsid w:val="008B00D8"/>
    <w:rsid w:val="008B1414"/>
    <w:rsid w:val="008B143A"/>
    <w:rsid w:val="008B4E4F"/>
    <w:rsid w:val="008B6B36"/>
    <w:rsid w:val="008B77C4"/>
    <w:rsid w:val="008B7843"/>
    <w:rsid w:val="008B7BCE"/>
    <w:rsid w:val="008B7E61"/>
    <w:rsid w:val="008C257A"/>
    <w:rsid w:val="008C346A"/>
    <w:rsid w:val="008C4342"/>
    <w:rsid w:val="008C623C"/>
    <w:rsid w:val="008D0612"/>
    <w:rsid w:val="008D1202"/>
    <w:rsid w:val="008D1C42"/>
    <w:rsid w:val="008D25D8"/>
    <w:rsid w:val="008D3D85"/>
    <w:rsid w:val="008D3E6B"/>
    <w:rsid w:val="008D4BDF"/>
    <w:rsid w:val="008D5D1B"/>
    <w:rsid w:val="008D6C04"/>
    <w:rsid w:val="008D703F"/>
    <w:rsid w:val="008D7E7B"/>
    <w:rsid w:val="008E070F"/>
    <w:rsid w:val="008E0B24"/>
    <w:rsid w:val="008E1466"/>
    <w:rsid w:val="008E18E7"/>
    <w:rsid w:val="008E34B6"/>
    <w:rsid w:val="008E379F"/>
    <w:rsid w:val="008E468D"/>
    <w:rsid w:val="008E4FC0"/>
    <w:rsid w:val="008E5B4B"/>
    <w:rsid w:val="008F0C19"/>
    <w:rsid w:val="008F3192"/>
    <w:rsid w:val="008F3ABB"/>
    <w:rsid w:val="008F4B74"/>
    <w:rsid w:val="008F515C"/>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149E"/>
    <w:rsid w:val="00921786"/>
    <w:rsid w:val="00926475"/>
    <w:rsid w:val="00926E28"/>
    <w:rsid w:val="00927A8B"/>
    <w:rsid w:val="00930894"/>
    <w:rsid w:val="00931E1B"/>
    <w:rsid w:val="00933F50"/>
    <w:rsid w:val="009344B9"/>
    <w:rsid w:val="00936CE2"/>
    <w:rsid w:val="00937068"/>
    <w:rsid w:val="00942CF6"/>
    <w:rsid w:val="0094354B"/>
    <w:rsid w:val="00943684"/>
    <w:rsid w:val="00943FE5"/>
    <w:rsid w:val="00944CD5"/>
    <w:rsid w:val="0094576E"/>
    <w:rsid w:val="009460A3"/>
    <w:rsid w:val="00946CC4"/>
    <w:rsid w:val="00950392"/>
    <w:rsid w:val="00950F7E"/>
    <w:rsid w:val="00951AC1"/>
    <w:rsid w:val="0095231B"/>
    <w:rsid w:val="009524E1"/>
    <w:rsid w:val="00954F6E"/>
    <w:rsid w:val="009558DD"/>
    <w:rsid w:val="009559CC"/>
    <w:rsid w:val="00956324"/>
    <w:rsid w:val="009609F0"/>
    <w:rsid w:val="009626ED"/>
    <w:rsid w:val="0096350D"/>
    <w:rsid w:val="0096362F"/>
    <w:rsid w:val="009637F3"/>
    <w:rsid w:val="00963C2A"/>
    <w:rsid w:val="00963F3B"/>
    <w:rsid w:val="009642EE"/>
    <w:rsid w:val="009652D0"/>
    <w:rsid w:val="009659DF"/>
    <w:rsid w:val="009667AC"/>
    <w:rsid w:val="009673C5"/>
    <w:rsid w:val="0096797E"/>
    <w:rsid w:val="00971820"/>
    <w:rsid w:val="00973D38"/>
    <w:rsid w:val="00974960"/>
    <w:rsid w:val="00975849"/>
    <w:rsid w:val="00977000"/>
    <w:rsid w:val="00977010"/>
    <w:rsid w:val="00980785"/>
    <w:rsid w:val="009807E6"/>
    <w:rsid w:val="00980EDE"/>
    <w:rsid w:val="009817BD"/>
    <w:rsid w:val="00982325"/>
    <w:rsid w:val="0098281A"/>
    <w:rsid w:val="0098285E"/>
    <w:rsid w:val="00984423"/>
    <w:rsid w:val="00984897"/>
    <w:rsid w:val="00984961"/>
    <w:rsid w:val="009858A0"/>
    <w:rsid w:val="009870DB"/>
    <w:rsid w:val="009878AC"/>
    <w:rsid w:val="009878CC"/>
    <w:rsid w:val="00987F65"/>
    <w:rsid w:val="009918F1"/>
    <w:rsid w:val="009926CC"/>
    <w:rsid w:val="00995444"/>
    <w:rsid w:val="0099577A"/>
    <w:rsid w:val="009967C0"/>
    <w:rsid w:val="0099740B"/>
    <w:rsid w:val="00997F19"/>
    <w:rsid w:val="009A0975"/>
    <w:rsid w:val="009A3474"/>
    <w:rsid w:val="009A3B22"/>
    <w:rsid w:val="009A49AF"/>
    <w:rsid w:val="009A5CE8"/>
    <w:rsid w:val="009A6057"/>
    <w:rsid w:val="009B08BA"/>
    <w:rsid w:val="009B1A6F"/>
    <w:rsid w:val="009B1E55"/>
    <w:rsid w:val="009B22C4"/>
    <w:rsid w:val="009B3C26"/>
    <w:rsid w:val="009B43B4"/>
    <w:rsid w:val="009B52EF"/>
    <w:rsid w:val="009B6955"/>
    <w:rsid w:val="009B743B"/>
    <w:rsid w:val="009B78B3"/>
    <w:rsid w:val="009B7EEB"/>
    <w:rsid w:val="009C066A"/>
    <w:rsid w:val="009C082C"/>
    <w:rsid w:val="009C102F"/>
    <w:rsid w:val="009C323B"/>
    <w:rsid w:val="009C3380"/>
    <w:rsid w:val="009C5323"/>
    <w:rsid w:val="009C5713"/>
    <w:rsid w:val="009C6DA0"/>
    <w:rsid w:val="009C79CF"/>
    <w:rsid w:val="009D0817"/>
    <w:rsid w:val="009D084C"/>
    <w:rsid w:val="009D1F7A"/>
    <w:rsid w:val="009D245F"/>
    <w:rsid w:val="009D278A"/>
    <w:rsid w:val="009D3C5E"/>
    <w:rsid w:val="009D5D74"/>
    <w:rsid w:val="009D6826"/>
    <w:rsid w:val="009D7652"/>
    <w:rsid w:val="009D7B97"/>
    <w:rsid w:val="009E0849"/>
    <w:rsid w:val="009E0D2D"/>
    <w:rsid w:val="009E1652"/>
    <w:rsid w:val="009E2C0E"/>
    <w:rsid w:val="009E346E"/>
    <w:rsid w:val="009E40A3"/>
    <w:rsid w:val="009E489B"/>
    <w:rsid w:val="009E4F11"/>
    <w:rsid w:val="009E5B01"/>
    <w:rsid w:val="009E6B35"/>
    <w:rsid w:val="009F2106"/>
    <w:rsid w:val="009F24E1"/>
    <w:rsid w:val="009F4F1B"/>
    <w:rsid w:val="009F6E95"/>
    <w:rsid w:val="009F6F53"/>
    <w:rsid w:val="00A00186"/>
    <w:rsid w:val="00A01495"/>
    <w:rsid w:val="00A0173C"/>
    <w:rsid w:val="00A029E2"/>
    <w:rsid w:val="00A04958"/>
    <w:rsid w:val="00A05321"/>
    <w:rsid w:val="00A056D1"/>
    <w:rsid w:val="00A07718"/>
    <w:rsid w:val="00A10E1C"/>
    <w:rsid w:val="00A11DC9"/>
    <w:rsid w:val="00A143B9"/>
    <w:rsid w:val="00A1479C"/>
    <w:rsid w:val="00A15546"/>
    <w:rsid w:val="00A1599F"/>
    <w:rsid w:val="00A1749C"/>
    <w:rsid w:val="00A209A6"/>
    <w:rsid w:val="00A21745"/>
    <w:rsid w:val="00A21E58"/>
    <w:rsid w:val="00A25046"/>
    <w:rsid w:val="00A25692"/>
    <w:rsid w:val="00A26D9B"/>
    <w:rsid w:val="00A27244"/>
    <w:rsid w:val="00A32638"/>
    <w:rsid w:val="00A341A2"/>
    <w:rsid w:val="00A37C85"/>
    <w:rsid w:val="00A42426"/>
    <w:rsid w:val="00A4353B"/>
    <w:rsid w:val="00A44001"/>
    <w:rsid w:val="00A46A52"/>
    <w:rsid w:val="00A470A8"/>
    <w:rsid w:val="00A47707"/>
    <w:rsid w:val="00A50F2B"/>
    <w:rsid w:val="00A538C4"/>
    <w:rsid w:val="00A5398B"/>
    <w:rsid w:val="00A53CB0"/>
    <w:rsid w:val="00A55C89"/>
    <w:rsid w:val="00A57282"/>
    <w:rsid w:val="00A576B1"/>
    <w:rsid w:val="00A579E3"/>
    <w:rsid w:val="00A60BD2"/>
    <w:rsid w:val="00A60CA3"/>
    <w:rsid w:val="00A614E9"/>
    <w:rsid w:val="00A618A4"/>
    <w:rsid w:val="00A61FFB"/>
    <w:rsid w:val="00A62F45"/>
    <w:rsid w:val="00A636FF"/>
    <w:rsid w:val="00A63826"/>
    <w:rsid w:val="00A63BF4"/>
    <w:rsid w:val="00A6439E"/>
    <w:rsid w:val="00A6522F"/>
    <w:rsid w:val="00A66328"/>
    <w:rsid w:val="00A665C2"/>
    <w:rsid w:val="00A66F93"/>
    <w:rsid w:val="00A67C26"/>
    <w:rsid w:val="00A70B23"/>
    <w:rsid w:val="00A70CD4"/>
    <w:rsid w:val="00A73DDD"/>
    <w:rsid w:val="00A7426A"/>
    <w:rsid w:val="00A7426D"/>
    <w:rsid w:val="00A748B2"/>
    <w:rsid w:val="00A76C30"/>
    <w:rsid w:val="00A772D2"/>
    <w:rsid w:val="00A77687"/>
    <w:rsid w:val="00A77C47"/>
    <w:rsid w:val="00A803DF"/>
    <w:rsid w:val="00A805C5"/>
    <w:rsid w:val="00A812B5"/>
    <w:rsid w:val="00A83306"/>
    <w:rsid w:val="00A8350A"/>
    <w:rsid w:val="00A836E5"/>
    <w:rsid w:val="00A84FC2"/>
    <w:rsid w:val="00A85025"/>
    <w:rsid w:val="00A86281"/>
    <w:rsid w:val="00A9242B"/>
    <w:rsid w:val="00A92D21"/>
    <w:rsid w:val="00A93843"/>
    <w:rsid w:val="00A9453E"/>
    <w:rsid w:val="00A94F0E"/>
    <w:rsid w:val="00A95B1F"/>
    <w:rsid w:val="00A9613F"/>
    <w:rsid w:val="00A97BD0"/>
    <w:rsid w:val="00AA0BA8"/>
    <w:rsid w:val="00AA18B6"/>
    <w:rsid w:val="00AA3518"/>
    <w:rsid w:val="00AA3915"/>
    <w:rsid w:val="00AA460A"/>
    <w:rsid w:val="00AA481C"/>
    <w:rsid w:val="00AA531C"/>
    <w:rsid w:val="00AA54FA"/>
    <w:rsid w:val="00AA75AC"/>
    <w:rsid w:val="00AA7D24"/>
    <w:rsid w:val="00AB0BD4"/>
    <w:rsid w:val="00AB19B3"/>
    <w:rsid w:val="00AB2637"/>
    <w:rsid w:val="00AB3CFA"/>
    <w:rsid w:val="00AB6FEB"/>
    <w:rsid w:val="00AB7224"/>
    <w:rsid w:val="00AB7432"/>
    <w:rsid w:val="00AC1238"/>
    <w:rsid w:val="00AC1C2A"/>
    <w:rsid w:val="00AC2478"/>
    <w:rsid w:val="00AC25CE"/>
    <w:rsid w:val="00AC2613"/>
    <w:rsid w:val="00AC33BD"/>
    <w:rsid w:val="00AC459C"/>
    <w:rsid w:val="00AC4E04"/>
    <w:rsid w:val="00AC4E4D"/>
    <w:rsid w:val="00AC5128"/>
    <w:rsid w:val="00AC6FD1"/>
    <w:rsid w:val="00AD18AA"/>
    <w:rsid w:val="00AD30E0"/>
    <w:rsid w:val="00AD341D"/>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036"/>
    <w:rsid w:val="00AF04ED"/>
    <w:rsid w:val="00AF2C7B"/>
    <w:rsid w:val="00AF2E44"/>
    <w:rsid w:val="00AF3873"/>
    <w:rsid w:val="00AF39EF"/>
    <w:rsid w:val="00AF3DE1"/>
    <w:rsid w:val="00AF582B"/>
    <w:rsid w:val="00AF7BDE"/>
    <w:rsid w:val="00AF7C96"/>
    <w:rsid w:val="00B00859"/>
    <w:rsid w:val="00B011F3"/>
    <w:rsid w:val="00B01C42"/>
    <w:rsid w:val="00B02079"/>
    <w:rsid w:val="00B0312C"/>
    <w:rsid w:val="00B03502"/>
    <w:rsid w:val="00B04BAE"/>
    <w:rsid w:val="00B0617D"/>
    <w:rsid w:val="00B06933"/>
    <w:rsid w:val="00B06E9D"/>
    <w:rsid w:val="00B071AC"/>
    <w:rsid w:val="00B07E2B"/>
    <w:rsid w:val="00B10490"/>
    <w:rsid w:val="00B10D59"/>
    <w:rsid w:val="00B12678"/>
    <w:rsid w:val="00B12DF7"/>
    <w:rsid w:val="00B13F51"/>
    <w:rsid w:val="00B14C1B"/>
    <w:rsid w:val="00B14DB7"/>
    <w:rsid w:val="00B152A2"/>
    <w:rsid w:val="00B20D43"/>
    <w:rsid w:val="00B21034"/>
    <w:rsid w:val="00B2131D"/>
    <w:rsid w:val="00B21987"/>
    <w:rsid w:val="00B21C52"/>
    <w:rsid w:val="00B23C8D"/>
    <w:rsid w:val="00B23C93"/>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0ED8"/>
    <w:rsid w:val="00B43416"/>
    <w:rsid w:val="00B442F5"/>
    <w:rsid w:val="00B44469"/>
    <w:rsid w:val="00B44E20"/>
    <w:rsid w:val="00B45203"/>
    <w:rsid w:val="00B45E23"/>
    <w:rsid w:val="00B462A6"/>
    <w:rsid w:val="00B50D9C"/>
    <w:rsid w:val="00B51397"/>
    <w:rsid w:val="00B51518"/>
    <w:rsid w:val="00B51AF6"/>
    <w:rsid w:val="00B51D09"/>
    <w:rsid w:val="00B52627"/>
    <w:rsid w:val="00B52958"/>
    <w:rsid w:val="00B529FC"/>
    <w:rsid w:val="00B5545F"/>
    <w:rsid w:val="00B57141"/>
    <w:rsid w:val="00B60471"/>
    <w:rsid w:val="00B64C68"/>
    <w:rsid w:val="00B64FDE"/>
    <w:rsid w:val="00B65655"/>
    <w:rsid w:val="00B66D88"/>
    <w:rsid w:val="00B715AA"/>
    <w:rsid w:val="00B727E2"/>
    <w:rsid w:val="00B73F08"/>
    <w:rsid w:val="00B74904"/>
    <w:rsid w:val="00B75249"/>
    <w:rsid w:val="00B768C2"/>
    <w:rsid w:val="00B76B69"/>
    <w:rsid w:val="00B76E23"/>
    <w:rsid w:val="00B76F74"/>
    <w:rsid w:val="00B77438"/>
    <w:rsid w:val="00B77765"/>
    <w:rsid w:val="00B80BA7"/>
    <w:rsid w:val="00B80E1F"/>
    <w:rsid w:val="00B83478"/>
    <w:rsid w:val="00B874D2"/>
    <w:rsid w:val="00B87525"/>
    <w:rsid w:val="00B87C4F"/>
    <w:rsid w:val="00B90357"/>
    <w:rsid w:val="00B90533"/>
    <w:rsid w:val="00B916A9"/>
    <w:rsid w:val="00B91E3C"/>
    <w:rsid w:val="00B92EC1"/>
    <w:rsid w:val="00B93A0A"/>
    <w:rsid w:val="00B93C4C"/>
    <w:rsid w:val="00B9558E"/>
    <w:rsid w:val="00B95B47"/>
    <w:rsid w:val="00B95B5B"/>
    <w:rsid w:val="00B9623F"/>
    <w:rsid w:val="00B969F6"/>
    <w:rsid w:val="00B976F9"/>
    <w:rsid w:val="00B97A79"/>
    <w:rsid w:val="00BA1F81"/>
    <w:rsid w:val="00BA3269"/>
    <w:rsid w:val="00BA4DB2"/>
    <w:rsid w:val="00BA4F52"/>
    <w:rsid w:val="00BA6836"/>
    <w:rsid w:val="00BA7A4E"/>
    <w:rsid w:val="00BB034E"/>
    <w:rsid w:val="00BB1310"/>
    <w:rsid w:val="00BB25E0"/>
    <w:rsid w:val="00BB2746"/>
    <w:rsid w:val="00BB3577"/>
    <w:rsid w:val="00BB4664"/>
    <w:rsid w:val="00BB4EC7"/>
    <w:rsid w:val="00BB5857"/>
    <w:rsid w:val="00BB62F7"/>
    <w:rsid w:val="00BC0A30"/>
    <w:rsid w:val="00BC0F89"/>
    <w:rsid w:val="00BC16EA"/>
    <w:rsid w:val="00BC1B7F"/>
    <w:rsid w:val="00BC1E97"/>
    <w:rsid w:val="00BC3396"/>
    <w:rsid w:val="00BC33F2"/>
    <w:rsid w:val="00BC37D4"/>
    <w:rsid w:val="00BC41B7"/>
    <w:rsid w:val="00BC4A84"/>
    <w:rsid w:val="00BC4EF7"/>
    <w:rsid w:val="00BC7A4D"/>
    <w:rsid w:val="00BD11D8"/>
    <w:rsid w:val="00BD5044"/>
    <w:rsid w:val="00BD527C"/>
    <w:rsid w:val="00BD624A"/>
    <w:rsid w:val="00BD6B94"/>
    <w:rsid w:val="00BD71B8"/>
    <w:rsid w:val="00BD7F4C"/>
    <w:rsid w:val="00BE2B89"/>
    <w:rsid w:val="00BE36C0"/>
    <w:rsid w:val="00BE5A71"/>
    <w:rsid w:val="00BE5FE1"/>
    <w:rsid w:val="00BE7FA1"/>
    <w:rsid w:val="00BF1747"/>
    <w:rsid w:val="00BF3292"/>
    <w:rsid w:val="00BF3A30"/>
    <w:rsid w:val="00C01C76"/>
    <w:rsid w:val="00C01E57"/>
    <w:rsid w:val="00C02C42"/>
    <w:rsid w:val="00C0316B"/>
    <w:rsid w:val="00C03649"/>
    <w:rsid w:val="00C05E87"/>
    <w:rsid w:val="00C05FE8"/>
    <w:rsid w:val="00C07E1B"/>
    <w:rsid w:val="00C11E87"/>
    <w:rsid w:val="00C13CE1"/>
    <w:rsid w:val="00C14B44"/>
    <w:rsid w:val="00C15B3C"/>
    <w:rsid w:val="00C15D94"/>
    <w:rsid w:val="00C16777"/>
    <w:rsid w:val="00C16933"/>
    <w:rsid w:val="00C1738F"/>
    <w:rsid w:val="00C20093"/>
    <w:rsid w:val="00C219C7"/>
    <w:rsid w:val="00C21B7E"/>
    <w:rsid w:val="00C21D26"/>
    <w:rsid w:val="00C21D86"/>
    <w:rsid w:val="00C22DE4"/>
    <w:rsid w:val="00C2387A"/>
    <w:rsid w:val="00C23ACD"/>
    <w:rsid w:val="00C24018"/>
    <w:rsid w:val="00C244E8"/>
    <w:rsid w:val="00C2496D"/>
    <w:rsid w:val="00C249BB"/>
    <w:rsid w:val="00C26527"/>
    <w:rsid w:val="00C26785"/>
    <w:rsid w:val="00C26A9B"/>
    <w:rsid w:val="00C26C7D"/>
    <w:rsid w:val="00C26E05"/>
    <w:rsid w:val="00C27FC7"/>
    <w:rsid w:val="00C30392"/>
    <w:rsid w:val="00C30F77"/>
    <w:rsid w:val="00C324F5"/>
    <w:rsid w:val="00C32855"/>
    <w:rsid w:val="00C332B2"/>
    <w:rsid w:val="00C34064"/>
    <w:rsid w:val="00C34867"/>
    <w:rsid w:val="00C372E3"/>
    <w:rsid w:val="00C379F0"/>
    <w:rsid w:val="00C4007B"/>
    <w:rsid w:val="00C411E3"/>
    <w:rsid w:val="00C41963"/>
    <w:rsid w:val="00C41F44"/>
    <w:rsid w:val="00C435DB"/>
    <w:rsid w:val="00C43A42"/>
    <w:rsid w:val="00C442BF"/>
    <w:rsid w:val="00C442EF"/>
    <w:rsid w:val="00C445EA"/>
    <w:rsid w:val="00C44D00"/>
    <w:rsid w:val="00C450C9"/>
    <w:rsid w:val="00C451D6"/>
    <w:rsid w:val="00C45579"/>
    <w:rsid w:val="00C45861"/>
    <w:rsid w:val="00C47242"/>
    <w:rsid w:val="00C508C4"/>
    <w:rsid w:val="00C5139B"/>
    <w:rsid w:val="00C51526"/>
    <w:rsid w:val="00C51FAE"/>
    <w:rsid w:val="00C526A3"/>
    <w:rsid w:val="00C52F62"/>
    <w:rsid w:val="00C53AE0"/>
    <w:rsid w:val="00C540CD"/>
    <w:rsid w:val="00C547E7"/>
    <w:rsid w:val="00C54C69"/>
    <w:rsid w:val="00C54EF4"/>
    <w:rsid w:val="00C55554"/>
    <w:rsid w:val="00C566B3"/>
    <w:rsid w:val="00C56860"/>
    <w:rsid w:val="00C5697F"/>
    <w:rsid w:val="00C63022"/>
    <w:rsid w:val="00C634EB"/>
    <w:rsid w:val="00C645DC"/>
    <w:rsid w:val="00C64760"/>
    <w:rsid w:val="00C660ED"/>
    <w:rsid w:val="00C663F3"/>
    <w:rsid w:val="00C66F1F"/>
    <w:rsid w:val="00C66FC9"/>
    <w:rsid w:val="00C70538"/>
    <w:rsid w:val="00C710F1"/>
    <w:rsid w:val="00C72B6B"/>
    <w:rsid w:val="00C73CE5"/>
    <w:rsid w:val="00C74729"/>
    <w:rsid w:val="00C760FA"/>
    <w:rsid w:val="00C763A7"/>
    <w:rsid w:val="00C76D26"/>
    <w:rsid w:val="00C803E6"/>
    <w:rsid w:val="00C80BBD"/>
    <w:rsid w:val="00C814B4"/>
    <w:rsid w:val="00C81663"/>
    <w:rsid w:val="00C83DC9"/>
    <w:rsid w:val="00C86525"/>
    <w:rsid w:val="00C8688F"/>
    <w:rsid w:val="00C91BAD"/>
    <w:rsid w:val="00C91C83"/>
    <w:rsid w:val="00C9321B"/>
    <w:rsid w:val="00C93269"/>
    <w:rsid w:val="00C96193"/>
    <w:rsid w:val="00C97934"/>
    <w:rsid w:val="00C97D1B"/>
    <w:rsid w:val="00CA2911"/>
    <w:rsid w:val="00CA3393"/>
    <w:rsid w:val="00CA3C54"/>
    <w:rsid w:val="00CA53FD"/>
    <w:rsid w:val="00CA5D70"/>
    <w:rsid w:val="00CA6A04"/>
    <w:rsid w:val="00CB1BD2"/>
    <w:rsid w:val="00CB33D2"/>
    <w:rsid w:val="00CB59D3"/>
    <w:rsid w:val="00CB5A92"/>
    <w:rsid w:val="00CB5B43"/>
    <w:rsid w:val="00CB684F"/>
    <w:rsid w:val="00CB7768"/>
    <w:rsid w:val="00CB7819"/>
    <w:rsid w:val="00CC1292"/>
    <w:rsid w:val="00CC1A31"/>
    <w:rsid w:val="00CC2BF7"/>
    <w:rsid w:val="00CC30C6"/>
    <w:rsid w:val="00CC3C9C"/>
    <w:rsid w:val="00CC3E9B"/>
    <w:rsid w:val="00CC421B"/>
    <w:rsid w:val="00CC4A54"/>
    <w:rsid w:val="00CC5EE6"/>
    <w:rsid w:val="00CC600B"/>
    <w:rsid w:val="00CC679B"/>
    <w:rsid w:val="00CC6964"/>
    <w:rsid w:val="00CC6DFF"/>
    <w:rsid w:val="00CC765E"/>
    <w:rsid w:val="00CC7FF4"/>
    <w:rsid w:val="00CD01E1"/>
    <w:rsid w:val="00CD0273"/>
    <w:rsid w:val="00CD0477"/>
    <w:rsid w:val="00CD158E"/>
    <w:rsid w:val="00CD1FFF"/>
    <w:rsid w:val="00CD469A"/>
    <w:rsid w:val="00CD5593"/>
    <w:rsid w:val="00CD593F"/>
    <w:rsid w:val="00CD5DFA"/>
    <w:rsid w:val="00CD682E"/>
    <w:rsid w:val="00CE2AA1"/>
    <w:rsid w:val="00CE42D5"/>
    <w:rsid w:val="00CE42E6"/>
    <w:rsid w:val="00CF1074"/>
    <w:rsid w:val="00CF217A"/>
    <w:rsid w:val="00CF2C4F"/>
    <w:rsid w:val="00CF2D21"/>
    <w:rsid w:val="00CF31E1"/>
    <w:rsid w:val="00CF38D4"/>
    <w:rsid w:val="00CF5713"/>
    <w:rsid w:val="00CF5795"/>
    <w:rsid w:val="00CF57DF"/>
    <w:rsid w:val="00CF6D62"/>
    <w:rsid w:val="00CF6E29"/>
    <w:rsid w:val="00CF71D0"/>
    <w:rsid w:val="00CF74E2"/>
    <w:rsid w:val="00CF7C23"/>
    <w:rsid w:val="00CF7F9C"/>
    <w:rsid w:val="00D006E3"/>
    <w:rsid w:val="00D00C40"/>
    <w:rsid w:val="00D01A03"/>
    <w:rsid w:val="00D03CB4"/>
    <w:rsid w:val="00D0472A"/>
    <w:rsid w:val="00D04F25"/>
    <w:rsid w:val="00D061BE"/>
    <w:rsid w:val="00D102DE"/>
    <w:rsid w:val="00D1083A"/>
    <w:rsid w:val="00D10B3B"/>
    <w:rsid w:val="00D117CC"/>
    <w:rsid w:val="00D12266"/>
    <w:rsid w:val="00D12A85"/>
    <w:rsid w:val="00D13645"/>
    <w:rsid w:val="00D13EF2"/>
    <w:rsid w:val="00D149EC"/>
    <w:rsid w:val="00D1581F"/>
    <w:rsid w:val="00D15875"/>
    <w:rsid w:val="00D15916"/>
    <w:rsid w:val="00D1597F"/>
    <w:rsid w:val="00D2091D"/>
    <w:rsid w:val="00D21A9E"/>
    <w:rsid w:val="00D220AE"/>
    <w:rsid w:val="00D24111"/>
    <w:rsid w:val="00D24566"/>
    <w:rsid w:val="00D2496D"/>
    <w:rsid w:val="00D260E5"/>
    <w:rsid w:val="00D26890"/>
    <w:rsid w:val="00D26CA8"/>
    <w:rsid w:val="00D30C9C"/>
    <w:rsid w:val="00D317CD"/>
    <w:rsid w:val="00D322BD"/>
    <w:rsid w:val="00D33C3E"/>
    <w:rsid w:val="00D33D7B"/>
    <w:rsid w:val="00D33FF6"/>
    <w:rsid w:val="00D34108"/>
    <w:rsid w:val="00D34B17"/>
    <w:rsid w:val="00D35113"/>
    <w:rsid w:val="00D35627"/>
    <w:rsid w:val="00D362D2"/>
    <w:rsid w:val="00D3727E"/>
    <w:rsid w:val="00D378D3"/>
    <w:rsid w:val="00D40149"/>
    <w:rsid w:val="00D40853"/>
    <w:rsid w:val="00D41401"/>
    <w:rsid w:val="00D4262A"/>
    <w:rsid w:val="00D4364F"/>
    <w:rsid w:val="00D43AA7"/>
    <w:rsid w:val="00D45A4A"/>
    <w:rsid w:val="00D47866"/>
    <w:rsid w:val="00D47CC9"/>
    <w:rsid w:val="00D500AE"/>
    <w:rsid w:val="00D5032A"/>
    <w:rsid w:val="00D50D2D"/>
    <w:rsid w:val="00D51321"/>
    <w:rsid w:val="00D536FE"/>
    <w:rsid w:val="00D54CAA"/>
    <w:rsid w:val="00D55718"/>
    <w:rsid w:val="00D5594F"/>
    <w:rsid w:val="00D560C3"/>
    <w:rsid w:val="00D56882"/>
    <w:rsid w:val="00D56D63"/>
    <w:rsid w:val="00D60042"/>
    <w:rsid w:val="00D603F3"/>
    <w:rsid w:val="00D6187F"/>
    <w:rsid w:val="00D63CD9"/>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17C"/>
    <w:rsid w:val="00D835A4"/>
    <w:rsid w:val="00D8514B"/>
    <w:rsid w:val="00D85FBC"/>
    <w:rsid w:val="00D87763"/>
    <w:rsid w:val="00D9061B"/>
    <w:rsid w:val="00D91A8E"/>
    <w:rsid w:val="00D93B72"/>
    <w:rsid w:val="00D96223"/>
    <w:rsid w:val="00D96B8B"/>
    <w:rsid w:val="00D97347"/>
    <w:rsid w:val="00D97823"/>
    <w:rsid w:val="00DA0053"/>
    <w:rsid w:val="00DA1667"/>
    <w:rsid w:val="00DA17B2"/>
    <w:rsid w:val="00DA1FC9"/>
    <w:rsid w:val="00DA21C6"/>
    <w:rsid w:val="00DA2DE7"/>
    <w:rsid w:val="00DA3F2F"/>
    <w:rsid w:val="00DA6727"/>
    <w:rsid w:val="00DA6F97"/>
    <w:rsid w:val="00DB0AD9"/>
    <w:rsid w:val="00DB1D9D"/>
    <w:rsid w:val="00DB2372"/>
    <w:rsid w:val="00DB369A"/>
    <w:rsid w:val="00DB36A1"/>
    <w:rsid w:val="00DB5093"/>
    <w:rsid w:val="00DB5147"/>
    <w:rsid w:val="00DC1D78"/>
    <w:rsid w:val="00DC48F8"/>
    <w:rsid w:val="00DC4C3A"/>
    <w:rsid w:val="00DC60DC"/>
    <w:rsid w:val="00DC7801"/>
    <w:rsid w:val="00DD0AFD"/>
    <w:rsid w:val="00DD10EA"/>
    <w:rsid w:val="00DD12B7"/>
    <w:rsid w:val="00DD2092"/>
    <w:rsid w:val="00DD273E"/>
    <w:rsid w:val="00DD5DAB"/>
    <w:rsid w:val="00DD6D57"/>
    <w:rsid w:val="00DD6EEC"/>
    <w:rsid w:val="00DD7E27"/>
    <w:rsid w:val="00DE1C57"/>
    <w:rsid w:val="00DE305F"/>
    <w:rsid w:val="00DE513E"/>
    <w:rsid w:val="00DE5EDC"/>
    <w:rsid w:val="00DE6455"/>
    <w:rsid w:val="00DE68B4"/>
    <w:rsid w:val="00DE7603"/>
    <w:rsid w:val="00DE7837"/>
    <w:rsid w:val="00DE78B3"/>
    <w:rsid w:val="00DE7F5A"/>
    <w:rsid w:val="00DF19A4"/>
    <w:rsid w:val="00DF2105"/>
    <w:rsid w:val="00DF2D7F"/>
    <w:rsid w:val="00DF3046"/>
    <w:rsid w:val="00E0154A"/>
    <w:rsid w:val="00E04C7D"/>
    <w:rsid w:val="00E0544D"/>
    <w:rsid w:val="00E07DAB"/>
    <w:rsid w:val="00E1035F"/>
    <w:rsid w:val="00E10573"/>
    <w:rsid w:val="00E1089F"/>
    <w:rsid w:val="00E1139E"/>
    <w:rsid w:val="00E117DB"/>
    <w:rsid w:val="00E12A92"/>
    <w:rsid w:val="00E12CBB"/>
    <w:rsid w:val="00E1353F"/>
    <w:rsid w:val="00E148A4"/>
    <w:rsid w:val="00E150C7"/>
    <w:rsid w:val="00E15957"/>
    <w:rsid w:val="00E166B2"/>
    <w:rsid w:val="00E17455"/>
    <w:rsid w:val="00E179BA"/>
    <w:rsid w:val="00E208A1"/>
    <w:rsid w:val="00E2351A"/>
    <w:rsid w:val="00E2406B"/>
    <w:rsid w:val="00E24175"/>
    <w:rsid w:val="00E241CF"/>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23E"/>
    <w:rsid w:val="00E524E4"/>
    <w:rsid w:val="00E53695"/>
    <w:rsid w:val="00E542CD"/>
    <w:rsid w:val="00E553B8"/>
    <w:rsid w:val="00E566B2"/>
    <w:rsid w:val="00E57F84"/>
    <w:rsid w:val="00E6020C"/>
    <w:rsid w:val="00E60F3B"/>
    <w:rsid w:val="00E61A33"/>
    <w:rsid w:val="00E61EEB"/>
    <w:rsid w:val="00E645E6"/>
    <w:rsid w:val="00E65157"/>
    <w:rsid w:val="00E652B0"/>
    <w:rsid w:val="00E652C3"/>
    <w:rsid w:val="00E659D2"/>
    <w:rsid w:val="00E6611A"/>
    <w:rsid w:val="00E662B1"/>
    <w:rsid w:val="00E67699"/>
    <w:rsid w:val="00E67C21"/>
    <w:rsid w:val="00E67FC1"/>
    <w:rsid w:val="00E7141A"/>
    <w:rsid w:val="00E7175B"/>
    <w:rsid w:val="00E71D74"/>
    <w:rsid w:val="00E73A1B"/>
    <w:rsid w:val="00E74411"/>
    <w:rsid w:val="00E74CA7"/>
    <w:rsid w:val="00E755B9"/>
    <w:rsid w:val="00E767C3"/>
    <w:rsid w:val="00E775DA"/>
    <w:rsid w:val="00E8064E"/>
    <w:rsid w:val="00E80D78"/>
    <w:rsid w:val="00E810C9"/>
    <w:rsid w:val="00E81352"/>
    <w:rsid w:val="00E814EF"/>
    <w:rsid w:val="00E81EA0"/>
    <w:rsid w:val="00E8221B"/>
    <w:rsid w:val="00E82530"/>
    <w:rsid w:val="00E82899"/>
    <w:rsid w:val="00E8299A"/>
    <w:rsid w:val="00E82FB4"/>
    <w:rsid w:val="00E8330E"/>
    <w:rsid w:val="00E850CB"/>
    <w:rsid w:val="00E860C5"/>
    <w:rsid w:val="00E9067E"/>
    <w:rsid w:val="00E90745"/>
    <w:rsid w:val="00E92564"/>
    <w:rsid w:val="00E92A8B"/>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14E2"/>
    <w:rsid w:val="00EB442A"/>
    <w:rsid w:val="00EB615D"/>
    <w:rsid w:val="00EC0A53"/>
    <w:rsid w:val="00EC0F51"/>
    <w:rsid w:val="00EC1B8D"/>
    <w:rsid w:val="00EC2126"/>
    <w:rsid w:val="00EC4729"/>
    <w:rsid w:val="00EC5FDF"/>
    <w:rsid w:val="00EC702D"/>
    <w:rsid w:val="00EC73F9"/>
    <w:rsid w:val="00EC771D"/>
    <w:rsid w:val="00EC7A35"/>
    <w:rsid w:val="00ED0523"/>
    <w:rsid w:val="00ED0E08"/>
    <w:rsid w:val="00ED173F"/>
    <w:rsid w:val="00ED2D44"/>
    <w:rsid w:val="00ED3A56"/>
    <w:rsid w:val="00ED3D5B"/>
    <w:rsid w:val="00ED4C18"/>
    <w:rsid w:val="00ED4EE5"/>
    <w:rsid w:val="00ED6CFA"/>
    <w:rsid w:val="00ED70FD"/>
    <w:rsid w:val="00EE078C"/>
    <w:rsid w:val="00EE3650"/>
    <w:rsid w:val="00EE3B84"/>
    <w:rsid w:val="00EE4C08"/>
    <w:rsid w:val="00EE53E9"/>
    <w:rsid w:val="00EE5E81"/>
    <w:rsid w:val="00EE768F"/>
    <w:rsid w:val="00EE7D57"/>
    <w:rsid w:val="00EE7EE0"/>
    <w:rsid w:val="00EF13C3"/>
    <w:rsid w:val="00EF68D8"/>
    <w:rsid w:val="00EF78B8"/>
    <w:rsid w:val="00EF7D70"/>
    <w:rsid w:val="00F00DE5"/>
    <w:rsid w:val="00F02C21"/>
    <w:rsid w:val="00F0449B"/>
    <w:rsid w:val="00F044F1"/>
    <w:rsid w:val="00F066DD"/>
    <w:rsid w:val="00F114E8"/>
    <w:rsid w:val="00F143B0"/>
    <w:rsid w:val="00F14B5C"/>
    <w:rsid w:val="00F15D56"/>
    <w:rsid w:val="00F17C02"/>
    <w:rsid w:val="00F17D71"/>
    <w:rsid w:val="00F17F55"/>
    <w:rsid w:val="00F20873"/>
    <w:rsid w:val="00F2177B"/>
    <w:rsid w:val="00F217E1"/>
    <w:rsid w:val="00F2493A"/>
    <w:rsid w:val="00F24D05"/>
    <w:rsid w:val="00F25985"/>
    <w:rsid w:val="00F26652"/>
    <w:rsid w:val="00F26F45"/>
    <w:rsid w:val="00F30001"/>
    <w:rsid w:val="00F31A27"/>
    <w:rsid w:val="00F3237E"/>
    <w:rsid w:val="00F32C99"/>
    <w:rsid w:val="00F34F17"/>
    <w:rsid w:val="00F35492"/>
    <w:rsid w:val="00F35D9A"/>
    <w:rsid w:val="00F360C7"/>
    <w:rsid w:val="00F3676D"/>
    <w:rsid w:val="00F36978"/>
    <w:rsid w:val="00F404BA"/>
    <w:rsid w:val="00F40973"/>
    <w:rsid w:val="00F42AD6"/>
    <w:rsid w:val="00F433E8"/>
    <w:rsid w:val="00F446D0"/>
    <w:rsid w:val="00F451BC"/>
    <w:rsid w:val="00F45229"/>
    <w:rsid w:val="00F45C95"/>
    <w:rsid w:val="00F47027"/>
    <w:rsid w:val="00F477ED"/>
    <w:rsid w:val="00F479FD"/>
    <w:rsid w:val="00F47CF5"/>
    <w:rsid w:val="00F50398"/>
    <w:rsid w:val="00F507D3"/>
    <w:rsid w:val="00F50E78"/>
    <w:rsid w:val="00F52295"/>
    <w:rsid w:val="00F52358"/>
    <w:rsid w:val="00F52B79"/>
    <w:rsid w:val="00F53119"/>
    <w:rsid w:val="00F53B0E"/>
    <w:rsid w:val="00F53B75"/>
    <w:rsid w:val="00F550FC"/>
    <w:rsid w:val="00F560EB"/>
    <w:rsid w:val="00F56AA2"/>
    <w:rsid w:val="00F57608"/>
    <w:rsid w:val="00F60F1A"/>
    <w:rsid w:val="00F616D7"/>
    <w:rsid w:val="00F61B6D"/>
    <w:rsid w:val="00F61B7B"/>
    <w:rsid w:val="00F63576"/>
    <w:rsid w:val="00F6389A"/>
    <w:rsid w:val="00F64ADB"/>
    <w:rsid w:val="00F65C1F"/>
    <w:rsid w:val="00F67100"/>
    <w:rsid w:val="00F676CC"/>
    <w:rsid w:val="00F67A69"/>
    <w:rsid w:val="00F67F59"/>
    <w:rsid w:val="00F71953"/>
    <w:rsid w:val="00F72559"/>
    <w:rsid w:val="00F72885"/>
    <w:rsid w:val="00F733B1"/>
    <w:rsid w:val="00F7484F"/>
    <w:rsid w:val="00F74C38"/>
    <w:rsid w:val="00F75122"/>
    <w:rsid w:val="00F75D23"/>
    <w:rsid w:val="00F7627B"/>
    <w:rsid w:val="00F770AC"/>
    <w:rsid w:val="00F7721C"/>
    <w:rsid w:val="00F779FD"/>
    <w:rsid w:val="00F77BA4"/>
    <w:rsid w:val="00F80613"/>
    <w:rsid w:val="00F80BEB"/>
    <w:rsid w:val="00F812D7"/>
    <w:rsid w:val="00F8294C"/>
    <w:rsid w:val="00F84C99"/>
    <w:rsid w:val="00F871CB"/>
    <w:rsid w:val="00F910F5"/>
    <w:rsid w:val="00F9214D"/>
    <w:rsid w:val="00F921B3"/>
    <w:rsid w:val="00F92ACD"/>
    <w:rsid w:val="00F92E62"/>
    <w:rsid w:val="00F934A0"/>
    <w:rsid w:val="00F944DF"/>
    <w:rsid w:val="00F94C7F"/>
    <w:rsid w:val="00F95474"/>
    <w:rsid w:val="00F96A9C"/>
    <w:rsid w:val="00F96C9F"/>
    <w:rsid w:val="00FA00D5"/>
    <w:rsid w:val="00FA0FEB"/>
    <w:rsid w:val="00FA1568"/>
    <w:rsid w:val="00FA2922"/>
    <w:rsid w:val="00FA2A8E"/>
    <w:rsid w:val="00FA5DDC"/>
    <w:rsid w:val="00FA7B14"/>
    <w:rsid w:val="00FB0BA3"/>
    <w:rsid w:val="00FB0C26"/>
    <w:rsid w:val="00FB1397"/>
    <w:rsid w:val="00FB5B77"/>
    <w:rsid w:val="00FB6121"/>
    <w:rsid w:val="00FB6976"/>
    <w:rsid w:val="00FB6F11"/>
    <w:rsid w:val="00FB7533"/>
    <w:rsid w:val="00FC050A"/>
    <w:rsid w:val="00FC12C9"/>
    <w:rsid w:val="00FC137A"/>
    <w:rsid w:val="00FC2CF3"/>
    <w:rsid w:val="00FC3AEA"/>
    <w:rsid w:val="00FC4373"/>
    <w:rsid w:val="00FC4764"/>
    <w:rsid w:val="00FD0202"/>
    <w:rsid w:val="00FD0C4A"/>
    <w:rsid w:val="00FD35B3"/>
    <w:rsid w:val="00FD3F5F"/>
    <w:rsid w:val="00FD4050"/>
    <w:rsid w:val="00FD51BF"/>
    <w:rsid w:val="00FD53A0"/>
    <w:rsid w:val="00FD543C"/>
    <w:rsid w:val="00FD5CC9"/>
    <w:rsid w:val="00FD6E32"/>
    <w:rsid w:val="00FD76CE"/>
    <w:rsid w:val="00FD7E43"/>
    <w:rsid w:val="00FE0A63"/>
    <w:rsid w:val="00FE23E6"/>
    <w:rsid w:val="00FE4831"/>
    <w:rsid w:val="00FE4BEB"/>
    <w:rsid w:val="00FE5FB2"/>
    <w:rsid w:val="00FE6474"/>
    <w:rsid w:val="00FE6556"/>
    <w:rsid w:val="00FE7E70"/>
    <w:rsid w:val="00FF188F"/>
    <w:rsid w:val="00FF2A48"/>
    <w:rsid w:val="00FF3DE5"/>
    <w:rsid w:val="00FF42DE"/>
    <w:rsid w:val="00FF4300"/>
    <w:rsid w:val="00FF477F"/>
    <w:rsid w:val="00FF544D"/>
    <w:rsid w:val="00FF5FE1"/>
    <w:rsid w:val="00FF6469"/>
    <w:rsid w:val="00FF72DE"/>
    <w:rsid w:val="78BB8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4DA6C799-0BD7-4826-9723-CDF3522B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rsid w:val="00881C1A"/>
    <w:rPr>
      <w:sz w:val="16"/>
      <w:szCs w:val="16"/>
    </w:rPr>
  </w:style>
  <w:style w:type="paragraph" w:styleId="CommentText">
    <w:name w:val="annotation text"/>
    <w:basedOn w:val="Normal"/>
    <w:link w:val="CommentTextChar"/>
    <w:rsid w:val="00881C1A"/>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10737272">
      <w:bodyDiv w:val="1"/>
      <w:marLeft w:val="0"/>
      <w:marRight w:val="0"/>
      <w:marTop w:val="0"/>
      <w:marBottom w:val="0"/>
      <w:divBdr>
        <w:top w:val="none" w:sz="0" w:space="0" w:color="auto"/>
        <w:left w:val="none" w:sz="0" w:space="0" w:color="auto"/>
        <w:bottom w:val="none" w:sz="0" w:space="0" w:color="auto"/>
        <w:right w:val="none" w:sz="0" w:space="0" w:color="auto"/>
      </w:divBdr>
    </w:div>
    <w:div w:id="454756031">
      <w:bodyDiv w:val="1"/>
      <w:marLeft w:val="0"/>
      <w:marRight w:val="0"/>
      <w:marTop w:val="0"/>
      <w:marBottom w:val="0"/>
      <w:divBdr>
        <w:top w:val="none" w:sz="0" w:space="0" w:color="auto"/>
        <w:left w:val="none" w:sz="0" w:space="0" w:color="auto"/>
        <w:bottom w:val="none" w:sz="0" w:space="0" w:color="auto"/>
        <w:right w:val="none" w:sz="0" w:space="0" w:color="auto"/>
      </w:divBdr>
    </w:div>
    <w:div w:id="527137236">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323699985">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70276839">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335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s://www.psychiatry.org/psychiatrists" TargetMode="External"/><Relationship Id="rId26" Type="http://schemas.openxmlformats.org/officeDocument/2006/relationships/hyperlink" Target="https://www.mainelegislature.org/legis/statutes/22/title22sec802.pdf" TargetMode="External"/><Relationship Id="rId39" Type="http://schemas.openxmlformats.org/officeDocument/2006/relationships/hyperlink" Target="http://www.mainelegislature.org/legis/statutes/5/title5sec1825-E.html" TargetMode="External"/><Relationship Id="rId21" Type="http://schemas.openxmlformats.org/officeDocument/2006/relationships/hyperlink" Target="https://exclusions.oig.hhs.gov/?AspxAutoDetectCookieSupport=1" TargetMode="External"/><Relationship Id="rId34" Type="http://schemas.openxmlformats.org/officeDocument/2006/relationships/hyperlink" Target="mailto:Proposals@maine.gov" TargetMode="External"/><Relationship Id="rId42" Type="http://schemas.openxmlformats.org/officeDocument/2006/relationships/hyperlink" Target="https://www.maine.gov/dafs/bbm/procurementservices/policies-procedures/chapter-110" TargetMode="External"/><Relationship Id="rId47" Type="http://schemas.openxmlformats.org/officeDocument/2006/relationships/package" Target="embeddings/Microsoft_Excel_Worksheet.xlsx"/><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fo.commerce.ama-assn.org/AMA-credentialing-services-home" TargetMode="External"/><Relationship Id="rId29" Type="http://schemas.openxmlformats.org/officeDocument/2006/relationships/hyperlink" Target="https://www.hhs.gov/healthcare/about-the-aca/index.html" TargetMode="External"/><Relationship Id="rId11" Type="http://schemas.openxmlformats.org/officeDocument/2006/relationships/image" Target="media/image1.jpeg"/><Relationship Id="rId24" Type="http://schemas.openxmlformats.org/officeDocument/2006/relationships/hyperlink" Target="http://www.mainelegislature.org/legis/statutes/1/title1sec401.html" TargetMode="External"/><Relationship Id="rId32" Type="http://schemas.openxmlformats.org/officeDocument/2006/relationships/hyperlink" Target="https://www.maine.gov/dafs/bbm/procurementservices/vendors/rfps" TargetMode="External"/><Relationship Id="rId37" Type="http://schemas.openxmlformats.org/officeDocument/2006/relationships/hyperlink" Target="https://legislature.maine.gov/legis/statutes/26/title26sec636.pdf" TargetMode="External"/><Relationship Id="rId40" Type="http://schemas.openxmlformats.org/officeDocument/2006/relationships/hyperlink" Target="https://www.maine.gov/dafs/bbm/procurementservices/policies-procedures/chapter-120" TargetMode="External"/><Relationship Id="rId45" Type="http://schemas.openxmlformats.org/officeDocument/2006/relationships/package" Target="embeddings/Microsoft_Word_Document.docx"/><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sos/cec/rules/10/chaps10.htm" TargetMode="External"/><Relationship Id="rId28" Type="http://schemas.openxmlformats.org/officeDocument/2006/relationships/hyperlink" Target="https://www.cdc.gov/mmwr/pdf/rr/rr5417.pdf" TargetMode="External"/><Relationship Id="rId36" Type="http://schemas.openxmlformats.org/officeDocument/2006/relationships/hyperlink" Target="https://legislature.maine.gov/legis/statutes/26/title26sec637-2.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ms.gov/" TargetMode="External"/><Relationship Id="rId31" Type="http://schemas.openxmlformats.org/officeDocument/2006/relationships/hyperlink" Target="https://www.maine.gov/sos/cec/rules/14/193/193c001.docx" TargetMode="External"/><Relationship Id="rId44"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jointcommission.org/" TargetMode="External"/><Relationship Id="rId27" Type="http://schemas.openxmlformats.org/officeDocument/2006/relationships/hyperlink" Target="https://www.maine.gov/dhhs/about/rulemaking/rule-adoption-10-144-cmr-chapter-264-immunization-requirements-healthcare-workers-2023-09-06" TargetMode="External"/><Relationship Id="rId30" Type="http://schemas.openxmlformats.org/officeDocument/2006/relationships/hyperlink" Target="https://www.maine.gov/osc/travel" TargetMode="External"/><Relationship Id="rId35" Type="http://schemas.openxmlformats.org/officeDocument/2006/relationships/hyperlink" Target="mailto:proposals@maine.gov"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Brittany.hall@maine.gov" TargetMode="External"/><Relationship Id="rId17" Type="http://schemas.openxmlformats.org/officeDocument/2006/relationships/hyperlink" Target="https://osteopathic.org/" TargetMode="External"/><Relationship Id="rId25" Type="http://schemas.openxmlformats.org/officeDocument/2006/relationships/hyperlink" Target="https://www.maine.gov/dhhs/sites/maine.gov.dhhs/files/inline-files/rider-d-rpc-ddpc.pdf" TargetMode="External"/><Relationship Id="rId33" Type="http://schemas.openxmlformats.org/officeDocument/2006/relationships/hyperlink" Target="https://www.maine.gov/dafs/bbm/procurementservices/vendors/rfps" TargetMode="External"/><Relationship Id="rId38" Type="http://schemas.openxmlformats.org/officeDocument/2006/relationships/hyperlink" Target="https://www.maine.gov/bhr/state-employees/2024-holiday-schedule" TargetMode="External"/><Relationship Id="rId46" Type="http://schemas.openxmlformats.org/officeDocument/2006/relationships/image" Target="media/image3.emf"/><Relationship Id="rId20" Type="http://schemas.openxmlformats.org/officeDocument/2006/relationships/hyperlink" Target="https://www.maine.gov/dhhs/obh/about/consent-decree" TargetMode="External"/><Relationship Id="rId41" Type="http://schemas.openxmlformats.org/officeDocument/2006/relationships/hyperlink" Target="https://www.maine.gov/dhhs/about/financial-management/contract-management"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430B5984-D7DB-4C80-967A-3DECD91C3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2235A-61CB-4E42-B537-E2E241E7B322}">
  <ds:schemaRefs>
    <ds:schemaRef ds:uri="http://schemas.openxmlformats.org/officeDocument/2006/bibliography"/>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9616</Words>
  <Characters>54400</Characters>
  <Application>Microsoft Office Word</Application>
  <DocSecurity>0</DocSecurity>
  <Lines>1588</Lines>
  <Paragraphs>718</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63632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2</cp:revision>
  <cp:lastPrinted>2023-10-02T19:09:00Z</cp:lastPrinted>
  <dcterms:created xsi:type="dcterms:W3CDTF">2024-01-08T15:29:00Z</dcterms:created>
  <dcterms:modified xsi:type="dcterms:W3CDTF">2024-01-08T15:29:00Z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y fmtid="{D5CDD505-2E9C-101B-9397-08002B2CF9AE}" pid="5" name="GrammarlyDocumentId">
    <vt:lpwstr>30ce5e9ddd556553e29cbbe7038d51dbeb90b74b1c090a0314ceb313f6612262</vt:lpwstr>
  </property>
</Properties>
</file>