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745E0962" w:rsidR="00ED0523" w:rsidRPr="00034B8F" w:rsidRDefault="00ED0523" w:rsidP="00ED0523">
      <w:pPr>
        <w:pStyle w:val="DefaultText"/>
        <w:widowControl/>
        <w:jc w:val="center"/>
        <w:rPr>
          <w:rStyle w:val="InitialStyle"/>
          <w:rFonts w:ascii="Arial" w:hAnsi="Arial" w:cs="Arial"/>
          <w:b/>
          <w:bCs/>
          <w:sz w:val="32"/>
          <w:szCs w:val="32"/>
        </w:rPr>
      </w:pPr>
      <w:r w:rsidRPr="00034B8F">
        <w:rPr>
          <w:rStyle w:val="InitialStyle"/>
          <w:rFonts w:ascii="Arial" w:hAnsi="Arial" w:cs="Arial"/>
          <w:b/>
          <w:bCs/>
          <w:sz w:val="32"/>
          <w:szCs w:val="32"/>
        </w:rPr>
        <w:t>Department of</w:t>
      </w:r>
      <w:r w:rsidR="00034B8F" w:rsidRPr="00034B8F">
        <w:rPr>
          <w:rStyle w:val="InitialStyle"/>
          <w:rFonts w:ascii="Arial" w:hAnsi="Arial" w:cs="Arial"/>
          <w:b/>
          <w:bCs/>
          <w:sz w:val="32"/>
          <w:szCs w:val="32"/>
        </w:rPr>
        <w:t xml:space="preserve"> Health and Human Services</w:t>
      </w:r>
    </w:p>
    <w:p w14:paraId="5EDFC54D" w14:textId="195783B0" w:rsidR="00ED0523" w:rsidRPr="00034B8F" w:rsidRDefault="00034B8F" w:rsidP="00ED0523">
      <w:pPr>
        <w:pStyle w:val="DefaultText"/>
        <w:widowControl/>
        <w:jc w:val="center"/>
        <w:rPr>
          <w:rStyle w:val="InitialStyle"/>
          <w:rFonts w:ascii="Arial" w:hAnsi="Arial" w:cs="Arial"/>
          <w:bCs/>
          <w:i/>
          <w:sz w:val="28"/>
          <w:szCs w:val="28"/>
        </w:rPr>
      </w:pPr>
      <w:r w:rsidRPr="00034B8F">
        <w:rPr>
          <w:rStyle w:val="InitialStyle"/>
          <w:rFonts w:ascii="Arial" w:hAnsi="Arial" w:cs="Arial"/>
          <w:bCs/>
          <w:i/>
          <w:sz w:val="28"/>
          <w:szCs w:val="28"/>
        </w:rPr>
        <w:t xml:space="preserve">Office of </w:t>
      </w:r>
      <w:proofErr w:type="spellStart"/>
      <w:r w:rsidRPr="00034B8F">
        <w:rPr>
          <w:rStyle w:val="InitialStyle"/>
          <w:rFonts w:ascii="Arial" w:hAnsi="Arial" w:cs="Arial"/>
          <w:bCs/>
          <w:i/>
          <w:sz w:val="28"/>
          <w:szCs w:val="28"/>
        </w:rPr>
        <w:t>MaineCare</w:t>
      </w:r>
      <w:proofErr w:type="spellEnd"/>
      <w:r w:rsidRPr="00034B8F">
        <w:rPr>
          <w:rStyle w:val="InitialStyle"/>
          <w:rFonts w:ascii="Arial" w:hAnsi="Arial" w:cs="Arial"/>
          <w:bCs/>
          <w:i/>
          <w:sz w:val="28"/>
          <w:szCs w:val="28"/>
        </w:rPr>
        <w:t xml:space="preserve"> Services</w:t>
      </w:r>
    </w:p>
    <w:p w14:paraId="49A107B1" w14:textId="77777777" w:rsidR="00D4262A" w:rsidRPr="005C1436" w:rsidRDefault="00D4262A" w:rsidP="00ED0523">
      <w:pPr>
        <w:pStyle w:val="DefaultText"/>
        <w:widowControl/>
        <w:jc w:val="center"/>
        <w:rPr>
          <w:rStyle w:val="InitialStyle"/>
          <w:rFonts w:ascii="Arial" w:hAnsi="Arial" w:cs="Arial"/>
          <w:bCs/>
          <w:i/>
          <w:sz w:val="20"/>
          <w:szCs w:val="20"/>
        </w:rPr>
      </w:pPr>
    </w:p>
    <w:p w14:paraId="41B100A5" w14:textId="4D0025F1" w:rsidR="00ED0523" w:rsidRPr="00A71069" w:rsidRDefault="00335F6B"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7CE73599">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4E8DB7E"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6"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338664CE" w:rsidR="00ED0523" w:rsidRPr="005C1436" w:rsidRDefault="00ED0523" w:rsidP="00ED0523">
      <w:pPr>
        <w:pStyle w:val="DefaultText"/>
        <w:widowControl/>
        <w:jc w:val="center"/>
        <w:rPr>
          <w:rStyle w:val="InitialStyle"/>
          <w:rFonts w:ascii="Arial" w:hAnsi="Arial" w:cs="Arial"/>
          <w:bCs/>
          <w:sz w:val="32"/>
          <w:szCs w:val="32"/>
          <w:u w:val="single"/>
        </w:rPr>
      </w:pPr>
      <w:r w:rsidRPr="00A71069">
        <w:rPr>
          <w:rStyle w:val="InitialStyle"/>
          <w:rFonts w:ascii="Arial" w:hAnsi="Arial" w:cs="Arial"/>
          <w:b/>
          <w:bCs/>
          <w:sz w:val="32"/>
          <w:szCs w:val="32"/>
        </w:rPr>
        <w:t>RFP#</w:t>
      </w:r>
      <w:r w:rsidR="0090525A">
        <w:rPr>
          <w:rStyle w:val="InitialStyle"/>
          <w:rFonts w:ascii="Arial" w:hAnsi="Arial" w:cs="Arial"/>
          <w:b/>
          <w:bCs/>
          <w:sz w:val="32"/>
          <w:szCs w:val="32"/>
        </w:rPr>
        <w:t xml:space="preserve"> 202202012</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2994CE35" w14:textId="07213BD3" w:rsidR="00034B8F" w:rsidRDefault="00495FAF" w:rsidP="00ED0523">
      <w:pPr>
        <w:pStyle w:val="DefaultText"/>
        <w:widowControl/>
        <w:jc w:val="center"/>
        <w:rPr>
          <w:rStyle w:val="InitialStyle"/>
          <w:rFonts w:ascii="Arial" w:hAnsi="Arial" w:cs="Arial"/>
          <w:b/>
          <w:bCs/>
          <w:sz w:val="32"/>
          <w:szCs w:val="32"/>
          <w:u w:val="single"/>
        </w:rPr>
      </w:pPr>
      <w:r w:rsidRPr="00A71069">
        <w:rPr>
          <w:rStyle w:val="InitialStyle"/>
          <w:rFonts w:ascii="Arial" w:hAnsi="Arial" w:cs="Arial"/>
          <w:b/>
          <w:bCs/>
          <w:sz w:val="32"/>
          <w:szCs w:val="32"/>
          <w:u w:val="single"/>
        </w:rPr>
        <w:t xml:space="preserve">Pre-Qualified </w:t>
      </w:r>
      <w:r w:rsidR="00F22D2D">
        <w:rPr>
          <w:rStyle w:val="InitialStyle"/>
          <w:rFonts w:ascii="Arial" w:hAnsi="Arial" w:cs="Arial"/>
          <w:b/>
          <w:bCs/>
          <w:sz w:val="32"/>
          <w:szCs w:val="32"/>
          <w:u w:val="single"/>
        </w:rPr>
        <w:t>Vendor</w:t>
      </w:r>
      <w:r w:rsidRPr="00A71069">
        <w:rPr>
          <w:rStyle w:val="InitialStyle"/>
          <w:rFonts w:ascii="Arial" w:hAnsi="Arial" w:cs="Arial"/>
          <w:b/>
          <w:bCs/>
          <w:sz w:val="32"/>
          <w:szCs w:val="32"/>
          <w:u w:val="single"/>
        </w:rPr>
        <w:t xml:space="preserve"> List for </w:t>
      </w:r>
    </w:p>
    <w:p w14:paraId="353135FE" w14:textId="529E9A5D" w:rsidR="00ED0523" w:rsidRPr="005C1436" w:rsidRDefault="00034B8F" w:rsidP="00ED0523">
      <w:pPr>
        <w:pStyle w:val="DefaultText"/>
        <w:widowControl/>
        <w:jc w:val="center"/>
        <w:rPr>
          <w:rStyle w:val="InitialStyle"/>
          <w:rFonts w:ascii="Arial" w:hAnsi="Arial" w:cs="Arial"/>
          <w:b/>
          <w:bCs/>
          <w:sz w:val="32"/>
          <w:szCs w:val="32"/>
        </w:rPr>
      </w:pPr>
      <w:proofErr w:type="spellStart"/>
      <w:r w:rsidRPr="00034B8F">
        <w:rPr>
          <w:rStyle w:val="InitialStyle"/>
          <w:rFonts w:ascii="Arial" w:hAnsi="Arial" w:cs="Arial"/>
          <w:b/>
          <w:bCs/>
          <w:sz w:val="32"/>
          <w:szCs w:val="32"/>
          <w:u w:val="single"/>
        </w:rPr>
        <w:t>MaineCare</w:t>
      </w:r>
      <w:proofErr w:type="spellEnd"/>
      <w:r w:rsidRPr="00034B8F">
        <w:rPr>
          <w:rStyle w:val="InitialStyle"/>
          <w:rFonts w:ascii="Arial" w:hAnsi="Arial" w:cs="Arial"/>
          <w:b/>
          <w:bCs/>
          <w:sz w:val="32"/>
          <w:szCs w:val="32"/>
          <w:u w:val="single"/>
        </w:rPr>
        <w:t xml:space="preserve"> Rate and Alternative Payment Model Development</w:t>
      </w:r>
    </w:p>
    <w:p w14:paraId="3BF1177B" w14:textId="77777777" w:rsidR="00820EA5" w:rsidRPr="00A71069" w:rsidRDefault="00820EA5" w:rsidP="00ED0523">
      <w:pPr>
        <w:pStyle w:val="DefaultText"/>
        <w:widowControl/>
        <w:jc w:val="center"/>
        <w:rPr>
          <w:rStyle w:val="InitialStyle"/>
          <w:rFonts w:ascii="Arial" w:hAnsi="Arial" w:cs="Arial"/>
          <w:b/>
          <w:bCs/>
          <w:sz w:val="32"/>
          <w:szCs w:val="32"/>
        </w:rPr>
      </w:pPr>
    </w:p>
    <w:tbl>
      <w:tblPr>
        <w:tblW w:w="1013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3"/>
        <w:gridCol w:w="7955"/>
      </w:tblGrid>
      <w:tr w:rsidR="00ED0523" w:rsidRPr="00A71069" w14:paraId="0957B172" w14:textId="77777777" w:rsidTr="0090525A">
        <w:trPr>
          <w:trHeight w:val="920"/>
        </w:trPr>
        <w:tc>
          <w:tcPr>
            <w:tcW w:w="218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5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2B61F357"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7" w:history="1">
              <w:r w:rsidR="00BB3414" w:rsidRPr="000009CA">
                <w:rPr>
                  <w:rStyle w:val="Hyperlink"/>
                  <w:rFonts w:ascii="Arial" w:eastAsia="Calibri" w:hAnsi="Arial" w:cs="Arial"/>
                  <w:sz w:val="24"/>
                  <w:szCs w:val="24"/>
                </w:rPr>
                <w:t>brittany.hall@maine.gov</w:t>
              </w:r>
            </w:hyperlink>
            <w:r w:rsidR="0058466E">
              <w:rPr>
                <w:rFonts w:ascii="Arial" w:eastAsia="Calibri" w:hAnsi="Arial" w:cs="Arial"/>
                <w:sz w:val="24"/>
                <w:szCs w:val="24"/>
              </w:rPr>
              <w:t xml:space="preserve"> </w:t>
            </w:r>
          </w:p>
        </w:tc>
      </w:tr>
      <w:tr w:rsidR="00ED0523" w:rsidRPr="00A71069" w14:paraId="1FABE4BA" w14:textId="77777777" w:rsidTr="0090525A">
        <w:trPr>
          <w:trHeight w:val="902"/>
        </w:trPr>
        <w:tc>
          <w:tcPr>
            <w:tcW w:w="218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5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294B4157"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Please include</w:t>
            </w:r>
            <w:r w:rsidR="0090525A">
              <w:rPr>
                <w:rFonts w:ascii="Arial" w:hAnsi="Arial" w:cs="Arial"/>
                <w:i/>
                <w:sz w:val="24"/>
                <w:szCs w:val="24"/>
              </w:rPr>
              <w:t xml:space="preserve"> </w:t>
            </w:r>
            <w:r w:rsidR="0090525A" w:rsidRPr="0090525A">
              <w:rPr>
                <w:rFonts w:ascii="Arial" w:hAnsi="Arial" w:cs="Arial"/>
                <w:b/>
                <w:bCs/>
                <w:i/>
                <w:sz w:val="24"/>
                <w:szCs w:val="24"/>
              </w:rPr>
              <w:t>“RFP# 202202012 – Submitted Questions”</w:t>
            </w:r>
            <w:r w:rsidR="0090525A">
              <w:rPr>
                <w:rFonts w:ascii="Arial" w:hAnsi="Arial" w:cs="Arial"/>
                <w:i/>
                <w:sz w:val="24"/>
                <w:szCs w:val="24"/>
              </w:rPr>
              <w:t xml:space="preserve"> </w:t>
            </w:r>
            <w:r w:rsidRPr="00A71069">
              <w:rPr>
                <w:rStyle w:val="InitialStyle"/>
                <w:rFonts w:ascii="Arial" w:hAnsi="Arial" w:cs="Arial"/>
                <w:bCs/>
                <w:i/>
                <w:sz w:val="24"/>
                <w:szCs w:val="24"/>
              </w:rPr>
              <w:t>in the subject line of your email.</w:t>
            </w:r>
          </w:p>
        </w:tc>
      </w:tr>
      <w:tr w:rsidR="00ED0523" w:rsidRPr="00A71069" w14:paraId="0FA62716" w14:textId="77777777" w:rsidTr="0090525A">
        <w:trPr>
          <w:trHeight w:val="1227"/>
        </w:trPr>
        <w:tc>
          <w:tcPr>
            <w:tcW w:w="218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5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6C64805" w14:textId="746429B9" w:rsidR="00A836E5" w:rsidRPr="00A71069" w:rsidRDefault="00A836E5" w:rsidP="001A34C8">
            <w:pPr>
              <w:widowControl/>
              <w:autoSpaceDE/>
              <w:rPr>
                <w:rFonts w:ascii="Arial" w:hAnsi="Arial" w:cs="Arial"/>
                <w:i/>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Pr="00A71069">
              <w:rPr>
                <w:rFonts w:ascii="Arial" w:eastAsia="Calibri" w:hAnsi="Arial" w:cs="Arial"/>
                <w:sz w:val="24"/>
                <w:szCs w:val="24"/>
              </w:rPr>
              <w:t xml:space="preserve"> </w:t>
            </w:r>
            <w:r w:rsidR="00066E92">
              <w:rPr>
                <w:rFonts w:ascii="Arial" w:eastAsia="Calibri" w:hAnsi="Arial" w:cs="Arial"/>
                <w:sz w:val="24"/>
                <w:szCs w:val="24"/>
              </w:rPr>
              <w:t>March 18</w:t>
            </w:r>
            <w:r w:rsidR="00066E92" w:rsidRPr="001A34C8">
              <w:rPr>
                <w:rFonts w:ascii="Arial" w:eastAsia="Calibri" w:hAnsi="Arial" w:cs="Arial"/>
                <w:sz w:val="24"/>
                <w:szCs w:val="24"/>
                <w:vertAlign w:val="superscript"/>
              </w:rPr>
              <w:t>th</w:t>
            </w:r>
            <w:r w:rsidR="00066E92">
              <w:rPr>
                <w:rFonts w:ascii="Arial" w:eastAsia="Calibri" w:hAnsi="Arial" w:cs="Arial"/>
                <w:sz w:val="24"/>
                <w:szCs w:val="24"/>
              </w:rPr>
              <w:t>, 2022</w:t>
            </w:r>
            <w:r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r w:rsidR="00066E92">
              <w:rPr>
                <w:rFonts w:ascii="Arial" w:hAnsi="Arial" w:cs="Arial"/>
                <w:i/>
                <w:sz w:val="24"/>
                <w:szCs w:val="24"/>
              </w:rPr>
              <w:t xml:space="preserve"> </w:t>
            </w: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8" w:history="1">
              <w:r w:rsidRPr="00A71069">
                <w:rPr>
                  <w:rStyle w:val="Hyperlink"/>
                  <w:rFonts w:ascii="Arial" w:hAnsi="Arial" w:cs="Arial"/>
                  <w:sz w:val="24"/>
                  <w:szCs w:val="24"/>
                </w:rPr>
                <w:t>Proposals@maine.gov</w:t>
              </w:r>
            </w:hyperlink>
          </w:p>
        </w:tc>
      </w:tr>
      <w:tr w:rsidR="00492DEC" w:rsidRPr="00A71069" w14:paraId="5A6FE694" w14:textId="77777777" w:rsidTr="0090525A">
        <w:trPr>
          <w:trHeight w:val="1779"/>
        </w:trPr>
        <w:tc>
          <w:tcPr>
            <w:tcW w:w="2183"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0C6DE9CF" w:rsidR="008309A2" w:rsidRPr="002C17EE" w:rsidRDefault="002C17EE" w:rsidP="00ED0523">
            <w:pPr>
              <w:widowControl/>
              <w:autoSpaceDE/>
              <w:rPr>
                <w:rFonts w:ascii="Arial" w:hAnsi="Arial" w:cs="Arial"/>
                <w:b/>
                <w:bCs/>
                <w:sz w:val="28"/>
                <w:szCs w:val="28"/>
              </w:rPr>
            </w:pPr>
            <w:r w:rsidRPr="002C17EE">
              <w:rPr>
                <w:rFonts w:ascii="Arial" w:hAnsi="Arial" w:cs="Arial"/>
                <w:b/>
                <w:bCs/>
                <w:sz w:val="28"/>
                <w:szCs w:val="28"/>
              </w:rPr>
              <w:t>Annual</w:t>
            </w:r>
          </w:p>
          <w:p w14:paraId="5F9771C7" w14:textId="77777777" w:rsidR="00492DEC" w:rsidRPr="00A71069" w:rsidRDefault="00492DEC" w:rsidP="00ED0523">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55"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16443E87"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2C17EE">
              <w:rPr>
                <w:rFonts w:ascii="Arial" w:hAnsi="Arial" w:cs="Arial"/>
                <w:bCs/>
                <w:i/>
                <w:sz w:val="24"/>
                <w:szCs w:val="24"/>
              </w:rPr>
              <w:t>n annual</w:t>
            </w:r>
            <w:r w:rsidRPr="00A71069">
              <w:rPr>
                <w:rFonts w:ascii="Arial" w:hAnsi="Arial" w:cs="Arial"/>
                <w:bCs/>
                <w:i/>
                <w:sz w:val="24"/>
                <w:szCs w:val="24"/>
              </w:rPr>
              <w:t xml:space="preserve"> basis.  </w:t>
            </w:r>
            <w:r w:rsidR="002C17EE">
              <w:rPr>
                <w:rFonts w:ascii="Arial" w:hAnsi="Arial" w:cs="Arial"/>
                <w:bCs/>
                <w:i/>
                <w:sz w:val="24"/>
                <w:szCs w:val="24"/>
              </w:rPr>
              <w:t>Annual</w:t>
            </w:r>
            <w:r w:rsidRPr="00A71069">
              <w:rPr>
                <w:rFonts w:ascii="Arial" w:hAnsi="Arial" w:cs="Arial"/>
                <w:bCs/>
                <w:i/>
                <w:sz w:val="24"/>
                <w:szCs w:val="24"/>
              </w:rPr>
              <w:t xml:space="preserve"> proposal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 </w:t>
            </w:r>
            <w:r w:rsidR="002C17EE">
              <w:rPr>
                <w:rFonts w:ascii="Arial" w:hAnsi="Arial" w:cs="Arial"/>
                <w:b/>
                <w:bCs/>
                <w:i/>
                <w:sz w:val="24"/>
                <w:szCs w:val="24"/>
              </w:rPr>
              <w:t>April</w:t>
            </w:r>
            <w:r w:rsidRPr="00A71069">
              <w:rPr>
                <w:rFonts w:ascii="Arial" w:hAnsi="Arial" w:cs="Arial"/>
                <w:bCs/>
                <w:i/>
                <w:sz w:val="24"/>
                <w:szCs w:val="24"/>
              </w:rPr>
              <w:t xml:space="preserve"> while the 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9"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305741A6" w:rsidR="00A37D35" w:rsidRPr="00A71069" w:rsidRDefault="00A37D35" w:rsidP="00A37D35">
      <w:pPr>
        <w:tabs>
          <w:tab w:val="left" w:pos="8910"/>
        </w:tabs>
        <w:rPr>
          <w:rStyle w:val="InitialStyle"/>
          <w:rFonts w:ascii="Arial" w:hAnsi="Arial" w:cs="Arial"/>
          <w:b/>
          <w:sz w:val="24"/>
          <w:szCs w:val="24"/>
        </w:rPr>
      </w:pP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1A34C8">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70C3111A" w:rsidR="00A37D35" w:rsidRPr="00507618" w:rsidRDefault="00066E92"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1A34C8">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067402FB" w:rsidR="00A37D35" w:rsidRPr="00507618" w:rsidRDefault="00066E92"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1A34C8">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2BA31B25" w:rsidR="00A37D35" w:rsidRPr="00507618" w:rsidRDefault="00066E92"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shd w:val="clear" w:color="auto" w:fill="auto"/>
          </w:tcPr>
          <w:p w14:paraId="5EF92935" w14:textId="77777777" w:rsidR="00A37D35" w:rsidRPr="00507618" w:rsidRDefault="00A37D35" w:rsidP="00D009EB">
            <w:pPr>
              <w:pStyle w:val="ListParagraph"/>
              <w:widowControl/>
              <w:numPr>
                <w:ilvl w:val="0"/>
                <w:numId w:val="8"/>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D009EB">
            <w:pPr>
              <w:pStyle w:val="ListParagraph"/>
              <w:widowControl/>
              <w:numPr>
                <w:ilvl w:val="0"/>
                <w:numId w:val="8"/>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D009EB">
            <w:pPr>
              <w:pStyle w:val="ListParagraph"/>
              <w:widowControl/>
              <w:numPr>
                <w:ilvl w:val="0"/>
                <w:numId w:val="8"/>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35797B1A" w:rsidR="00A37D35" w:rsidRPr="00507618" w:rsidRDefault="00A37D35" w:rsidP="00D009EB">
            <w:pPr>
              <w:pStyle w:val="ListParagraph"/>
              <w:widowControl/>
              <w:numPr>
                <w:ilvl w:val="0"/>
                <w:numId w:val="8"/>
              </w:numPr>
              <w:autoSpaceDE/>
              <w:autoSpaceDN/>
              <w:contextualSpacing/>
              <w:rPr>
                <w:rFonts w:ascii="Arial" w:hAnsi="Arial" w:cs="Arial"/>
                <w:sz w:val="24"/>
                <w:szCs w:val="24"/>
              </w:rPr>
            </w:pPr>
            <w:r w:rsidRPr="00507618">
              <w:rPr>
                <w:rFonts w:ascii="Arial" w:hAnsi="Arial" w:cs="Arial"/>
                <w:sz w:val="24"/>
                <w:szCs w:val="24"/>
              </w:rPr>
              <w:t xml:space="preserve">PRE-QUALIFIED </w:t>
            </w:r>
            <w:r w:rsidR="00F22D2D">
              <w:rPr>
                <w:rFonts w:ascii="Arial" w:hAnsi="Arial" w:cs="Arial"/>
                <w:sz w:val="24"/>
                <w:szCs w:val="24"/>
              </w:rPr>
              <w:t>VENDOR</w:t>
            </w:r>
            <w:r w:rsidRPr="00507618">
              <w:rPr>
                <w:rFonts w:ascii="Arial" w:hAnsi="Arial" w:cs="Arial"/>
                <w:sz w:val="24"/>
                <w:szCs w:val="24"/>
              </w:rPr>
              <w:t xml:space="preserve">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D009EB">
            <w:pPr>
              <w:pStyle w:val="ListParagraph"/>
              <w:widowControl/>
              <w:numPr>
                <w:ilvl w:val="0"/>
                <w:numId w:val="8"/>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1A34C8">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2B552A9E" w:rsidR="00A37D35" w:rsidRPr="00507618" w:rsidRDefault="00066E92" w:rsidP="00507618">
            <w:pPr>
              <w:jc w:val="center"/>
              <w:rPr>
                <w:rFonts w:ascii="Arial" w:hAnsi="Arial" w:cs="Arial"/>
                <w:b/>
                <w:sz w:val="24"/>
                <w:szCs w:val="24"/>
              </w:rPr>
            </w:pPr>
            <w:r>
              <w:rPr>
                <w:rFonts w:ascii="Arial" w:hAnsi="Arial" w:cs="Arial"/>
                <w:b/>
                <w:sz w:val="24"/>
                <w:szCs w:val="24"/>
              </w:rPr>
              <w:t>9</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1A34C8">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1B906583" w:rsidR="00A37D35" w:rsidRPr="00507618" w:rsidRDefault="00066E92" w:rsidP="00507618">
            <w:pPr>
              <w:jc w:val="center"/>
              <w:rPr>
                <w:rFonts w:ascii="Arial" w:hAnsi="Arial" w:cs="Arial"/>
                <w:b/>
                <w:sz w:val="24"/>
                <w:szCs w:val="24"/>
              </w:rPr>
            </w:pPr>
            <w:r>
              <w:rPr>
                <w:rFonts w:ascii="Arial" w:hAnsi="Arial" w:cs="Arial"/>
                <w:b/>
                <w:sz w:val="24"/>
                <w:szCs w:val="24"/>
              </w:rPr>
              <w:t>14</w:t>
            </w:r>
          </w:p>
        </w:tc>
      </w:tr>
      <w:tr w:rsidR="00A37D35" w:rsidRPr="00507618" w14:paraId="2B710390" w14:textId="77777777" w:rsidTr="00507618">
        <w:tc>
          <w:tcPr>
            <w:tcW w:w="8370" w:type="dxa"/>
            <w:shd w:val="clear" w:color="auto" w:fill="auto"/>
          </w:tcPr>
          <w:p w14:paraId="0B307C4E" w14:textId="77777777" w:rsidR="00A37D35" w:rsidRPr="00507618" w:rsidRDefault="00A37D35" w:rsidP="00D009EB">
            <w:pPr>
              <w:pStyle w:val="ListParagraph"/>
              <w:widowControl/>
              <w:numPr>
                <w:ilvl w:val="0"/>
                <w:numId w:val="9"/>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D009EB">
            <w:pPr>
              <w:pStyle w:val="ListParagraph"/>
              <w:widowControl/>
              <w:numPr>
                <w:ilvl w:val="0"/>
                <w:numId w:val="9"/>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D009EB">
            <w:pPr>
              <w:pStyle w:val="ListParagraph"/>
              <w:widowControl/>
              <w:numPr>
                <w:ilvl w:val="0"/>
                <w:numId w:val="9"/>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1A34C8">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6E0CE9E4" w:rsidR="00A37D35" w:rsidRPr="00507618" w:rsidRDefault="00066E92" w:rsidP="00507618">
            <w:pPr>
              <w:jc w:val="center"/>
              <w:rPr>
                <w:rFonts w:ascii="Arial" w:hAnsi="Arial" w:cs="Arial"/>
                <w:b/>
                <w:sz w:val="24"/>
                <w:szCs w:val="24"/>
              </w:rPr>
            </w:pPr>
            <w:r>
              <w:rPr>
                <w:rFonts w:ascii="Arial" w:hAnsi="Arial" w:cs="Arial"/>
                <w:b/>
                <w:sz w:val="24"/>
                <w:szCs w:val="24"/>
              </w:rPr>
              <w:t>1</w:t>
            </w:r>
            <w:r w:rsidR="001A34C8">
              <w:rPr>
                <w:rFonts w:ascii="Arial" w:hAnsi="Arial" w:cs="Arial"/>
                <w:b/>
                <w:sz w:val="24"/>
                <w:szCs w:val="24"/>
              </w:rPr>
              <w:t>6</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1A34C8">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45163A93" w:rsidR="00A37D35" w:rsidRPr="00507618" w:rsidRDefault="00066E92" w:rsidP="00507618">
            <w:pPr>
              <w:jc w:val="center"/>
              <w:rPr>
                <w:rFonts w:ascii="Arial" w:hAnsi="Arial" w:cs="Arial"/>
                <w:b/>
                <w:sz w:val="24"/>
                <w:szCs w:val="24"/>
              </w:rPr>
            </w:pPr>
            <w:r>
              <w:rPr>
                <w:rFonts w:ascii="Arial" w:hAnsi="Arial" w:cs="Arial"/>
                <w:b/>
                <w:sz w:val="24"/>
                <w:szCs w:val="24"/>
              </w:rPr>
              <w:t>19</w:t>
            </w:r>
          </w:p>
        </w:tc>
      </w:tr>
      <w:tr w:rsidR="00A37D35" w:rsidRPr="00507618" w14:paraId="590D2DDD" w14:textId="77777777" w:rsidTr="00507618">
        <w:tc>
          <w:tcPr>
            <w:tcW w:w="8370" w:type="dxa"/>
            <w:shd w:val="clear" w:color="auto" w:fill="auto"/>
          </w:tcPr>
          <w:p w14:paraId="35EC557C" w14:textId="77777777" w:rsidR="00A37D35" w:rsidRPr="00507618" w:rsidRDefault="00A37D35" w:rsidP="00D009EB">
            <w:pPr>
              <w:pStyle w:val="ListParagraph"/>
              <w:widowControl/>
              <w:numPr>
                <w:ilvl w:val="0"/>
                <w:numId w:val="10"/>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D009EB">
            <w:pPr>
              <w:pStyle w:val="ListParagraph"/>
              <w:widowControl/>
              <w:numPr>
                <w:ilvl w:val="0"/>
                <w:numId w:val="10"/>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D009EB">
            <w:pPr>
              <w:pStyle w:val="ListParagraph"/>
              <w:widowControl/>
              <w:numPr>
                <w:ilvl w:val="0"/>
                <w:numId w:val="10"/>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D009EB">
            <w:pPr>
              <w:pStyle w:val="ListParagraph"/>
              <w:widowControl/>
              <w:numPr>
                <w:ilvl w:val="0"/>
                <w:numId w:val="10"/>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1A34C8">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13504D79" w:rsidR="00A37D35" w:rsidRPr="00507618" w:rsidRDefault="00066E92" w:rsidP="00507618">
            <w:pPr>
              <w:jc w:val="center"/>
              <w:rPr>
                <w:rFonts w:ascii="Arial" w:hAnsi="Arial" w:cs="Arial"/>
                <w:b/>
                <w:sz w:val="24"/>
                <w:szCs w:val="24"/>
              </w:rPr>
            </w:pPr>
            <w:r>
              <w:rPr>
                <w:rFonts w:ascii="Arial" w:hAnsi="Arial" w:cs="Arial"/>
                <w:b/>
                <w:sz w:val="24"/>
                <w:szCs w:val="24"/>
              </w:rPr>
              <w:t>22</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bookmarkStart w:id="2" w:name="_Hlk94792933"/>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480B2A" w:rsidRPr="00507618" w14:paraId="4DB4E501" w14:textId="77777777" w:rsidTr="00507618">
        <w:tc>
          <w:tcPr>
            <w:tcW w:w="8370" w:type="dxa"/>
            <w:shd w:val="clear" w:color="auto" w:fill="auto"/>
          </w:tcPr>
          <w:p w14:paraId="57E919FD" w14:textId="1964B4F0" w:rsidR="00480B2A" w:rsidRPr="00507618" w:rsidRDefault="00480B2A" w:rsidP="00480B2A">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w:t>
            </w:r>
            <w:r>
              <w:rPr>
                <w:rFonts w:ascii="Arial" w:hAnsi="Arial" w:cs="Arial"/>
                <w:sz w:val="24"/>
                <w:szCs w:val="24"/>
              </w:rPr>
              <w:t>ELIGIBILITY TO SUBMIT A BID FORM</w:t>
            </w:r>
          </w:p>
        </w:tc>
        <w:tc>
          <w:tcPr>
            <w:tcW w:w="1700" w:type="dxa"/>
            <w:shd w:val="clear" w:color="auto" w:fill="auto"/>
          </w:tcPr>
          <w:p w14:paraId="2496F154" w14:textId="77777777" w:rsidR="00480B2A" w:rsidRPr="00507618" w:rsidRDefault="00480B2A" w:rsidP="00480B2A">
            <w:pPr>
              <w:jc w:val="center"/>
              <w:rPr>
                <w:rFonts w:ascii="Arial" w:hAnsi="Arial" w:cs="Arial"/>
                <w:b/>
                <w:sz w:val="24"/>
                <w:szCs w:val="24"/>
              </w:rPr>
            </w:pPr>
          </w:p>
        </w:tc>
      </w:tr>
      <w:tr w:rsidR="00480B2A" w:rsidRPr="00507618" w14:paraId="666E13D1" w14:textId="77777777" w:rsidTr="00507618">
        <w:tc>
          <w:tcPr>
            <w:tcW w:w="8370" w:type="dxa"/>
            <w:shd w:val="clear" w:color="auto" w:fill="auto"/>
          </w:tcPr>
          <w:p w14:paraId="6A8BD2B1" w14:textId="4E1032DF" w:rsidR="00480B2A" w:rsidRPr="00507618" w:rsidRDefault="00480B2A" w:rsidP="00480B2A">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Pr>
                <w:rFonts w:ascii="Arial" w:hAnsi="Arial" w:cs="Arial"/>
                <w:b/>
                <w:sz w:val="24"/>
                <w:szCs w:val="24"/>
              </w:rPr>
              <w:t>D</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480B2A" w:rsidRPr="00507618" w:rsidRDefault="00480B2A" w:rsidP="00480B2A">
            <w:pPr>
              <w:jc w:val="center"/>
              <w:rPr>
                <w:rFonts w:ascii="Arial" w:hAnsi="Arial" w:cs="Arial"/>
                <w:b/>
                <w:sz w:val="24"/>
                <w:szCs w:val="24"/>
              </w:rPr>
            </w:pPr>
          </w:p>
        </w:tc>
      </w:tr>
      <w:tr w:rsidR="000D77B4" w:rsidRPr="00507618" w14:paraId="42A33777" w14:textId="77777777" w:rsidTr="00507618">
        <w:tc>
          <w:tcPr>
            <w:tcW w:w="8370" w:type="dxa"/>
            <w:shd w:val="clear" w:color="auto" w:fill="auto"/>
          </w:tcPr>
          <w:p w14:paraId="28721044" w14:textId="241A4234" w:rsidR="000D77B4" w:rsidRPr="00507618" w:rsidRDefault="000D77B4" w:rsidP="00480B2A">
            <w:pPr>
              <w:rPr>
                <w:rFonts w:ascii="Arial" w:hAnsi="Arial" w:cs="Arial"/>
                <w:sz w:val="24"/>
                <w:szCs w:val="24"/>
              </w:rPr>
            </w:pPr>
            <w:r w:rsidRPr="0036769A">
              <w:rPr>
                <w:rFonts w:ascii="Arial" w:hAnsi="Arial" w:cs="Arial"/>
                <w:bCs/>
                <w:sz w:val="24"/>
                <w:szCs w:val="24"/>
              </w:rPr>
              <w:t xml:space="preserve">     </w:t>
            </w:r>
            <w:r w:rsidRPr="00507618">
              <w:rPr>
                <w:rFonts w:ascii="Arial" w:hAnsi="Arial" w:cs="Arial"/>
                <w:b/>
                <w:sz w:val="24"/>
                <w:szCs w:val="24"/>
              </w:rPr>
              <w:t xml:space="preserve">APPENDIX </w:t>
            </w:r>
            <w:r>
              <w:rPr>
                <w:rFonts w:ascii="Arial" w:hAnsi="Arial" w:cs="Arial"/>
                <w:b/>
                <w:sz w:val="24"/>
                <w:szCs w:val="24"/>
              </w:rPr>
              <w:t>E</w:t>
            </w:r>
            <w:r w:rsidRPr="00507618">
              <w:rPr>
                <w:rFonts w:ascii="Arial" w:hAnsi="Arial" w:cs="Arial"/>
                <w:sz w:val="24"/>
                <w:szCs w:val="24"/>
              </w:rPr>
              <w:t xml:space="preserve"> – </w:t>
            </w:r>
            <w:r>
              <w:rPr>
                <w:rFonts w:ascii="Arial" w:hAnsi="Arial" w:cs="Arial"/>
                <w:sz w:val="24"/>
                <w:szCs w:val="24"/>
              </w:rPr>
              <w:t>PROJECT EXAMPLES FORM</w:t>
            </w:r>
          </w:p>
        </w:tc>
        <w:tc>
          <w:tcPr>
            <w:tcW w:w="1700" w:type="dxa"/>
            <w:shd w:val="clear" w:color="auto" w:fill="auto"/>
          </w:tcPr>
          <w:p w14:paraId="3AE6C869" w14:textId="77777777" w:rsidR="000D77B4" w:rsidRPr="00507618" w:rsidRDefault="000D77B4" w:rsidP="00480B2A">
            <w:pPr>
              <w:jc w:val="center"/>
              <w:rPr>
                <w:rFonts w:ascii="Arial" w:hAnsi="Arial" w:cs="Arial"/>
                <w:b/>
                <w:sz w:val="24"/>
                <w:szCs w:val="24"/>
              </w:rPr>
            </w:pPr>
          </w:p>
        </w:tc>
      </w:tr>
      <w:tr w:rsidR="0036769A" w:rsidRPr="00507618" w14:paraId="58EF34D4" w14:textId="77777777" w:rsidTr="00507618">
        <w:tc>
          <w:tcPr>
            <w:tcW w:w="8370" w:type="dxa"/>
            <w:shd w:val="clear" w:color="auto" w:fill="auto"/>
          </w:tcPr>
          <w:p w14:paraId="4326966A" w14:textId="13B18963" w:rsidR="0036769A" w:rsidRDefault="0036769A" w:rsidP="00480B2A">
            <w:pPr>
              <w:rPr>
                <w:rFonts w:ascii="Arial" w:hAnsi="Arial" w:cs="Arial"/>
                <w:b/>
                <w:sz w:val="24"/>
                <w:szCs w:val="24"/>
              </w:rPr>
            </w:pPr>
            <w:r w:rsidRPr="0036769A">
              <w:rPr>
                <w:rFonts w:ascii="Arial" w:hAnsi="Arial" w:cs="Arial"/>
                <w:bCs/>
                <w:sz w:val="24"/>
                <w:szCs w:val="24"/>
              </w:rPr>
              <w:t xml:space="preserve">     </w:t>
            </w:r>
            <w:r w:rsidRPr="00507618">
              <w:rPr>
                <w:rFonts w:ascii="Arial" w:hAnsi="Arial" w:cs="Arial"/>
                <w:b/>
                <w:sz w:val="24"/>
                <w:szCs w:val="24"/>
              </w:rPr>
              <w:t xml:space="preserve">APPENDIX </w:t>
            </w:r>
            <w:r>
              <w:rPr>
                <w:rFonts w:ascii="Arial" w:hAnsi="Arial" w:cs="Arial"/>
                <w:b/>
                <w:sz w:val="24"/>
                <w:szCs w:val="24"/>
              </w:rPr>
              <w:t>F</w:t>
            </w:r>
            <w:r w:rsidRPr="00507618">
              <w:rPr>
                <w:rFonts w:ascii="Arial" w:hAnsi="Arial" w:cs="Arial"/>
                <w:sz w:val="24"/>
                <w:szCs w:val="24"/>
              </w:rPr>
              <w:t xml:space="preserve"> – </w:t>
            </w:r>
            <w:r w:rsidR="006D5A4C">
              <w:rPr>
                <w:rFonts w:ascii="Arial" w:hAnsi="Arial" w:cs="Arial"/>
                <w:sz w:val="24"/>
                <w:szCs w:val="24"/>
              </w:rPr>
              <w:t xml:space="preserve">LIST OF </w:t>
            </w:r>
            <w:r w:rsidR="00FE1A54">
              <w:rPr>
                <w:rFonts w:ascii="Arial" w:hAnsi="Arial" w:cs="Arial"/>
                <w:sz w:val="24"/>
                <w:szCs w:val="24"/>
              </w:rPr>
              <w:t>REFERENCES FORM</w:t>
            </w:r>
          </w:p>
        </w:tc>
        <w:tc>
          <w:tcPr>
            <w:tcW w:w="1700" w:type="dxa"/>
            <w:shd w:val="clear" w:color="auto" w:fill="auto"/>
          </w:tcPr>
          <w:p w14:paraId="3A653D58" w14:textId="77777777" w:rsidR="0036769A" w:rsidRPr="00507618" w:rsidRDefault="0036769A" w:rsidP="00480B2A">
            <w:pPr>
              <w:jc w:val="center"/>
              <w:rPr>
                <w:rFonts w:ascii="Arial" w:hAnsi="Arial" w:cs="Arial"/>
                <w:b/>
                <w:sz w:val="24"/>
                <w:szCs w:val="24"/>
              </w:rPr>
            </w:pPr>
          </w:p>
        </w:tc>
      </w:tr>
      <w:tr w:rsidR="00480B2A" w:rsidRPr="00507618" w14:paraId="743219C3" w14:textId="77777777" w:rsidTr="00507618">
        <w:tc>
          <w:tcPr>
            <w:tcW w:w="8370" w:type="dxa"/>
            <w:shd w:val="clear" w:color="auto" w:fill="auto"/>
          </w:tcPr>
          <w:p w14:paraId="27FB2EDD" w14:textId="0C41CF07" w:rsidR="00480B2A" w:rsidRPr="00507618" w:rsidRDefault="00480B2A" w:rsidP="00480B2A">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36769A">
              <w:rPr>
                <w:rFonts w:ascii="Arial" w:hAnsi="Arial" w:cs="Arial"/>
                <w:b/>
                <w:sz w:val="24"/>
                <w:szCs w:val="24"/>
              </w:rPr>
              <w:t>G</w:t>
            </w:r>
            <w:r w:rsidRPr="00507618">
              <w:rPr>
                <w:rFonts w:ascii="Arial" w:hAnsi="Arial" w:cs="Arial"/>
                <w:sz w:val="24"/>
                <w:szCs w:val="24"/>
              </w:rPr>
              <w:t xml:space="preserve"> – </w:t>
            </w:r>
            <w:r w:rsidR="008C3AD8">
              <w:rPr>
                <w:rFonts w:ascii="Arial" w:hAnsi="Arial" w:cs="Arial"/>
                <w:sz w:val="24"/>
                <w:szCs w:val="24"/>
              </w:rPr>
              <w:t>RESPONSE TO PROPOSED SERVICES</w:t>
            </w:r>
            <w:r w:rsidRPr="00507618">
              <w:rPr>
                <w:rFonts w:ascii="Arial" w:hAnsi="Arial" w:cs="Arial"/>
                <w:sz w:val="24"/>
                <w:szCs w:val="24"/>
              </w:rPr>
              <w:t xml:space="preserve"> </w:t>
            </w:r>
          </w:p>
        </w:tc>
        <w:tc>
          <w:tcPr>
            <w:tcW w:w="1700" w:type="dxa"/>
            <w:shd w:val="clear" w:color="auto" w:fill="auto"/>
          </w:tcPr>
          <w:p w14:paraId="6A41AA60" w14:textId="77777777" w:rsidR="00480B2A" w:rsidRPr="00507618" w:rsidRDefault="00480B2A" w:rsidP="00480B2A">
            <w:pPr>
              <w:jc w:val="center"/>
              <w:rPr>
                <w:rFonts w:ascii="Arial" w:hAnsi="Arial" w:cs="Arial"/>
                <w:b/>
                <w:sz w:val="24"/>
                <w:szCs w:val="24"/>
              </w:rPr>
            </w:pPr>
          </w:p>
        </w:tc>
      </w:tr>
      <w:tr w:rsidR="008C3AD8" w:rsidRPr="00507618" w14:paraId="1DD62038" w14:textId="77777777" w:rsidTr="00507618">
        <w:tc>
          <w:tcPr>
            <w:tcW w:w="8370" w:type="dxa"/>
            <w:shd w:val="clear" w:color="auto" w:fill="auto"/>
          </w:tcPr>
          <w:p w14:paraId="2EA10B46" w14:textId="1F94FDCB" w:rsidR="008C3AD8" w:rsidRPr="00507618" w:rsidRDefault="008C3AD8" w:rsidP="008C3AD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36769A">
              <w:rPr>
                <w:rFonts w:ascii="Arial" w:hAnsi="Arial" w:cs="Arial"/>
                <w:b/>
                <w:sz w:val="24"/>
                <w:szCs w:val="24"/>
              </w:rPr>
              <w:t>H</w:t>
            </w:r>
            <w:r w:rsidRPr="00507618">
              <w:rPr>
                <w:rFonts w:ascii="Arial" w:hAnsi="Arial" w:cs="Arial"/>
                <w:sz w:val="24"/>
                <w:szCs w:val="24"/>
              </w:rPr>
              <w:t xml:space="preserve"> – SUBMITTED QUESTIONS FORM </w:t>
            </w:r>
          </w:p>
        </w:tc>
        <w:tc>
          <w:tcPr>
            <w:tcW w:w="1700" w:type="dxa"/>
            <w:shd w:val="clear" w:color="auto" w:fill="auto"/>
          </w:tcPr>
          <w:p w14:paraId="733A4781" w14:textId="77777777" w:rsidR="008C3AD8" w:rsidRPr="00507618" w:rsidRDefault="008C3AD8" w:rsidP="008C3AD8">
            <w:pPr>
              <w:jc w:val="center"/>
              <w:rPr>
                <w:rFonts w:ascii="Arial" w:hAnsi="Arial" w:cs="Arial"/>
                <w:b/>
                <w:sz w:val="24"/>
                <w:szCs w:val="24"/>
              </w:rPr>
            </w:pPr>
          </w:p>
        </w:tc>
      </w:tr>
      <w:bookmarkEnd w:id="2"/>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5CA18055" w:rsidR="004B1E57" w:rsidRPr="005C1436"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Department of</w:t>
      </w:r>
      <w:r w:rsidR="00034B8F">
        <w:rPr>
          <w:rStyle w:val="InitialStyle"/>
          <w:rFonts w:ascii="Arial" w:hAnsi="Arial" w:cs="Arial"/>
          <w:b/>
          <w:bCs/>
        </w:rPr>
        <w:t xml:space="preserve"> Health and Human Services</w:t>
      </w:r>
    </w:p>
    <w:p w14:paraId="0EB944BE" w14:textId="035341B6"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w:t>
      </w:r>
      <w:r w:rsidR="0090525A">
        <w:rPr>
          <w:rStyle w:val="InitialStyle"/>
          <w:rFonts w:ascii="Arial" w:hAnsi="Arial" w:cs="Arial"/>
          <w:b/>
          <w:bCs/>
        </w:rPr>
        <w:t xml:space="preserve"> 202202012</w:t>
      </w:r>
    </w:p>
    <w:p w14:paraId="0F9500CA" w14:textId="5A1741F6" w:rsidR="00034B8F" w:rsidRDefault="00820EA5" w:rsidP="001627BB">
      <w:pPr>
        <w:pStyle w:val="DefaultText"/>
        <w:widowControl/>
        <w:jc w:val="center"/>
        <w:rPr>
          <w:rStyle w:val="InitialStyle"/>
          <w:rFonts w:ascii="Arial" w:hAnsi="Arial" w:cs="Arial"/>
          <w:b/>
          <w:bCs/>
          <w:u w:val="single"/>
        </w:rPr>
      </w:pPr>
      <w:r w:rsidRPr="00A71069">
        <w:rPr>
          <w:rStyle w:val="InitialStyle"/>
          <w:rFonts w:ascii="Arial" w:hAnsi="Arial" w:cs="Arial"/>
          <w:b/>
          <w:bCs/>
          <w:u w:val="single"/>
        </w:rPr>
        <w:t xml:space="preserve">Pre-Qualified </w:t>
      </w:r>
      <w:r w:rsidR="00F22D2D">
        <w:rPr>
          <w:rStyle w:val="InitialStyle"/>
          <w:rFonts w:ascii="Arial" w:hAnsi="Arial" w:cs="Arial"/>
          <w:b/>
          <w:bCs/>
          <w:u w:val="single"/>
        </w:rPr>
        <w:t>Vendor</w:t>
      </w:r>
      <w:r w:rsidRPr="00A71069">
        <w:rPr>
          <w:rStyle w:val="InitialStyle"/>
          <w:rFonts w:ascii="Arial" w:hAnsi="Arial" w:cs="Arial"/>
          <w:b/>
          <w:bCs/>
          <w:u w:val="single"/>
        </w:rPr>
        <w:t xml:space="preserve"> List for </w:t>
      </w:r>
    </w:p>
    <w:p w14:paraId="748ED389" w14:textId="01114BC9" w:rsidR="004B1E57" w:rsidRPr="005C1436" w:rsidRDefault="00034B8F" w:rsidP="001627BB">
      <w:pPr>
        <w:pStyle w:val="DefaultText"/>
        <w:widowControl/>
        <w:jc w:val="center"/>
        <w:rPr>
          <w:rStyle w:val="InitialStyle"/>
          <w:rFonts w:ascii="Arial" w:hAnsi="Arial" w:cs="Arial"/>
          <w:b/>
          <w:bCs/>
        </w:rPr>
      </w:pPr>
      <w:proofErr w:type="spellStart"/>
      <w:r w:rsidRPr="00034B8F">
        <w:rPr>
          <w:rStyle w:val="InitialStyle"/>
          <w:rFonts w:ascii="Arial" w:hAnsi="Arial" w:cs="Arial"/>
          <w:b/>
          <w:bCs/>
          <w:u w:val="single"/>
        </w:rPr>
        <w:t>MaineCare</w:t>
      </w:r>
      <w:proofErr w:type="spellEnd"/>
      <w:r w:rsidRPr="00034B8F">
        <w:rPr>
          <w:rStyle w:val="InitialStyle"/>
          <w:rFonts w:ascii="Arial" w:hAnsi="Arial" w:cs="Arial"/>
          <w:b/>
          <w:bCs/>
          <w:u w:val="single"/>
        </w:rPr>
        <w:t xml:space="preserve"> Rate and Alternative Payment Model Development</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477E3988"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F22D2D">
        <w:rPr>
          <w:rStyle w:val="InitialStyle"/>
          <w:rFonts w:ascii="Arial" w:hAnsi="Arial" w:cs="Arial"/>
          <w:bCs/>
        </w:rPr>
        <w:t>Vendor</w:t>
      </w:r>
      <w:r w:rsidR="00C31DD3" w:rsidRPr="00A71069">
        <w:rPr>
          <w:rStyle w:val="InitialStyle"/>
          <w:rFonts w:ascii="Arial" w:hAnsi="Arial" w:cs="Arial"/>
          <w:bCs/>
        </w:rPr>
        <w:t xml:space="preserve">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AE5602" w:rsidRPr="00A71069">
        <w:rPr>
          <w:rStyle w:val="InitialStyle"/>
          <w:rFonts w:ascii="Arial" w:hAnsi="Arial" w:cs="Arial"/>
          <w:bCs/>
        </w:rPr>
        <w:t xml:space="preserve">for </w:t>
      </w:r>
      <w:r w:rsidR="00034B8F">
        <w:rPr>
          <w:rStyle w:val="InitialStyle"/>
          <w:rFonts w:ascii="Arial" w:hAnsi="Arial" w:cs="Arial"/>
          <w:bCs/>
        </w:rPr>
        <w:t>the development of Rate and Alternative Payment Models</w:t>
      </w:r>
      <w:r w:rsidR="00B76B69" w:rsidRPr="00A71069">
        <w:rPr>
          <w:rStyle w:val="InitialStyle"/>
          <w:rFonts w:ascii="Arial" w:hAnsi="Arial" w:cs="Arial"/>
          <w:bCs/>
        </w:rPr>
        <w:t>.</w:t>
      </w:r>
    </w:p>
    <w:p w14:paraId="0B4C4AE5" w14:textId="77777777" w:rsidR="00B76B69" w:rsidRPr="00A71069" w:rsidRDefault="00B76B69" w:rsidP="009D3C5E">
      <w:pPr>
        <w:pStyle w:val="DefaultText"/>
        <w:widowControl/>
        <w:rPr>
          <w:rStyle w:val="InitialStyle"/>
          <w:rFonts w:ascii="Arial" w:hAnsi="Arial" w:cs="Arial"/>
          <w:bCs/>
        </w:rPr>
      </w:pPr>
    </w:p>
    <w:p w14:paraId="08E1F642" w14:textId="3FBB3FCF"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20" w:history="1">
        <w:r w:rsidR="00712465" w:rsidRPr="00A71069">
          <w:rPr>
            <w:rStyle w:val="Hyperlink"/>
            <w:rFonts w:ascii="Arial" w:hAnsi="Arial" w:cs="Arial"/>
          </w:rPr>
          <w:t>http://www.maine.gov/dafs/bbm/procurementservices/</w:t>
        </w:r>
        <w:r w:rsidR="00F22D2D">
          <w:rPr>
            <w:rStyle w:val="Hyperlink"/>
            <w:rFonts w:ascii="Arial" w:hAnsi="Arial" w:cs="Arial"/>
          </w:rPr>
          <w:t>Vendor</w:t>
        </w:r>
        <w:r w:rsidR="00712465" w:rsidRPr="00A71069">
          <w:rPr>
            <w:rStyle w:val="Hyperlink"/>
            <w:rFonts w:ascii="Arial" w:hAnsi="Arial" w:cs="Arial"/>
          </w:rPr>
          <w:t>s/pqvls</w:t>
        </w:r>
      </w:hyperlink>
    </w:p>
    <w:p w14:paraId="5FB0E4E4" w14:textId="77777777" w:rsidR="000F7BE9" w:rsidRPr="005C1436" w:rsidRDefault="000F7BE9" w:rsidP="009D3C5E">
      <w:pPr>
        <w:pStyle w:val="DefaultText"/>
        <w:widowControl/>
        <w:rPr>
          <w:rStyle w:val="InitialStyle"/>
          <w:rFonts w:ascii="Arial" w:hAnsi="Arial" w:cs="Arial"/>
          <w:bCs/>
        </w:rPr>
      </w:pPr>
    </w:p>
    <w:p w14:paraId="2049F165" w14:textId="70C84DFE"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21"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on</w:t>
      </w:r>
      <w:r w:rsidRPr="00A71069">
        <w:rPr>
          <w:rStyle w:val="InitialStyle"/>
          <w:rFonts w:ascii="Arial" w:hAnsi="Arial" w:cs="Arial"/>
          <w:bCs/>
          <w:color w:val="FF0000"/>
        </w:rPr>
        <w:t xml:space="preserve"> </w:t>
      </w:r>
      <w:r w:rsidR="00066E92" w:rsidRPr="001A34C8">
        <w:rPr>
          <w:rStyle w:val="InitialStyle"/>
          <w:rFonts w:ascii="Arial" w:hAnsi="Arial" w:cs="Arial"/>
          <w:bCs/>
        </w:rPr>
        <w:t>March 18</w:t>
      </w:r>
      <w:r w:rsidR="00066E92" w:rsidRPr="001A34C8">
        <w:rPr>
          <w:rStyle w:val="InitialStyle"/>
          <w:rFonts w:ascii="Arial" w:hAnsi="Arial" w:cs="Arial"/>
          <w:bCs/>
          <w:vertAlign w:val="superscript"/>
        </w:rPr>
        <w:t>th</w:t>
      </w:r>
      <w:r w:rsidR="00066E92" w:rsidRPr="001A34C8">
        <w:rPr>
          <w:rStyle w:val="InitialStyle"/>
          <w:rFonts w:ascii="Arial" w:hAnsi="Arial" w:cs="Arial"/>
          <w:bCs/>
        </w:rPr>
        <w:t xml:space="preserve">, 2022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423E923B" w:rsidR="00613CEE" w:rsidRPr="00A71069" w:rsidRDefault="00613CEE" w:rsidP="00613CEE">
      <w:pPr>
        <w:widowControl/>
        <w:rPr>
          <w:rFonts w:ascii="Arial" w:hAnsi="Arial" w:cs="Arial"/>
          <w:sz w:val="24"/>
          <w:szCs w:val="24"/>
        </w:rPr>
      </w:pPr>
      <w:r w:rsidRPr="00A71069">
        <w:rPr>
          <w:rFonts w:ascii="Arial" w:hAnsi="Arial" w:cs="Arial"/>
          <w:sz w:val="24"/>
          <w:szCs w:val="24"/>
        </w:rPr>
        <w:t xml:space="preserve">The following terms and acronyms shall have the meaning indicated below as referenced in this Pre-Qualified </w:t>
      </w:r>
      <w:r w:rsidR="00F22D2D">
        <w:rPr>
          <w:rFonts w:ascii="Arial" w:hAnsi="Arial" w:cs="Arial"/>
          <w:sz w:val="24"/>
          <w:szCs w:val="24"/>
        </w:rPr>
        <w:t>Vendor</w:t>
      </w:r>
      <w:r w:rsidRPr="00A71069">
        <w:rPr>
          <w:rFonts w:ascii="Arial" w:hAnsi="Arial" w:cs="Arial"/>
          <w:sz w:val="24"/>
          <w:szCs w:val="24"/>
        </w:rPr>
        <w:t xml:space="preserve">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034B8F">
        <w:trPr>
          <w:trHeight w:val="449"/>
        </w:trPr>
        <w:tc>
          <w:tcPr>
            <w:tcW w:w="2598"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544"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F349B1">
        <w:tc>
          <w:tcPr>
            <w:tcW w:w="2598" w:type="dxa"/>
            <w:shd w:val="clear" w:color="auto" w:fill="auto"/>
          </w:tcPr>
          <w:p w14:paraId="17CB1CB1" w14:textId="4771921A" w:rsidR="00613CEE" w:rsidRPr="00A71069" w:rsidRDefault="00034B8F" w:rsidP="00F349B1">
            <w:pPr>
              <w:pStyle w:val="DefaultText"/>
              <w:widowControl/>
              <w:rPr>
                <w:rStyle w:val="InitialStyle"/>
                <w:rFonts w:ascii="Arial" w:hAnsi="Arial" w:cs="Arial"/>
                <w:b/>
                <w:bCs/>
              </w:rPr>
            </w:pPr>
            <w:r w:rsidRPr="00034B8F">
              <w:rPr>
                <w:rStyle w:val="InitialStyle"/>
                <w:rFonts w:ascii="Arial" w:hAnsi="Arial" w:cs="Arial"/>
                <w:b/>
                <w:bCs/>
              </w:rPr>
              <w:t>Alternative Payment Model (APM)</w:t>
            </w:r>
          </w:p>
        </w:tc>
        <w:tc>
          <w:tcPr>
            <w:tcW w:w="7544" w:type="dxa"/>
            <w:shd w:val="clear" w:color="auto" w:fill="auto"/>
          </w:tcPr>
          <w:p w14:paraId="661862C7" w14:textId="49B8FA47" w:rsidR="00BE22F3" w:rsidRPr="00A71069" w:rsidRDefault="00034B8F" w:rsidP="00385854">
            <w:pPr>
              <w:pStyle w:val="DefaultText"/>
              <w:widowControl/>
              <w:rPr>
                <w:rStyle w:val="InitialStyle"/>
                <w:rFonts w:ascii="Arial" w:hAnsi="Arial" w:cs="Arial"/>
                <w:b/>
                <w:bCs/>
              </w:rPr>
            </w:pPr>
            <w:r w:rsidRPr="00F349B1">
              <w:rPr>
                <w:rStyle w:val="InitialStyle"/>
                <w:rFonts w:ascii="Arial" w:hAnsi="Arial" w:cs="Arial"/>
              </w:rPr>
              <w:t>Health care payment methods that use financial incentives to promote or leverage greater value</w:t>
            </w:r>
            <w:r w:rsidR="00F349B1">
              <w:rPr>
                <w:rStyle w:val="InitialStyle"/>
                <w:rFonts w:ascii="Arial" w:hAnsi="Arial" w:cs="Arial"/>
              </w:rPr>
              <w:t xml:space="preserve"> (</w:t>
            </w:r>
            <w:r w:rsidRPr="00F349B1">
              <w:rPr>
                <w:rStyle w:val="InitialStyle"/>
                <w:rFonts w:ascii="Arial" w:hAnsi="Arial" w:cs="Arial"/>
              </w:rPr>
              <w:t>higher quality care and/or lower costs</w:t>
            </w:r>
            <w:r w:rsidR="00F349B1">
              <w:rPr>
                <w:rStyle w:val="InitialStyle"/>
                <w:rFonts w:ascii="Arial" w:hAnsi="Arial" w:cs="Arial"/>
              </w:rPr>
              <w:t>)</w:t>
            </w:r>
            <w:r w:rsidRPr="00F349B1">
              <w:rPr>
                <w:rStyle w:val="InitialStyle"/>
                <w:rFonts w:ascii="Arial" w:hAnsi="Arial" w:cs="Arial"/>
              </w:rPr>
              <w:t xml:space="preserve"> for patients, purchasers, payers and/or providers. </w:t>
            </w:r>
            <w:bookmarkStart w:id="3" w:name="_Hlk92967080"/>
            <w:r w:rsidRPr="00EE7058">
              <w:rPr>
                <w:rStyle w:val="InitialStyle"/>
                <w:rFonts w:ascii="Arial" w:hAnsi="Arial" w:cs="Arial"/>
              </w:rPr>
              <w:t xml:space="preserve">For the purposes of this RFP, </w:t>
            </w:r>
            <w:proofErr w:type="spellStart"/>
            <w:r w:rsidRPr="00EE7058">
              <w:rPr>
                <w:rStyle w:val="InitialStyle"/>
                <w:rFonts w:ascii="Arial" w:hAnsi="Arial" w:cs="Arial"/>
              </w:rPr>
              <w:t>MaineCare</w:t>
            </w:r>
            <w:proofErr w:type="spellEnd"/>
            <w:r w:rsidRPr="00EE7058">
              <w:rPr>
                <w:rStyle w:val="InitialStyle"/>
                <w:rFonts w:ascii="Arial" w:hAnsi="Arial" w:cs="Arial"/>
              </w:rPr>
              <w:t xml:space="preserve"> considers </w:t>
            </w:r>
            <w:r w:rsidR="00EE7058" w:rsidRPr="00EE7058">
              <w:rPr>
                <w:rStyle w:val="InitialStyle"/>
                <w:rFonts w:ascii="Arial" w:hAnsi="Arial" w:cs="Arial"/>
              </w:rPr>
              <w:t>Health Care Payment Learning &amp; Action Network</w:t>
            </w:r>
            <w:r w:rsidR="00EE7058">
              <w:rPr>
                <w:rStyle w:val="InitialStyle"/>
                <w:rFonts w:ascii="Arial" w:hAnsi="Arial" w:cs="Arial"/>
              </w:rPr>
              <w:t xml:space="preserve"> (</w:t>
            </w:r>
            <w:r w:rsidRPr="00EE7058">
              <w:rPr>
                <w:rStyle w:val="InitialStyle"/>
                <w:rFonts w:ascii="Arial" w:hAnsi="Arial" w:cs="Arial"/>
              </w:rPr>
              <w:t>HCP LAN</w:t>
            </w:r>
            <w:r w:rsidR="00EE7058">
              <w:rPr>
                <w:rStyle w:val="InitialStyle"/>
                <w:rFonts w:ascii="Arial" w:hAnsi="Arial" w:cs="Arial"/>
              </w:rPr>
              <w:t>)</w:t>
            </w:r>
            <w:r w:rsidRPr="00EE7058">
              <w:rPr>
                <w:rStyle w:val="InitialStyle"/>
                <w:rFonts w:ascii="Arial" w:hAnsi="Arial" w:cs="Arial"/>
              </w:rPr>
              <w:t xml:space="preserve"> APM Categories 3 and higher in the HCP LAN framework as APMs</w:t>
            </w:r>
            <w:r w:rsidRPr="00F349B1">
              <w:rPr>
                <w:rStyle w:val="InitialStyle"/>
                <w:rFonts w:ascii="Arial" w:hAnsi="Arial" w:cs="Arial"/>
              </w:rPr>
              <w:t>.</w:t>
            </w:r>
            <w:bookmarkEnd w:id="3"/>
          </w:p>
        </w:tc>
      </w:tr>
      <w:tr w:rsidR="00B93CE0" w:rsidRPr="00A71069" w14:paraId="7843291C" w14:textId="77777777" w:rsidTr="00F349B1">
        <w:tc>
          <w:tcPr>
            <w:tcW w:w="2598" w:type="dxa"/>
            <w:shd w:val="clear" w:color="auto" w:fill="auto"/>
          </w:tcPr>
          <w:p w14:paraId="0D3B1C21" w14:textId="024C11D7" w:rsidR="00B93CE0" w:rsidRPr="00A71069" w:rsidRDefault="00385854" w:rsidP="00F349B1">
            <w:pPr>
              <w:pStyle w:val="DefaultText"/>
              <w:widowControl/>
              <w:rPr>
                <w:rStyle w:val="InitialStyle"/>
                <w:rFonts w:ascii="Arial" w:hAnsi="Arial" w:cs="Arial"/>
                <w:b/>
                <w:bCs/>
              </w:rPr>
            </w:pPr>
            <w:r>
              <w:rPr>
                <w:rStyle w:val="InitialStyle"/>
                <w:rFonts w:ascii="Arial" w:hAnsi="Arial" w:cs="Arial"/>
                <w:b/>
                <w:bCs/>
              </w:rPr>
              <w:t>Healthcare Service Group(s)</w:t>
            </w:r>
          </w:p>
        </w:tc>
        <w:tc>
          <w:tcPr>
            <w:tcW w:w="7544" w:type="dxa"/>
            <w:shd w:val="clear" w:color="auto" w:fill="auto"/>
          </w:tcPr>
          <w:p w14:paraId="763639F8" w14:textId="77777777" w:rsidR="00A2076D" w:rsidRPr="00EE7058" w:rsidRDefault="00A2076D" w:rsidP="00D009EB">
            <w:pPr>
              <w:pStyle w:val="ListParagraph"/>
              <w:widowControl/>
              <w:numPr>
                <w:ilvl w:val="0"/>
                <w:numId w:val="18"/>
              </w:numPr>
              <w:ind w:left="337" w:hanging="270"/>
              <w:rPr>
                <w:rFonts w:ascii="Arial" w:hAnsi="Arial" w:cs="Arial"/>
                <w:sz w:val="24"/>
                <w:szCs w:val="24"/>
              </w:rPr>
            </w:pPr>
            <w:r w:rsidRPr="00EE7058">
              <w:rPr>
                <w:rFonts w:ascii="Arial" w:hAnsi="Arial" w:cs="Arial"/>
                <w:sz w:val="24"/>
                <w:szCs w:val="24"/>
              </w:rPr>
              <w:t>Long Term Services and Supports (LTSS, including institutional, residential, and day services)</w:t>
            </w:r>
          </w:p>
          <w:p w14:paraId="195AD569" w14:textId="77777777" w:rsidR="00A2076D" w:rsidRPr="00EE7058" w:rsidRDefault="00A2076D" w:rsidP="00D009EB">
            <w:pPr>
              <w:pStyle w:val="ListParagraph"/>
              <w:widowControl/>
              <w:numPr>
                <w:ilvl w:val="0"/>
                <w:numId w:val="18"/>
              </w:numPr>
              <w:ind w:left="337" w:hanging="270"/>
              <w:rPr>
                <w:rFonts w:ascii="Arial" w:hAnsi="Arial" w:cs="Arial"/>
                <w:sz w:val="24"/>
                <w:szCs w:val="24"/>
              </w:rPr>
            </w:pPr>
            <w:r w:rsidRPr="00EE7058">
              <w:rPr>
                <w:rFonts w:ascii="Arial" w:hAnsi="Arial" w:cs="Arial"/>
                <w:sz w:val="24"/>
                <w:szCs w:val="24"/>
              </w:rPr>
              <w:t xml:space="preserve">Hospital services </w:t>
            </w:r>
          </w:p>
          <w:p w14:paraId="4CB9C96D" w14:textId="54AF78CB" w:rsidR="00A2076D" w:rsidRPr="00EE7058" w:rsidRDefault="00A2076D" w:rsidP="00D009EB">
            <w:pPr>
              <w:pStyle w:val="ListParagraph"/>
              <w:widowControl/>
              <w:numPr>
                <w:ilvl w:val="0"/>
                <w:numId w:val="18"/>
              </w:numPr>
              <w:ind w:left="337" w:hanging="270"/>
              <w:rPr>
                <w:rFonts w:ascii="Arial" w:hAnsi="Arial" w:cs="Arial"/>
                <w:sz w:val="24"/>
                <w:szCs w:val="24"/>
              </w:rPr>
            </w:pPr>
            <w:r w:rsidRPr="00EE7058">
              <w:rPr>
                <w:rFonts w:ascii="Arial" w:hAnsi="Arial" w:cs="Arial"/>
                <w:sz w:val="24"/>
                <w:szCs w:val="24"/>
              </w:rPr>
              <w:t>Primary Care, Physician</w:t>
            </w:r>
            <w:r>
              <w:rPr>
                <w:rFonts w:ascii="Arial" w:hAnsi="Arial" w:cs="Arial"/>
                <w:sz w:val="24"/>
                <w:szCs w:val="24"/>
              </w:rPr>
              <w:t>,</w:t>
            </w:r>
            <w:r w:rsidRPr="00EE7058">
              <w:rPr>
                <w:rFonts w:ascii="Arial" w:hAnsi="Arial" w:cs="Arial"/>
                <w:sz w:val="24"/>
                <w:szCs w:val="24"/>
              </w:rPr>
              <w:t xml:space="preserve"> and Clinic services </w:t>
            </w:r>
          </w:p>
          <w:p w14:paraId="0E7141DA" w14:textId="77777777" w:rsidR="00A2076D" w:rsidRPr="00EE7058" w:rsidRDefault="00A2076D" w:rsidP="00D009EB">
            <w:pPr>
              <w:pStyle w:val="ListParagraph"/>
              <w:widowControl/>
              <w:numPr>
                <w:ilvl w:val="0"/>
                <w:numId w:val="18"/>
              </w:numPr>
              <w:ind w:left="337" w:hanging="270"/>
              <w:rPr>
                <w:rFonts w:ascii="Arial" w:hAnsi="Arial" w:cs="Arial"/>
                <w:sz w:val="24"/>
                <w:szCs w:val="24"/>
              </w:rPr>
            </w:pPr>
            <w:r w:rsidRPr="00EE7058">
              <w:rPr>
                <w:rFonts w:ascii="Arial" w:hAnsi="Arial" w:cs="Arial"/>
                <w:sz w:val="24"/>
                <w:szCs w:val="24"/>
              </w:rPr>
              <w:t>Behavioral Health services</w:t>
            </w:r>
          </w:p>
          <w:p w14:paraId="2FB2C52D" w14:textId="593F58DF" w:rsidR="00A2076D" w:rsidRPr="00A71069" w:rsidRDefault="00A2076D" w:rsidP="00D009EB">
            <w:pPr>
              <w:pStyle w:val="ListParagraph"/>
              <w:widowControl/>
              <w:numPr>
                <w:ilvl w:val="0"/>
                <w:numId w:val="18"/>
              </w:numPr>
              <w:ind w:left="337" w:hanging="270"/>
              <w:rPr>
                <w:rStyle w:val="InitialStyle"/>
                <w:rFonts w:ascii="Arial" w:hAnsi="Arial" w:cs="Arial"/>
                <w:bCs/>
              </w:rPr>
            </w:pPr>
            <w:r w:rsidRPr="00EE7058">
              <w:rPr>
                <w:rFonts w:ascii="Arial" w:hAnsi="Arial" w:cs="Arial"/>
                <w:sz w:val="24"/>
                <w:szCs w:val="24"/>
              </w:rPr>
              <w:t>Other services as needed</w:t>
            </w:r>
          </w:p>
        </w:tc>
      </w:tr>
      <w:tr w:rsidR="00034B8F" w:rsidRPr="00A71069" w14:paraId="256A4B99" w14:textId="77777777" w:rsidTr="00F349B1">
        <w:tc>
          <w:tcPr>
            <w:tcW w:w="2598" w:type="dxa"/>
            <w:shd w:val="clear" w:color="auto" w:fill="auto"/>
          </w:tcPr>
          <w:p w14:paraId="011CEF7C" w14:textId="4F8B1691" w:rsidR="00034B8F" w:rsidRPr="00A71069" w:rsidRDefault="00034B8F" w:rsidP="00F349B1">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544" w:type="dxa"/>
            <w:shd w:val="clear" w:color="auto" w:fill="auto"/>
          </w:tcPr>
          <w:p w14:paraId="4E1C0EA2" w14:textId="51ECFB51" w:rsidR="00034B8F" w:rsidRPr="00A71069" w:rsidRDefault="00034B8F" w:rsidP="00F349B1">
            <w:pPr>
              <w:pStyle w:val="DefaultText"/>
              <w:widowControl/>
              <w:rPr>
                <w:rStyle w:val="InitialStyle"/>
                <w:rFonts w:ascii="Arial" w:hAnsi="Arial" w:cs="Arial"/>
                <w:bCs/>
              </w:rPr>
            </w:pPr>
            <w:r w:rsidRPr="00A71069">
              <w:rPr>
                <w:rStyle w:val="InitialStyle"/>
                <w:rFonts w:ascii="Arial" w:hAnsi="Arial" w:cs="Arial"/>
                <w:bCs/>
              </w:rPr>
              <w:t xml:space="preserve">Department of </w:t>
            </w:r>
            <w:r w:rsidR="00F349B1">
              <w:rPr>
                <w:rStyle w:val="InitialStyle"/>
                <w:rFonts w:ascii="Arial" w:hAnsi="Arial" w:cs="Arial"/>
                <w:bCs/>
              </w:rPr>
              <w:t>Health and Human Services</w:t>
            </w:r>
          </w:p>
        </w:tc>
      </w:tr>
      <w:tr w:rsidR="00034B8F" w:rsidRPr="00A71069" w14:paraId="4EAE5D53" w14:textId="77777777" w:rsidTr="00F349B1">
        <w:tc>
          <w:tcPr>
            <w:tcW w:w="2598" w:type="dxa"/>
            <w:shd w:val="clear" w:color="auto" w:fill="auto"/>
          </w:tcPr>
          <w:p w14:paraId="2E91E5AB" w14:textId="3B06D282" w:rsidR="00034B8F" w:rsidRPr="00A71069" w:rsidRDefault="00F349B1" w:rsidP="00F349B1">
            <w:pPr>
              <w:pStyle w:val="DefaultText"/>
              <w:widowControl/>
              <w:rPr>
                <w:rStyle w:val="InitialStyle"/>
                <w:rFonts w:ascii="Arial" w:hAnsi="Arial" w:cs="Arial"/>
                <w:b/>
                <w:bCs/>
              </w:rPr>
            </w:pPr>
            <w:r w:rsidRPr="00F349B1">
              <w:rPr>
                <w:rStyle w:val="InitialStyle"/>
                <w:rFonts w:ascii="Arial" w:hAnsi="Arial" w:cs="Arial"/>
                <w:b/>
                <w:bCs/>
              </w:rPr>
              <w:t>Fee-for-Service (FFS)</w:t>
            </w:r>
          </w:p>
        </w:tc>
        <w:tc>
          <w:tcPr>
            <w:tcW w:w="7544" w:type="dxa"/>
            <w:shd w:val="clear" w:color="auto" w:fill="auto"/>
          </w:tcPr>
          <w:p w14:paraId="2E24A3D8" w14:textId="478F00FB" w:rsidR="00034B8F" w:rsidRPr="00A71069" w:rsidRDefault="00F349B1" w:rsidP="00F349B1">
            <w:pPr>
              <w:pStyle w:val="DefaultText"/>
              <w:widowControl/>
              <w:rPr>
                <w:rStyle w:val="InitialStyle"/>
                <w:rFonts w:ascii="Arial" w:hAnsi="Arial" w:cs="Arial"/>
                <w:bCs/>
              </w:rPr>
            </w:pPr>
            <w:r w:rsidRPr="00F349B1">
              <w:rPr>
                <w:rStyle w:val="InitialStyle"/>
                <w:rFonts w:ascii="Arial" w:hAnsi="Arial" w:cs="Arial"/>
                <w:bCs/>
              </w:rPr>
              <w:t>Negotiated or payer-specified payment rate for every unit of service a provider delivers without regard to quality, outcomes</w:t>
            </w:r>
            <w:r>
              <w:rPr>
                <w:rStyle w:val="InitialStyle"/>
                <w:rFonts w:ascii="Arial" w:hAnsi="Arial" w:cs="Arial"/>
                <w:bCs/>
              </w:rPr>
              <w:t>,</w:t>
            </w:r>
            <w:r w:rsidRPr="00F349B1">
              <w:rPr>
                <w:rStyle w:val="InitialStyle"/>
                <w:rFonts w:ascii="Arial" w:hAnsi="Arial" w:cs="Arial"/>
                <w:bCs/>
              </w:rPr>
              <w:t xml:space="preserve"> or efficiency; </w:t>
            </w:r>
            <w:proofErr w:type="gramStart"/>
            <w:r w:rsidRPr="00F349B1">
              <w:rPr>
                <w:rStyle w:val="InitialStyle"/>
                <w:rFonts w:ascii="Arial" w:hAnsi="Arial" w:cs="Arial"/>
                <w:bCs/>
              </w:rPr>
              <w:t>instead</w:t>
            </w:r>
            <w:proofErr w:type="gramEnd"/>
            <w:r w:rsidRPr="00F349B1">
              <w:rPr>
                <w:rStyle w:val="InitialStyle"/>
                <w:rFonts w:ascii="Arial" w:hAnsi="Arial" w:cs="Arial"/>
                <w:bCs/>
              </w:rPr>
              <w:t xml:space="preserve"> FFS payments incentivize volume of service. </w:t>
            </w:r>
            <w:r w:rsidRPr="00EE7058">
              <w:rPr>
                <w:rStyle w:val="InitialStyle"/>
                <w:rFonts w:ascii="Arial" w:hAnsi="Arial" w:cs="Arial"/>
                <w:bCs/>
              </w:rPr>
              <w:t>[HCP</w:t>
            </w:r>
            <w:r w:rsidR="00385854">
              <w:rPr>
                <w:rStyle w:val="InitialStyle"/>
                <w:rFonts w:ascii="Arial" w:hAnsi="Arial" w:cs="Arial"/>
                <w:bCs/>
              </w:rPr>
              <w:t xml:space="preserve"> </w:t>
            </w:r>
            <w:r w:rsidRPr="00EE7058">
              <w:rPr>
                <w:rStyle w:val="InitialStyle"/>
                <w:rFonts w:ascii="Arial" w:hAnsi="Arial" w:cs="Arial"/>
                <w:bCs/>
              </w:rPr>
              <w:t>LAN Framework Category 1 through 2C]</w:t>
            </w:r>
          </w:p>
        </w:tc>
      </w:tr>
      <w:tr w:rsidR="00034B8F" w:rsidRPr="00A71069" w14:paraId="64A425DC" w14:textId="77777777" w:rsidTr="00F349B1">
        <w:tc>
          <w:tcPr>
            <w:tcW w:w="2598" w:type="dxa"/>
            <w:shd w:val="clear" w:color="auto" w:fill="auto"/>
          </w:tcPr>
          <w:p w14:paraId="1F4D59C8" w14:textId="26D38047" w:rsidR="00034B8F" w:rsidRPr="00A71069" w:rsidRDefault="001A34C8" w:rsidP="00F349B1">
            <w:pPr>
              <w:pStyle w:val="DefaultText"/>
              <w:widowControl/>
              <w:rPr>
                <w:rStyle w:val="InitialStyle"/>
                <w:rFonts w:ascii="Arial" w:hAnsi="Arial" w:cs="Arial"/>
                <w:b/>
                <w:bCs/>
              </w:rPr>
            </w:pPr>
            <w:hyperlink r:id="rId22" w:history="1">
              <w:r w:rsidR="00F349B1" w:rsidRPr="00F349B1">
                <w:rPr>
                  <w:rStyle w:val="Hyperlink"/>
                  <w:rFonts w:ascii="Arial" w:hAnsi="Arial" w:cs="Arial"/>
                  <w:b/>
                  <w:bCs/>
                </w:rPr>
                <w:t>Health Care Payment Learning &amp; Action Network</w:t>
              </w:r>
            </w:hyperlink>
            <w:r w:rsidR="00F349B1" w:rsidRPr="00F349B1">
              <w:rPr>
                <w:rStyle w:val="InitialStyle"/>
                <w:rFonts w:ascii="Arial" w:hAnsi="Arial" w:cs="Arial"/>
                <w:b/>
                <w:bCs/>
              </w:rPr>
              <w:t xml:space="preserve"> (HCP LAN) APM Framework</w:t>
            </w:r>
          </w:p>
        </w:tc>
        <w:tc>
          <w:tcPr>
            <w:tcW w:w="7544" w:type="dxa"/>
            <w:shd w:val="clear" w:color="auto" w:fill="auto"/>
          </w:tcPr>
          <w:p w14:paraId="757A01CE" w14:textId="38138C75" w:rsidR="00034B8F" w:rsidRPr="00A71069" w:rsidRDefault="00F349B1" w:rsidP="00F349B1">
            <w:pPr>
              <w:pStyle w:val="DefaultText"/>
              <w:widowControl/>
              <w:rPr>
                <w:rStyle w:val="InitialStyle"/>
                <w:rFonts w:ascii="Arial" w:hAnsi="Arial" w:cs="Arial"/>
                <w:bCs/>
              </w:rPr>
            </w:pPr>
            <w:r w:rsidRPr="00F349B1">
              <w:rPr>
                <w:rStyle w:val="InitialStyle"/>
                <w:rFonts w:ascii="Arial" w:hAnsi="Arial" w:cs="Arial"/>
                <w:bCs/>
              </w:rPr>
              <w:t xml:space="preserve">Establishes a common vocabulary categorizing payment models from </w:t>
            </w:r>
            <w:r w:rsidRPr="00EE7058">
              <w:rPr>
                <w:rStyle w:val="InitialStyle"/>
                <w:rFonts w:ascii="Arial" w:hAnsi="Arial" w:cs="Arial"/>
                <w:bCs/>
              </w:rPr>
              <w:t>Categories 1 through 4</w:t>
            </w:r>
            <w:r w:rsidRPr="00F349B1">
              <w:rPr>
                <w:rStyle w:val="InitialStyle"/>
                <w:rFonts w:ascii="Arial" w:hAnsi="Arial" w:cs="Arial"/>
                <w:bCs/>
              </w:rPr>
              <w:t>.</w:t>
            </w:r>
          </w:p>
        </w:tc>
      </w:tr>
      <w:tr w:rsidR="00034B8F" w:rsidRPr="00A71069" w14:paraId="637EEC41" w14:textId="77777777" w:rsidTr="00F349B1">
        <w:tc>
          <w:tcPr>
            <w:tcW w:w="2598" w:type="dxa"/>
            <w:shd w:val="clear" w:color="auto" w:fill="auto"/>
          </w:tcPr>
          <w:p w14:paraId="44CD0878" w14:textId="36E0148D" w:rsidR="00034B8F" w:rsidRPr="00A71069" w:rsidRDefault="00F349B1" w:rsidP="00F349B1">
            <w:pPr>
              <w:pStyle w:val="DefaultText"/>
              <w:widowControl/>
              <w:rPr>
                <w:rStyle w:val="InitialStyle"/>
                <w:rFonts w:ascii="Arial" w:hAnsi="Arial" w:cs="Arial"/>
                <w:b/>
                <w:bCs/>
              </w:rPr>
            </w:pPr>
            <w:proofErr w:type="spellStart"/>
            <w:r>
              <w:rPr>
                <w:rStyle w:val="InitialStyle"/>
                <w:rFonts w:ascii="Arial" w:hAnsi="Arial" w:cs="Arial"/>
                <w:b/>
                <w:bCs/>
              </w:rPr>
              <w:t>MaineCare</w:t>
            </w:r>
            <w:proofErr w:type="spellEnd"/>
          </w:p>
        </w:tc>
        <w:tc>
          <w:tcPr>
            <w:tcW w:w="7544" w:type="dxa"/>
            <w:shd w:val="clear" w:color="auto" w:fill="auto"/>
          </w:tcPr>
          <w:p w14:paraId="08CAB498" w14:textId="055EEC4A" w:rsidR="00034B8F" w:rsidRPr="00A71069" w:rsidRDefault="00F349B1" w:rsidP="00F349B1">
            <w:pPr>
              <w:pStyle w:val="DefaultText"/>
              <w:widowControl/>
              <w:rPr>
                <w:rStyle w:val="InitialStyle"/>
                <w:rFonts w:ascii="Arial" w:hAnsi="Arial" w:cs="Arial"/>
                <w:bCs/>
              </w:rPr>
            </w:pPr>
            <w:r>
              <w:rPr>
                <w:rStyle w:val="InitialStyle"/>
                <w:rFonts w:ascii="Arial" w:hAnsi="Arial" w:cs="Arial"/>
                <w:bCs/>
              </w:rPr>
              <w:t>Maine’s Medicaid Program</w:t>
            </w:r>
          </w:p>
        </w:tc>
      </w:tr>
      <w:tr w:rsidR="00034B8F" w:rsidRPr="00A71069" w14:paraId="25BA942D" w14:textId="77777777" w:rsidTr="00F349B1">
        <w:tc>
          <w:tcPr>
            <w:tcW w:w="2598" w:type="dxa"/>
            <w:shd w:val="clear" w:color="auto" w:fill="auto"/>
          </w:tcPr>
          <w:p w14:paraId="0A8D3F0C" w14:textId="0402972A" w:rsidR="00034B8F" w:rsidRPr="00A71069" w:rsidRDefault="001A34C8" w:rsidP="00F349B1">
            <w:pPr>
              <w:pStyle w:val="DefaultText"/>
              <w:widowControl/>
              <w:rPr>
                <w:rStyle w:val="InitialStyle"/>
                <w:rFonts w:ascii="Arial" w:hAnsi="Arial" w:cs="Arial"/>
                <w:b/>
                <w:bCs/>
              </w:rPr>
            </w:pPr>
            <w:hyperlink r:id="rId23" w:history="1">
              <w:proofErr w:type="spellStart"/>
              <w:r w:rsidR="00F349B1" w:rsidRPr="000C0818">
                <w:rPr>
                  <w:rStyle w:val="Hyperlink"/>
                  <w:rFonts w:ascii="Arial" w:hAnsi="Arial" w:cs="Arial"/>
                  <w:b/>
                  <w:bCs/>
                </w:rPr>
                <w:t>MaineCare</w:t>
              </w:r>
              <w:proofErr w:type="spellEnd"/>
              <w:r w:rsidR="00F349B1" w:rsidRPr="000C0818">
                <w:rPr>
                  <w:rStyle w:val="Hyperlink"/>
                  <w:rFonts w:ascii="Arial" w:hAnsi="Arial" w:cs="Arial"/>
                  <w:b/>
                  <w:bCs/>
                </w:rPr>
                <w:t xml:space="preserve"> Benefits Manual</w:t>
              </w:r>
            </w:hyperlink>
            <w:r w:rsidR="000C0818" w:rsidRPr="000C0818">
              <w:rPr>
                <w:rStyle w:val="Hyperlink"/>
                <w:rFonts w:ascii="Arial" w:hAnsi="Arial" w:cs="Arial"/>
                <w:b/>
                <w:bCs/>
                <w:color w:val="auto"/>
                <w:u w:val="none"/>
              </w:rPr>
              <w:t xml:space="preserve"> (MBM)</w:t>
            </w:r>
          </w:p>
        </w:tc>
        <w:tc>
          <w:tcPr>
            <w:tcW w:w="7544" w:type="dxa"/>
            <w:shd w:val="clear" w:color="auto" w:fill="auto"/>
          </w:tcPr>
          <w:p w14:paraId="67B855A5" w14:textId="11431297" w:rsidR="00034B8F" w:rsidRPr="00A71069" w:rsidRDefault="00F349B1" w:rsidP="00F349B1">
            <w:pPr>
              <w:pStyle w:val="DefaultText"/>
              <w:widowControl/>
              <w:rPr>
                <w:rStyle w:val="InitialStyle"/>
                <w:rFonts w:ascii="Arial" w:hAnsi="Arial" w:cs="Arial"/>
                <w:bCs/>
              </w:rPr>
            </w:pPr>
            <w:r w:rsidRPr="00F349B1">
              <w:rPr>
                <w:rStyle w:val="InitialStyle"/>
                <w:rFonts w:ascii="Arial" w:hAnsi="Arial" w:cs="Arial"/>
                <w:bCs/>
              </w:rPr>
              <w:t>Outlines covered services by Section of Policy</w:t>
            </w:r>
            <w:r w:rsidR="00831D35">
              <w:rPr>
                <w:rStyle w:val="InitialStyle"/>
                <w:rFonts w:ascii="Arial" w:hAnsi="Arial" w:cs="Arial"/>
                <w:bCs/>
              </w:rPr>
              <w:t xml:space="preserve"> and the rates and/or rate methodologies used to pay for those services</w:t>
            </w:r>
            <w:r>
              <w:rPr>
                <w:rStyle w:val="InitialStyle"/>
                <w:rFonts w:ascii="Arial" w:hAnsi="Arial" w:cs="Arial"/>
                <w:bCs/>
              </w:rPr>
              <w:t>.</w:t>
            </w:r>
          </w:p>
        </w:tc>
      </w:tr>
      <w:tr w:rsidR="00034B8F" w:rsidRPr="00A71069" w14:paraId="280FB0DB" w14:textId="77777777" w:rsidTr="00F349B1">
        <w:tc>
          <w:tcPr>
            <w:tcW w:w="2598" w:type="dxa"/>
            <w:shd w:val="clear" w:color="auto" w:fill="auto"/>
          </w:tcPr>
          <w:p w14:paraId="203A535B" w14:textId="35B0214C" w:rsidR="00034B8F" w:rsidRPr="00A71069" w:rsidRDefault="00F349B1" w:rsidP="00F349B1">
            <w:pPr>
              <w:pStyle w:val="DefaultText"/>
              <w:widowControl/>
              <w:rPr>
                <w:rStyle w:val="InitialStyle"/>
                <w:rFonts w:ascii="Arial" w:hAnsi="Arial" w:cs="Arial"/>
                <w:b/>
                <w:bCs/>
              </w:rPr>
            </w:pPr>
            <w:r>
              <w:rPr>
                <w:rStyle w:val="InitialStyle"/>
                <w:rFonts w:ascii="Arial" w:hAnsi="Arial" w:cs="Arial"/>
                <w:b/>
                <w:bCs/>
              </w:rPr>
              <w:t>OMS</w:t>
            </w:r>
          </w:p>
        </w:tc>
        <w:tc>
          <w:tcPr>
            <w:tcW w:w="7544" w:type="dxa"/>
            <w:shd w:val="clear" w:color="auto" w:fill="auto"/>
          </w:tcPr>
          <w:p w14:paraId="789C87B9" w14:textId="6B3FC659" w:rsidR="00034B8F" w:rsidRPr="00A71069" w:rsidRDefault="00F349B1" w:rsidP="00F349B1">
            <w:pPr>
              <w:pStyle w:val="DefaultText"/>
              <w:widowControl/>
              <w:rPr>
                <w:rStyle w:val="InitialStyle"/>
                <w:rFonts w:ascii="Arial" w:hAnsi="Arial" w:cs="Arial"/>
                <w:bCs/>
              </w:rPr>
            </w:pPr>
            <w:r>
              <w:rPr>
                <w:rStyle w:val="InitialStyle"/>
                <w:rFonts w:ascii="Arial" w:hAnsi="Arial" w:cs="Arial"/>
                <w:bCs/>
              </w:rPr>
              <w:t xml:space="preserve">The Department’s Office of </w:t>
            </w:r>
            <w:proofErr w:type="spellStart"/>
            <w:r>
              <w:rPr>
                <w:rStyle w:val="InitialStyle"/>
                <w:rFonts w:ascii="Arial" w:hAnsi="Arial" w:cs="Arial"/>
                <w:bCs/>
              </w:rPr>
              <w:t>MaineCare</w:t>
            </w:r>
            <w:proofErr w:type="spellEnd"/>
            <w:r>
              <w:rPr>
                <w:rStyle w:val="InitialStyle"/>
                <w:rFonts w:ascii="Arial" w:hAnsi="Arial" w:cs="Arial"/>
                <w:bCs/>
              </w:rPr>
              <w:t xml:space="preserve"> Services</w:t>
            </w:r>
          </w:p>
        </w:tc>
      </w:tr>
      <w:tr w:rsidR="00F349B1" w:rsidRPr="00A71069" w14:paraId="0598A316" w14:textId="77777777" w:rsidTr="00F349B1">
        <w:tc>
          <w:tcPr>
            <w:tcW w:w="2598" w:type="dxa"/>
            <w:shd w:val="clear" w:color="auto" w:fill="auto"/>
          </w:tcPr>
          <w:p w14:paraId="475023DB" w14:textId="66A67B8A" w:rsidR="00F349B1" w:rsidRPr="00A71069" w:rsidRDefault="00F349B1" w:rsidP="00F349B1">
            <w:pPr>
              <w:pStyle w:val="DefaultText"/>
              <w:widowControl/>
              <w:rPr>
                <w:rStyle w:val="InitialStyle"/>
                <w:rFonts w:ascii="Arial" w:hAnsi="Arial" w:cs="Arial"/>
                <w:b/>
                <w:bCs/>
              </w:rPr>
            </w:pPr>
            <w:r>
              <w:rPr>
                <w:rStyle w:val="InitialStyle"/>
                <w:rFonts w:ascii="Arial" w:hAnsi="Arial" w:cs="Arial"/>
                <w:b/>
                <w:bCs/>
              </w:rPr>
              <w:t>Payment Reform</w:t>
            </w:r>
          </w:p>
        </w:tc>
        <w:tc>
          <w:tcPr>
            <w:tcW w:w="7544" w:type="dxa"/>
            <w:shd w:val="clear" w:color="auto" w:fill="auto"/>
          </w:tcPr>
          <w:p w14:paraId="687C5A14" w14:textId="2D4C74F2" w:rsidR="00F349B1" w:rsidRPr="00A71069" w:rsidRDefault="00F349B1" w:rsidP="00F349B1">
            <w:pPr>
              <w:pStyle w:val="DefaultText"/>
              <w:widowControl/>
              <w:rPr>
                <w:rStyle w:val="InitialStyle"/>
                <w:rFonts w:ascii="Arial" w:hAnsi="Arial" w:cs="Arial"/>
                <w:bCs/>
              </w:rPr>
            </w:pPr>
            <w:r w:rsidRPr="00F349B1">
              <w:rPr>
                <w:rStyle w:val="InitialStyle"/>
                <w:rFonts w:ascii="Arial" w:hAnsi="Arial" w:cs="Arial"/>
                <w:bCs/>
              </w:rPr>
              <w:t xml:space="preserve">Moving payment models along the continuum from cost reimbursement or budget-based rates, to </w:t>
            </w:r>
            <w:r>
              <w:rPr>
                <w:rStyle w:val="InitialStyle"/>
                <w:rFonts w:ascii="Arial" w:hAnsi="Arial" w:cs="Arial"/>
                <w:bCs/>
              </w:rPr>
              <w:t>FFS</w:t>
            </w:r>
            <w:r w:rsidRPr="00F349B1">
              <w:rPr>
                <w:rStyle w:val="InitialStyle"/>
                <w:rFonts w:ascii="Arial" w:hAnsi="Arial" w:cs="Arial"/>
                <w:bCs/>
              </w:rPr>
              <w:t>, to APMs</w:t>
            </w:r>
            <w:r>
              <w:rPr>
                <w:rStyle w:val="InitialStyle"/>
                <w:rFonts w:ascii="Arial" w:hAnsi="Arial" w:cs="Arial"/>
                <w:bCs/>
              </w:rPr>
              <w:t>.</w:t>
            </w:r>
          </w:p>
        </w:tc>
      </w:tr>
      <w:tr w:rsidR="000060AB" w:rsidRPr="00A71069" w14:paraId="5ADF2A48" w14:textId="77777777" w:rsidTr="00F349B1">
        <w:tc>
          <w:tcPr>
            <w:tcW w:w="2598" w:type="dxa"/>
            <w:shd w:val="clear" w:color="auto" w:fill="auto"/>
          </w:tcPr>
          <w:p w14:paraId="4C0469D3" w14:textId="74391197" w:rsidR="000060AB" w:rsidRDefault="000060AB" w:rsidP="000060AB">
            <w:pPr>
              <w:pStyle w:val="DefaultText"/>
              <w:widowControl/>
              <w:rPr>
                <w:rStyle w:val="InitialStyle"/>
                <w:rFonts w:ascii="Arial" w:hAnsi="Arial" w:cs="Arial"/>
                <w:b/>
                <w:bCs/>
              </w:rPr>
            </w:pPr>
            <w:r w:rsidRPr="00A71069">
              <w:rPr>
                <w:rStyle w:val="InitialStyle"/>
                <w:rFonts w:ascii="Arial" w:hAnsi="Arial" w:cs="Arial"/>
                <w:b/>
                <w:bCs/>
              </w:rPr>
              <w:t>PQVL</w:t>
            </w:r>
          </w:p>
        </w:tc>
        <w:tc>
          <w:tcPr>
            <w:tcW w:w="7544" w:type="dxa"/>
            <w:shd w:val="clear" w:color="auto" w:fill="auto"/>
          </w:tcPr>
          <w:p w14:paraId="605C9579" w14:textId="4F0388C3" w:rsidR="000060AB" w:rsidRPr="00F349B1" w:rsidRDefault="000060AB" w:rsidP="000060AB">
            <w:pPr>
              <w:pStyle w:val="DefaultText"/>
              <w:widowControl/>
              <w:rPr>
                <w:rStyle w:val="InitialStyle"/>
                <w:rFonts w:ascii="Arial" w:hAnsi="Arial" w:cs="Arial"/>
                <w:bCs/>
              </w:rPr>
            </w:pPr>
            <w:r w:rsidRPr="00A71069">
              <w:rPr>
                <w:rStyle w:val="InitialStyle"/>
                <w:rFonts w:ascii="Arial" w:hAnsi="Arial" w:cs="Arial"/>
                <w:bCs/>
              </w:rPr>
              <w:t xml:space="preserve">Pre-Qualified </w:t>
            </w:r>
            <w:r w:rsidR="00F22D2D">
              <w:rPr>
                <w:rStyle w:val="InitialStyle"/>
                <w:rFonts w:ascii="Arial" w:hAnsi="Arial" w:cs="Arial"/>
                <w:bCs/>
              </w:rPr>
              <w:t>Vendor</w:t>
            </w:r>
            <w:r w:rsidRPr="00A71069">
              <w:rPr>
                <w:rStyle w:val="InitialStyle"/>
                <w:rFonts w:ascii="Arial" w:hAnsi="Arial" w:cs="Arial"/>
                <w:bCs/>
              </w:rPr>
              <w:t xml:space="preserve"> List</w:t>
            </w:r>
          </w:p>
        </w:tc>
      </w:tr>
      <w:tr w:rsidR="00F349B1" w:rsidRPr="00A71069" w14:paraId="07E6A427" w14:textId="77777777" w:rsidTr="00F349B1">
        <w:tc>
          <w:tcPr>
            <w:tcW w:w="2598" w:type="dxa"/>
            <w:shd w:val="clear" w:color="auto" w:fill="auto"/>
          </w:tcPr>
          <w:p w14:paraId="372BE026" w14:textId="59B02AD2" w:rsidR="00F349B1" w:rsidRPr="00A71069" w:rsidRDefault="000060AB" w:rsidP="00F349B1">
            <w:pPr>
              <w:pStyle w:val="DefaultText"/>
              <w:widowControl/>
              <w:rPr>
                <w:rStyle w:val="InitialStyle"/>
                <w:rFonts w:ascii="Arial" w:hAnsi="Arial" w:cs="Arial"/>
                <w:b/>
                <w:bCs/>
              </w:rPr>
            </w:pPr>
            <w:r w:rsidRPr="000060AB">
              <w:rPr>
                <w:rStyle w:val="InitialStyle"/>
                <w:rFonts w:ascii="Arial" w:hAnsi="Arial" w:cs="Arial"/>
                <w:b/>
                <w:bCs/>
              </w:rPr>
              <w:t>Rate Methodology</w:t>
            </w:r>
          </w:p>
        </w:tc>
        <w:tc>
          <w:tcPr>
            <w:tcW w:w="7544" w:type="dxa"/>
            <w:shd w:val="clear" w:color="auto" w:fill="auto"/>
          </w:tcPr>
          <w:p w14:paraId="2942EF64" w14:textId="35481ED7" w:rsidR="00F349B1" w:rsidRPr="00A71069" w:rsidRDefault="000060AB" w:rsidP="00F349B1">
            <w:pPr>
              <w:pStyle w:val="DefaultText"/>
              <w:widowControl/>
              <w:rPr>
                <w:rStyle w:val="InitialStyle"/>
                <w:rFonts w:ascii="Arial" w:hAnsi="Arial" w:cs="Arial"/>
                <w:bCs/>
              </w:rPr>
            </w:pPr>
            <w:r w:rsidRPr="000060AB">
              <w:rPr>
                <w:rStyle w:val="InitialStyle"/>
                <w:rFonts w:ascii="Arial" w:hAnsi="Arial" w:cs="Arial"/>
                <w:bCs/>
              </w:rPr>
              <w:t xml:space="preserve">The assumptions and calculations used to develop the reimbursement rate for a </w:t>
            </w:r>
            <w:proofErr w:type="spellStart"/>
            <w:r w:rsidRPr="000060AB">
              <w:rPr>
                <w:rStyle w:val="InitialStyle"/>
                <w:rFonts w:ascii="Arial" w:hAnsi="Arial" w:cs="Arial"/>
                <w:bCs/>
              </w:rPr>
              <w:t>MaineCare</w:t>
            </w:r>
            <w:proofErr w:type="spellEnd"/>
            <w:r w:rsidRPr="000060AB">
              <w:rPr>
                <w:rStyle w:val="InitialStyle"/>
                <w:rFonts w:ascii="Arial" w:hAnsi="Arial" w:cs="Arial"/>
                <w:bCs/>
              </w:rPr>
              <w:t xml:space="preserve"> service</w:t>
            </w:r>
            <w:r>
              <w:rPr>
                <w:rStyle w:val="InitialStyle"/>
                <w:rFonts w:ascii="Arial" w:hAnsi="Arial" w:cs="Arial"/>
                <w:bCs/>
              </w:rPr>
              <w:t>.</w:t>
            </w:r>
          </w:p>
        </w:tc>
      </w:tr>
      <w:tr w:rsidR="00613CEE" w:rsidRPr="00A71069" w14:paraId="0670D068" w14:textId="77777777" w:rsidTr="00F349B1">
        <w:tc>
          <w:tcPr>
            <w:tcW w:w="2598" w:type="dxa"/>
            <w:shd w:val="clear" w:color="auto" w:fill="auto"/>
          </w:tcPr>
          <w:p w14:paraId="1998D57F" w14:textId="77777777" w:rsidR="00613CEE" w:rsidRPr="00A71069" w:rsidRDefault="00613CEE" w:rsidP="00F349B1">
            <w:pPr>
              <w:pStyle w:val="DefaultText"/>
              <w:widowControl/>
              <w:rPr>
                <w:rStyle w:val="InitialStyle"/>
                <w:rFonts w:ascii="Arial" w:hAnsi="Arial" w:cs="Arial"/>
                <w:b/>
                <w:bCs/>
              </w:rPr>
            </w:pPr>
            <w:r w:rsidRPr="00A71069">
              <w:rPr>
                <w:rStyle w:val="InitialStyle"/>
                <w:rFonts w:ascii="Arial" w:hAnsi="Arial" w:cs="Arial"/>
                <w:b/>
                <w:bCs/>
              </w:rPr>
              <w:t>RFP</w:t>
            </w:r>
          </w:p>
        </w:tc>
        <w:tc>
          <w:tcPr>
            <w:tcW w:w="7544" w:type="dxa"/>
            <w:shd w:val="clear" w:color="auto" w:fill="auto"/>
          </w:tcPr>
          <w:p w14:paraId="17432861" w14:textId="77777777" w:rsidR="00613CEE" w:rsidRPr="00A71069" w:rsidRDefault="00613CEE" w:rsidP="00F349B1">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F349B1">
        <w:tc>
          <w:tcPr>
            <w:tcW w:w="2598" w:type="dxa"/>
            <w:shd w:val="clear" w:color="auto" w:fill="auto"/>
          </w:tcPr>
          <w:p w14:paraId="30F7DDFB" w14:textId="77777777" w:rsidR="00613CEE" w:rsidRPr="00A71069" w:rsidRDefault="00613CEE" w:rsidP="00F349B1">
            <w:pPr>
              <w:pStyle w:val="DefaultText"/>
              <w:widowControl/>
              <w:rPr>
                <w:rStyle w:val="InitialStyle"/>
                <w:rFonts w:ascii="Arial" w:hAnsi="Arial" w:cs="Arial"/>
                <w:b/>
                <w:bCs/>
              </w:rPr>
            </w:pPr>
            <w:r w:rsidRPr="00A71069">
              <w:rPr>
                <w:rStyle w:val="InitialStyle"/>
                <w:rFonts w:ascii="Arial" w:hAnsi="Arial" w:cs="Arial"/>
                <w:b/>
                <w:bCs/>
              </w:rPr>
              <w:t>State</w:t>
            </w:r>
          </w:p>
        </w:tc>
        <w:tc>
          <w:tcPr>
            <w:tcW w:w="7544" w:type="dxa"/>
            <w:shd w:val="clear" w:color="auto" w:fill="auto"/>
          </w:tcPr>
          <w:p w14:paraId="300BA281" w14:textId="77777777" w:rsidR="00613CEE" w:rsidRPr="00A71069" w:rsidRDefault="00613CEE" w:rsidP="00F349B1">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F349B1">
        <w:tc>
          <w:tcPr>
            <w:tcW w:w="2598" w:type="dxa"/>
            <w:shd w:val="clear" w:color="auto" w:fill="auto"/>
          </w:tcPr>
          <w:p w14:paraId="65EDC6A9" w14:textId="642E18DB" w:rsidR="00613CEE" w:rsidRPr="00A71069" w:rsidRDefault="000060AB" w:rsidP="00F349B1">
            <w:pPr>
              <w:pStyle w:val="DefaultText"/>
              <w:widowControl/>
              <w:rPr>
                <w:rStyle w:val="InitialStyle"/>
                <w:rFonts w:ascii="Arial" w:hAnsi="Arial" w:cs="Arial"/>
                <w:b/>
                <w:bCs/>
              </w:rPr>
            </w:pPr>
            <w:r w:rsidRPr="000060AB">
              <w:rPr>
                <w:rStyle w:val="InitialStyle"/>
                <w:rFonts w:ascii="Arial" w:hAnsi="Arial" w:cs="Arial"/>
                <w:b/>
                <w:bCs/>
              </w:rPr>
              <w:t>Value-Based</w:t>
            </w:r>
          </w:p>
        </w:tc>
        <w:tc>
          <w:tcPr>
            <w:tcW w:w="7544" w:type="dxa"/>
            <w:shd w:val="clear" w:color="auto" w:fill="auto"/>
          </w:tcPr>
          <w:p w14:paraId="6DEB3BD3" w14:textId="3EB4A095" w:rsidR="00613CEE" w:rsidRPr="00A71069" w:rsidRDefault="000060AB" w:rsidP="00F349B1">
            <w:pPr>
              <w:pStyle w:val="DefaultText"/>
              <w:widowControl/>
              <w:rPr>
                <w:rStyle w:val="InitialStyle"/>
                <w:rFonts w:ascii="Arial" w:hAnsi="Arial" w:cs="Arial"/>
                <w:bCs/>
              </w:rPr>
            </w:pPr>
            <w:r w:rsidRPr="000060AB">
              <w:rPr>
                <w:rStyle w:val="InitialStyle"/>
                <w:rFonts w:ascii="Arial" w:hAnsi="Arial" w:cs="Arial"/>
                <w:bCs/>
              </w:rPr>
              <w:t>Payment methods that use financial incentives to promote or leverage greater value</w:t>
            </w:r>
            <w:r>
              <w:rPr>
                <w:rStyle w:val="InitialStyle"/>
                <w:rFonts w:ascii="Arial" w:hAnsi="Arial" w:cs="Arial"/>
                <w:bCs/>
              </w:rPr>
              <w:t xml:space="preserve">, </w:t>
            </w:r>
            <w:r w:rsidRPr="000060AB">
              <w:rPr>
                <w:rStyle w:val="InitialStyle"/>
                <w:rFonts w:ascii="Arial" w:hAnsi="Arial" w:cs="Arial"/>
                <w:bCs/>
              </w:rPr>
              <w:t>higher quality care and/or lower costs</w:t>
            </w:r>
            <w:r>
              <w:rPr>
                <w:rStyle w:val="InitialStyle"/>
                <w:rFonts w:ascii="Arial" w:hAnsi="Arial" w:cs="Arial"/>
                <w:bCs/>
              </w:rPr>
              <w:t>.</w:t>
            </w:r>
          </w:p>
        </w:tc>
      </w:tr>
    </w:tbl>
    <w:p w14:paraId="15F22980" w14:textId="77777777" w:rsidR="00F96C9F" w:rsidRPr="00B93CE0" w:rsidRDefault="00F96C9F" w:rsidP="009A5CE8">
      <w:pPr>
        <w:pStyle w:val="DefaultText"/>
        <w:widowControl/>
        <w:spacing w:line="276" w:lineRule="auto"/>
        <w:ind w:left="720"/>
        <w:rPr>
          <w:rStyle w:val="InitialStyle"/>
          <w:rFonts w:ascii="Arial" w:hAnsi="Arial" w:cs="Arial"/>
          <w:b/>
          <w:bCs/>
        </w:rPr>
      </w:pPr>
    </w:p>
    <w:p w14:paraId="062ECBED" w14:textId="290FEC0A" w:rsidR="00E82FB4" w:rsidRPr="005C1436" w:rsidRDefault="00D82630" w:rsidP="00EC7F3B">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EC7F3B">
        <w:rPr>
          <w:rStyle w:val="InitialStyle"/>
          <w:rFonts w:ascii="Arial" w:hAnsi="Arial" w:cs="Arial"/>
          <w:b/>
          <w:bCs/>
          <w:sz w:val="28"/>
          <w:szCs w:val="28"/>
        </w:rPr>
        <w:t>Health and Human Services</w:t>
      </w:r>
    </w:p>
    <w:p w14:paraId="4C51EDF5" w14:textId="3E2B9E8C" w:rsidR="00477943" w:rsidRPr="005B21F4" w:rsidRDefault="00EC7F3B" w:rsidP="00D82630">
      <w:pPr>
        <w:pStyle w:val="DefaultText"/>
        <w:widowControl/>
        <w:jc w:val="center"/>
        <w:rPr>
          <w:rStyle w:val="InitialStyle"/>
          <w:rFonts w:ascii="Arial" w:hAnsi="Arial" w:cs="Arial"/>
          <w:b/>
          <w:bCs/>
          <w:sz w:val="28"/>
          <w:szCs w:val="28"/>
        </w:rPr>
      </w:pPr>
      <w:r w:rsidRPr="005B21F4">
        <w:rPr>
          <w:rStyle w:val="InitialStyle"/>
          <w:rFonts w:ascii="Arial" w:hAnsi="Arial" w:cs="Arial"/>
          <w:bCs/>
          <w:i/>
          <w:sz w:val="28"/>
          <w:szCs w:val="28"/>
        </w:rPr>
        <w:t xml:space="preserve">Office of </w:t>
      </w:r>
      <w:proofErr w:type="spellStart"/>
      <w:r w:rsidRPr="005B21F4">
        <w:rPr>
          <w:rStyle w:val="InitialStyle"/>
          <w:rFonts w:ascii="Arial" w:hAnsi="Arial" w:cs="Arial"/>
          <w:bCs/>
          <w:i/>
          <w:sz w:val="28"/>
          <w:szCs w:val="28"/>
        </w:rPr>
        <w:t>MaineCare</w:t>
      </w:r>
      <w:proofErr w:type="spellEnd"/>
      <w:r w:rsidRPr="005B21F4">
        <w:rPr>
          <w:rStyle w:val="InitialStyle"/>
          <w:rFonts w:ascii="Arial" w:hAnsi="Arial" w:cs="Arial"/>
          <w:bCs/>
          <w:i/>
          <w:sz w:val="28"/>
          <w:szCs w:val="28"/>
        </w:rPr>
        <w:t xml:space="preserve"> Services</w:t>
      </w:r>
    </w:p>
    <w:p w14:paraId="7E22A5F1" w14:textId="14829CBB"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90525A">
        <w:rPr>
          <w:rStyle w:val="InitialStyle"/>
          <w:rFonts w:ascii="Arial" w:hAnsi="Arial" w:cs="Arial"/>
          <w:b/>
          <w:bCs/>
          <w:sz w:val="28"/>
          <w:szCs w:val="28"/>
        </w:rPr>
        <w:t xml:space="preserve"> 202202012</w:t>
      </w:r>
    </w:p>
    <w:p w14:paraId="0632DE7F" w14:textId="56D0254B" w:rsidR="00EC7F3B" w:rsidRDefault="00820EA5" w:rsidP="00D82630">
      <w:pPr>
        <w:pStyle w:val="DefaultText"/>
        <w:widowControl/>
        <w:jc w:val="center"/>
        <w:rPr>
          <w:rStyle w:val="InitialStyle"/>
          <w:rFonts w:ascii="Arial" w:hAnsi="Arial" w:cs="Arial"/>
          <w:b/>
          <w:bCs/>
          <w:sz w:val="28"/>
          <w:szCs w:val="28"/>
          <w:u w:val="single"/>
        </w:rPr>
      </w:pPr>
      <w:bookmarkStart w:id="4" w:name="_Hlk2689103"/>
      <w:r w:rsidRPr="00A71069">
        <w:rPr>
          <w:rStyle w:val="InitialStyle"/>
          <w:rFonts w:ascii="Arial" w:hAnsi="Arial" w:cs="Arial"/>
          <w:b/>
          <w:bCs/>
          <w:sz w:val="28"/>
          <w:szCs w:val="28"/>
          <w:u w:val="single"/>
        </w:rPr>
        <w:t xml:space="preserve">Pre-Qualified </w:t>
      </w:r>
      <w:r w:rsidR="00F22D2D">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12451BDE" w14:textId="5434BC91" w:rsidR="00E82FB4" w:rsidRPr="005C1436" w:rsidRDefault="00EC7F3B" w:rsidP="00D82630">
      <w:pPr>
        <w:pStyle w:val="DefaultText"/>
        <w:widowControl/>
        <w:jc w:val="center"/>
        <w:rPr>
          <w:rStyle w:val="InitialStyle"/>
          <w:rFonts w:ascii="Arial" w:hAnsi="Arial" w:cs="Arial"/>
          <w:b/>
          <w:bCs/>
          <w:sz w:val="28"/>
          <w:szCs w:val="28"/>
        </w:rPr>
      </w:pPr>
      <w:proofErr w:type="spellStart"/>
      <w:r w:rsidRPr="00EC7F3B">
        <w:rPr>
          <w:rStyle w:val="InitialStyle"/>
          <w:rFonts w:ascii="Arial" w:hAnsi="Arial" w:cs="Arial"/>
          <w:b/>
          <w:bCs/>
          <w:sz w:val="28"/>
          <w:szCs w:val="28"/>
          <w:u w:val="single"/>
        </w:rPr>
        <w:t>MaineCare</w:t>
      </w:r>
      <w:proofErr w:type="spellEnd"/>
      <w:r w:rsidRPr="00EC7F3B">
        <w:rPr>
          <w:rStyle w:val="InitialStyle"/>
          <w:rFonts w:ascii="Arial" w:hAnsi="Arial" w:cs="Arial"/>
          <w:b/>
          <w:bCs/>
          <w:sz w:val="28"/>
          <w:szCs w:val="28"/>
          <w:u w:val="single"/>
        </w:rPr>
        <w:t xml:space="preserve"> Rate and Alternative Payment Model Development</w:t>
      </w:r>
      <w:bookmarkEnd w:id="4"/>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5" w:name="_Toc367174722"/>
      <w:bookmarkStart w:id="6"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5"/>
      <w:bookmarkEnd w:id="6"/>
    </w:p>
    <w:p w14:paraId="32D0E9A2" w14:textId="77777777" w:rsidR="00E82FB4" w:rsidRPr="00A71069" w:rsidRDefault="00E82FB4" w:rsidP="00224755">
      <w:pPr>
        <w:pStyle w:val="DefaultText"/>
        <w:widowControl/>
        <w:rPr>
          <w:rStyle w:val="InitialStyle"/>
          <w:rFonts w:ascii="Arial" w:hAnsi="Arial" w:cs="Arial"/>
          <w:bCs/>
        </w:rPr>
      </w:pPr>
    </w:p>
    <w:p w14:paraId="139FAC38" w14:textId="6E503CD4" w:rsidR="00E82FB4" w:rsidRPr="00A71069" w:rsidRDefault="00E82FB4" w:rsidP="004B7DBA">
      <w:pPr>
        <w:pStyle w:val="Heading2"/>
        <w:numPr>
          <w:ilvl w:val="0"/>
          <w:numId w:val="45"/>
        </w:numPr>
        <w:spacing w:before="0" w:after="0"/>
        <w:ind w:left="360"/>
      </w:pPr>
      <w:bookmarkStart w:id="7" w:name="_Toc367174723"/>
      <w:bookmarkStart w:id="8" w:name="_Toc397069191"/>
      <w:r w:rsidRPr="00A71069">
        <w:rPr>
          <w:rStyle w:val="InitialStyle"/>
        </w:rPr>
        <w:t>P</w:t>
      </w:r>
      <w:r w:rsidR="001E0868" w:rsidRPr="00A71069">
        <w:rPr>
          <w:rStyle w:val="InitialStyle"/>
        </w:rPr>
        <w:t>urpose and Background</w:t>
      </w:r>
      <w:bookmarkEnd w:id="7"/>
      <w:bookmarkEnd w:id="8"/>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26EBD3CA" w:rsidR="00095BA3" w:rsidRPr="00A71069" w:rsidRDefault="00E82FB4" w:rsidP="00EC7F3B">
      <w:pPr>
        <w:widowControl/>
        <w:rPr>
          <w:rFonts w:ascii="Arial" w:hAnsi="Arial" w:cs="Arial"/>
          <w:sz w:val="24"/>
          <w:szCs w:val="24"/>
        </w:rPr>
      </w:pPr>
      <w:r w:rsidRPr="00A71069">
        <w:rPr>
          <w:rFonts w:ascii="Arial" w:hAnsi="Arial" w:cs="Arial"/>
          <w:sz w:val="24"/>
          <w:szCs w:val="24"/>
        </w:rPr>
        <w:t xml:space="preserve">The </w:t>
      </w:r>
      <w:r w:rsidR="00F328EA">
        <w:rPr>
          <w:rFonts w:ascii="Arial" w:hAnsi="Arial" w:cs="Arial"/>
          <w:sz w:val="24"/>
          <w:szCs w:val="24"/>
        </w:rPr>
        <w:t>Department of Health and Human Services</w:t>
      </w:r>
      <w:r w:rsidR="00F360C7" w:rsidRPr="00A71069">
        <w:rPr>
          <w:rFonts w:ascii="Arial" w:hAnsi="Arial" w:cs="Arial"/>
          <w:sz w:val="24"/>
          <w:szCs w:val="24"/>
        </w:rPr>
        <w:t xml:space="preserve"> </w:t>
      </w:r>
      <w:r w:rsidR="00AD7C80" w:rsidRPr="00A71069">
        <w:rPr>
          <w:rFonts w:ascii="Arial" w:hAnsi="Arial" w:cs="Arial"/>
          <w:sz w:val="24"/>
          <w:szCs w:val="24"/>
        </w:rPr>
        <w:t>(Department</w:t>
      </w:r>
      <w:r w:rsidR="00A21745" w:rsidRPr="00A71069">
        <w:rPr>
          <w:rFonts w:ascii="Arial" w:hAnsi="Arial" w:cs="Arial"/>
          <w:sz w:val="24"/>
          <w:szCs w:val="24"/>
        </w:rPr>
        <w:t xml:space="preserve">) </w:t>
      </w:r>
      <w:r w:rsidRPr="00A71069">
        <w:rPr>
          <w:rFonts w:ascii="Arial" w:hAnsi="Arial" w:cs="Arial"/>
          <w:sz w:val="24"/>
          <w:szCs w:val="24"/>
        </w:rPr>
        <w:t xml:space="preserve">is seeking </w:t>
      </w:r>
      <w:r w:rsidR="00095BA3" w:rsidRPr="00A71069">
        <w:rPr>
          <w:rFonts w:ascii="Arial" w:hAnsi="Arial" w:cs="Arial"/>
          <w:sz w:val="24"/>
          <w:szCs w:val="24"/>
        </w:rPr>
        <w:t xml:space="preserve">proposals </w:t>
      </w:r>
      <w:r w:rsidR="00F328EA">
        <w:rPr>
          <w:rFonts w:ascii="Arial" w:hAnsi="Arial" w:cs="Arial"/>
          <w:sz w:val="24"/>
          <w:szCs w:val="24"/>
        </w:rPr>
        <w:t xml:space="preserve">for a </w:t>
      </w:r>
      <w:r w:rsidR="00F328EA" w:rsidRPr="00F328EA">
        <w:rPr>
          <w:rFonts w:ascii="Arial" w:hAnsi="Arial" w:cs="Arial"/>
          <w:sz w:val="24"/>
          <w:szCs w:val="24"/>
        </w:rPr>
        <w:t xml:space="preserve">Pre-Qualified Vendor Lists (PQVLs) for the development of Rate and/or Alternative Payment Models (APMs) </w:t>
      </w:r>
      <w:r w:rsidR="00BD7F4C" w:rsidRPr="00A71069">
        <w:rPr>
          <w:rFonts w:ascii="Arial" w:hAnsi="Arial" w:cs="Arial"/>
          <w:sz w:val="24"/>
          <w:szCs w:val="24"/>
        </w:rPr>
        <w:t>as</w:t>
      </w:r>
      <w:r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 xml:space="preserve">itting proposals, the </w:t>
      </w:r>
      <w:proofErr w:type="gramStart"/>
      <w:r w:rsidR="00BD7F4C" w:rsidRPr="00A71069">
        <w:rPr>
          <w:rFonts w:ascii="Arial" w:hAnsi="Arial" w:cs="Arial"/>
          <w:sz w:val="24"/>
          <w:szCs w:val="24"/>
        </w:rPr>
        <w:t>procedure</w:t>
      </w:r>
      <w:proofErr w:type="gramEnd"/>
      <w:r w:rsidR="00BD7F4C" w:rsidRPr="00A71069">
        <w:rPr>
          <w:rFonts w:ascii="Arial" w:hAnsi="Arial" w:cs="Arial"/>
          <w:sz w:val="24"/>
          <w:szCs w:val="24"/>
        </w:rPr>
        <w:t xml:space="preserve"> and criteria by which the </w:t>
      </w:r>
      <w:r w:rsidR="00193D6F">
        <w:rPr>
          <w:rFonts w:ascii="Arial" w:hAnsi="Arial" w:cs="Arial"/>
          <w:sz w:val="24"/>
          <w:szCs w:val="24"/>
        </w:rPr>
        <w:t>Vendor</w:t>
      </w:r>
      <w:r w:rsidR="00BD7F4C" w:rsidRPr="00A71069">
        <w:rPr>
          <w:rFonts w:ascii="Arial" w:hAnsi="Arial" w:cs="Arial"/>
          <w:sz w:val="24"/>
          <w:szCs w:val="24"/>
        </w:rPr>
        <w:t>(s) will be selected</w:t>
      </w:r>
      <w:r w:rsidR="00F328EA">
        <w:rPr>
          <w:rFonts w:ascii="Arial" w:hAnsi="Arial" w:cs="Arial"/>
          <w:sz w:val="24"/>
          <w:szCs w:val="24"/>
        </w:rPr>
        <w:t>,</w:t>
      </w:r>
      <w:r w:rsidR="00BD7F4C" w:rsidRPr="00A71069">
        <w:rPr>
          <w:rFonts w:ascii="Arial" w:hAnsi="Arial" w:cs="Arial"/>
          <w:sz w:val="24"/>
          <w:szCs w:val="24"/>
        </w:rPr>
        <w:t xml:space="preserve"> 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90525A">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EC7F3B">
      <w:pPr>
        <w:widowControl/>
        <w:rPr>
          <w:rFonts w:ascii="Arial" w:hAnsi="Arial" w:cs="Arial"/>
          <w:sz w:val="24"/>
          <w:szCs w:val="24"/>
        </w:rPr>
      </w:pPr>
    </w:p>
    <w:p w14:paraId="73378391" w14:textId="385B77D5" w:rsidR="00095BA3" w:rsidRPr="00F328EA" w:rsidRDefault="00F328EA" w:rsidP="00F328EA">
      <w:pPr>
        <w:widowControl/>
        <w:rPr>
          <w:rFonts w:ascii="Arial" w:hAnsi="Arial" w:cs="Arial"/>
          <w:sz w:val="24"/>
          <w:szCs w:val="24"/>
        </w:rPr>
      </w:pPr>
      <w:r w:rsidRPr="00F328EA">
        <w:rPr>
          <w:rFonts w:ascii="Arial" w:hAnsi="Arial" w:cs="Arial"/>
          <w:sz w:val="24"/>
          <w:szCs w:val="24"/>
        </w:rPr>
        <w:t xml:space="preserve">The Department is dedicated to promoting health, safety, resiliency, and opportunity to all Maine Residents.  The Department’s Office of </w:t>
      </w:r>
      <w:proofErr w:type="spellStart"/>
      <w:r w:rsidRPr="00F328EA">
        <w:rPr>
          <w:rFonts w:ascii="Arial" w:hAnsi="Arial" w:cs="Arial"/>
          <w:sz w:val="24"/>
          <w:szCs w:val="24"/>
        </w:rPr>
        <w:t>MaineCare</w:t>
      </w:r>
      <w:proofErr w:type="spellEnd"/>
      <w:r w:rsidRPr="00F328EA">
        <w:rPr>
          <w:rFonts w:ascii="Arial" w:hAnsi="Arial" w:cs="Arial"/>
          <w:sz w:val="24"/>
          <w:szCs w:val="24"/>
        </w:rPr>
        <w:t xml:space="preserve"> Services (OMS) provides </w:t>
      </w:r>
      <w:proofErr w:type="spellStart"/>
      <w:r w:rsidRPr="00F328EA">
        <w:rPr>
          <w:rFonts w:ascii="Arial" w:hAnsi="Arial" w:cs="Arial"/>
          <w:sz w:val="24"/>
          <w:szCs w:val="24"/>
        </w:rPr>
        <w:t>MaineCare</w:t>
      </w:r>
      <w:proofErr w:type="spellEnd"/>
      <w:r w:rsidRPr="00F328EA">
        <w:rPr>
          <w:rFonts w:ascii="Arial" w:hAnsi="Arial" w:cs="Arial"/>
          <w:sz w:val="24"/>
          <w:szCs w:val="24"/>
        </w:rPr>
        <w:t xml:space="preserve"> Services to more than three hundred thirty thousand (330,000) Maine residents.</w:t>
      </w:r>
    </w:p>
    <w:p w14:paraId="3DAEA46B" w14:textId="6FE669E5" w:rsidR="00F328EA" w:rsidRPr="00EE7058" w:rsidRDefault="00F328EA" w:rsidP="00F328EA">
      <w:pPr>
        <w:widowControl/>
        <w:rPr>
          <w:rFonts w:ascii="Arial" w:hAnsi="Arial" w:cs="Arial"/>
          <w:sz w:val="24"/>
          <w:szCs w:val="24"/>
        </w:rPr>
      </w:pPr>
    </w:p>
    <w:p w14:paraId="456C9FBD" w14:textId="214D2FA2" w:rsidR="00F328EA" w:rsidRPr="00EE7058" w:rsidRDefault="00F328EA" w:rsidP="00F328EA">
      <w:pPr>
        <w:widowControl/>
        <w:rPr>
          <w:rFonts w:ascii="Arial" w:hAnsi="Arial" w:cs="Arial"/>
          <w:sz w:val="24"/>
          <w:szCs w:val="24"/>
        </w:rPr>
      </w:pPr>
      <w:r w:rsidRPr="00EE7058">
        <w:rPr>
          <w:rFonts w:ascii="Arial" w:hAnsi="Arial" w:cs="Arial"/>
          <w:sz w:val="24"/>
          <w:szCs w:val="24"/>
        </w:rPr>
        <w:t xml:space="preserve">The Pre-Qualified Vendor Lists (PQVLs) developed under this RFP will provide the Department with Vendors capable of developing Rate and/or APMs for </w:t>
      </w:r>
      <w:r w:rsidR="00831D35">
        <w:rPr>
          <w:rFonts w:ascii="Arial" w:hAnsi="Arial" w:cs="Arial"/>
          <w:sz w:val="24"/>
          <w:szCs w:val="24"/>
        </w:rPr>
        <w:t xml:space="preserve">services under </w:t>
      </w:r>
      <w:r w:rsidRPr="00EE7058">
        <w:rPr>
          <w:rFonts w:ascii="Arial" w:hAnsi="Arial" w:cs="Arial"/>
          <w:sz w:val="24"/>
          <w:szCs w:val="24"/>
        </w:rPr>
        <w:t xml:space="preserve">five (5) </w:t>
      </w:r>
      <w:r w:rsidR="00385854">
        <w:rPr>
          <w:rFonts w:ascii="Arial" w:hAnsi="Arial" w:cs="Arial"/>
          <w:sz w:val="24"/>
          <w:szCs w:val="24"/>
        </w:rPr>
        <w:t>H</w:t>
      </w:r>
      <w:r w:rsidRPr="00EE7058">
        <w:rPr>
          <w:rFonts w:ascii="Arial" w:hAnsi="Arial" w:cs="Arial"/>
          <w:sz w:val="24"/>
          <w:szCs w:val="24"/>
        </w:rPr>
        <w:t>ealth</w:t>
      </w:r>
      <w:r w:rsidR="00385854">
        <w:rPr>
          <w:rFonts w:ascii="Arial" w:hAnsi="Arial" w:cs="Arial"/>
          <w:sz w:val="24"/>
          <w:szCs w:val="24"/>
        </w:rPr>
        <w:t>c</w:t>
      </w:r>
      <w:r w:rsidRPr="00EE7058">
        <w:rPr>
          <w:rFonts w:ascii="Arial" w:hAnsi="Arial" w:cs="Arial"/>
          <w:sz w:val="24"/>
          <w:szCs w:val="24"/>
        </w:rPr>
        <w:t xml:space="preserve">are </w:t>
      </w:r>
      <w:r w:rsidR="00385854">
        <w:rPr>
          <w:rFonts w:ascii="Arial" w:hAnsi="Arial" w:cs="Arial"/>
          <w:sz w:val="24"/>
          <w:szCs w:val="24"/>
        </w:rPr>
        <w:t xml:space="preserve">Service </w:t>
      </w:r>
      <w:r w:rsidR="00385854" w:rsidRPr="00385854">
        <w:rPr>
          <w:rFonts w:ascii="Arial" w:hAnsi="Arial" w:cs="Arial"/>
          <w:sz w:val="24"/>
          <w:szCs w:val="24"/>
        </w:rPr>
        <w:t>Group</w:t>
      </w:r>
      <w:r w:rsidR="00385854">
        <w:rPr>
          <w:rFonts w:ascii="Arial" w:hAnsi="Arial" w:cs="Arial"/>
          <w:sz w:val="24"/>
          <w:szCs w:val="24"/>
        </w:rPr>
        <w:t>s</w:t>
      </w:r>
      <w:r w:rsidRPr="00EE7058">
        <w:rPr>
          <w:rFonts w:ascii="Arial" w:hAnsi="Arial" w:cs="Arial"/>
          <w:sz w:val="24"/>
          <w:szCs w:val="24"/>
        </w:rPr>
        <w:t xml:space="preserve"> </w:t>
      </w:r>
      <w:r w:rsidR="00EE7058" w:rsidRPr="00EE7058">
        <w:rPr>
          <w:rFonts w:ascii="Arial" w:hAnsi="Arial" w:cs="Arial"/>
          <w:sz w:val="24"/>
          <w:szCs w:val="24"/>
        </w:rPr>
        <w:t>under</w:t>
      </w:r>
      <w:r w:rsidRPr="00EE7058">
        <w:rPr>
          <w:rFonts w:ascii="Arial" w:hAnsi="Arial" w:cs="Arial"/>
          <w:sz w:val="24"/>
          <w:szCs w:val="24"/>
        </w:rPr>
        <w:t xml:space="preserve"> </w:t>
      </w:r>
      <w:proofErr w:type="spellStart"/>
      <w:r w:rsidRPr="00EE7058">
        <w:rPr>
          <w:rFonts w:ascii="Arial" w:hAnsi="Arial" w:cs="Arial"/>
          <w:sz w:val="24"/>
          <w:szCs w:val="24"/>
        </w:rPr>
        <w:t>MaineCare</w:t>
      </w:r>
      <w:proofErr w:type="spellEnd"/>
      <w:r w:rsidRPr="00EE7058">
        <w:rPr>
          <w:rFonts w:ascii="Arial" w:hAnsi="Arial" w:cs="Arial"/>
          <w:sz w:val="24"/>
          <w:szCs w:val="24"/>
        </w:rPr>
        <w:t>, specifically:</w:t>
      </w:r>
    </w:p>
    <w:p w14:paraId="7338E96D" w14:textId="77777777" w:rsidR="00F328EA" w:rsidRPr="00EE7058" w:rsidRDefault="00F328EA" w:rsidP="00F328EA">
      <w:pPr>
        <w:widowControl/>
        <w:rPr>
          <w:rFonts w:ascii="Arial" w:hAnsi="Arial" w:cs="Arial"/>
          <w:sz w:val="24"/>
          <w:szCs w:val="24"/>
        </w:rPr>
      </w:pPr>
    </w:p>
    <w:p w14:paraId="695FFDA5" w14:textId="6E5668BA" w:rsidR="00F328EA" w:rsidRPr="00EE7058" w:rsidRDefault="00F328EA" w:rsidP="00D009EB">
      <w:pPr>
        <w:pStyle w:val="ListParagraph"/>
        <w:widowControl/>
        <w:numPr>
          <w:ilvl w:val="0"/>
          <w:numId w:val="25"/>
        </w:numPr>
        <w:rPr>
          <w:rFonts w:ascii="Arial" w:hAnsi="Arial" w:cs="Arial"/>
          <w:sz w:val="24"/>
          <w:szCs w:val="24"/>
        </w:rPr>
      </w:pPr>
      <w:r w:rsidRPr="00EE7058">
        <w:rPr>
          <w:rFonts w:ascii="Arial" w:hAnsi="Arial" w:cs="Arial"/>
          <w:sz w:val="24"/>
          <w:szCs w:val="24"/>
        </w:rPr>
        <w:t xml:space="preserve">Long Term Services and Supports (LTSS, including institutional, residential, and </w:t>
      </w:r>
      <w:r w:rsidR="00995A8E">
        <w:rPr>
          <w:rFonts w:ascii="Arial" w:hAnsi="Arial" w:cs="Arial"/>
          <w:sz w:val="24"/>
          <w:szCs w:val="24"/>
        </w:rPr>
        <w:t xml:space="preserve">community and work supports </w:t>
      </w:r>
      <w:r w:rsidRPr="00EE7058">
        <w:rPr>
          <w:rFonts w:ascii="Arial" w:hAnsi="Arial" w:cs="Arial"/>
          <w:sz w:val="24"/>
          <w:szCs w:val="24"/>
        </w:rPr>
        <w:t>services)</w:t>
      </w:r>
    </w:p>
    <w:p w14:paraId="2292974F" w14:textId="2EB7ECF6" w:rsidR="00F328EA" w:rsidRPr="00EE7058" w:rsidRDefault="00F328EA" w:rsidP="00D009EB">
      <w:pPr>
        <w:pStyle w:val="ListParagraph"/>
        <w:widowControl/>
        <w:numPr>
          <w:ilvl w:val="0"/>
          <w:numId w:val="25"/>
        </w:numPr>
        <w:rPr>
          <w:rFonts w:ascii="Arial" w:hAnsi="Arial" w:cs="Arial"/>
          <w:sz w:val="24"/>
          <w:szCs w:val="24"/>
        </w:rPr>
      </w:pPr>
      <w:r w:rsidRPr="00EE7058">
        <w:rPr>
          <w:rFonts w:ascii="Arial" w:hAnsi="Arial" w:cs="Arial"/>
          <w:sz w:val="24"/>
          <w:szCs w:val="24"/>
        </w:rPr>
        <w:t xml:space="preserve">Hospital </w:t>
      </w:r>
      <w:r w:rsidR="00EE7058" w:rsidRPr="00EE7058">
        <w:rPr>
          <w:rFonts w:ascii="Arial" w:hAnsi="Arial" w:cs="Arial"/>
          <w:sz w:val="24"/>
          <w:szCs w:val="24"/>
        </w:rPr>
        <w:t>s</w:t>
      </w:r>
      <w:r w:rsidRPr="00EE7058">
        <w:rPr>
          <w:rFonts w:ascii="Arial" w:hAnsi="Arial" w:cs="Arial"/>
          <w:sz w:val="24"/>
          <w:szCs w:val="24"/>
        </w:rPr>
        <w:t xml:space="preserve">ervices </w:t>
      </w:r>
    </w:p>
    <w:p w14:paraId="6CC3688B" w14:textId="4028B045" w:rsidR="00F328EA" w:rsidRPr="00EE7058" w:rsidRDefault="00F328EA" w:rsidP="00D009EB">
      <w:pPr>
        <w:pStyle w:val="ListParagraph"/>
        <w:widowControl/>
        <w:numPr>
          <w:ilvl w:val="0"/>
          <w:numId w:val="25"/>
        </w:numPr>
        <w:rPr>
          <w:rFonts w:ascii="Arial" w:hAnsi="Arial" w:cs="Arial"/>
          <w:sz w:val="24"/>
          <w:szCs w:val="24"/>
        </w:rPr>
      </w:pPr>
      <w:r w:rsidRPr="00EE7058">
        <w:rPr>
          <w:rFonts w:ascii="Arial" w:hAnsi="Arial" w:cs="Arial"/>
          <w:sz w:val="24"/>
          <w:szCs w:val="24"/>
        </w:rPr>
        <w:t>Primary Care, Physician</w:t>
      </w:r>
      <w:r w:rsidR="00193D6F">
        <w:rPr>
          <w:rFonts w:ascii="Arial" w:hAnsi="Arial" w:cs="Arial"/>
          <w:sz w:val="24"/>
          <w:szCs w:val="24"/>
        </w:rPr>
        <w:t>,</w:t>
      </w:r>
      <w:r w:rsidRPr="00EE7058">
        <w:rPr>
          <w:rFonts w:ascii="Arial" w:hAnsi="Arial" w:cs="Arial"/>
          <w:sz w:val="24"/>
          <w:szCs w:val="24"/>
        </w:rPr>
        <w:t xml:space="preserve"> and Clinic services </w:t>
      </w:r>
    </w:p>
    <w:p w14:paraId="1F8E9B34" w14:textId="64A87B54" w:rsidR="00F328EA" w:rsidRPr="00EE7058" w:rsidRDefault="00F328EA" w:rsidP="00D009EB">
      <w:pPr>
        <w:pStyle w:val="ListParagraph"/>
        <w:widowControl/>
        <w:numPr>
          <w:ilvl w:val="0"/>
          <w:numId w:val="25"/>
        </w:numPr>
        <w:rPr>
          <w:rFonts w:ascii="Arial" w:hAnsi="Arial" w:cs="Arial"/>
          <w:sz w:val="24"/>
          <w:szCs w:val="24"/>
        </w:rPr>
      </w:pPr>
      <w:r w:rsidRPr="00EE7058">
        <w:rPr>
          <w:rFonts w:ascii="Arial" w:hAnsi="Arial" w:cs="Arial"/>
          <w:sz w:val="24"/>
          <w:szCs w:val="24"/>
        </w:rPr>
        <w:t xml:space="preserve">Behavioral Health </w:t>
      </w:r>
      <w:r w:rsidR="00EE7058" w:rsidRPr="00EE7058">
        <w:rPr>
          <w:rFonts w:ascii="Arial" w:hAnsi="Arial" w:cs="Arial"/>
          <w:sz w:val="24"/>
          <w:szCs w:val="24"/>
        </w:rPr>
        <w:t>s</w:t>
      </w:r>
      <w:r w:rsidRPr="00EE7058">
        <w:rPr>
          <w:rFonts w:ascii="Arial" w:hAnsi="Arial" w:cs="Arial"/>
          <w:sz w:val="24"/>
          <w:szCs w:val="24"/>
        </w:rPr>
        <w:t>ervices</w:t>
      </w:r>
    </w:p>
    <w:p w14:paraId="3CE4D35C" w14:textId="61210A3A" w:rsidR="00F328EA" w:rsidRPr="00EE7058" w:rsidRDefault="00F328EA" w:rsidP="00D009EB">
      <w:pPr>
        <w:pStyle w:val="ListParagraph"/>
        <w:widowControl/>
        <w:numPr>
          <w:ilvl w:val="0"/>
          <w:numId w:val="25"/>
        </w:numPr>
        <w:rPr>
          <w:rFonts w:ascii="Arial" w:hAnsi="Arial" w:cs="Arial"/>
          <w:sz w:val="24"/>
          <w:szCs w:val="24"/>
        </w:rPr>
      </w:pPr>
      <w:r w:rsidRPr="00EE7058">
        <w:rPr>
          <w:rFonts w:ascii="Arial" w:hAnsi="Arial" w:cs="Arial"/>
          <w:sz w:val="24"/>
          <w:szCs w:val="24"/>
        </w:rPr>
        <w:t xml:space="preserve">Other services </w:t>
      </w:r>
      <w:r w:rsidR="00EE7058" w:rsidRPr="00EE7058">
        <w:rPr>
          <w:rFonts w:ascii="Arial" w:hAnsi="Arial" w:cs="Arial"/>
          <w:sz w:val="24"/>
          <w:szCs w:val="24"/>
        </w:rPr>
        <w:t>as needed</w:t>
      </w:r>
    </w:p>
    <w:p w14:paraId="318D567A" w14:textId="77777777" w:rsidR="00F328EA" w:rsidRPr="00EE7058" w:rsidRDefault="00F328EA" w:rsidP="00F328EA">
      <w:pPr>
        <w:widowControl/>
        <w:rPr>
          <w:rFonts w:ascii="Arial" w:hAnsi="Arial" w:cs="Arial"/>
          <w:sz w:val="24"/>
          <w:szCs w:val="24"/>
        </w:rPr>
      </w:pPr>
    </w:p>
    <w:p w14:paraId="163B48EF" w14:textId="22D6910C" w:rsidR="00F328EA" w:rsidRPr="00EE7058" w:rsidRDefault="00F328EA" w:rsidP="00F328EA">
      <w:pPr>
        <w:widowControl/>
        <w:rPr>
          <w:rFonts w:ascii="Arial" w:hAnsi="Arial" w:cs="Arial"/>
          <w:sz w:val="24"/>
          <w:szCs w:val="24"/>
        </w:rPr>
      </w:pPr>
      <w:r w:rsidRPr="00EE7058">
        <w:rPr>
          <w:rFonts w:ascii="Arial" w:hAnsi="Arial" w:cs="Arial"/>
          <w:sz w:val="24"/>
          <w:szCs w:val="24"/>
        </w:rPr>
        <w:t xml:space="preserve">Within each </w:t>
      </w:r>
      <w:r w:rsidR="00385854" w:rsidRPr="00385854">
        <w:rPr>
          <w:rFonts w:ascii="Arial" w:hAnsi="Arial" w:cs="Arial"/>
          <w:sz w:val="24"/>
          <w:szCs w:val="24"/>
        </w:rPr>
        <w:t>Healthcare Service Group</w:t>
      </w:r>
      <w:r w:rsidRPr="00EE7058">
        <w:rPr>
          <w:rFonts w:ascii="Arial" w:hAnsi="Arial" w:cs="Arial"/>
          <w:sz w:val="24"/>
          <w:szCs w:val="24"/>
        </w:rPr>
        <w:t xml:space="preserve">, the PQVL will be further delineated by </w:t>
      </w:r>
      <w:r w:rsidR="00EE7058" w:rsidRPr="00EE7058">
        <w:rPr>
          <w:rFonts w:ascii="Arial" w:hAnsi="Arial" w:cs="Arial"/>
          <w:sz w:val="24"/>
          <w:szCs w:val="24"/>
        </w:rPr>
        <w:t>V</w:t>
      </w:r>
      <w:r w:rsidRPr="00EE7058">
        <w:rPr>
          <w:rFonts w:ascii="Arial" w:hAnsi="Arial" w:cs="Arial"/>
          <w:sz w:val="24"/>
          <w:szCs w:val="24"/>
        </w:rPr>
        <w:t xml:space="preserve">endors qualified to conduct rate studies for specific, discrete health care services, and </w:t>
      </w:r>
      <w:r w:rsidR="00EE7058" w:rsidRPr="00EE7058">
        <w:rPr>
          <w:rFonts w:ascii="Arial" w:hAnsi="Arial" w:cs="Arial"/>
          <w:sz w:val="24"/>
          <w:szCs w:val="24"/>
        </w:rPr>
        <w:t>V</w:t>
      </w:r>
      <w:r w:rsidRPr="00EE7058">
        <w:rPr>
          <w:rFonts w:ascii="Arial" w:hAnsi="Arial" w:cs="Arial"/>
          <w:sz w:val="24"/>
          <w:szCs w:val="24"/>
        </w:rPr>
        <w:t>endors qualified to reform the payment model for a subset of the broader delivery system (</w:t>
      </w:r>
      <w:proofErr w:type="gramStart"/>
      <w:r w:rsidRPr="00EE7058">
        <w:rPr>
          <w:rFonts w:ascii="Arial" w:hAnsi="Arial" w:cs="Arial"/>
          <w:sz w:val="24"/>
          <w:szCs w:val="24"/>
        </w:rPr>
        <w:t>e.g.</w:t>
      </w:r>
      <w:proofErr w:type="gramEnd"/>
      <w:r w:rsidRPr="00EE7058">
        <w:rPr>
          <w:rFonts w:ascii="Arial" w:hAnsi="Arial" w:cs="Arial"/>
          <w:sz w:val="24"/>
          <w:szCs w:val="24"/>
        </w:rPr>
        <w:t xml:space="preserve"> Nursing Facility payment reform within LTSS). </w:t>
      </w:r>
    </w:p>
    <w:p w14:paraId="7B69BEA7" w14:textId="77777777" w:rsidR="00F328EA" w:rsidRPr="00EE7058" w:rsidRDefault="00F328EA" w:rsidP="00F328EA">
      <w:pPr>
        <w:widowControl/>
        <w:rPr>
          <w:rFonts w:ascii="Arial" w:hAnsi="Arial" w:cs="Arial"/>
          <w:sz w:val="24"/>
          <w:szCs w:val="24"/>
        </w:rPr>
      </w:pPr>
    </w:p>
    <w:p w14:paraId="22C417F6" w14:textId="41EE1F3D" w:rsidR="00F328EA" w:rsidRPr="00EE7058" w:rsidRDefault="00EE7058" w:rsidP="00F328EA">
      <w:pPr>
        <w:widowControl/>
        <w:rPr>
          <w:rFonts w:ascii="Arial" w:hAnsi="Arial" w:cs="Arial"/>
          <w:sz w:val="24"/>
          <w:szCs w:val="24"/>
        </w:rPr>
      </w:pPr>
      <w:r w:rsidRPr="00EE7058">
        <w:rPr>
          <w:rFonts w:ascii="Arial" w:hAnsi="Arial" w:cs="Arial"/>
          <w:sz w:val="24"/>
          <w:szCs w:val="24"/>
        </w:rPr>
        <w:t xml:space="preserve">Development of Rate and/or APMs </w:t>
      </w:r>
      <w:r w:rsidR="00F328EA" w:rsidRPr="00EE7058">
        <w:rPr>
          <w:rFonts w:ascii="Arial" w:hAnsi="Arial" w:cs="Arial"/>
          <w:sz w:val="24"/>
          <w:szCs w:val="24"/>
        </w:rPr>
        <w:t xml:space="preserve">are required as part of </w:t>
      </w:r>
      <w:proofErr w:type="spellStart"/>
      <w:r w:rsidR="00F328EA" w:rsidRPr="00EE7058">
        <w:rPr>
          <w:rFonts w:ascii="Arial" w:hAnsi="Arial" w:cs="Arial"/>
          <w:sz w:val="24"/>
          <w:szCs w:val="24"/>
        </w:rPr>
        <w:t>MaineCare’s</w:t>
      </w:r>
      <w:proofErr w:type="spellEnd"/>
      <w:r w:rsidR="00F328EA" w:rsidRPr="00EE7058">
        <w:rPr>
          <w:rFonts w:ascii="Arial" w:hAnsi="Arial" w:cs="Arial"/>
          <w:sz w:val="24"/>
          <w:szCs w:val="24"/>
        </w:rPr>
        <w:t xml:space="preserve"> work to implement the Department’s plan for </w:t>
      </w:r>
      <w:proofErr w:type="spellStart"/>
      <w:r w:rsidR="00F328EA" w:rsidRPr="00EE7058">
        <w:rPr>
          <w:rFonts w:ascii="Arial" w:hAnsi="Arial" w:cs="Arial"/>
          <w:sz w:val="24"/>
          <w:szCs w:val="24"/>
        </w:rPr>
        <w:t>MaineCare</w:t>
      </w:r>
      <w:proofErr w:type="spellEnd"/>
      <w:r w:rsidR="00F328EA" w:rsidRPr="00EE7058">
        <w:rPr>
          <w:rFonts w:ascii="Arial" w:hAnsi="Arial" w:cs="Arial"/>
          <w:sz w:val="24"/>
          <w:szCs w:val="24"/>
        </w:rPr>
        <w:t xml:space="preserve"> Rate System Reform, arising from the Department’s </w:t>
      </w:r>
      <w:hyperlink r:id="rId24" w:history="1">
        <w:r w:rsidR="00F328EA" w:rsidRPr="00831D35">
          <w:rPr>
            <w:rStyle w:val="Hyperlink"/>
            <w:rFonts w:ascii="Arial" w:hAnsi="Arial" w:cs="Arial"/>
            <w:sz w:val="24"/>
            <w:szCs w:val="24"/>
          </w:rPr>
          <w:t>Comprehensive Rate System Evaluation</w:t>
        </w:r>
      </w:hyperlink>
      <w:r w:rsidR="00F328EA" w:rsidRPr="00EE7058">
        <w:rPr>
          <w:rFonts w:ascii="Arial" w:hAnsi="Arial" w:cs="Arial"/>
          <w:sz w:val="24"/>
          <w:szCs w:val="24"/>
        </w:rPr>
        <w:t>, which was conducted in 2020-21 to develop recommendations to achieve a comprehensive, streamlined, and coherent system to set rates for specific Medicaid services and programs.</w:t>
      </w:r>
    </w:p>
    <w:p w14:paraId="57D8059E" w14:textId="77777777" w:rsidR="00F328EA" w:rsidRPr="00B93CE0" w:rsidRDefault="00F328EA" w:rsidP="00F328EA">
      <w:pPr>
        <w:widowControl/>
        <w:rPr>
          <w:rFonts w:ascii="Arial" w:hAnsi="Arial" w:cs="Arial"/>
          <w:sz w:val="24"/>
          <w:szCs w:val="24"/>
        </w:rPr>
      </w:pPr>
    </w:p>
    <w:p w14:paraId="155C62A8" w14:textId="2940C3D0" w:rsidR="00F328EA" w:rsidRPr="00EF5BE4" w:rsidRDefault="00F328EA" w:rsidP="00F328EA">
      <w:pPr>
        <w:widowControl/>
        <w:rPr>
          <w:rFonts w:ascii="Arial" w:hAnsi="Arial" w:cs="Arial"/>
          <w:sz w:val="24"/>
          <w:szCs w:val="24"/>
        </w:rPr>
      </w:pPr>
      <w:r w:rsidRPr="00EF5BE4">
        <w:rPr>
          <w:rFonts w:ascii="Arial" w:hAnsi="Arial" w:cs="Arial"/>
          <w:sz w:val="24"/>
          <w:szCs w:val="24"/>
        </w:rPr>
        <w:t xml:space="preserve">This RFP reflects the Department’s commitment to improving health care access and outcomes for </w:t>
      </w:r>
      <w:proofErr w:type="spellStart"/>
      <w:r w:rsidRPr="00EF5BE4">
        <w:rPr>
          <w:rFonts w:ascii="Arial" w:hAnsi="Arial" w:cs="Arial"/>
          <w:sz w:val="24"/>
          <w:szCs w:val="24"/>
        </w:rPr>
        <w:t>MaineCare</w:t>
      </w:r>
      <w:proofErr w:type="spellEnd"/>
      <w:r w:rsidRPr="00EF5BE4">
        <w:rPr>
          <w:rFonts w:ascii="Arial" w:hAnsi="Arial" w:cs="Arial"/>
          <w:sz w:val="24"/>
          <w:szCs w:val="24"/>
        </w:rPr>
        <w:t xml:space="preserve"> members, demonstrating cost-effective use of resources, and creating an environment where providers can innovate to deliver high-value care. </w:t>
      </w:r>
      <w:r w:rsidR="00EF5BE4" w:rsidRPr="00EF5BE4">
        <w:rPr>
          <w:rFonts w:ascii="Arial" w:hAnsi="Arial" w:cs="Arial"/>
          <w:sz w:val="24"/>
          <w:szCs w:val="24"/>
        </w:rPr>
        <w:t xml:space="preserve"> </w:t>
      </w:r>
      <w:r w:rsidRPr="00EF5BE4">
        <w:rPr>
          <w:rFonts w:ascii="Arial" w:hAnsi="Arial" w:cs="Arial"/>
          <w:sz w:val="24"/>
          <w:szCs w:val="24"/>
        </w:rPr>
        <w:t xml:space="preserve">As part of this commitment, </w:t>
      </w:r>
      <w:bookmarkStart w:id="9" w:name="_Hlk92967180"/>
      <w:r w:rsidRPr="00EF5BE4">
        <w:rPr>
          <w:rFonts w:ascii="Arial" w:hAnsi="Arial" w:cs="Arial"/>
          <w:sz w:val="24"/>
          <w:szCs w:val="24"/>
        </w:rPr>
        <w:t xml:space="preserve">the Department aims to have </w:t>
      </w:r>
      <w:r w:rsidR="00EE7058" w:rsidRPr="00EF5BE4">
        <w:rPr>
          <w:rFonts w:ascii="Arial" w:hAnsi="Arial" w:cs="Arial"/>
          <w:sz w:val="24"/>
          <w:szCs w:val="24"/>
        </w:rPr>
        <w:t>forty percent (</w:t>
      </w:r>
      <w:r w:rsidRPr="00EF5BE4">
        <w:rPr>
          <w:rFonts w:ascii="Arial" w:hAnsi="Arial" w:cs="Arial"/>
          <w:sz w:val="24"/>
          <w:szCs w:val="24"/>
        </w:rPr>
        <w:t>40%</w:t>
      </w:r>
      <w:r w:rsidR="00EE7058" w:rsidRPr="00EF5BE4">
        <w:rPr>
          <w:rFonts w:ascii="Arial" w:hAnsi="Arial" w:cs="Arial"/>
          <w:sz w:val="24"/>
          <w:szCs w:val="24"/>
        </w:rPr>
        <w:t>)</w:t>
      </w:r>
      <w:r w:rsidRPr="00EF5BE4">
        <w:rPr>
          <w:rFonts w:ascii="Arial" w:hAnsi="Arial" w:cs="Arial"/>
          <w:sz w:val="24"/>
          <w:szCs w:val="24"/>
        </w:rPr>
        <w:t xml:space="preserve"> of </w:t>
      </w:r>
      <w:proofErr w:type="spellStart"/>
      <w:r w:rsidRPr="00EF5BE4">
        <w:rPr>
          <w:rFonts w:ascii="Arial" w:hAnsi="Arial" w:cs="Arial"/>
          <w:sz w:val="24"/>
          <w:szCs w:val="24"/>
        </w:rPr>
        <w:t>MaineCare</w:t>
      </w:r>
      <w:proofErr w:type="spellEnd"/>
      <w:r w:rsidRPr="00EF5BE4">
        <w:rPr>
          <w:rFonts w:ascii="Arial" w:hAnsi="Arial" w:cs="Arial"/>
          <w:sz w:val="24"/>
          <w:szCs w:val="24"/>
        </w:rPr>
        <w:t xml:space="preserve"> expenditures paid through APMs by the end of calendar year 2022. </w:t>
      </w:r>
      <w:r w:rsidR="00EF5BE4" w:rsidRPr="00EF5BE4">
        <w:rPr>
          <w:rFonts w:ascii="Arial" w:hAnsi="Arial" w:cs="Arial"/>
          <w:sz w:val="24"/>
          <w:szCs w:val="24"/>
        </w:rPr>
        <w:t xml:space="preserve"> </w:t>
      </w:r>
      <w:bookmarkStart w:id="10" w:name="_Hlk92967112"/>
      <w:bookmarkEnd w:id="9"/>
      <w:proofErr w:type="spellStart"/>
      <w:r w:rsidRPr="00EF5BE4">
        <w:rPr>
          <w:rFonts w:ascii="Arial" w:hAnsi="Arial" w:cs="Arial"/>
          <w:sz w:val="24"/>
          <w:szCs w:val="24"/>
        </w:rPr>
        <w:t>MaineCare</w:t>
      </w:r>
      <w:proofErr w:type="spellEnd"/>
      <w:r w:rsidRPr="00EF5BE4">
        <w:rPr>
          <w:rFonts w:ascii="Arial" w:hAnsi="Arial" w:cs="Arial"/>
          <w:sz w:val="24"/>
          <w:szCs w:val="24"/>
        </w:rPr>
        <w:t xml:space="preserve"> is using the HCP-LAN APM </w:t>
      </w:r>
      <w:r w:rsidRPr="00EF5BE4">
        <w:rPr>
          <w:rFonts w:ascii="Arial" w:hAnsi="Arial" w:cs="Arial"/>
          <w:sz w:val="24"/>
          <w:szCs w:val="24"/>
        </w:rPr>
        <w:lastRenderedPageBreak/>
        <w:t xml:space="preserve">Framework to measure progress towards this goal (specifically payment models that are HCP-LAN Category 2C or higher). </w:t>
      </w:r>
    </w:p>
    <w:bookmarkEnd w:id="10"/>
    <w:p w14:paraId="14417BDC" w14:textId="77777777" w:rsidR="00F328EA" w:rsidRPr="00EF5BE4" w:rsidRDefault="00F328EA" w:rsidP="00F328EA">
      <w:pPr>
        <w:widowControl/>
        <w:rPr>
          <w:rFonts w:ascii="Arial" w:hAnsi="Arial" w:cs="Arial"/>
          <w:sz w:val="24"/>
          <w:szCs w:val="24"/>
        </w:rPr>
      </w:pPr>
    </w:p>
    <w:p w14:paraId="2F395C92" w14:textId="77777777" w:rsidR="00F328EA" w:rsidRPr="00EF5BE4" w:rsidRDefault="00F328EA" w:rsidP="00F328EA">
      <w:pPr>
        <w:widowControl/>
        <w:rPr>
          <w:rFonts w:ascii="Arial" w:hAnsi="Arial" w:cs="Arial"/>
          <w:sz w:val="24"/>
          <w:szCs w:val="24"/>
        </w:rPr>
      </w:pPr>
      <w:r w:rsidRPr="00EF5BE4">
        <w:rPr>
          <w:rFonts w:ascii="Arial" w:hAnsi="Arial" w:cs="Arial"/>
          <w:sz w:val="24"/>
          <w:szCs w:val="24"/>
        </w:rPr>
        <w:t xml:space="preserve">Additionally, a fundamental payment reform goal of the </w:t>
      </w:r>
      <w:proofErr w:type="spellStart"/>
      <w:r w:rsidRPr="00EF5BE4">
        <w:rPr>
          <w:rFonts w:ascii="Arial" w:hAnsi="Arial" w:cs="Arial"/>
          <w:sz w:val="24"/>
          <w:szCs w:val="24"/>
        </w:rPr>
        <w:t>MaineCare</w:t>
      </w:r>
      <w:proofErr w:type="spellEnd"/>
      <w:r w:rsidRPr="00EF5BE4">
        <w:rPr>
          <w:rFonts w:ascii="Arial" w:hAnsi="Arial" w:cs="Arial"/>
          <w:sz w:val="24"/>
          <w:szCs w:val="24"/>
        </w:rPr>
        <w:t xml:space="preserve"> Rate System Reform plan is to move away from cost settlement (where rates for the same service can vary from provider to provider based on providers’ underlying costs) and from budget-based rates (where there may be variation from provider to provider in costs and in how they are staffing and delivering the same service) to instead develop standardized, equitable rates in alignment with policy and program requirements and expectations for the service and with incentives to improve value. </w:t>
      </w:r>
    </w:p>
    <w:p w14:paraId="46A128FA" w14:textId="77777777" w:rsidR="00F328EA" w:rsidRPr="00EF5BE4" w:rsidRDefault="00F328EA" w:rsidP="00F328EA">
      <w:pPr>
        <w:widowControl/>
        <w:rPr>
          <w:rFonts w:ascii="Arial" w:hAnsi="Arial" w:cs="Arial"/>
          <w:sz w:val="24"/>
          <w:szCs w:val="24"/>
        </w:rPr>
      </w:pPr>
    </w:p>
    <w:p w14:paraId="33BF4238" w14:textId="1F11905C" w:rsidR="005669D1" w:rsidRPr="00A71069" w:rsidRDefault="005669D1" w:rsidP="004B7DBA">
      <w:pPr>
        <w:pStyle w:val="Heading2"/>
        <w:numPr>
          <w:ilvl w:val="0"/>
          <w:numId w:val="45"/>
        </w:numPr>
        <w:spacing w:before="0" w:after="0"/>
        <w:ind w:left="360"/>
        <w:rPr>
          <w:rStyle w:val="InitialStyle"/>
        </w:rPr>
      </w:pPr>
      <w:bookmarkStart w:id="11" w:name="_Toc367174724"/>
      <w:bookmarkStart w:id="12" w:name="_Toc397069192"/>
      <w:r w:rsidRPr="00A71069">
        <w:rPr>
          <w:rStyle w:val="InitialStyle"/>
        </w:rPr>
        <w:t>General Provisions</w:t>
      </w:r>
      <w:bookmarkEnd w:id="11"/>
      <w:bookmarkEnd w:id="12"/>
    </w:p>
    <w:p w14:paraId="4B5C3197" w14:textId="0D114488" w:rsidR="005669D1"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371341B6" w14:textId="76DEA003" w:rsidR="009F5787" w:rsidRDefault="009F5787" w:rsidP="00D009EB">
      <w:pPr>
        <w:pStyle w:val="ListParagraph"/>
        <w:numPr>
          <w:ilvl w:val="1"/>
          <w:numId w:val="15"/>
        </w:numPr>
        <w:rPr>
          <w:rFonts w:ascii="Arial" w:hAnsi="Arial" w:cs="Arial"/>
          <w:sz w:val="24"/>
          <w:szCs w:val="24"/>
        </w:rPr>
      </w:pPr>
      <w:bookmarkStart w:id="13" w:name="_Hlk83293114"/>
      <w:r w:rsidRPr="007557FA">
        <w:rPr>
          <w:rFonts w:ascii="Arial" w:hAnsi="Arial" w:cs="Arial"/>
          <w:sz w:val="24"/>
          <w:szCs w:val="24"/>
        </w:rPr>
        <w:t>From the time th</w:t>
      </w:r>
      <w:r>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the RFP must be made through the RFP Coordinator.  No other person/ State employee is empowered to make binding statements regarding the RFP.  Violation of this provision may lead to disqualification from the bidding process, at the State’s discretion.</w:t>
      </w:r>
    </w:p>
    <w:p w14:paraId="78CCB2C3" w14:textId="2FE70383" w:rsidR="009F5787" w:rsidRPr="00616DCB" w:rsidRDefault="009F5787" w:rsidP="00D009EB">
      <w:pPr>
        <w:pStyle w:val="ListParagraph"/>
        <w:numPr>
          <w:ilvl w:val="1"/>
          <w:numId w:val="15"/>
        </w:numPr>
        <w:rPr>
          <w:rFonts w:ascii="Arial" w:hAnsi="Arial" w:cs="Arial"/>
          <w:sz w:val="24"/>
          <w:szCs w:val="24"/>
        </w:rPr>
      </w:pPr>
      <w:r w:rsidRPr="00616DCB">
        <w:rPr>
          <w:rFonts w:ascii="Arial" w:hAnsi="Arial" w:cs="Arial"/>
          <w:sz w:val="24"/>
          <w:szCs w:val="24"/>
        </w:rPr>
        <w:t xml:space="preserve">Issuance of the RFP does not commit the Department to issue an award or to pay expenses incurred by a </w:t>
      </w:r>
      <w:r w:rsidR="00145647">
        <w:rPr>
          <w:rFonts w:ascii="Arial" w:hAnsi="Arial" w:cs="Arial"/>
          <w:sz w:val="24"/>
          <w:szCs w:val="24"/>
        </w:rPr>
        <w:t>Vendor</w:t>
      </w:r>
      <w:r w:rsidRPr="00616DCB">
        <w:rPr>
          <w:rFonts w:ascii="Arial" w:hAnsi="Arial" w:cs="Arial"/>
          <w:sz w:val="24"/>
          <w:szCs w:val="24"/>
        </w:rPr>
        <w:t xml:space="preserve"> in the preparation of a response to the RFP.  This includes attendance at personal interviews or other meetings and software or system demonstrations, where applicable.</w:t>
      </w:r>
    </w:p>
    <w:p w14:paraId="5FF2E643" w14:textId="77777777" w:rsidR="009F5787" w:rsidRDefault="009F5787" w:rsidP="00D009EB">
      <w:pPr>
        <w:pStyle w:val="ListParagraph"/>
        <w:numPr>
          <w:ilvl w:val="1"/>
          <w:numId w:val="15"/>
        </w:numPr>
        <w:rPr>
          <w:rFonts w:ascii="Arial" w:hAnsi="Arial" w:cs="Arial"/>
          <w:sz w:val="24"/>
          <w:szCs w:val="24"/>
        </w:rPr>
      </w:pPr>
      <w:r w:rsidRPr="007557FA">
        <w:rPr>
          <w:rFonts w:ascii="Arial" w:hAnsi="Arial" w:cs="Arial"/>
          <w:sz w:val="24"/>
          <w:szCs w:val="24"/>
        </w:rPr>
        <w:t xml:space="preserve">All proposals </w:t>
      </w:r>
      <w:r>
        <w:rPr>
          <w:rFonts w:ascii="Arial" w:hAnsi="Arial" w:cs="Arial"/>
          <w:sz w:val="24"/>
          <w:szCs w:val="24"/>
        </w:rPr>
        <w:t>must</w:t>
      </w:r>
      <w:r w:rsidRPr="007557FA">
        <w:rPr>
          <w:rFonts w:ascii="Arial" w:hAnsi="Arial" w:cs="Arial"/>
          <w:sz w:val="24"/>
          <w:szCs w:val="24"/>
        </w:rPr>
        <w:t xml:space="preserve"> adhere to the instructions and format requirements outlined in th</w:t>
      </w:r>
      <w:r>
        <w:rPr>
          <w:rFonts w:ascii="Arial" w:hAnsi="Arial" w:cs="Arial"/>
          <w:sz w:val="24"/>
          <w:szCs w:val="24"/>
        </w:rPr>
        <w:t>e</w:t>
      </w:r>
      <w:r w:rsidRPr="007557FA">
        <w:rPr>
          <w:rFonts w:ascii="Arial" w:hAnsi="Arial" w:cs="Arial"/>
          <w:sz w:val="24"/>
          <w:szCs w:val="24"/>
        </w:rPr>
        <w:t xml:space="preserve"> RFP and all written supplements and amendments (such as the Summary of Questions and Answers), issued by the Department.  Proposals are to follow the format and respond to all questions and instructions specified below in the “Proposal Submission Requirements” section of th</w:t>
      </w:r>
      <w:r>
        <w:rPr>
          <w:rFonts w:ascii="Arial" w:hAnsi="Arial" w:cs="Arial"/>
          <w:sz w:val="24"/>
          <w:szCs w:val="24"/>
        </w:rPr>
        <w:t>e</w:t>
      </w:r>
      <w:r w:rsidRPr="007557FA">
        <w:rPr>
          <w:rFonts w:ascii="Arial" w:hAnsi="Arial" w:cs="Arial"/>
          <w:sz w:val="24"/>
          <w:szCs w:val="24"/>
        </w:rPr>
        <w:t xml:space="preserve"> RFP.</w:t>
      </w:r>
    </w:p>
    <w:p w14:paraId="04788943" w14:textId="22E21DA6" w:rsidR="009F5787" w:rsidRPr="00616DCB" w:rsidRDefault="00145647" w:rsidP="00D009EB">
      <w:pPr>
        <w:pStyle w:val="ListParagraph"/>
        <w:numPr>
          <w:ilvl w:val="1"/>
          <w:numId w:val="15"/>
        </w:numPr>
        <w:rPr>
          <w:rFonts w:ascii="Arial" w:hAnsi="Arial" w:cs="Arial"/>
          <w:sz w:val="24"/>
          <w:szCs w:val="24"/>
        </w:rPr>
      </w:pPr>
      <w:r>
        <w:rPr>
          <w:rFonts w:ascii="Arial" w:hAnsi="Arial" w:cs="Arial"/>
          <w:sz w:val="24"/>
          <w:szCs w:val="24"/>
        </w:rPr>
        <w:t>Vendors</w:t>
      </w:r>
      <w:r w:rsidR="009F5787" w:rsidRPr="007557FA">
        <w:rPr>
          <w:rFonts w:ascii="Arial" w:hAnsi="Arial" w:cs="Arial"/>
          <w:sz w:val="24"/>
          <w:szCs w:val="24"/>
        </w:rPr>
        <w:t xml:space="preserve"> </w:t>
      </w:r>
      <w:r w:rsidR="009F5787">
        <w:rPr>
          <w:rFonts w:ascii="Arial" w:hAnsi="Arial" w:cs="Arial"/>
          <w:sz w:val="24"/>
          <w:szCs w:val="24"/>
        </w:rPr>
        <w:t>will</w:t>
      </w:r>
      <w:r w:rsidR="009F5787" w:rsidRPr="007557FA">
        <w:rPr>
          <w:rFonts w:ascii="Arial" w:hAnsi="Arial" w:cs="Arial"/>
          <w:sz w:val="24"/>
          <w:szCs w:val="24"/>
        </w:rPr>
        <w:t xml:space="preserve"> take careful note that in evaluating a proposal submitted in response to th</w:t>
      </w:r>
      <w:r w:rsidR="009F5787">
        <w:rPr>
          <w:rFonts w:ascii="Arial" w:hAnsi="Arial" w:cs="Arial"/>
          <w:sz w:val="24"/>
          <w:szCs w:val="24"/>
        </w:rPr>
        <w:t>e</w:t>
      </w:r>
      <w:r w:rsidR="009F5787" w:rsidRPr="007557FA">
        <w:rPr>
          <w:rFonts w:ascii="Arial" w:hAnsi="Arial" w:cs="Arial"/>
          <w:sz w:val="24"/>
          <w:szCs w:val="24"/>
        </w:rPr>
        <w:t xml:space="preserve"> RFP, the Department will consider materials provided in the proposal, information obtained through interviews/</w:t>
      </w:r>
      <w:r w:rsidR="009F5787" w:rsidRPr="00616DCB">
        <w:rPr>
          <w:rFonts w:ascii="Arial" w:hAnsi="Arial" w:cs="Arial"/>
          <w:sz w:val="24"/>
          <w:szCs w:val="24"/>
        </w:rPr>
        <w:t xml:space="preserve">presentations (if any), and internal Departmental information of previous contract history with the </w:t>
      </w:r>
      <w:r>
        <w:rPr>
          <w:rFonts w:ascii="Arial" w:hAnsi="Arial" w:cs="Arial"/>
          <w:sz w:val="24"/>
          <w:szCs w:val="24"/>
        </w:rPr>
        <w:t>Vendor</w:t>
      </w:r>
      <w:r w:rsidR="009F5787" w:rsidRPr="00616DCB">
        <w:rPr>
          <w:rFonts w:ascii="Arial" w:hAnsi="Arial" w:cs="Arial"/>
          <w:sz w:val="24"/>
          <w:szCs w:val="24"/>
        </w:rPr>
        <w:t xml:space="preserve"> (if any).  The Department also reserves the right to consider other reliable references and publicly available information in evaluating a </w:t>
      </w:r>
      <w:r>
        <w:rPr>
          <w:rFonts w:ascii="Arial" w:hAnsi="Arial" w:cs="Arial"/>
          <w:sz w:val="24"/>
          <w:szCs w:val="24"/>
        </w:rPr>
        <w:t>Vendor</w:t>
      </w:r>
      <w:r w:rsidR="009F5787" w:rsidRPr="00616DCB">
        <w:rPr>
          <w:rFonts w:ascii="Arial" w:hAnsi="Arial" w:cs="Arial"/>
          <w:sz w:val="24"/>
          <w:szCs w:val="24"/>
        </w:rPr>
        <w:t>’s experience and capabilities.</w:t>
      </w:r>
    </w:p>
    <w:p w14:paraId="1F36788E" w14:textId="7424F6BE" w:rsidR="009F5787" w:rsidRDefault="009F5787" w:rsidP="00D009EB">
      <w:pPr>
        <w:pStyle w:val="ListParagraph"/>
        <w:numPr>
          <w:ilvl w:val="1"/>
          <w:numId w:val="15"/>
        </w:numPr>
        <w:rPr>
          <w:rFonts w:ascii="Arial" w:hAnsi="Arial" w:cs="Arial"/>
          <w:sz w:val="24"/>
          <w:szCs w:val="24"/>
        </w:rPr>
      </w:pPr>
      <w:r w:rsidRPr="00616DCB">
        <w:rPr>
          <w:rFonts w:ascii="Arial" w:hAnsi="Arial" w:cs="Arial"/>
          <w:sz w:val="24"/>
          <w:szCs w:val="24"/>
        </w:rPr>
        <w:t>The proposal must be signed by a person authorized</w:t>
      </w:r>
      <w:r w:rsidRPr="007557FA">
        <w:rPr>
          <w:rFonts w:ascii="Arial" w:hAnsi="Arial" w:cs="Arial"/>
          <w:sz w:val="24"/>
          <w:szCs w:val="24"/>
        </w:rPr>
        <w:t xml:space="preserve"> to legally bind the </w:t>
      </w:r>
      <w:r w:rsidR="00145647">
        <w:rPr>
          <w:rFonts w:ascii="Arial" w:hAnsi="Arial" w:cs="Arial"/>
          <w:sz w:val="24"/>
          <w:szCs w:val="24"/>
        </w:rPr>
        <w:t>Vendor</w:t>
      </w:r>
      <w:r w:rsidRPr="007557FA">
        <w:rPr>
          <w:rFonts w:ascii="Arial" w:hAnsi="Arial" w:cs="Arial"/>
          <w:sz w:val="24"/>
          <w:szCs w:val="24"/>
        </w:rPr>
        <w:t xml:space="preserve"> and </w:t>
      </w:r>
      <w:r>
        <w:rPr>
          <w:rFonts w:ascii="Arial" w:hAnsi="Arial" w:cs="Arial"/>
          <w:sz w:val="24"/>
          <w:szCs w:val="24"/>
        </w:rPr>
        <w:t>must</w:t>
      </w:r>
      <w:r w:rsidRPr="007557FA">
        <w:rPr>
          <w:rFonts w:ascii="Arial" w:hAnsi="Arial" w:cs="Arial"/>
          <w:sz w:val="24"/>
          <w:szCs w:val="24"/>
        </w:rPr>
        <w:t xml:space="preserve"> contain a statement that the proposal and the pricing contained therein will remain valid and binding for a period of 180 days from the date and time of the bid opening.</w:t>
      </w:r>
    </w:p>
    <w:p w14:paraId="07BB8F52" w14:textId="556B62ED" w:rsidR="009F5787" w:rsidRDefault="009F5787" w:rsidP="00D009EB">
      <w:pPr>
        <w:pStyle w:val="ListParagraph"/>
        <w:numPr>
          <w:ilvl w:val="1"/>
          <w:numId w:val="15"/>
        </w:numPr>
        <w:rPr>
          <w:rFonts w:ascii="Arial" w:hAnsi="Arial" w:cs="Arial"/>
          <w:sz w:val="24"/>
          <w:szCs w:val="24"/>
        </w:rPr>
      </w:pPr>
      <w:r w:rsidRPr="007557FA">
        <w:rPr>
          <w:rFonts w:ascii="Arial" w:hAnsi="Arial" w:cs="Arial"/>
          <w:sz w:val="24"/>
          <w:szCs w:val="24"/>
        </w:rPr>
        <w:t xml:space="preserve">The RFP and the </w:t>
      </w:r>
      <w:r>
        <w:rPr>
          <w:rFonts w:ascii="Arial" w:hAnsi="Arial" w:cs="Arial"/>
          <w:sz w:val="24"/>
          <w:szCs w:val="24"/>
        </w:rPr>
        <w:t>awarded</w:t>
      </w:r>
      <w:r w:rsidRPr="007557FA">
        <w:rPr>
          <w:rFonts w:ascii="Arial" w:hAnsi="Arial" w:cs="Arial"/>
          <w:sz w:val="24"/>
          <w:szCs w:val="24"/>
        </w:rPr>
        <w:t xml:space="preserve"> </w:t>
      </w:r>
      <w:r w:rsidR="00145647">
        <w:rPr>
          <w:rFonts w:ascii="Arial" w:hAnsi="Arial" w:cs="Arial"/>
          <w:sz w:val="24"/>
          <w:szCs w:val="24"/>
        </w:rPr>
        <w:t>Vendor</w:t>
      </w:r>
      <w:r w:rsidRPr="007557FA">
        <w:rPr>
          <w:rFonts w:ascii="Arial" w:hAnsi="Arial" w:cs="Arial"/>
          <w:sz w:val="24"/>
          <w:szCs w:val="24"/>
        </w:rPr>
        <w:t xml:space="preserve">’s proposal, including all appendices or attachments, </w:t>
      </w:r>
      <w:r>
        <w:rPr>
          <w:rFonts w:ascii="Arial" w:hAnsi="Arial" w:cs="Arial"/>
          <w:sz w:val="24"/>
          <w:szCs w:val="24"/>
        </w:rPr>
        <w:t>will</w:t>
      </w:r>
      <w:r w:rsidRPr="007557FA">
        <w:rPr>
          <w:rFonts w:ascii="Arial" w:hAnsi="Arial" w:cs="Arial"/>
          <w:sz w:val="24"/>
          <w:szCs w:val="24"/>
        </w:rPr>
        <w:t xml:space="preserve"> be the basis for the final contract, as determined by the Department.</w:t>
      </w:r>
    </w:p>
    <w:p w14:paraId="4175E4F3" w14:textId="77777777" w:rsidR="009F5787" w:rsidRPr="00616DCB" w:rsidRDefault="009F5787" w:rsidP="00D009EB">
      <w:pPr>
        <w:pStyle w:val="ListParagraph"/>
        <w:numPr>
          <w:ilvl w:val="1"/>
          <w:numId w:val="15"/>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5"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62DD25E7" w14:textId="56E5E755" w:rsidR="009F5787" w:rsidRDefault="009F5787" w:rsidP="00D009EB">
      <w:pPr>
        <w:pStyle w:val="ListParagraph"/>
        <w:numPr>
          <w:ilvl w:val="1"/>
          <w:numId w:val="15"/>
        </w:numPr>
        <w:rPr>
          <w:rFonts w:ascii="Arial" w:hAnsi="Arial" w:cs="Arial"/>
          <w:sz w:val="24"/>
          <w:szCs w:val="24"/>
        </w:rPr>
      </w:pPr>
      <w:r w:rsidRPr="00616DCB">
        <w:rPr>
          <w:rFonts w:ascii="Arial" w:hAnsi="Arial" w:cs="Arial"/>
          <w:sz w:val="24"/>
          <w:szCs w:val="24"/>
        </w:rPr>
        <w:t>The Department, at its sole discretion</w:t>
      </w:r>
      <w:r w:rsidRPr="007557FA">
        <w:rPr>
          <w:rFonts w:ascii="Arial" w:hAnsi="Arial" w:cs="Arial"/>
          <w:sz w:val="24"/>
          <w:szCs w:val="24"/>
        </w:rPr>
        <w:t>, reserves the right to recognize and waive minor informalities and irregularities found in proposals received in response to th</w:t>
      </w:r>
      <w:r>
        <w:rPr>
          <w:rFonts w:ascii="Arial" w:hAnsi="Arial" w:cs="Arial"/>
          <w:sz w:val="24"/>
          <w:szCs w:val="24"/>
        </w:rPr>
        <w:t>e</w:t>
      </w:r>
      <w:r w:rsidRPr="007557FA">
        <w:rPr>
          <w:rFonts w:ascii="Arial" w:hAnsi="Arial" w:cs="Arial"/>
          <w:sz w:val="24"/>
          <w:szCs w:val="24"/>
        </w:rPr>
        <w:t xml:space="preserve"> RFP.</w:t>
      </w:r>
    </w:p>
    <w:p w14:paraId="4CE88FCE" w14:textId="40747C41" w:rsidR="00D5229A" w:rsidRPr="00D5229A" w:rsidRDefault="00D5229A" w:rsidP="00D009EB">
      <w:pPr>
        <w:pStyle w:val="ListParagraph"/>
        <w:numPr>
          <w:ilvl w:val="1"/>
          <w:numId w:val="15"/>
        </w:numPr>
        <w:rPr>
          <w:rFonts w:ascii="Arial" w:hAnsi="Arial" w:cs="Arial"/>
          <w:sz w:val="24"/>
          <w:szCs w:val="24"/>
        </w:rPr>
      </w:pPr>
      <w:r w:rsidRPr="00D5229A">
        <w:rPr>
          <w:rFonts w:ascii="Arial" w:hAnsi="Arial" w:cs="Arial"/>
          <w:sz w:val="24"/>
          <w:szCs w:val="24"/>
        </w:rPr>
        <w:t>The State of Maine Division of Procurement Services reserves the right to authorize other Departments to use the contract(s) resulting from this RFP, if it is deemed to be beneficial for the State to do so.</w:t>
      </w:r>
    </w:p>
    <w:p w14:paraId="5903F0C6" w14:textId="229068F6" w:rsidR="009F5787" w:rsidRDefault="009F5787" w:rsidP="00D009EB">
      <w:pPr>
        <w:pStyle w:val="ListParagraph"/>
        <w:numPr>
          <w:ilvl w:val="1"/>
          <w:numId w:val="15"/>
        </w:numPr>
        <w:rPr>
          <w:rFonts w:ascii="Arial" w:hAnsi="Arial" w:cs="Arial"/>
          <w:sz w:val="24"/>
          <w:szCs w:val="24"/>
        </w:rPr>
      </w:pPr>
      <w:r w:rsidRPr="007557FA">
        <w:rPr>
          <w:rFonts w:ascii="Arial" w:hAnsi="Arial" w:cs="Arial"/>
          <w:sz w:val="24"/>
          <w:szCs w:val="24"/>
        </w:rPr>
        <w:t xml:space="preserve">All applicable laws, whether or not herein contained, </w:t>
      </w:r>
      <w:r>
        <w:rPr>
          <w:rFonts w:ascii="Arial" w:hAnsi="Arial" w:cs="Arial"/>
          <w:sz w:val="24"/>
          <w:szCs w:val="24"/>
        </w:rPr>
        <w:t>are</w:t>
      </w:r>
      <w:r w:rsidRPr="007557FA">
        <w:rPr>
          <w:rFonts w:ascii="Arial" w:hAnsi="Arial" w:cs="Arial"/>
          <w:sz w:val="24"/>
          <w:szCs w:val="24"/>
        </w:rPr>
        <w:t xml:space="preserve"> included by this reference.  It </w:t>
      </w:r>
      <w:r>
        <w:rPr>
          <w:rFonts w:ascii="Arial" w:hAnsi="Arial" w:cs="Arial"/>
          <w:sz w:val="24"/>
          <w:szCs w:val="24"/>
        </w:rPr>
        <w:t>is</w:t>
      </w:r>
      <w:r w:rsidRPr="007557FA">
        <w:rPr>
          <w:rFonts w:ascii="Arial" w:hAnsi="Arial" w:cs="Arial"/>
          <w:sz w:val="24"/>
          <w:szCs w:val="24"/>
        </w:rPr>
        <w:t xml:space="preserve"> the </w:t>
      </w:r>
      <w:r w:rsidR="00145647">
        <w:rPr>
          <w:rFonts w:ascii="Arial" w:hAnsi="Arial" w:cs="Arial"/>
          <w:sz w:val="24"/>
          <w:szCs w:val="24"/>
        </w:rPr>
        <w:t>Vendor</w:t>
      </w:r>
      <w:r w:rsidRPr="007557FA">
        <w:rPr>
          <w:rFonts w:ascii="Arial" w:hAnsi="Arial" w:cs="Arial"/>
          <w:sz w:val="24"/>
          <w:szCs w:val="24"/>
        </w:rPr>
        <w:t>’s responsibility to determine the applicability and requirements of any such laws and to abide by them.</w:t>
      </w:r>
      <w:bookmarkEnd w:id="13"/>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22846B9" w14:textId="77777777" w:rsidR="00D009EB" w:rsidRDefault="00D009EB">
      <w:pPr>
        <w:widowControl/>
        <w:autoSpaceDE/>
        <w:autoSpaceDN/>
        <w:rPr>
          <w:rStyle w:val="InitialStyle"/>
          <w:rFonts w:ascii="Arial" w:hAnsi="Arial" w:cs="Arial"/>
          <w:b/>
          <w:bCs/>
          <w:sz w:val="24"/>
          <w:szCs w:val="24"/>
        </w:rPr>
      </w:pPr>
      <w:bookmarkStart w:id="14" w:name="_Toc367174725"/>
      <w:bookmarkStart w:id="15" w:name="_Toc397069193"/>
      <w:r>
        <w:rPr>
          <w:rStyle w:val="InitialStyle"/>
        </w:rPr>
        <w:br w:type="page"/>
      </w:r>
    </w:p>
    <w:p w14:paraId="5B496FFD" w14:textId="0D174E6C" w:rsidR="00E82FB4" w:rsidRDefault="00E82FB4" w:rsidP="004B7DBA">
      <w:pPr>
        <w:pStyle w:val="Heading2"/>
        <w:numPr>
          <w:ilvl w:val="0"/>
          <w:numId w:val="46"/>
        </w:numPr>
        <w:spacing w:before="0" w:after="0"/>
        <w:rPr>
          <w:rStyle w:val="InitialStyle"/>
        </w:rPr>
      </w:pPr>
      <w:r w:rsidRPr="00A71069">
        <w:rPr>
          <w:rStyle w:val="InitialStyle"/>
        </w:rPr>
        <w:lastRenderedPageBreak/>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14"/>
      <w:bookmarkEnd w:id="15"/>
    </w:p>
    <w:p w14:paraId="67C1C8C8" w14:textId="77777777" w:rsidR="00B93CE0" w:rsidRPr="00A71069" w:rsidRDefault="00B93CE0" w:rsidP="00B93CE0">
      <w:pPr>
        <w:pStyle w:val="Heading2"/>
        <w:spacing w:before="0" w:after="0"/>
        <w:rPr>
          <w:rStyle w:val="InitialStyle"/>
        </w:rPr>
      </w:pPr>
    </w:p>
    <w:p w14:paraId="03D8444B" w14:textId="6A959D85" w:rsidR="00B93CE0" w:rsidRDefault="00B93CE0" w:rsidP="0075638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6" w:name="_Hlk94696691"/>
      <w:r w:rsidRPr="00B93CE0">
        <w:rPr>
          <w:rFonts w:ascii="Arial" w:hAnsi="Arial" w:cs="Arial"/>
        </w:rPr>
        <w:t xml:space="preserve">All interested parties </w:t>
      </w:r>
      <w:r w:rsidR="00E336A8">
        <w:rPr>
          <w:rFonts w:ascii="Arial" w:hAnsi="Arial" w:cs="Arial"/>
        </w:rPr>
        <w:t>with</w:t>
      </w:r>
      <w:r>
        <w:rPr>
          <w:rFonts w:ascii="Arial" w:hAnsi="Arial" w:cs="Arial"/>
        </w:rPr>
        <w:t xml:space="preserve"> at least </w:t>
      </w:r>
      <w:r w:rsidRPr="00B93CE0">
        <w:rPr>
          <w:rFonts w:ascii="Arial" w:hAnsi="Arial" w:cs="Arial"/>
        </w:rPr>
        <w:t xml:space="preserve">five (5) </w:t>
      </w:r>
      <w:r w:rsidR="00654434" w:rsidRPr="00B93CE0">
        <w:rPr>
          <w:rFonts w:ascii="Arial" w:hAnsi="Arial" w:cs="Arial"/>
        </w:rPr>
        <w:t>years</w:t>
      </w:r>
      <w:r w:rsidR="00E336A8">
        <w:rPr>
          <w:rFonts w:ascii="Arial" w:hAnsi="Arial" w:cs="Arial"/>
        </w:rPr>
        <w:t xml:space="preserve"> of rate setting experience within the last ten (10) years </w:t>
      </w:r>
      <w:r w:rsidRPr="00B93CE0">
        <w:rPr>
          <w:rFonts w:ascii="Arial" w:hAnsi="Arial" w:cs="Arial"/>
        </w:rPr>
        <w:t xml:space="preserve">are invited to submit bids.  </w:t>
      </w:r>
    </w:p>
    <w:bookmarkEnd w:id="16"/>
    <w:p w14:paraId="2049C39B" w14:textId="77777777" w:rsidR="00B93CE0" w:rsidRPr="00A71069" w:rsidRDefault="00B93CE0" w:rsidP="00B93C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475A4D6" w14:textId="6E2DF79A" w:rsidR="00E8238C" w:rsidRPr="00A71069" w:rsidRDefault="00E8238C" w:rsidP="004B7DBA">
      <w:pPr>
        <w:pStyle w:val="Heading2"/>
        <w:numPr>
          <w:ilvl w:val="0"/>
          <w:numId w:val="46"/>
        </w:numPr>
        <w:spacing w:before="0" w:after="0"/>
        <w:rPr>
          <w:rStyle w:val="InitialStyle"/>
        </w:rPr>
      </w:pPr>
      <w:bookmarkStart w:id="17" w:name="_Toc367174726"/>
      <w:bookmarkStart w:id="18" w:name="_Toc397069194"/>
      <w:r w:rsidRPr="00A71069">
        <w:rPr>
          <w:rStyle w:val="InitialStyle"/>
        </w:rPr>
        <w:t xml:space="preserve">Pre-Qualified </w:t>
      </w:r>
      <w:r w:rsidR="00F22D2D">
        <w:rPr>
          <w:rStyle w:val="InitialStyle"/>
        </w:rPr>
        <w:t>Vendor</w:t>
      </w:r>
      <w:r w:rsidRPr="00A71069">
        <w:rPr>
          <w:rStyle w:val="InitialStyle"/>
        </w:rPr>
        <w:t xml:space="preserve"> List Term</w:t>
      </w:r>
      <w:bookmarkEnd w:id="17"/>
      <w:bookmarkEnd w:id="18"/>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6870886" w:rsidR="00E8238C" w:rsidRPr="00A71069" w:rsidRDefault="00E8238C" w:rsidP="00EC7F3B">
      <w:pPr>
        <w:widowControl/>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w:t>
      </w:r>
      <w:r w:rsidR="00F22D2D">
        <w:rPr>
          <w:rFonts w:ascii="Arial" w:hAnsi="Arial" w:cs="Arial"/>
          <w:sz w:val="24"/>
          <w:szCs w:val="24"/>
        </w:rPr>
        <w:t>Vendor</w:t>
      </w:r>
      <w:r w:rsidRPr="00A71069">
        <w:rPr>
          <w:rFonts w:ascii="Arial" w:hAnsi="Arial" w:cs="Arial"/>
          <w:sz w:val="24"/>
          <w:szCs w:val="24"/>
        </w:rPr>
        <w:t xml:space="preserve">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will begin once the RFP process has been finalized.</w:t>
      </w:r>
    </w:p>
    <w:p w14:paraId="540D14B2" w14:textId="77777777" w:rsidR="00E8238C" w:rsidRPr="00A71069" w:rsidRDefault="00E8238C" w:rsidP="00EC7F3B">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C7F3B">
      <w:pPr>
        <w:widowControl/>
        <w:tabs>
          <w:tab w:val="left" w:pos="720"/>
          <w:tab w:val="left" w:pos="1080"/>
          <w:tab w:val="left" w:pos="1440"/>
        </w:tabs>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1"/>
        <w:gridCol w:w="2806"/>
        <w:gridCol w:w="2905"/>
      </w:tblGrid>
      <w:tr w:rsidR="00E8238C" w:rsidRPr="00A71069" w14:paraId="02BFD90E" w14:textId="77777777" w:rsidTr="006B2DF3">
        <w:trPr>
          <w:trHeight w:val="361"/>
          <w:jc w:val="center"/>
        </w:trPr>
        <w:tc>
          <w:tcPr>
            <w:tcW w:w="4511"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806"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905"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6B2DF3">
        <w:trPr>
          <w:trHeight w:val="466"/>
          <w:jc w:val="center"/>
        </w:trPr>
        <w:tc>
          <w:tcPr>
            <w:tcW w:w="4511" w:type="dxa"/>
            <w:tcBorders>
              <w:top w:val="double" w:sz="4" w:space="0" w:color="auto"/>
            </w:tcBorders>
            <w:shd w:val="clear" w:color="auto" w:fill="auto"/>
            <w:vAlign w:val="center"/>
          </w:tcPr>
          <w:p w14:paraId="14F69A85" w14:textId="77777777" w:rsidR="00E8238C" w:rsidRPr="00A71069" w:rsidRDefault="00E8238C" w:rsidP="00756383">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806" w:type="dxa"/>
            <w:tcBorders>
              <w:top w:val="double" w:sz="4" w:space="0" w:color="auto"/>
            </w:tcBorders>
            <w:shd w:val="clear" w:color="auto" w:fill="auto"/>
            <w:vAlign w:val="center"/>
          </w:tcPr>
          <w:p w14:paraId="5392AF24" w14:textId="52F2A6B1" w:rsidR="00E8238C" w:rsidRPr="00A71069" w:rsidRDefault="002075CB" w:rsidP="00300CFD">
            <w:pPr>
              <w:widowControl/>
              <w:tabs>
                <w:tab w:val="left" w:pos="720"/>
                <w:tab w:val="left" w:pos="1080"/>
                <w:tab w:val="left" w:pos="1440"/>
              </w:tabs>
              <w:jc w:val="center"/>
              <w:rPr>
                <w:rFonts w:ascii="Arial" w:hAnsi="Arial" w:cs="Arial"/>
                <w:color w:val="FF0000"/>
                <w:sz w:val="24"/>
                <w:szCs w:val="24"/>
              </w:rPr>
            </w:pPr>
            <w:r>
              <w:rPr>
                <w:rFonts w:ascii="Arial" w:hAnsi="Arial" w:cs="Arial"/>
                <w:sz w:val="24"/>
                <w:szCs w:val="24"/>
              </w:rPr>
              <w:t>4</w:t>
            </w:r>
            <w:r w:rsidR="00300CFD" w:rsidRPr="00300CFD">
              <w:rPr>
                <w:rFonts w:ascii="Arial" w:hAnsi="Arial" w:cs="Arial"/>
                <w:sz w:val="24"/>
                <w:szCs w:val="24"/>
              </w:rPr>
              <w:t>/1/2022</w:t>
            </w:r>
          </w:p>
        </w:tc>
        <w:tc>
          <w:tcPr>
            <w:tcW w:w="2905" w:type="dxa"/>
            <w:tcBorders>
              <w:top w:val="double" w:sz="4" w:space="0" w:color="auto"/>
            </w:tcBorders>
            <w:shd w:val="clear" w:color="auto" w:fill="auto"/>
            <w:vAlign w:val="center"/>
          </w:tcPr>
          <w:p w14:paraId="3D55EC38" w14:textId="77777777" w:rsidR="00E8238C" w:rsidRPr="00A71069" w:rsidRDefault="006934D3" w:rsidP="00300CFD">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42110D02" w14:textId="77777777" w:rsidR="008F6D65" w:rsidRPr="00A71069" w:rsidRDefault="008F6D65" w:rsidP="008477B9">
      <w:pPr>
        <w:widowControl/>
        <w:ind w:left="180"/>
        <w:rPr>
          <w:rFonts w:ascii="Arial" w:hAnsi="Arial" w:cs="Arial"/>
          <w:sz w:val="24"/>
          <w:szCs w:val="24"/>
        </w:rPr>
      </w:pPr>
    </w:p>
    <w:p w14:paraId="232CE45D" w14:textId="4630EF7E" w:rsidR="00492DEC" w:rsidRDefault="00492DEC" w:rsidP="00EC7F3B">
      <w:pPr>
        <w:rPr>
          <w:rFonts w:ascii="Arial" w:hAnsi="Arial" w:cs="Arial"/>
          <w:sz w:val="24"/>
          <w:szCs w:val="24"/>
        </w:rPr>
      </w:pPr>
      <w:r w:rsidRPr="00A71069">
        <w:rPr>
          <w:rFonts w:ascii="Arial" w:hAnsi="Arial" w:cs="Arial"/>
          <w:sz w:val="24"/>
          <w:szCs w:val="24"/>
        </w:rPr>
        <w:t xml:space="preserve">This RFP offers an </w:t>
      </w:r>
      <w:r w:rsidR="00B24052">
        <w:rPr>
          <w:rFonts w:ascii="Arial" w:hAnsi="Arial" w:cs="Arial"/>
          <w:sz w:val="24"/>
          <w:szCs w:val="24"/>
        </w:rPr>
        <w:t>annual</w:t>
      </w:r>
      <w:r w:rsidR="008309A2" w:rsidRPr="00A71069">
        <w:rPr>
          <w:rFonts w:ascii="Arial" w:hAnsi="Arial" w:cs="Arial"/>
          <w:sz w:val="24"/>
          <w:szCs w:val="24"/>
        </w:rPr>
        <w:t xml:space="preserve"> </w:t>
      </w:r>
      <w:r w:rsidRPr="00A71069">
        <w:rPr>
          <w:rFonts w:ascii="Arial" w:hAnsi="Arial" w:cs="Arial"/>
          <w:sz w:val="24"/>
          <w:szCs w:val="24"/>
        </w:rPr>
        <w:t xml:space="preserve">enrollment for new </w:t>
      </w:r>
      <w:r w:rsidR="00F22D2D">
        <w:rPr>
          <w:rFonts w:ascii="Arial" w:hAnsi="Arial" w:cs="Arial"/>
          <w:sz w:val="24"/>
          <w:szCs w:val="24"/>
        </w:rPr>
        <w:t>Vendor</w:t>
      </w:r>
      <w:r w:rsidRPr="00A71069">
        <w:rPr>
          <w:rFonts w:ascii="Arial" w:hAnsi="Arial" w:cs="Arial"/>
          <w:sz w:val="24"/>
          <w:szCs w:val="24"/>
        </w:rPr>
        <w:t xml:space="preserve">s to be included on the pre-qualified </w:t>
      </w:r>
      <w:r w:rsidR="00F22D2D">
        <w:rPr>
          <w:rFonts w:ascii="Arial" w:hAnsi="Arial" w:cs="Arial"/>
          <w:sz w:val="24"/>
          <w:szCs w:val="24"/>
        </w:rPr>
        <w:t>Vendor</w:t>
      </w:r>
      <w:r w:rsidRPr="00A71069">
        <w:rPr>
          <w:rFonts w:ascii="Arial" w:hAnsi="Arial" w:cs="Arial"/>
          <w:sz w:val="24"/>
          <w:szCs w:val="24"/>
        </w:rPr>
        <w:t xml:space="preserve"> list. Once selected, </w:t>
      </w:r>
      <w:r w:rsidR="00F22D2D">
        <w:rPr>
          <w:rFonts w:ascii="Arial" w:hAnsi="Arial" w:cs="Arial"/>
          <w:sz w:val="24"/>
          <w:szCs w:val="24"/>
        </w:rPr>
        <w:t>Vendor</w:t>
      </w:r>
      <w:r w:rsidRPr="00A71069">
        <w:rPr>
          <w:rFonts w:ascii="Arial" w:hAnsi="Arial" w:cs="Arial"/>
          <w:sz w:val="24"/>
          <w:szCs w:val="24"/>
        </w:rPr>
        <w:t xml:space="preserve">s </w:t>
      </w:r>
      <w:r w:rsidRPr="00B24052">
        <w:rPr>
          <w:rFonts w:ascii="Arial" w:hAnsi="Arial" w:cs="Arial"/>
          <w:sz w:val="24"/>
          <w:szCs w:val="24"/>
          <w:u w:val="single"/>
        </w:rPr>
        <w:t>do not</w:t>
      </w:r>
      <w:r w:rsidRPr="00A71069">
        <w:rPr>
          <w:rFonts w:ascii="Arial" w:hAnsi="Arial" w:cs="Arial"/>
          <w:sz w:val="24"/>
          <w:szCs w:val="24"/>
        </w:rPr>
        <w:t xml:space="preserve"> need to reapply during </w:t>
      </w:r>
      <w:r w:rsidR="00B24052">
        <w:rPr>
          <w:rFonts w:ascii="Arial" w:hAnsi="Arial" w:cs="Arial"/>
          <w:sz w:val="24"/>
          <w:szCs w:val="24"/>
        </w:rPr>
        <w:t>the annual</w:t>
      </w:r>
      <w:r w:rsidRPr="00A71069">
        <w:rPr>
          <w:rFonts w:ascii="Arial" w:hAnsi="Arial" w:cs="Arial"/>
          <w:sz w:val="24"/>
          <w:szCs w:val="24"/>
        </w:rPr>
        <w:t xml:space="preserve"> enrollment.  Proposals will be accepted from </w:t>
      </w:r>
      <w:r w:rsidR="00F22D2D">
        <w:rPr>
          <w:rFonts w:ascii="Arial" w:hAnsi="Arial" w:cs="Arial"/>
          <w:sz w:val="24"/>
          <w:szCs w:val="24"/>
        </w:rPr>
        <w:t>Vendor</w:t>
      </w:r>
      <w:r w:rsidRPr="00A71069">
        <w:rPr>
          <w:rFonts w:ascii="Arial" w:hAnsi="Arial" w:cs="Arial"/>
          <w:sz w:val="24"/>
          <w:szCs w:val="24"/>
        </w:rPr>
        <w:t xml:space="preserve">s not currently on the </w:t>
      </w:r>
      <w:r w:rsidR="00A73AA1" w:rsidRPr="00A71069">
        <w:rPr>
          <w:rFonts w:ascii="Arial" w:hAnsi="Arial" w:cs="Arial"/>
          <w:sz w:val="24"/>
          <w:szCs w:val="24"/>
        </w:rPr>
        <w:t xml:space="preserve">PQVL as long as </w:t>
      </w:r>
      <w:r w:rsidRPr="00A71069">
        <w:rPr>
          <w:rFonts w:ascii="Arial" w:hAnsi="Arial" w:cs="Arial"/>
          <w:sz w:val="24"/>
          <w:szCs w:val="24"/>
        </w:rPr>
        <w:t xml:space="preserve">this RFP is active.  Proposals submitted during </w:t>
      </w:r>
      <w:r w:rsidR="00A73AA1" w:rsidRPr="00A71069">
        <w:rPr>
          <w:rFonts w:ascii="Arial" w:hAnsi="Arial" w:cs="Arial"/>
          <w:sz w:val="24"/>
          <w:szCs w:val="24"/>
        </w:rPr>
        <w:t xml:space="preserve">the </w:t>
      </w:r>
      <w:r w:rsidR="00B24052">
        <w:rPr>
          <w:rFonts w:ascii="Arial" w:hAnsi="Arial" w:cs="Arial"/>
          <w:sz w:val="24"/>
          <w:szCs w:val="24"/>
        </w:rPr>
        <w:t>annual</w:t>
      </w:r>
      <w:r w:rsidR="00A73AA1" w:rsidRPr="00A71069">
        <w:rPr>
          <w:rFonts w:ascii="Arial" w:hAnsi="Arial" w:cs="Arial"/>
          <w:color w:val="FF0000"/>
          <w:sz w:val="24"/>
          <w:szCs w:val="24"/>
        </w:rPr>
        <w:t xml:space="preserve"> </w:t>
      </w:r>
      <w:r w:rsidRPr="00A71069">
        <w:rPr>
          <w:rFonts w:ascii="Arial" w:hAnsi="Arial" w:cs="Arial"/>
          <w:sz w:val="24"/>
          <w:szCs w:val="24"/>
        </w:rPr>
        <w:t xml:space="preserve">enrollment will be evaluated and the </w:t>
      </w:r>
      <w:r w:rsidR="00F22D2D">
        <w:rPr>
          <w:rFonts w:ascii="Arial" w:hAnsi="Arial" w:cs="Arial"/>
          <w:sz w:val="24"/>
          <w:szCs w:val="24"/>
        </w:rPr>
        <w:t>Vendor</w:t>
      </w:r>
      <w:r w:rsidRPr="00A71069">
        <w:rPr>
          <w:rFonts w:ascii="Arial" w:hAnsi="Arial" w:cs="Arial"/>
          <w:sz w:val="24"/>
          <w:szCs w:val="24"/>
        </w:rPr>
        <w:t>s will be notified of the decision within 30 days.</w:t>
      </w:r>
      <w:r w:rsidR="00A55AFB">
        <w:rPr>
          <w:rFonts w:ascii="Arial" w:hAnsi="Arial" w:cs="Arial"/>
          <w:sz w:val="24"/>
          <w:szCs w:val="24"/>
        </w:rPr>
        <w:t xml:space="preserve"> </w:t>
      </w:r>
    </w:p>
    <w:p w14:paraId="7443E370" w14:textId="6B793A58" w:rsidR="00A2076D" w:rsidRDefault="00A2076D" w:rsidP="00EC7F3B">
      <w:pPr>
        <w:rPr>
          <w:rFonts w:ascii="Arial" w:hAnsi="Arial" w:cs="Arial"/>
          <w:sz w:val="24"/>
          <w:szCs w:val="24"/>
        </w:rPr>
      </w:pPr>
    </w:p>
    <w:p w14:paraId="196335D4" w14:textId="77777777" w:rsidR="00C939AF" w:rsidRDefault="00C939AF" w:rsidP="00C939AF">
      <w:pPr>
        <w:rPr>
          <w:rFonts w:ascii="Arial" w:hAnsi="Arial" w:cs="Arial"/>
          <w:sz w:val="24"/>
          <w:szCs w:val="24"/>
        </w:rPr>
      </w:pPr>
      <w:r w:rsidRPr="00A2076D">
        <w:rPr>
          <w:rFonts w:ascii="Arial" w:hAnsi="Arial" w:cs="Arial"/>
          <w:sz w:val="24"/>
          <w:szCs w:val="24"/>
        </w:rPr>
        <w:t xml:space="preserve">A “pre-qualified list” means that only those </w:t>
      </w:r>
      <w:r>
        <w:rPr>
          <w:rFonts w:ascii="Arial" w:hAnsi="Arial" w:cs="Arial"/>
          <w:sz w:val="24"/>
          <w:szCs w:val="24"/>
        </w:rPr>
        <w:t>V</w:t>
      </w:r>
      <w:r w:rsidRPr="00A2076D">
        <w:rPr>
          <w:rFonts w:ascii="Arial" w:hAnsi="Arial" w:cs="Arial"/>
          <w:sz w:val="24"/>
          <w:szCs w:val="24"/>
        </w:rPr>
        <w:t xml:space="preserve">endors who are placed on the list as a result of this RFP will be considered to perform specific, future assignments. This RFP is not set up to perform any one specific assignment, but </w:t>
      </w:r>
      <w:r>
        <w:rPr>
          <w:rFonts w:ascii="Arial" w:hAnsi="Arial" w:cs="Arial"/>
          <w:sz w:val="24"/>
          <w:szCs w:val="24"/>
        </w:rPr>
        <w:t xml:space="preserve">at a minimum, </w:t>
      </w:r>
      <w:r w:rsidRPr="00A2076D">
        <w:rPr>
          <w:rFonts w:ascii="Arial" w:hAnsi="Arial" w:cs="Arial"/>
          <w:sz w:val="24"/>
          <w:szCs w:val="24"/>
        </w:rPr>
        <w:t xml:space="preserve">to service needs of the Department over the next five </w:t>
      </w:r>
      <w:r>
        <w:rPr>
          <w:rFonts w:ascii="Arial" w:hAnsi="Arial" w:cs="Arial"/>
          <w:sz w:val="24"/>
          <w:szCs w:val="24"/>
        </w:rPr>
        <w:t xml:space="preserve">(5) </w:t>
      </w:r>
      <w:r w:rsidRPr="00A2076D">
        <w:rPr>
          <w:rFonts w:ascii="Arial" w:hAnsi="Arial" w:cs="Arial"/>
          <w:sz w:val="24"/>
          <w:szCs w:val="24"/>
        </w:rPr>
        <w:t>years.</w:t>
      </w:r>
    </w:p>
    <w:p w14:paraId="4E954BFE" w14:textId="77777777" w:rsidR="00C939AF" w:rsidRDefault="00C939AF" w:rsidP="00A2076D">
      <w:pPr>
        <w:rPr>
          <w:rFonts w:ascii="Arial" w:hAnsi="Arial" w:cs="Arial"/>
          <w:sz w:val="24"/>
          <w:szCs w:val="24"/>
        </w:rPr>
      </w:pPr>
    </w:p>
    <w:p w14:paraId="2CE2FD63" w14:textId="0E14C9FB" w:rsidR="00A2076D" w:rsidRDefault="00A2076D" w:rsidP="00A2076D">
      <w:pPr>
        <w:rPr>
          <w:rFonts w:ascii="Arial" w:hAnsi="Arial" w:cs="Arial"/>
          <w:sz w:val="24"/>
          <w:szCs w:val="24"/>
        </w:rPr>
      </w:pPr>
      <w:bookmarkStart w:id="19" w:name="_Hlk94696704"/>
      <w:r w:rsidRPr="00A2076D">
        <w:rPr>
          <w:rFonts w:ascii="Arial" w:hAnsi="Arial" w:cs="Arial"/>
          <w:sz w:val="24"/>
          <w:szCs w:val="24"/>
        </w:rPr>
        <w:t xml:space="preserve">The Department intends to create ten </w:t>
      </w:r>
      <w:r>
        <w:rPr>
          <w:rFonts w:ascii="Arial" w:hAnsi="Arial" w:cs="Arial"/>
          <w:sz w:val="24"/>
          <w:szCs w:val="24"/>
        </w:rPr>
        <w:t xml:space="preserve">(10) </w:t>
      </w:r>
      <w:r w:rsidRPr="00A2076D">
        <w:rPr>
          <w:rFonts w:ascii="Arial" w:hAnsi="Arial" w:cs="Arial"/>
          <w:sz w:val="24"/>
          <w:szCs w:val="24"/>
        </w:rPr>
        <w:t xml:space="preserve">lists of pre-qualified </w:t>
      </w:r>
      <w:r>
        <w:rPr>
          <w:rFonts w:ascii="Arial" w:hAnsi="Arial" w:cs="Arial"/>
          <w:sz w:val="24"/>
          <w:szCs w:val="24"/>
        </w:rPr>
        <w:t>V</w:t>
      </w:r>
      <w:r w:rsidRPr="00A2076D">
        <w:rPr>
          <w:rFonts w:ascii="Arial" w:hAnsi="Arial" w:cs="Arial"/>
          <w:sz w:val="24"/>
          <w:szCs w:val="24"/>
        </w:rPr>
        <w:t xml:space="preserve">endors that can provide qualified personnel, materials, and services for performing </w:t>
      </w:r>
      <w:proofErr w:type="spellStart"/>
      <w:r w:rsidRPr="00A2076D">
        <w:rPr>
          <w:rFonts w:ascii="Arial" w:hAnsi="Arial" w:cs="Arial"/>
          <w:sz w:val="24"/>
          <w:szCs w:val="24"/>
        </w:rPr>
        <w:t>MaineCare</w:t>
      </w:r>
      <w:proofErr w:type="spellEnd"/>
      <w:r w:rsidRPr="00A2076D">
        <w:rPr>
          <w:rFonts w:ascii="Arial" w:hAnsi="Arial" w:cs="Arial"/>
          <w:sz w:val="24"/>
          <w:szCs w:val="24"/>
        </w:rPr>
        <w:t xml:space="preserve"> Rate and APM development</w:t>
      </w:r>
      <w:r w:rsidR="000D6412">
        <w:rPr>
          <w:rFonts w:ascii="Arial" w:hAnsi="Arial" w:cs="Arial"/>
          <w:sz w:val="24"/>
          <w:szCs w:val="24"/>
        </w:rPr>
        <w:t xml:space="preserve">, </w:t>
      </w:r>
      <w:r>
        <w:rPr>
          <w:rFonts w:ascii="Arial" w:hAnsi="Arial" w:cs="Arial"/>
          <w:sz w:val="24"/>
          <w:szCs w:val="24"/>
        </w:rPr>
        <w:t>specifically</w:t>
      </w:r>
      <w:r w:rsidRPr="00A2076D">
        <w:rPr>
          <w:rFonts w:ascii="Arial" w:hAnsi="Arial" w:cs="Arial"/>
          <w:sz w:val="24"/>
          <w:szCs w:val="24"/>
        </w:rPr>
        <w:t>:</w:t>
      </w:r>
    </w:p>
    <w:bookmarkEnd w:id="19"/>
    <w:p w14:paraId="4ED5265A" w14:textId="622D1B64" w:rsidR="00763A7C" w:rsidRDefault="00763A7C" w:rsidP="00A2076D">
      <w:pPr>
        <w:rPr>
          <w:rFonts w:ascii="Arial" w:hAnsi="Arial" w:cs="Arial"/>
          <w:sz w:val="24"/>
          <w:szCs w:val="24"/>
        </w:rPr>
      </w:pPr>
    </w:p>
    <w:tbl>
      <w:tblPr>
        <w:tblStyle w:val="TableGrid"/>
        <w:tblW w:w="10170" w:type="dxa"/>
        <w:tblInd w:w="-5" w:type="dxa"/>
        <w:tblLayout w:type="fixed"/>
        <w:tblLook w:val="04A0" w:firstRow="1" w:lastRow="0" w:firstColumn="1" w:lastColumn="0" w:noHBand="0" w:noVBand="1"/>
      </w:tblPr>
      <w:tblGrid>
        <w:gridCol w:w="3870"/>
        <w:gridCol w:w="6300"/>
      </w:tblGrid>
      <w:tr w:rsidR="00F31286" w14:paraId="656913CC" w14:textId="77777777" w:rsidTr="0052533E">
        <w:trPr>
          <w:trHeight w:val="386"/>
        </w:trPr>
        <w:tc>
          <w:tcPr>
            <w:tcW w:w="10170" w:type="dxa"/>
            <w:gridSpan w:val="2"/>
            <w:shd w:val="clear" w:color="auto" w:fill="C6D9F1"/>
            <w:vAlign w:val="center"/>
          </w:tcPr>
          <w:p w14:paraId="47A022EF" w14:textId="52A2CF5A" w:rsidR="00F31286" w:rsidRPr="00C530D0" w:rsidRDefault="00F31286" w:rsidP="006A583C">
            <w:pPr>
              <w:jc w:val="center"/>
              <w:rPr>
                <w:rFonts w:ascii="Arial" w:hAnsi="Arial" w:cs="Arial"/>
                <w:b/>
                <w:bCs/>
                <w:sz w:val="24"/>
                <w:szCs w:val="24"/>
              </w:rPr>
            </w:pPr>
            <w:bookmarkStart w:id="20" w:name="_Hlk94681516"/>
            <w:r>
              <w:rPr>
                <w:rFonts w:ascii="Arial" w:hAnsi="Arial" w:cs="Arial"/>
                <w:b/>
                <w:bCs/>
                <w:sz w:val="24"/>
                <w:szCs w:val="24"/>
              </w:rPr>
              <w:t>10 Lists of Pre-Qualified Vendors</w:t>
            </w:r>
          </w:p>
        </w:tc>
      </w:tr>
      <w:tr w:rsidR="00763A7C" w14:paraId="12891B95" w14:textId="77777777" w:rsidTr="0052533E">
        <w:trPr>
          <w:trHeight w:val="350"/>
        </w:trPr>
        <w:tc>
          <w:tcPr>
            <w:tcW w:w="3870" w:type="dxa"/>
            <w:shd w:val="clear" w:color="auto" w:fill="C6D9F1"/>
            <w:vAlign w:val="center"/>
          </w:tcPr>
          <w:p w14:paraId="10ACD35F" w14:textId="37A05A6F" w:rsidR="00763A7C" w:rsidRPr="00C530D0" w:rsidRDefault="00385854" w:rsidP="006A583C">
            <w:pPr>
              <w:jc w:val="center"/>
              <w:rPr>
                <w:rFonts w:ascii="Arial" w:hAnsi="Arial" w:cs="Arial"/>
                <w:b/>
                <w:bCs/>
                <w:sz w:val="24"/>
                <w:szCs w:val="24"/>
              </w:rPr>
            </w:pPr>
            <w:r w:rsidRPr="00385854">
              <w:rPr>
                <w:rFonts w:ascii="Arial" w:hAnsi="Arial" w:cs="Arial"/>
                <w:b/>
                <w:bCs/>
                <w:sz w:val="24"/>
                <w:szCs w:val="24"/>
              </w:rPr>
              <w:t>Healthcare Service Group</w:t>
            </w:r>
          </w:p>
        </w:tc>
        <w:tc>
          <w:tcPr>
            <w:tcW w:w="6300" w:type="dxa"/>
            <w:shd w:val="clear" w:color="auto" w:fill="C6D9F1"/>
            <w:vAlign w:val="center"/>
          </w:tcPr>
          <w:p w14:paraId="5135A85F" w14:textId="77777777" w:rsidR="00763A7C" w:rsidRPr="00C530D0" w:rsidRDefault="00763A7C" w:rsidP="006A583C">
            <w:pPr>
              <w:jc w:val="center"/>
              <w:rPr>
                <w:rFonts w:ascii="Arial" w:hAnsi="Arial" w:cs="Arial"/>
                <w:b/>
                <w:bCs/>
                <w:sz w:val="24"/>
                <w:szCs w:val="24"/>
              </w:rPr>
            </w:pPr>
            <w:r w:rsidRPr="00C530D0">
              <w:rPr>
                <w:rFonts w:ascii="Arial" w:hAnsi="Arial" w:cs="Arial"/>
                <w:b/>
                <w:bCs/>
                <w:sz w:val="24"/>
                <w:szCs w:val="24"/>
              </w:rPr>
              <w:t>Scope</w:t>
            </w:r>
          </w:p>
        </w:tc>
      </w:tr>
      <w:tr w:rsidR="007876FD" w14:paraId="6D4972A2" w14:textId="77777777" w:rsidTr="00F31286">
        <w:trPr>
          <w:trHeight w:val="648"/>
        </w:trPr>
        <w:tc>
          <w:tcPr>
            <w:tcW w:w="3870" w:type="dxa"/>
            <w:vAlign w:val="center"/>
          </w:tcPr>
          <w:p w14:paraId="15DE8596" w14:textId="77777777" w:rsidR="007876FD" w:rsidRPr="00F31286" w:rsidRDefault="007876FD" w:rsidP="004B7DBA">
            <w:pPr>
              <w:pStyle w:val="ListParagraph"/>
              <w:numPr>
                <w:ilvl w:val="0"/>
                <w:numId w:val="33"/>
              </w:numPr>
              <w:ind w:left="344"/>
              <w:rPr>
                <w:rFonts w:ascii="Arial" w:hAnsi="Arial" w:cs="Arial"/>
                <w:sz w:val="24"/>
                <w:szCs w:val="24"/>
              </w:rPr>
            </w:pPr>
            <w:r w:rsidRPr="00F31286">
              <w:rPr>
                <w:rFonts w:ascii="Arial" w:hAnsi="Arial" w:cs="Arial"/>
                <w:sz w:val="24"/>
                <w:szCs w:val="24"/>
              </w:rPr>
              <w:t>LTSS</w:t>
            </w:r>
          </w:p>
        </w:tc>
        <w:tc>
          <w:tcPr>
            <w:tcW w:w="6300" w:type="dxa"/>
            <w:vAlign w:val="center"/>
          </w:tcPr>
          <w:p w14:paraId="3CFB7ACA" w14:textId="77777777" w:rsidR="007876FD" w:rsidRPr="0075759E" w:rsidRDefault="007876FD" w:rsidP="004B7DBA">
            <w:pPr>
              <w:pStyle w:val="ListParagraph"/>
              <w:numPr>
                <w:ilvl w:val="0"/>
                <w:numId w:val="28"/>
              </w:numPr>
              <w:ind w:left="345"/>
              <w:rPr>
                <w:rFonts w:ascii="Arial" w:hAnsi="Arial" w:cs="Arial"/>
                <w:sz w:val="24"/>
                <w:szCs w:val="24"/>
              </w:rPr>
            </w:pPr>
            <w:r w:rsidRPr="0075759E">
              <w:rPr>
                <w:rFonts w:ascii="Arial" w:hAnsi="Arial" w:cs="Arial"/>
                <w:sz w:val="24"/>
                <w:szCs w:val="24"/>
              </w:rPr>
              <w:t>Rate studies for discrete health care services</w:t>
            </w:r>
          </w:p>
          <w:p w14:paraId="16A25953" w14:textId="77777777" w:rsidR="007876FD" w:rsidRPr="0075759E" w:rsidRDefault="007876FD" w:rsidP="004B7DBA">
            <w:pPr>
              <w:pStyle w:val="ListParagraph"/>
              <w:numPr>
                <w:ilvl w:val="0"/>
                <w:numId w:val="28"/>
              </w:numPr>
              <w:ind w:left="345"/>
              <w:rPr>
                <w:rFonts w:ascii="Arial" w:hAnsi="Arial" w:cs="Arial"/>
                <w:sz w:val="24"/>
                <w:szCs w:val="24"/>
              </w:rPr>
            </w:pPr>
            <w:r w:rsidRPr="0075759E">
              <w:rPr>
                <w:rFonts w:ascii="Arial" w:hAnsi="Arial" w:cs="Arial"/>
                <w:sz w:val="24"/>
                <w:szCs w:val="24"/>
              </w:rPr>
              <w:t>Delivery system reform rates and recommendations</w:t>
            </w:r>
          </w:p>
        </w:tc>
      </w:tr>
      <w:tr w:rsidR="007876FD" w14:paraId="32973D94" w14:textId="77777777" w:rsidTr="00F31286">
        <w:trPr>
          <w:trHeight w:val="638"/>
        </w:trPr>
        <w:tc>
          <w:tcPr>
            <w:tcW w:w="3870" w:type="dxa"/>
            <w:vAlign w:val="center"/>
          </w:tcPr>
          <w:p w14:paraId="11B1092F" w14:textId="77777777" w:rsidR="007876FD" w:rsidRPr="00F31286" w:rsidRDefault="007876FD" w:rsidP="004B7DBA">
            <w:pPr>
              <w:pStyle w:val="ListParagraph"/>
              <w:numPr>
                <w:ilvl w:val="0"/>
                <w:numId w:val="33"/>
              </w:numPr>
              <w:ind w:left="344"/>
              <w:rPr>
                <w:rFonts w:ascii="Arial" w:hAnsi="Arial" w:cs="Arial"/>
                <w:sz w:val="24"/>
                <w:szCs w:val="24"/>
              </w:rPr>
            </w:pPr>
            <w:r w:rsidRPr="00F31286">
              <w:rPr>
                <w:rFonts w:ascii="Arial" w:hAnsi="Arial" w:cs="Arial"/>
                <w:sz w:val="24"/>
                <w:szCs w:val="24"/>
              </w:rPr>
              <w:t>Hospital Services</w:t>
            </w:r>
          </w:p>
        </w:tc>
        <w:tc>
          <w:tcPr>
            <w:tcW w:w="6300" w:type="dxa"/>
            <w:vAlign w:val="center"/>
          </w:tcPr>
          <w:p w14:paraId="440895F2" w14:textId="77777777" w:rsidR="007876FD" w:rsidRPr="007876FD" w:rsidRDefault="007876FD" w:rsidP="004B7DBA">
            <w:pPr>
              <w:pStyle w:val="ListParagraph"/>
              <w:numPr>
                <w:ilvl w:val="0"/>
                <w:numId w:val="29"/>
              </w:numPr>
              <w:ind w:left="339"/>
              <w:rPr>
                <w:rFonts w:ascii="Arial" w:hAnsi="Arial" w:cs="Arial"/>
                <w:sz w:val="24"/>
                <w:szCs w:val="24"/>
              </w:rPr>
            </w:pPr>
            <w:r w:rsidRPr="007876FD">
              <w:rPr>
                <w:rFonts w:ascii="Arial" w:hAnsi="Arial" w:cs="Arial"/>
                <w:sz w:val="24"/>
                <w:szCs w:val="24"/>
              </w:rPr>
              <w:t>Rate studies for discrete health care services</w:t>
            </w:r>
          </w:p>
          <w:p w14:paraId="186D425A" w14:textId="77777777" w:rsidR="007876FD" w:rsidRPr="007876FD" w:rsidRDefault="007876FD" w:rsidP="004B7DBA">
            <w:pPr>
              <w:pStyle w:val="ListParagraph"/>
              <w:numPr>
                <w:ilvl w:val="0"/>
                <w:numId w:val="29"/>
              </w:numPr>
              <w:ind w:left="339"/>
              <w:rPr>
                <w:rFonts w:ascii="Arial" w:hAnsi="Arial" w:cs="Arial"/>
                <w:sz w:val="24"/>
                <w:szCs w:val="24"/>
              </w:rPr>
            </w:pPr>
            <w:r w:rsidRPr="007876FD">
              <w:rPr>
                <w:rFonts w:ascii="Arial" w:hAnsi="Arial" w:cs="Arial"/>
                <w:sz w:val="24"/>
                <w:szCs w:val="24"/>
              </w:rPr>
              <w:t>Delivery system reform rates and recommendations</w:t>
            </w:r>
          </w:p>
        </w:tc>
      </w:tr>
      <w:tr w:rsidR="007876FD" w14:paraId="393909F8" w14:textId="77777777" w:rsidTr="00F31286">
        <w:trPr>
          <w:trHeight w:val="638"/>
        </w:trPr>
        <w:tc>
          <w:tcPr>
            <w:tcW w:w="3870" w:type="dxa"/>
            <w:vAlign w:val="center"/>
          </w:tcPr>
          <w:p w14:paraId="0CB8471B" w14:textId="77777777" w:rsidR="007876FD" w:rsidRPr="00F31286" w:rsidRDefault="007876FD" w:rsidP="004B7DBA">
            <w:pPr>
              <w:pStyle w:val="ListParagraph"/>
              <w:numPr>
                <w:ilvl w:val="0"/>
                <w:numId w:val="33"/>
              </w:numPr>
              <w:ind w:left="344"/>
              <w:rPr>
                <w:rFonts w:ascii="Arial" w:hAnsi="Arial" w:cs="Arial"/>
                <w:sz w:val="24"/>
                <w:szCs w:val="24"/>
              </w:rPr>
            </w:pPr>
            <w:r w:rsidRPr="00F31286">
              <w:rPr>
                <w:rFonts w:ascii="Arial" w:hAnsi="Arial" w:cs="Arial"/>
                <w:sz w:val="24"/>
                <w:szCs w:val="24"/>
              </w:rPr>
              <w:t>Primary Care, Physician, and Clinic services</w:t>
            </w:r>
          </w:p>
        </w:tc>
        <w:tc>
          <w:tcPr>
            <w:tcW w:w="6300" w:type="dxa"/>
            <w:vAlign w:val="center"/>
          </w:tcPr>
          <w:p w14:paraId="4BA40082" w14:textId="77777777" w:rsidR="007876FD" w:rsidRPr="007876FD" w:rsidRDefault="007876FD" w:rsidP="004B7DBA">
            <w:pPr>
              <w:pStyle w:val="ListParagraph"/>
              <w:numPr>
                <w:ilvl w:val="0"/>
                <w:numId w:val="30"/>
              </w:numPr>
              <w:ind w:left="339"/>
              <w:rPr>
                <w:rFonts w:ascii="Arial" w:hAnsi="Arial" w:cs="Arial"/>
                <w:sz w:val="24"/>
                <w:szCs w:val="24"/>
              </w:rPr>
            </w:pPr>
            <w:r w:rsidRPr="007876FD">
              <w:rPr>
                <w:rFonts w:ascii="Arial" w:hAnsi="Arial" w:cs="Arial"/>
                <w:sz w:val="24"/>
                <w:szCs w:val="24"/>
              </w:rPr>
              <w:t>Rate studies for discrete health care services</w:t>
            </w:r>
          </w:p>
          <w:p w14:paraId="6DB44E9F" w14:textId="77777777" w:rsidR="007876FD" w:rsidRPr="007876FD" w:rsidRDefault="007876FD" w:rsidP="004B7DBA">
            <w:pPr>
              <w:pStyle w:val="ListParagraph"/>
              <w:numPr>
                <w:ilvl w:val="0"/>
                <w:numId w:val="30"/>
              </w:numPr>
              <w:ind w:left="339"/>
              <w:rPr>
                <w:rFonts w:ascii="Arial" w:hAnsi="Arial" w:cs="Arial"/>
                <w:sz w:val="24"/>
                <w:szCs w:val="24"/>
              </w:rPr>
            </w:pPr>
            <w:r w:rsidRPr="007876FD">
              <w:rPr>
                <w:rFonts w:ascii="Arial" w:hAnsi="Arial" w:cs="Arial"/>
                <w:sz w:val="24"/>
                <w:szCs w:val="24"/>
              </w:rPr>
              <w:t>Delivery system reform rates and recommendations</w:t>
            </w:r>
          </w:p>
        </w:tc>
      </w:tr>
      <w:tr w:rsidR="007876FD" w14:paraId="06EE6982" w14:textId="77777777" w:rsidTr="00F31286">
        <w:trPr>
          <w:trHeight w:val="638"/>
        </w:trPr>
        <w:tc>
          <w:tcPr>
            <w:tcW w:w="3870" w:type="dxa"/>
            <w:vAlign w:val="center"/>
          </w:tcPr>
          <w:p w14:paraId="2A883B7F" w14:textId="77777777" w:rsidR="007876FD" w:rsidRPr="00F31286" w:rsidRDefault="007876FD" w:rsidP="004B7DBA">
            <w:pPr>
              <w:pStyle w:val="ListParagraph"/>
              <w:numPr>
                <w:ilvl w:val="0"/>
                <w:numId w:val="33"/>
              </w:numPr>
              <w:ind w:left="344"/>
              <w:rPr>
                <w:rFonts w:ascii="Arial" w:hAnsi="Arial" w:cs="Arial"/>
                <w:sz w:val="24"/>
                <w:szCs w:val="24"/>
              </w:rPr>
            </w:pPr>
            <w:r w:rsidRPr="00F31286">
              <w:rPr>
                <w:rFonts w:ascii="Arial" w:hAnsi="Arial" w:cs="Arial"/>
                <w:sz w:val="24"/>
                <w:szCs w:val="24"/>
              </w:rPr>
              <w:t>Behavioral Health Services</w:t>
            </w:r>
          </w:p>
        </w:tc>
        <w:tc>
          <w:tcPr>
            <w:tcW w:w="6300" w:type="dxa"/>
            <w:vAlign w:val="center"/>
          </w:tcPr>
          <w:p w14:paraId="4C69999F" w14:textId="77777777" w:rsidR="007876FD" w:rsidRPr="007876FD" w:rsidRDefault="007876FD" w:rsidP="004B7DBA">
            <w:pPr>
              <w:pStyle w:val="ListParagraph"/>
              <w:numPr>
                <w:ilvl w:val="0"/>
                <w:numId w:val="31"/>
              </w:numPr>
              <w:ind w:left="339"/>
              <w:rPr>
                <w:rFonts w:ascii="Arial" w:hAnsi="Arial" w:cs="Arial"/>
                <w:sz w:val="24"/>
                <w:szCs w:val="24"/>
              </w:rPr>
            </w:pPr>
            <w:r w:rsidRPr="007876FD">
              <w:rPr>
                <w:rFonts w:ascii="Arial" w:hAnsi="Arial" w:cs="Arial"/>
                <w:sz w:val="24"/>
                <w:szCs w:val="24"/>
              </w:rPr>
              <w:t>Rate studies for discrete health care services</w:t>
            </w:r>
          </w:p>
          <w:p w14:paraId="0A374F6B" w14:textId="77777777" w:rsidR="007876FD" w:rsidRPr="007876FD" w:rsidRDefault="007876FD" w:rsidP="004B7DBA">
            <w:pPr>
              <w:pStyle w:val="ListParagraph"/>
              <w:numPr>
                <w:ilvl w:val="0"/>
                <w:numId w:val="31"/>
              </w:numPr>
              <w:ind w:left="339"/>
              <w:rPr>
                <w:rFonts w:ascii="Arial" w:hAnsi="Arial" w:cs="Arial"/>
                <w:sz w:val="24"/>
                <w:szCs w:val="24"/>
              </w:rPr>
            </w:pPr>
            <w:r w:rsidRPr="007876FD">
              <w:rPr>
                <w:rFonts w:ascii="Arial" w:hAnsi="Arial" w:cs="Arial"/>
                <w:sz w:val="24"/>
                <w:szCs w:val="24"/>
              </w:rPr>
              <w:t>Delivery system reform rates and recommendations</w:t>
            </w:r>
          </w:p>
        </w:tc>
      </w:tr>
      <w:tr w:rsidR="007876FD" w14:paraId="4078882A" w14:textId="77777777" w:rsidTr="00F31286">
        <w:trPr>
          <w:trHeight w:val="638"/>
        </w:trPr>
        <w:tc>
          <w:tcPr>
            <w:tcW w:w="3870" w:type="dxa"/>
            <w:vAlign w:val="center"/>
          </w:tcPr>
          <w:p w14:paraId="06316B49" w14:textId="77777777" w:rsidR="007876FD" w:rsidRPr="00F31286" w:rsidRDefault="007876FD" w:rsidP="004B7DBA">
            <w:pPr>
              <w:pStyle w:val="ListParagraph"/>
              <w:numPr>
                <w:ilvl w:val="0"/>
                <w:numId w:val="33"/>
              </w:numPr>
              <w:ind w:left="344"/>
              <w:rPr>
                <w:rFonts w:ascii="Arial" w:hAnsi="Arial" w:cs="Arial"/>
                <w:sz w:val="24"/>
                <w:szCs w:val="24"/>
              </w:rPr>
            </w:pPr>
            <w:r w:rsidRPr="00F31286">
              <w:rPr>
                <w:rFonts w:ascii="Arial" w:hAnsi="Arial" w:cs="Arial"/>
                <w:sz w:val="24"/>
                <w:szCs w:val="24"/>
              </w:rPr>
              <w:t>Other services</w:t>
            </w:r>
          </w:p>
        </w:tc>
        <w:tc>
          <w:tcPr>
            <w:tcW w:w="6300" w:type="dxa"/>
            <w:vAlign w:val="center"/>
          </w:tcPr>
          <w:p w14:paraId="1DA62006" w14:textId="77777777" w:rsidR="007876FD" w:rsidRPr="007876FD" w:rsidRDefault="007876FD" w:rsidP="004B7DBA">
            <w:pPr>
              <w:pStyle w:val="ListParagraph"/>
              <w:numPr>
                <w:ilvl w:val="0"/>
                <w:numId w:val="32"/>
              </w:numPr>
              <w:ind w:left="339"/>
              <w:rPr>
                <w:rFonts w:ascii="Arial" w:hAnsi="Arial" w:cs="Arial"/>
                <w:sz w:val="24"/>
                <w:szCs w:val="24"/>
              </w:rPr>
            </w:pPr>
            <w:r w:rsidRPr="007876FD">
              <w:rPr>
                <w:rFonts w:ascii="Arial" w:hAnsi="Arial" w:cs="Arial"/>
                <w:sz w:val="24"/>
                <w:szCs w:val="24"/>
              </w:rPr>
              <w:t>Rate studies for discrete health care services</w:t>
            </w:r>
          </w:p>
          <w:p w14:paraId="09273713" w14:textId="77777777" w:rsidR="007876FD" w:rsidRPr="007876FD" w:rsidRDefault="007876FD" w:rsidP="004B7DBA">
            <w:pPr>
              <w:pStyle w:val="ListParagraph"/>
              <w:numPr>
                <w:ilvl w:val="0"/>
                <w:numId w:val="32"/>
              </w:numPr>
              <w:ind w:left="339"/>
              <w:rPr>
                <w:rFonts w:ascii="Arial" w:hAnsi="Arial" w:cs="Arial"/>
                <w:sz w:val="24"/>
                <w:szCs w:val="24"/>
              </w:rPr>
            </w:pPr>
            <w:r w:rsidRPr="007876FD">
              <w:rPr>
                <w:rFonts w:ascii="Arial" w:hAnsi="Arial" w:cs="Arial"/>
                <w:sz w:val="24"/>
                <w:szCs w:val="24"/>
              </w:rPr>
              <w:t>Delivery system reform rates and recommendations</w:t>
            </w:r>
          </w:p>
        </w:tc>
      </w:tr>
      <w:bookmarkEnd w:id="20"/>
    </w:tbl>
    <w:p w14:paraId="4155B317" w14:textId="77777777" w:rsidR="00F31286" w:rsidRDefault="00F31286" w:rsidP="00C530D0">
      <w:pPr>
        <w:rPr>
          <w:rFonts w:ascii="Arial" w:hAnsi="Arial" w:cs="Arial"/>
          <w:sz w:val="24"/>
          <w:szCs w:val="24"/>
        </w:rPr>
      </w:pPr>
    </w:p>
    <w:p w14:paraId="0A7B3C51" w14:textId="40FF06D3" w:rsidR="00A2076D" w:rsidRDefault="00145647" w:rsidP="00C530D0">
      <w:pPr>
        <w:rPr>
          <w:rFonts w:ascii="Arial" w:hAnsi="Arial" w:cs="Arial"/>
          <w:sz w:val="24"/>
          <w:szCs w:val="24"/>
        </w:rPr>
      </w:pPr>
      <w:bookmarkStart w:id="21" w:name="_Hlk94696718"/>
      <w:r>
        <w:rPr>
          <w:rFonts w:ascii="Arial" w:hAnsi="Arial" w:cs="Arial"/>
          <w:sz w:val="24"/>
          <w:szCs w:val="24"/>
        </w:rPr>
        <w:t>Vendor</w:t>
      </w:r>
      <w:r w:rsidR="00A2076D" w:rsidRPr="00A2076D">
        <w:rPr>
          <w:rFonts w:ascii="Arial" w:hAnsi="Arial" w:cs="Arial"/>
          <w:sz w:val="24"/>
          <w:szCs w:val="24"/>
        </w:rPr>
        <w:t xml:space="preserve">s may apply for anywhere from one </w:t>
      </w:r>
      <w:r w:rsidR="00C530D0">
        <w:rPr>
          <w:rFonts w:ascii="Arial" w:hAnsi="Arial" w:cs="Arial"/>
          <w:sz w:val="24"/>
          <w:szCs w:val="24"/>
        </w:rPr>
        <w:t xml:space="preserve">(1) </w:t>
      </w:r>
      <w:r w:rsidR="00A2076D" w:rsidRPr="00A2076D">
        <w:rPr>
          <w:rFonts w:ascii="Arial" w:hAnsi="Arial" w:cs="Arial"/>
          <w:sz w:val="24"/>
          <w:szCs w:val="24"/>
        </w:rPr>
        <w:t xml:space="preserve">to all ten </w:t>
      </w:r>
      <w:r w:rsidR="00C530D0">
        <w:rPr>
          <w:rFonts w:ascii="Arial" w:hAnsi="Arial" w:cs="Arial"/>
          <w:sz w:val="24"/>
          <w:szCs w:val="24"/>
        </w:rPr>
        <w:t xml:space="preserve">(10) </w:t>
      </w:r>
      <w:r w:rsidR="00A2076D" w:rsidRPr="00A2076D">
        <w:rPr>
          <w:rFonts w:ascii="Arial" w:hAnsi="Arial" w:cs="Arial"/>
          <w:sz w:val="24"/>
          <w:szCs w:val="24"/>
        </w:rPr>
        <w:t xml:space="preserve">lists.  The </w:t>
      </w:r>
      <w:r>
        <w:rPr>
          <w:rFonts w:ascii="Arial" w:hAnsi="Arial" w:cs="Arial"/>
          <w:sz w:val="24"/>
          <w:szCs w:val="24"/>
        </w:rPr>
        <w:t>Vendor</w:t>
      </w:r>
      <w:r w:rsidR="00C530D0">
        <w:rPr>
          <w:rFonts w:ascii="Arial" w:hAnsi="Arial" w:cs="Arial"/>
          <w:sz w:val="24"/>
          <w:szCs w:val="24"/>
        </w:rPr>
        <w:t xml:space="preserve">’s proposal must </w:t>
      </w:r>
      <w:r w:rsidR="0004537C">
        <w:rPr>
          <w:rFonts w:ascii="Arial" w:hAnsi="Arial" w:cs="Arial"/>
          <w:sz w:val="24"/>
          <w:szCs w:val="24"/>
        </w:rPr>
        <w:lastRenderedPageBreak/>
        <w:t>clearly</w:t>
      </w:r>
      <w:r w:rsidR="00A2076D" w:rsidRPr="00A2076D">
        <w:rPr>
          <w:rFonts w:ascii="Arial" w:hAnsi="Arial" w:cs="Arial"/>
          <w:sz w:val="24"/>
          <w:szCs w:val="24"/>
        </w:rPr>
        <w:t xml:space="preserve"> state which </w:t>
      </w:r>
      <w:r w:rsidR="00385854" w:rsidRPr="00385854">
        <w:rPr>
          <w:rFonts w:ascii="Arial" w:hAnsi="Arial" w:cs="Arial"/>
          <w:sz w:val="24"/>
          <w:szCs w:val="24"/>
        </w:rPr>
        <w:t>Healthcare Service Group</w:t>
      </w:r>
      <w:r w:rsidR="00385854">
        <w:rPr>
          <w:rFonts w:ascii="Arial" w:hAnsi="Arial" w:cs="Arial"/>
          <w:sz w:val="24"/>
          <w:szCs w:val="24"/>
        </w:rPr>
        <w:t>(s)</w:t>
      </w:r>
      <w:r w:rsidR="00C530D0">
        <w:rPr>
          <w:rFonts w:ascii="Arial" w:hAnsi="Arial" w:cs="Arial"/>
          <w:sz w:val="24"/>
          <w:szCs w:val="24"/>
        </w:rPr>
        <w:t xml:space="preserve"> and Scope(s) </w:t>
      </w:r>
      <w:r w:rsidR="00886F23">
        <w:rPr>
          <w:rFonts w:ascii="Arial" w:hAnsi="Arial" w:cs="Arial"/>
          <w:sz w:val="24"/>
          <w:szCs w:val="24"/>
        </w:rPr>
        <w:t>it</w:t>
      </w:r>
      <w:r w:rsidR="00A2076D" w:rsidRPr="00A2076D">
        <w:rPr>
          <w:rFonts w:ascii="Arial" w:hAnsi="Arial" w:cs="Arial"/>
          <w:sz w:val="24"/>
          <w:szCs w:val="24"/>
        </w:rPr>
        <w:t xml:space="preserve"> is applying for</w:t>
      </w:r>
      <w:r w:rsidR="00C530D0">
        <w:rPr>
          <w:rFonts w:ascii="Arial" w:hAnsi="Arial" w:cs="Arial"/>
          <w:sz w:val="24"/>
          <w:szCs w:val="24"/>
        </w:rPr>
        <w:t xml:space="preserve"> (</w:t>
      </w:r>
      <w:proofErr w:type="gramStart"/>
      <w:r w:rsidR="00C530D0">
        <w:rPr>
          <w:rFonts w:ascii="Arial" w:hAnsi="Arial" w:cs="Arial"/>
          <w:sz w:val="24"/>
          <w:szCs w:val="24"/>
        </w:rPr>
        <w:t>i.e.</w:t>
      </w:r>
      <w:proofErr w:type="gramEnd"/>
      <w:r w:rsidR="00C530D0">
        <w:rPr>
          <w:rFonts w:ascii="Arial" w:hAnsi="Arial" w:cs="Arial"/>
          <w:sz w:val="24"/>
          <w:szCs w:val="24"/>
        </w:rPr>
        <w:t xml:space="preserve"> </w:t>
      </w:r>
      <w:r w:rsidR="00385854" w:rsidRPr="00385854">
        <w:rPr>
          <w:rFonts w:ascii="Arial" w:hAnsi="Arial" w:cs="Arial"/>
          <w:sz w:val="24"/>
          <w:szCs w:val="24"/>
        </w:rPr>
        <w:t xml:space="preserve">Healthcare Service Group </w:t>
      </w:r>
      <w:r w:rsidR="00C530D0">
        <w:rPr>
          <w:rFonts w:ascii="Arial" w:hAnsi="Arial" w:cs="Arial"/>
          <w:sz w:val="24"/>
          <w:szCs w:val="24"/>
        </w:rPr>
        <w:t>1 LTSS, Scope a. Rate Studies for discrete health care services)</w:t>
      </w:r>
      <w:r w:rsidR="00A2076D" w:rsidRPr="00A2076D">
        <w:rPr>
          <w:rFonts w:ascii="Arial" w:hAnsi="Arial" w:cs="Arial"/>
          <w:sz w:val="24"/>
          <w:szCs w:val="24"/>
        </w:rPr>
        <w:t xml:space="preserve">. </w:t>
      </w:r>
    </w:p>
    <w:bookmarkEnd w:id="21"/>
    <w:p w14:paraId="633C73DB" w14:textId="77777777" w:rsidR="00D009EB" w:rsidRPr="00A2076D" w:rsidRDefault="00D009EB" w:rsidP="00C530D0">
      <w:pPr>
        <w:rPr>
          <w:rFonts w:ascii="Arial" w:hAnsi="Arial" w:cs="Arial"/>
          <w:sz w:val="24"/>
          <w:szCs w:val="24"/>
        </w:rPr>
      </w:pPr>
    </w:p>
    <w:p w14:paraId="60C002B1" w14:textId="21358A9A" w:rsidR="00492DEC" w:rsidRPr="00A71069" w:rsidRDefault="00492DEC" w:rsidP="004B7DBA">
      <w:pPr>
        <w:pStyle w:val="Heading2"/>
        <w:numPr>
          <w:ilvl w:val="0"/>
          <w:numId w:val="46"/>
        </w:numPr>
        <w:spacing w:before="0" w:after="0"/>
        <w:rPr>
          <w:rStyle w:val="InitialStyle"/>
        </w:rPr>
      </w:pPr>
      <w:r w:rsidRPr="00A71069">
        <w:rPr>
          <w:rStyle w:val="InitialStyle"/>
        </w:rPr>
        <w:t>Mini-Bid Process and Awards</w:t>
      </w:r>
    </w:p>
    <w:p w14:paraId="41342455" w14:textId="77777777" w:rsidR="00492DEC" w:rsidRPr="00A71069" w:rsidRDefault="00492DEC" w:rsidP="00492DEC">
      <w:pPr>
        <w:ind w:left="180"/>
        <w:rPr>
          <w:rFonts w:ascii="Arial" w:hAnsi="Arial" w:cs="Arial"/>
          <w:sz w:val="24"/>
          <w:szCs w:val="24"/>
        </w:rPr>
      </w:pPr>
    </w:p>
    <w:p w14:paraId="0862972A" w14:textId="224355E6" w:rsidR="00492DEC" w:rsidRPr="00A71069" w:rsidRDefault="00492DEC" w:rsidP="00EC7F3B">
      <w:pPr>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w:t>
      </w:r>
      <w:r w:rsidR="00F22D2D">
        <w:rPr>
          <w:rFonts w:ascii="Arial" w:hAnsi="Arial" w:cs="Arial"/>
          <w:sz w:val="24"/>
          <w:szCs w:val="24"/>
        </w:rPr>
        <w:t>Vendor</w:t>
      </w:r>
      <w:r w:rsidRPr="00A71069">
        <w:rPr>
          <w:rFonts w:ascii="Arial" w:hAnsi="Arial" w:cs="Arial"/>
          <w:sz w:val="24"/>
          <w:szCs w:val="24"/>
        </w:rPr>
        <w:t xml:space="preserve">s when specific services are needed. Each </w:t>
      </w:r>
      <w:r w:rsidR="00F22D2D">
        <w:rPr>
          <w:rFonts w:ascii="Arial" w:hAnsi="Arial" w:cs="Arial"/>
          <w:sz w:val="24"/>
          <w:szCs w:val="24"/>
        </w:rPr>
        <w:t>Vendor</w:t>
      </w:r>
      <w:r w:rsidRPr="00A71069">
        <w:rPr>
          <w:rFonts w:ascii="Arial" w:hAnsi="Arial" w:cs="Arial"/>
          <w:sz w:val="24"/>
          <w:szCs w:val="24"/>
        </w:rPr>
        <w:t xml:space="preserve">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w:t>
      </w:r>
      <w:r w:rsidR="00F22D2D">
        <w:rPr>
          <w:rFonts w:ascii="Arial" w:hAnsi="Arial" w:cs="Arial"/>
          <w:sz w:val="24"/>
          <w:szCs w:val="24"/>
        </w:rPr>
        <w:t>Vendor</w:t>
      </w:r>
      <w:r w:rsidRPr="00A71069">
        <w:rPr>
          <w:rFonts w:ascii="Arial" w:hAnsi="Arial" w:cs="Arial"/>
          <w:sz w:val="24"/>
          <w:szCs w:val="24"/>
        </w:rPr>
        <w:t xml:space="preserve"> proposes to provide the particular services, along with the project-specific cost proposal for those services. </w:t>
      </w:r>
      <w:r w:rsidR="00F22D2D">
        <w:rPr>
          <w:rFonts w:ascii="Arial" w:hAnsi="Arial" w:cs="Arial"/>
          <w:sz w:val="24"/>
          <w:szCs w:val="24"/>
        </w:rPr>
        <w:t>Vendor</w:t>
      </w:r>
      <w:r w:rsidR="00A73AA1" w:rsidRPr="00A71069">
        <w:rPr>
          <w:rFonts w:ascii="Arial" w:hAnsi="Arial" w:cs="Arial"/>
          <w:sz w:val="24"/>
          <w:szCs w:val="24"/>
        </w:rPr>
        <w:t>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 xml:space="preserve">The Department will then select one </w:t>
      </w:r>
      <w:r w:rsidR="00F22D2D">
        <w:rPr>
          <w:rFonts w:ascii="Arial" w:hAnsi="Arial" w:cs="Arial"/>
          <w:sz w:val="24"/>
          <w:szCs w:val="24"/>
        </w:rPr>
        <w:t>Vendor</w:t>
      </w:r>
      <w:r w:rsidRPr="00A71069">
        <w:rPr>
          <w:rFonts w:ascii="Arial" w:hAnsi="Arial" w:cs="Arial"/>
          <w:sz w:val="24"/>
          <w:szCs w:val="24"/>
        </w:rPr>
        <w:t xml:space="preserve"> based on the project-specific cost proposal submitted during the “mini-bid” process of those pre-qualified </w:t>
      </w:r>
      <w:r w:rsidR="00F22D2D">
        <w:rPr>
          <w:rFonts w:ascii="Arial" w:hAnsi="Arial" w:cs="Arial"/>
          <w:sz w:val="24"/>
          <w:szCs w:val="24"/>
        </w:rPr>
        <w:t>Vendor</w:t>
      </w:r>
      <w:r w:rsidRPr="00A71069">
        <w:rPr>
          <w:rFonts w:ascii="Arial" w:hAnsi="Arial" w:cs="Arial"/>
          <w:sz w:val="24"/>
          <w:szCs w:val="24"/>
        </w:rPr>
        <w:t>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6D06E2B0" w:rsidR="006934D3" w:rsidRPr="00A71069" w:rsidRDefault="006934D3" w:rsidP="00EC7F3B">
      <w:pPr>
        <w:rPr>
          <w:rFonts w:ascii="Arial" w:hAnsi="Arial" w:cs="Arial"/>
          <w:sz w:val="24"/>
          <w:szCs w:val="24"/>
        </w:rPr>
      </w:pPr>
      <w:r w:rsidRPr="00A71069">
        <w:rPr>
          <w:rFonts w:ascii="Arial" w:hAnsi="Arial" w:cs="Arial"/>
          <w:sz w:val="24"/>
          <w:szCs w:val="24"/>
        </w:rPr>
        <w:t xml:space="preserve">The Department reserves the right to select </w:t>
      </w:r>
      <w:r w:rsidR="00F22D2D">
        <w:rPr>
          <w:rFonts w:ascii="Arial" w:hAnsi="Arial" w:cs="Arial"/>
          <w:sz w:val="24"/>
          <w:szCs w:val="24"/>
        </w:rPr>
        <w:t>Vendor</w:t>
      </w:r>
      <w:r w:rsidRPr="00A71069">
        <w:rPr>
          <w:rFonts w:ascii="Arial" w:hAnsi="Arial" w:cs="Arial"/>
          <w:sz w:val="24"/>
          <w:szCs w:val="24"/>
        </w:rPr>
        <w:t xml:space="preserve">s from the pre-qualification list without using the mini-bid process for emergencies (if the need arises).  The Department also retains the discretion to issue new RFPs for specific projects.  </w:t>
      </w:r>
      <w:r w:rsidR="00F22D2D">
        <w:rPr>
          <w:rFonts w:ascii="Arial" w:hAnsi="Arial" w:cs="Arial"/>
          <w:sz w:val="24"/>
          <w:szCs w:val="24"/>
        </w:rPr>
        <w:t>Vendor</w:t>
      </w:r>
      <w:r w:rsidR="00FA1726">
        <w:rPr>
          <w:rFonts w:ascii="Arial" w:hAnsi="Arial" w:cs="Arial"/>
          <w:sz w:val="24"/>
          <w:szCs w:val="24"/>
        </w:rPr>
        <w:t>s</w:t>
      </w:r>
      <w:r w:rsidRPr="00A71069">
        <w:rPr>
          <w:rFonts w:ascii="Arial" w:hAnsi="Arial" w:cs="Arial"/>
          <w:sz w:val="24"/>
          <w:szCs w:val="24"/>
        </w:rPr>
        <w:t xml:space="preserve">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22" w:name="_Toc367174728"/>
      <w:bookmarkStart w:id="23"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22"/>
      <w:r w:rsidR="00B14DB7" w:rsidRPr="00A71069">
        <w:rPr>
          <w:rStyle w:val="InitialStyle"/>
          <w:rFonts w:ascii="Arial" w:hAnsi="Arial" w:cs="Arial"/>
          <w:b/>
          <w:sz w:val="24"/>
          <w:szCs w:val="24"/>
        </w:rPr>
        <w:t xml:space="preserve"> TO BE PROVIDED</w:t>
      </w:r>
      <w:bookmarkEnd w:id="23"/>
      <w:r w:rsidR="00E82FB4" w:rsidRPr="00A71069">
        <w:rPr>
          <w:rStyle w:val="InitialStyle"/>
          <w:rFonts w:ascii="Arial" w:hAnsi="Arial" w:cs="Arial"/>
          <w:b/>
          <w:sz w:val="24"/>
          <w:szCs w:val="24"/>
        </w:rPr>
        <w:tab/>
      </w:r>
    </w:p>
    <w:p w14:paraId="7D9B4BE6" w14:textId="77777777" w:rsidR="00E82FB4" w:rsidRPr="00C02605" w:rsidRDefault="00E82FB4" w:rsidP="008477B9">
      <w:pPr>
        <w:widowControl/>
        <w:tabs>
          <w:tab w:val="left" w:pos="360"/>
        </w:tabs>
        <w:rPr>
          <w:rFonts w:ascii="Arial" w:hAnsi="Arial" w:cs="Arial"/>
          <w:b/>
          <w:bCs/>
          <w:sz w:val="24"/>
          <w:szCs w:val="24"/>
        </w:rPr>
      </w:pPr>
    </w:p>
    <w:p w14:paraId="0D08406D" w14:textId="03177ECB" w:rsidR="00876035" w:rsidRPr="00C02605" w:rsidRDefault="007D7BB6" w:rsidP="00D009EB">
      <w:pPr>
        <w:pStyle w:val="ListParagraph"/>
        <w:widowControl/>
        <w:numPr>
          <w:ilvl w:val="0"/>
          <w:numId w:val="19"/>
        </w:numPr>
        <w:ind w:left="360"/>
        <w:rPr>
          <w:rFonts w:ascii="Arial" w:hAnsi="Arial" w:cs="Arial"/>
          <w:b/>
          <w:sz w:val="24"/>
          <w:szCs w:val="24"/>
        </w:rPr>
      </w:pPr>
      <w:r>
        <w:rPr>
          <w:rFonts w:ascii="Arial" w:hAnsi="Arial" w:cs="Arial"/>
          <w:b/>
          <w:sz w:val="24"/>
          <w:szCs w:val="24"/>
        </w:rPr>
        <w:t>General Requirements</w:t>
      </w:r>
    </w:p>
    <w:p w14:paraId="109C4C9A" w14:textId="77777777" w:rsidR="00876035" w:rsidRPr="00C02605" w:rsidRDefault="00876035" w:rsidP="00876035">
      <w:pPr>
        <w:widowControl/>
        <w:rPr>
          <w:rFonts w:ascii="Arial" w:hAnsi="Arial" w:cs="Arial"/>
          <w:bCs/>
          <w:sz w:val="24"/>
          <w:szCs w:val="24"/>
        </w:rPr>
      </w:pPr>
    </w:p>
    <w:p w14:paraId="6042A9A4" w14:textId="780FAA21" w:rsidR="007D7BB6" w:rsidRDefault="007D7BB6" w:rsidP="00D009EB">
      <w:pPr>
        <w:pStyle w:val="ListParagraph"/>
        <w:widowControl/>
        <w:numPr>
          <w:ilvl w:val="0"/>
          <w:numId w:val="20"/>
        </w:numPr>
        <w:rPr>
          <w:rFonts w:ascii="Arial" w:hAnsi="Arial" w:cs="Arial"/>
          <w:bCs/>
          <w:sz w:val="24"/>
          <w:szCs w:val="24"/>
        </w:rPr>
      </w:pPr>
      <w:r>
        <w:rPr>
          <w:rFonts w:ascii="Arial" w:hAnsi="Arial" w:cs="Arial"/>
          <w:bCs/>
          <w:sz w:val="24"/>
          <w:szCs w:val="24"/>
        </w:rPr>
        <w:t>P</w:t>
      </w:r>
      <w:r w:rsidRPr="00C02605">
        <w:rPr>
          <w:rFonts w:ascii="Arial" w:hAnsi="Arial" w:cs="Arial"/>
          <w:bCs/>
          <w:sz w:val="24"/>
          <w:szCs w:val="24"/>
        </w:rPr>
        <w:t xml:space="preserve">erform </w:t>
      </w:r>
      <w:r>
        <w:rPr>
          <w:rFonts w:ascii="Arial" w:hAnsi="Arial" w:cs="Arial"/>
          <w:bCs/>
          <w:sz w:val="24"/>
          <w:szCs w:val="24"/>
        </w:rPr>
        <w:t>the scope of</w:t>
      </w:r>
      <w:r w:rsidRPr="00C02605">
        <w:rPr>
          <w:rFonts w:ascii="Arial" w:hAnsi="Arial" w:cs="Arial"/>
          <w:bCs/>
          <w:sz w:val="24"/>
          <w:szCs w:val="24"/>
        </w:rPr>
        <w:t xml:space="preserve"> work described for each </w:t>
      </w:r>
      <w:r>
        <w:rPr>
          <w:rFonts w:ascii="Arial" w:hAnsi="Arial" w:cs="Arial"/>
          <w:bCs/>
          <w:sz w:val="24"/>
          <w:szCs w:val="24"/>
        </w:rPr>
        <w:t>l</w:t>
      </w:r>
      <w:r w:rsidRPr="007D7BB6">
        <w:rPr>
          <w:rFonts w:ascii="Arial" w:hAnsi="Arial" w:cs="Arial"/>
          <w:bCs/>
          <w:sz w:val="24"/>
          <w:szCs w:val="24"/>
        </w:rPr>
        <w:t xml:space="preserve">ist </w:t>
      </w:r>
      <w:r w:rsidRPr="00C02605">
        <w:rPr>
          <w:rFonts w:ascii="Arial" w:hAnsi="Arial" w:cs="Arial"/>
          <w:bCs/>
          <w:sz w:val="24"/>
          <w:szCs w:val="24"/>
        </w:rPr>
        <w:t>select</w:t>
      </w:r>
      <w:r>
        <w:rPr>
          <w:rFonts w:ascii="Arial" w:hAnsi="Arial" w:cs="Arial"/>
          <w:bCs/>
          <w:sz w:val="24"/>
          <w:szCs w:val="24"/>
        </w:rPr>
        <w:t>ed in the Vendors proposal submission</w:t>
      </w:r>
      <w:r w:rsidRPr="00C02605">
        <w:rPr>
          <w:rFonts w:ascii="Arial" w:hAnsi="Arial" w:cs="Arial"/>
          <w:bCs/>
          <w:sz w:val="24"/>
          <w:szCs w:val="24"/>
        </w:rPr>
        <w:t>.</w:t>
      </w:r>
    </w:p>
    <w:p w14:paraId="708A8E3A" w14:textId="67B4BBC0" w:rsidR="007D7BB6" w:rsidRPr="007D7BB6" w:rsidRDefault="007D7BB6" w:rsidP="00D009EB">
      <w:pPr>
        <w:pStyle w:val="ListParagraph"/>
        <w:widowControl/>
        <w:numPr>
          <w:ilvl w:val="0"/>
          <w:numId w:val="20"/>
        </w:numPr>
        <w:rPr>
          <w:rFonts w:ascii="Arial" w:hAnsi="Arial" w:cs="Arial"/>
          <w:bCs/>
          <w:sz w:val="24"/>
          <w:szCs w:val="24"/>
        </w:rPr>
      </w:pPr>
      <w:r>
        <w:rPr>
          <w:rFonts w:ascii="Arial" w:hAnsi="Arial" w:cs="Arial"/>
          <w:bCs/>
          <w:sz w:val="24"/>
          <w:szCs w:val="24"/>
        </w:rPr>
        <w:t>C</w:t>
      </w:r>
      <w:r w:rsidRPr="007D7BB6">
        <w:rPr>
          <w:rFonts w:ascii="Arial" w:hAnsi="Arial" w:cs="Arial"/>
          <w:bCs/>
          <w:sz w:val="24"/>
          <w:szCs w:val="24"/>
        </w:rPr>
        <w:t xml:space="preserve">ollaborate with and take direction from Department personnel assigned to any </w:t>
      </w:r>
      <w:r>
        <w:rPr>
          <w:rFonts w:ascii="Arial" w:hAnsi="Arial" w:cs="Arial"/>
          <w:bCs/>
          <w:sz w:val="24"/>
          <w:szCs w:val="24"/>
        </w:rPr>
        <w:t>project</w:t>
      </w:r>
      <w:r w:rsidRPr="007D7BB6">
        <w:rPr>
          <w:rFonts w:ascii="Arial" w:hAnsi="Arial" w:cs="Arial"/>
          <w:bCs/>
          <w:sz w:val="24"/>
          <w:szCs w:val="24"/>
        </w:rPr>
        <w:t xml:space="preserve"> awarded to the Vendor(s).</w:t>
      </w:r>
    </w:p>
    <w:p w14:paraId="16B70081" w14:textId="7D9E880E" w:rsidR="007E396D" w:rsidRDefault="007D7BB6" w:rsidP="00D009EB">
      <w:pPr>
        <w:pStyle w:val="ListParagraph"/>
        <w:widowControl/>
        <w:numPr>
          <w:ilvl w:val="0"/>
          <w:numId w:val="20"/>
        </w:numPr>
        <w:rPr>
          <w:rFonts w:ascii="Arial" w:hAnsi="Arial" w:cs="Arial"/>
          <w:bCs/>
          <w:sz w:val="24"/>
          <w:szCs w:val="24"/>
        </w:rPr>
      </w:pPr>
      <w:r>
        <w:rPr>
          <w:rFonts w:ascii="Arial" w:hAnsi="Arial" w:cs="Arial"/>
          <w:bCs/>
          <w:sz w:val="24"/>
          <w:szCs w:val="24"/>
        </w:rPr>
        <w:t>E</w:t>
      </w:r>
      <w:r w:rsidR="007E396D" w:rsidRPr="007E396D">
        <w:rPr>
          <w:rFonts w:ascii="Arial" w:hAnsi="Arial" w:cs="Arial"/>
          <w:bCs/>
          <w:sz w:val="24"/>
          <w:szCs w:val="24"/>
        </w:rPr>
        <w:t xml:space="preserve">mploy or contract with a certified actuary, as needed and/or instructed by </w:t>
      </w:r>
      <w:r w:rsidR="006B67F0">
        <w:rPr>
          <w:rFonts w:ascii="Arial" w:hAnsi="Arial" w:cs="Arial"/>
          <w:bCs/>
          <w:sz w:val="24"/>
          <w:szCs w:val="24"/>
        </w:rPr>
        <w:t>the Department</w:t>
      </w:r>
      <w:r w:rsidR="007E396D" w:rsidRPr="007E396D">
        <w:rPr>
          <w:rFonts w:ascii="Arial" w:hAnsi="Arial" w:cs="Arial"/>
          <w:bCs/>
          <w:sz w:val="24"/>
          <w:szCs w:val="24"/>
        </w:rPr>
        <w:t>, to conduct applicable work.</w:t>
      </w:r>
    </w:p>
    <w:p w14:paraId="5D2032D8" w14:textId="77777777" w:rsidR="006B67F0" w:rsidRPr="007E396D" w:rsidRDefault="006B67F0" w:rsidP="006B67F0">
      <w:pPr>
        <w:pStyle w:val="ListParagraph"/>
        <w:widowControl/>
        <w:rPr>
          <w:rFonts w:ascii="Arial" w:hAnsi="Arial" w:cs="Arial"/>
          <w:bCs/>
          <w:sz w:val="24"/>
          <w:szCs w:val="24"/>
        </w:rPr>
      </w:pPr>
    </w:p>
    <w:p w14:paraId="51AC1FBC" w14:textId="729C35CA" w:rsidR="007D7BB6" w:rsidRDefault="007D7BB6" w:rsidP="004B7DBA">
      <w:pPr>
        <w:pStyle w:val="ListParagraph"/>
        <w:widowControl/>
        <w:numPr>
          <w:ilvl w:val="8"/>
          <w:numId w:val="41"/>
        </w:numPr>
        <w:ind w:left="360" w:hanging="360"/>
        <w:rPr>
          <w:rFonts w:ascii="Arial" w:hAnsi="Arial" w:cs="Arial"/>
          <w:b/>
          <w:sz w:val="24"/>
          <w:szCs w:val="24"/>
        </w:rPr>
      </w:pPr>
      <w:r w:rsidRPr="00C02605">
        <w:rPr>
          <w:rFonts w:ascii="Arial" w:hAnsi="Arial" w:cs="Arial"/>
          <w:b/>
          <w:sz w:val="24"/>
          <w:szCs w:val="24"/>
        </w:rPr>
        <w:t>Scope of Work</w:t>
      </w:r>
      <w:r w:rsidRPr="007D7BB6">
        <w:t xml:space="preserve"> </w:t>
      </w:r>
      <w:r>
        <w:rPr>
          <w:rFonts w:ascii="Arial" w:hAnsi="Arial" w:cs="Arial"/>
          <w:b/>
          <w:sz w:val="24"/>
          <w:szCs w:val="24"/>
        </w:rPr>
        <w:t xml:space="preserve">for </w:t>
      </w:r>
      <w:r w:rsidRPr="007D7BB6">
        <w:rPr>
          <w:rFonts w:ascii="Arial" w:hAnsi="Arial" w:cs="Arial"/>
          <w:b/>
          <w:sz w:val="24"/>
          <w:szCs w:val="24"/>
        </w:rPr>
        <w:t xml:space="preserve">all five (5) </w:t>
      </w:r>
      <w:r w:rsidR="00385854" w:rsidRPr="00385854">
        <w:rPr>
          <w:rFonts w:ascii="Arial" w:hAnsi="Arial" w:cs="Arial"/>
          <w:b/>
          <w:sz w:val="24"/>
          <w:szCs w:val="24"/>
        </w:rPr>
        <w:t>Healthcare Service Group</w:t>
      </w:r>
      <w:r w:rsidR="00385854">
        <w:rPr>
          <w:rFonts w:ascii="Arial" w:hAnsi="Arial" w:cs="Arial"/>
          <w:b/>
          <w:sz w:val="24"/>
          <w:szCs w:val="24"/>
        </w:rPr>
        <w:t>s</w:t>
      </w:r>
    </w:p>
    <w:p w14:paraId="5C9FB9FB" w14:textId="77777777" w:rsidR="007D7BB6" w:rsidRPr="00C02605" w:rsidRDefault="007D7BB6" w:rsidP="007D7BB6">
      <w:pPr>
        <w:pStyle w:val="ListParagraph"/>
        <w:widowControl/>
        <w:ind w:left="360"/>
        <w:rPr>
          <w:rFonts w:ascii="Arial" w:hAnsi="Arial" w:cs="Arial"/>
          <w:b/>
          <w:sz w:val="24"/>
          <w:szCs w:val="24"/>
        </w:rPr>
      </w:pPr>
    </w:p>
    <w:p w14:paraId="77BA58A2" w14:textId="14C6F46F" w:rsidR="00876035" w:rsidRDefault="00876035" w:rsidP="00D009EB">
      <w:pPr>
        <w:pStyle w:val="ListParagraph"/>
        <w:widowControl/>
        <w:numPr>
          <w:ilvl w:val="0"/>
          <w:numId w:val="21"/>
        </w:numPr>
        <w:ind w:left="720"/>
        <w:rPr>
          <w:rFonts w:ascii="Arial" w:hAnsi="Arial" w:cs="Arial"/>
          <w:bCs/>
          <w:sz w:val="24"/>
          <w:szCs w:val="24"/>
        </w:rPr>
      </w:pPr>
      <w:bookmarkStart w:id="24" w:name="_Hlk92968712"/>
      <w:r w:rsidRPr="00207596">
        <w:rPr>
          <w:rFonts w:ascii="Arial" w:hAnsi="Arial" w:cs="Arial"/>
          <w:bCs/>
          <w:sz w:val="24"/>
          <w:szCs w:val="24"/>
          <w:u w:val="single"/>
        </w:rPr>
        <w:t>Rate studies for discrete health care services</w:t>
      </w:r>
      <w:r w:rsidR="00C02605" w:rsidRPr="00C02605">
        <w:rPr>
          <w:rFonts w:ascii="Arial" w:hAnsi="Arial" w:cs="Arial"/>
          <w:bCs/>
          <w:sz w:val="24"/>
          <w:szCs w:val="24"/>
        </w:rPr>
        <w:t xml:space="preserve"> under all five (5) </w:t>
      </w:r>
      <w:r w:rsidR="00385854" w:rsidRPr="00385854">
        <w:rPr>
          <w:rFonts w:ascii="Arial" w:hAnsi="Arial" w:cs="Arial"/>
          <w:bCs/>
          <w:sz w:val="24"/>
          <w:szCs w:val="24"/>
        </w:rPr>
        <w:t>Healthcare Service Group</w:t>
      </w:r>
      <w:r w:rsidR="00385854">
        <w:rPr>
          <w:rFonts w:ascii="Arial" w:hAnsi="Arial" w:cs="Arial"/>
          <w:bCs/>
          <w:sz w:val="24"/>
          <w:szCs w:val="24"/>
        </w:rPr>
        <w:t>s</w:t>
      </w:r>
      <w:r w:rsidR="00C02605" w:rsidRPr="00C02605">
        <w:rPr>
          <w:rFonts w:ascii="Arial" w:hAnsi="Arial" w:cs="Arial"/>
          <w:bCs/>
          <w:sz w:val="24"/>
          <w:szCs w:val="24"/>
        </w:rPr>
        <w:t xml:space="preserve"> </w:t>
      </w:r>
      <w:r w:rsidR="000D7870">
        <w:rPr>
          <w:rFonts w:ascii="Arial" w:hAnsi="Arial" w:cs="Arial"/>
          <w:bCs/>
          <w:sz w:val="24"/>
          <w:szCs w:val="24"/>
        </w:rPr>
        <w:t>include</w:t>
      </w:r>
      <w:r w:rsidR="005E49BE">
        <w:rPr>
          <w:rFonts w:ascii="Arial" w:hAnsi="Arial" w:cs="Arial"/>
          <w:bCs/>
          <w:sz w:val="24"/>
          <w:szCs w:val="24"/>
        </w:rPr>
        <w:t xml:space="preserve"> components identified in Table 1.</w:t>
      </w:r>
      <w:r w:rsidRPr="00C02605">
        <w:rPr>
          <w:rFonts w:ascii="Arial" w:hAnsi="Arial" w:cs="Arial"/>
          <w:bCs/>
          <w:sz w:val="24"/>
          <w:szCs w:val="24"/>
        </w:rPr>
        <w:t xml:space="preserve"> </w:t>
      </w:r>
    </w:p>
    <w:p w14:paraId="3BE260C3" w14:textId="76A6DBBF" w:rsidR="00C02605" w:rsidRDefault="00C02605" w:rsidP="00C02605">
      <w:pPr>
        <w:widowControl/>
        <w:rPr>
          <w:rFonts w:ascii="Arial" w:hAnsi="Arial" w:cs="Arial"/>
          <w:bCs/>
          <w:sz w:val="24"/>
          <w:szCs w:val="24"/>
        </w:rPr>
      </w:pPr>
    </w:p>
    <w:tbl>
      <w:tblPr>
        <w:tblStyle w:val="TableGrid"/>
        <w:tblW w:w="9635" w:type="dxa"/>
        <w:tblInd w:w="355" w:type="dxa"/>
        <w:tblLook w:val="04A0" w:firstRow="1" w:lastRow="0" w:firstColumn="1" w:lastColumn="0" w:noHBand="0" w:noVBand="1"/>
      </w:tblPr>
      <w:tblGrid>
        <w:gridCol w:w="540"/>
        <w:gridCol w:w="9095"/>
      </w:tblGrid>
      <w:tr w:rsidR="00185A23" w14:paraId="2EED8C81" w14:textId="77777777" w:rsidTr="006A583C">
        <w:trPr>
          <w:trHeight w:val="557"/>
        </w:trPr>
        <w:tc>
          <w:tcPr>
            <w:tcW w:w="9635" w:type="dxa"/>
            <w:gridSpan w:val="2"/>
            <w:shd w:val="clear" w:color="auto" w:fill="C6D9F1"/>
            <w:vAlign w:val="center"/>
          </w:tcPr>
          <w:p w14:paraId="05552809" w14:textId="7B3713E1" w:rsidR="00185A23" w:rsidRPr="00DF7F30" w:rsidRDefault="005E49BE" w:rsidP="00DF7F30">
            <w:pPr>
              <w:widowControl/>
              <w:jc w:val="center"/>
              <w:rPr>
                <w:rFonts w:ascii="Arial" w:hAnsi="Arial" w:cs="Arial"/>
                <w:b/>
                <w:sz w:val="28"/>
                <w:szCs w:val="28"/>
              </w:rPr>
            </w:pPr>
            <w:r w:rsidRPr="00DF7F30">
              <w:rPr>
                <w:rFonts w:ascii="Arial" w:hAnsi="Arial" w:cs="Arial"/>
                <w:b/>
                <w:sz w:val="28"/>
                <w:szCs w:val="28"/>
              </w:rPr>
              <w:t>Table 1</w:t>
            </w:r>
          </w:p>
        </w:tc>
      </w:tr>
      <w:tr w:rsidR="00C02605" w14:paraId="38578CB0" w14:textId="77777777" w:rsidTr="007D7BB6">
        <w:tc>
          <w:tcPr>
            <w:tcW w:w="540" w:type="dxa"/>
          </w:tcPr>
          <w:p w14:paraId="564FA62A" w14:textId="77777777" w:rsidR="00C02605" w:rsidRPr="005E49BE" w:rsidRDefault="00C02605" w:rsidP="00D009EB">
            <w:pPr>
              <w:pStyle w:val="ListParagraph"/>
              <w:widowControl/>
              <w:numPr>
                <w:ilvl w:val="0"/>
                <w:numId w:val="22"/>
              </w:numPr>
              <w:ind w:left="250" w:hanging="180"/>
              <w:rPr>
                <w:rFonts w:ascii="Arial" w:hAnsi="Arial" w:cs="Arial"/>
                <w:bCs/>
                <w:sz w:val="24"/>
                <w:szCs w:val="24"/>
              </w:rPr>
            </w:pPr>
          </w:p>
        </w:tc>
        <w:tc>
          <w:tcPr>
            <w:tcW w:w="9095" w:type="dxa"/>
          </w:tcPr>
          <w:p w14:paraId="48A68C0C" w14:textId="704C915A" w:rsidR="00C02605" w:rsidRDefault="00C02605" w:rsidP="00C02605">
            <w:pPr>
              <w:widowControl/>
              <w:rPr>
                <w:rFonts w:ascii="Arial" w:hAnsi="Arial" w:cs="Arial"/>
                <w:bCs/>
                <w:sz w:val="24"/>
                <w:szCs w:val="24"/>
              </w:rPr>
            </w:pPr>
            <w:r w:rsidRPr="00C02605">
              <w:rPr>
                <w:rFonts w:ascii="Arial" w:hAnsi="Arial" w:cs="Arial"/>
                <w:bCs/>
                <w:sz w:val="24"/>
                <w:szCs w:val="24"/>
              </w:rPr>
              <w:t>Confirmation of service model requirements and assumptions, including assessment of whether service model has changed since any prior rate studies, the cost impact, such as staff qualifications, staff to member ratios, training needs, travel costs, physical plant needs, etc. Where necessary to confirm appropriate requirements, this may include research by the Vendor to inform potential policy decisions by the Department, including research of any service specifications associated with service models recognized as evidence-based services or best/promising practices.</w:t>
            </w:r>
          </w:p>
        </w:tc>
      </w:tr>
      <w:tr w:rsidR="00C02605" w14:paraId="4F5F7AFC" w14:textId="77777777" w:rsidTr="007D7BB6">
        <w:tc>
          <w:tcPr>
            <w:tcW w:w="540" w:type="dxa"/>
          </w:tcPr>
          <w:p w14:paraId="11BD1E19" w14:textId="77777777" w:rsidR="00C02605" w:rsidRPr="005E49BE" w:rsidRDefault="00C02605" w:rsidP="00D009EB">
            <w:pPr>
              <w:pStyle w:val="ListParagraph"/>
              <w:widowControl/>
              <w:numPr>
                <w:ilvl w:val="0"/>
                <w:numId w:val="22"/>
              </w:numPr>
              <w:ind w:left="250" w:hanging="180"/>
              <w:rPr>
                <w:rFonts w:ascii="Arial" w:hAnsi="Arial" w:cs="Arial"/>
                <w:bCs/>
                <w:sz w:val="24"/>
                <w:szCs w:val="24"/>
              </w:rPr>
            </w:pPr>
          </w:p>
        </w:tc>
        <w:tc>
          <w:tcPr>
            <w:tcW w:w="9095" w:type="dxa"/>
          </w:tcPr>
          <w:p w14:paraId="1F38569D" w14:textId="773EA872" w:rsidR="00C02605" w:rsidRDefault="005E49BE" w:rsidP="005E49BE">
            <w:pPr>
              <w:widowControl/>
              <w:rPr>
                <w:rFonts w:ascii="Arial" w:hAnsi="Arial" w:cs="Arial"/>
                <w:bCs/>
                <w:sz w:val="24"/>
                <w:szCs w:val="24"/>
              </w:rPr>
            </w:pPr>
            <w:r w:rsidRPr="005E49BE">
              <w:rPr>
                <w:rFonts w:ascii="Arial" w:hAnsi="Arial" w:cs="Arial"/>
                <w:bCs/>
                <w:sz w:val="24"/>
                <w:szCs w:val="24"/>
              </w:rPr>
              <w:t>When the covered service already exists in the State</w:t>
            </w:r>
            <w:r w:rsidR="00B62F40">
              <w:rPr>
                <w:rFonts w:ascii="Arial" w:hAnsi="Arial" w:cs="Arial"/>
                <w:bCs/>
                <w:sz w:val="24"/>
                <w:szCs w:val="24"/>
              </w:rPr>
              <w:t>, perform</w:t>
            </w:r>
            <w:r w:rsidRPr="005E49BE">
              <w:rPr>
                <w:rFonts w:ascii="Arial" w:hAnsi="Arial" w:cs="Arial"/>
                <w:bCs/>
                <w:sz w:val="24"/>
                <w:szCs w:val="24"/>
              </w:rPr>
              <w:t xml:space="preserve"> collection and analysis of provider cost data through existing cost reports and/or provider survey.</w:t>
            </w:r>
          </w:p>
        </w:tc>
      </w:tr>
      <w:tr w:rsidR="00C02605" w14:paraId="5E0044D9" w14:textId="77777777" w:rsidTr="007D7BB6">
        <w:tc>
          <w:tcPr>
            <w:tcW w:w="540" w:type="dxa"/>
          </w:tcPr>
          <w:p w14:paraId="1CFDE6FF" w14:textId="77777777" w:rsidR="00C02605" w:rsidRPr="005E49BE" w:rsidRDefault="00C02605" w:rsidP="00D009EB">
            <w:pPr>
              <w:pStyle w:val="ListParagraph"/>
              <w:widowControl/>
              <w:numPr>
                <w:ilvl w:val="0"/>
                <w:numId w:val="22"/>
              </w:numPr>
              <w:ind w:left="250" w:hanging="180"/>
              <w:rPr>
                <w:rFonts w:ascii="Arial" w:hAnsi="Arial" w:cs="Arial"/>
                <w:bCs/>
                <w:sz w:val="24"/>
                <w:szCs w:val="24"/>
              </w:rPr>
            </w:pPr>
          </w:p>
        </w:tc>
        <w:tc>
          <w:tcPr>
            <w:tcW w:w="9095" w:type="dxa"/>
          </w:tcPr>
          <w:p w14:paraId="5393891F" w14:textId="75CB8748" w:rsidR="00C02605" w:rsidRDefault="005E49BE" w:rsidP="005E49BE">
            <w:pPr>
              <w:widowControl/>
              <w:rPr>
                <w:rFonts w:ascii="Arial" w:hAnsi="Arial" w:cs="Arial"/>
                <w:bCs/>
                <w:sz w:val="24"/>
                <w:szCs w:val="24"/>
              </w:rPr>
            </w:pPr>
            <w:r w:rsidRPr="005E49BE">
              <w:rPr>
                <w:rFonts w:ascii="Arial" w:hAnsi="Arial" w:cs="Arial"/>
                <w:bCs/>
                <w:sz w:val="24"/>
                <w:szCs w:val="24"/>
              </w:rPr>
              <w:t xml:space="preserve">When the covered service does not already exist in the State, </w:t>
            </w:r>
            <w:r w:rsidR="00B62F40">
              <w:rPr>
                <w:rFonts w:ascii="Arial" w:hAnsi="Arial" w:cs="Arial"/>
                <w:bCs/>
                <w:sz w:val="24"/>
                <w:szCs w:val="24"/>
              </w:rPr>
              <w:t xml:space="preserve">perform </w:t>
            </w:r>
            <w:r w:rsidRPr="005E49BE">
              <w:rPr>
                <w:rFonts w:ascii="Arial" w:hAnsi="Arial" w:cs="Arial"/>
                <w:bCs/>
                <w:sz w:val="24"/>
                <w:szCs w:val="24"/>
              </w:rPr>
              <w:t>in-State provider cost projections, which might include administering a survey of potential providers to obtain staffing and other cost projections.</w:t>
            </w:r>
          </w:p>
        </w:tc>
      </w:tr>
      <w:tr w:rsidR="00C02605" w14:paraId="5BCC0222" w14:textId="77777777" w:rsidTr="007D7BB6">
        <w:tc>
          <w:tcPr>
            <w:tcW w:w="540" w:type="dxa"/>
          </w:tcPr>
          <w:p w14:paraId="4B5E29D3" w14:textId="77777777" w:rsidR="00C02605" w:rsidRPr="005E49BE" w:rsidRDefault="00C02605" w:rsidP="00D009EB">
            <w:pPr>
              <w:pStyle w:val="ListParagraph"/>
              <w:widowControl/>
              <w:numPr>
                <w:ilvl w:val="0"/>
                <w:numId w:val="22"/>
              </w:numPr>
              <w:ind w:left="250" w:hanging="180"/>
              <w:rPr>
                <w:rFonts w:ascii="Arial" w:hAnsi="Arial" w:cs="Arial"/>
                <w:bCs/>
                <w:sz w:val="24"/>
                <w:szCs w:val="24"/>
              </w:rPr>
            </w:pPr>
          </w:p>
        </w:tc>
        <w:tc>
          <w:tcPr>
            <w:tcW w:w="9095" w:type="dxa"/>
          </w:tcPr>
          <w:p w14:paraId="76775A31" w14:textId="3E2EA8A1" w:rsidR="00C02605" w:rsidRDefault="005E49BE" w:rsidP="005E49BE">
            <w:pPr>
              <w:widowControl/>
              <w:rPr>
                <w:rFonts w:ascii="Arial" w:hAnsi="Arial" w:cs="Arial"/>
                <w:bCs/>
                <w:sz w:val="24"/>
                <w:szCs w:val="24"/>
              </w:rPr>
            </w:pPr>
            <w:r w:rsidRPr="005E49BE">
              <w:rPr>
                <w:rFonts w:ascii="Arial" w:hAnsi="Arial" w:cs="Arial"/>
                <w:bCs/>
                <w:sz w:val="24"/>
                <w:szCs w:val="24"/>
              </w:rPr>
              <w:t>Comparison to rates for comparable services reimbursed by other state Medicaid agencies, Medicare, and by commercial payers, where appropriate and available either publicly or from Vendor’s own book of business, with consideration given to State-specific differences that likely have a substantial impact on provider costs (</w:t>
            </w:r>
            <w:proofErr w:type="gramStart"/>
            <w:r w:rsidRPr="005E49BE">
              <w:rPr>
                <w:rFonts w:ascii="Arial" w:hAnsi="Arial" w:cs="Arial"/>
                <w:bCs/>
                <w:sz w:val="24"/>
                <w:szCs w:val="24"/>
              </w:rPr>
              <w:t>e.g.</w:t>
            </w:r>
            <w:proofErr w:type="gramEnd"/>
            <w:r w:rsidRPr="005E49BE">
              <w:rPr>
                <w:rFonts w:ascii="Arial" w:hAnsi="Arial" w:cs="Arial"/>
                <w:bCs/>
                <w:sz w:val="24"/>
                <w:szCs w:val="24"/>
              </w:rPr>
              <w:t xml:space="preserve"> State minimum wage differences) or differences due to variation in reimbursement models (e.g. units of service). </w:t>
            </w:r>
          </w:p>
        </w:tc>
      </w:tr>
      <w:tr w:rsidR="00C02605" w14:paraId="560D241C" w14:textId="77777777" w:rsidTr="007D7BB6">
        <w:tc>
          <w:tcPr>
            <w:tcW w:w="540" w:type="dxa"/>
          </w:tcPr>
          <w:p w14:paraId="3C7AC7C4" w14:textId="77777777" w:rsidR="00C02605" w:rsidRPr="005E49BE" w:rsidRDefault="00C02605" w:rsidP="00D009EB">
            <w:pPr>
              <w:pStyle w:val="ListParagraph"/>
              <w:widowControl/>
              <w:numPr>
                <w:ilvl w:val="0"/>
                <w:numId w:val="22"/>
              </w:numPr>
              <w:ind w:left="250" w:hanging="180"/>
              <w:rPr>
                <w:rFonts w:ascii="Arial" w:hAnsi="Arial" w:cs="Arial"/>
                <w:bCs/>
                <w:sz w:val="24"/>
                <w:szCs w:val="24"/>
              </w:rPr>
            </w:pPr>
          </w:p>
        </w:tc>
        <w:tc>
          <w:tcPr>
            <w:tcW w:w="9095" w:type="dxa"/>
          </w:tcPr>
          <w:p w14:paraId="4D4E75E1" w14:textId="7CAE74D0" w:rsidR="00C02605" w:rsidRDefault="005E49BE" w:rsidP="005E49BE">
            <w:pPr>
              <w:widowControl/>
              <w:rPr>
                <w:rFonts w:ascii="Arial" w:hAnsi="Arial" w:cs="Arial"/>
                <w:bCs/>
                <w:sz w:val="24"/>
                <w:szCs w:val="24"/>
              </w:rPr>
            </w:pPr>
            <w:r w:rsidRPr="005E49BE">
              <w:rPr>
                <w:rFonts w:ascii="Arial" w:hAnsi="Arial" w:cs="Arial"/>
                <w:bCs/>
                <w:sz w:val="24"/>
                <w:szCs w:val="24"/>
              </w:rPr>
              <w:t>Use of consistent, established benchmarks where possible and appropriate (</w:t>
            </w:r>
            <w:proofErr w:type="gramStart"/>
            <w:r w:rsidRPr="005E49BE">
              <w:rPr>
                <w:rFonts w:ascii="Arial" w:hAnsi="Arial" w:cs="Arial"/>
                <w:bCs/>
                <w:sz w:val="24"/>
                <w:szCs w:val="24"/>
              </w:rPr>
              <w:t>e.g.</w:t>
            </w:r>
            <w:proofErr w:type="gramEnd"/>
            <w:r w:rsidRPr="005E49BE">
              <w:rPr>
                <w:rFonts w:ascii="Arial" w:hAnsi="Arial" w:cs="Arial"/>
                <w:bCs/>
                <w:sz w:val="24"/>
                <w:szCs w:val="24"/>
              </w:rPr>
              <w:t xml:space="preserve"> Maine-specific wage data from the </w:t>
            </w:r>
            <w:hyperlink r:id="rId26" w:history="1">
              <w:r w:rsidRPr="005E49BE">
                <w:rPr>
                  <w:rStyle w:val="Hyperlink"/>
                  <w:rFonts w:ascii="Arial" w:hAnsi="Arial" w:cs="Arial"/>
                  <w:bCs/>
                  <w:sz w:val="24"/>
                  <w:szCs w:val="24"/>
                </w:rPr>
                <w:t>United States Bureau of Labor Statistics</w:t>
              </w:r>
            </w:hyperlink>
            <w:r>
              <w:rPr>
                <w:rFonts w:ascii="Arial" w:hAnsi="Arial" w:cs="Arial"/>
                <w:bCs/>
                <w:sz w:val="24"/>
                <w:szCs w:val="24"/>
              </w:rPr>
              <w:t xml:space="preserve"> </w:t>
            </w:r>
            <w:r w:rsidRPr="005E49BE">
              <w:rPr>
                <w:rFonts w:ascii="Arial" w:hAnsi="Arial" w:cs="Arial"/>
                <w:bCs/>
                <w:sz w:val="24"/>
                <w:szCs w:val="24"/>
              </w:rPr>
              <w:t>(BLS)). Benchmark selection shall be informed by analysis of factors including</w:t>
            </w:r>
            <w:r w:rsidR="008D423C">
              <w:rPr>
                <w:rFonts w:ascii="Arial" w:hAnsi="Arial" w:cs="Arial"/>
                <w:bCs/>
                <w:sz w:val="24"/>
                <w:szCs w:val="24"/>
              </w:rPr>
              <w:t>,</w:t>
            </w:r>
            <w:r w:rsidRPr="005E49BE">
              <w:rPr>
                <w:rFonts w:ascii="Arial" w:hAnsi="Arial" w:cs="Arial"/>
                <w:bCs/>
                <w:sz w:val="24"/>
                <w:szCs w:val="24"/>
              </w:rPr>
              <w:t xml:space="preserve"> but not limited to</w:t>
            </w:r>
            <w:r w:rsidR="008D423C">
              <w:rPr>
                <w:rFonts w:ascii="Arial" w:hAnsi="Arial" w:cs="Arial"/>
                <w:bCs/>
                <w:sz w:val="24"/>
                <w:szCs w:val="24"/>
              </w:rPr>
              <w:t>,</w:t>
            </w:r>
            <w:r w:rsidRPr="005E49BE">
              <w:rPr>
                <w:rFonts w:ascii="Arial" w:hAnsi="Arial" w:cs="Arial"/>
                <w:bCs/>
                <w:sz w:val="24"/>
                <w:szCs w:val="24"/>
              </w:rPr>
              <w:t xml:space="preserve"> the labor market for a service, whether Medicaid is largely responsible for driving wage levels (</w:t>
            </w:r>
            <w:proofErr w:type="gramStart"/>
            <w:r w:rsidRPr="005E49BE">
              <w:rPr>
                <w:rFonts w:ascii="Arial" w:hAnsi="Arial" w:cs="Arial"/>
                <w:bCs/>
                <w:sz w:val="24"/>
                <w:szCs w:val="24"/>
              </w:rPr>
              <w:t>e.g.</w:t>
            </w:r>
            <w:proofErr w:type="gramEnd"/>
            <w:r w:rsidRPr="005E49BE">
              <w:rPr>
                <w:rFonts w:ascii="Arial" w:hAnsi="Arial" w:cs="Arial"/>
                <w:bCs/>
                <w:sz w:val="24"/>
                <w:szCs w:val="24"/>
              </w:rPr>
              <w:t xml:space="preserve"> there are very few other payers for the service), and whether there are changes from the current service model to expectations for desired staff educational levels.</w:t>
            </w:r>
          </w:p>
        </w:tc>
      </w:tr>
      <w:tr w:rsidR="00EE31F7" w14:paraId="0CE43385" w14:textId="77777777" w:rsidTr="007D7BB6">
        <w:tc>
          <w:tcPr>
            <w:tcW w:w="540" w:type="dxa"/>
          </w:tcPr>
          <w:p w14:paraId="41B9DA0B" w14:textId="77777777" w:rsidR="00EE31F7" w:rsidRPr="005E49BE" w:rsidRDefault="00EE31F7" w:rsidP="00D009EB">
            <w:pPr>
              <w:pStyle w:val="ListParagraph"/>
              <w:widowControl/>
              <w:numPr>
                <w:ilvl w:val="0"/>
                <w:numId w:val="22"/>
              </w:numPr>
              <w:ind w:left="250" w:hanging="180"/>
              <w:rPr>
                <w:rFonts w:ascii="Arial" w:hAnsi="Arial" w:cs="Arial"/>
                <w:bCs/>
                <w:sz w:val="24"/>
                <w:szCs w:val="24"/>
              </w:rPr>
            </w:pPr>
          </w:p>
        </w:tc>
        <w:tc>
          <w:tcPr>
            <w:tcW w:w="9095" w:type="dxa"/>
          </w:tcPr>
          <w:p w14:paraId="11EEB00A" w14:textId="28C96CD2" w:rsidR="00EE31F7" w:rsidRPr="005E49BE" w:rsidRDefault="00EE31F7" w:rsidP="005E49BE">
            <w:pPr>
              <w:widowControl/>
              <w:rPr>
                <w:rFonts w:ascii="Arial" w:hAnsi="Arial" w:cs="Arial"/>
                <w:bCs/>
                <w:sz w:val="24"/>
                <w:szCs w:val="24"/>
              </w:rPr>
            </w:pPr>
            <w:r>
              <w:rPr>
                <w:rFonts w:ascii="Arial" w:hAnsi="Arial" w:cs="Arial"/>
                <w:bCs/>
                <w:sz w:val="24"/>
                <w:szCs w:val="24"/>
              </w:rPr>
              <w:t>If requested by the Department, hold an initial meeting with stakeholders to orient them to the rate study process.</w:t>
            </w:r>
          </w:p>
        </w:tc>
      </w:tr>
      <w:tr w:rsidR="00C02605" w14:paraId="7EAF87EF" w14:textId="77777777" w:rsidTr="007D7BB6">
        <w:tc>
          <w:tcPr>
            <w:tcW w:w="540" w:type="dxa"/>
          </w:tcPr>
          <w:p w14:paraId="512F2B2D" w14:textId="77777777" w:rsidR="00C02605" w:rsidRPr="005E49BE" w:rsidRDefault="00C02605" w:rsidP="00D009EB">
            <w:pPr>
              <w:pStyle w:val="ListParagraph"/>
              <w:widowControl/>
              <w:numPr>
                <w:ilvl w:val="0"/>
                <w:numId w:val="22"/>
              </w:numPr>
              <w:ind w:left="250" w:hanging="180"/>
              <w:rPr>
                <w:rFonts w:ascii="Arial" w:hAnsi="Arial" w:cs="Arial"/>
                <w:bCs/>
                <w:sz w:val="24"/>
                <w:szCs w:val="24"/>
              </w:rPr>
            </w:pPr>
          </w:p>
        </w:tc>
        <w:tc>
          <w:tcPr>
            <w:tcW w:w="9095" w:type="dxa"/>
          </w:tcPr>
          <w:p w14:paraId="1998317F" w14:textId="14366454" w:rsidR="00C02605" w:rsidRDefault="005E49BE" w:rsidP="005E49BE">
            <w:pPr>
              <w:widowControl/>
              <w:rPr>
                <w:rFonts w:ascii="Arial" w:hAnsi="Arial" w:cs="Arial"/>
                <w:bCs/>
                <w:sz w:val="24"/>
                <w:szCs w:val="24"/>
              </w:rPr>
            </w:pPr>
            <w:r w:rsidRPr="005E49BE">
              <w:rPr>
                <w:rFonts w:ascii="Arial" w:hAnsi="Arial" w:cs="Arial"/>
                <w:bCs/>
                <w:sz w:val="24"/>
                <w:szCs w:val="24"/>
              </w:rPr>
              <w:t>Public presentation of cost driver data and underlying service and rate assumptions to stakeholders and to any expert technical advisory panel for comment as requested by Department.</w:t>
            </w:r>
          </w:p>
        </w:tc>
      </w:tr>
      <w:tr w:rsidR="005E49BE" w14:paraId="3370002C" w14:textId="77777777" w:rsidTr="007D7BB6">
        <w:tc>
          <w:tcPr>
            <w:tcW w:w="540" w:type="dxa"/>
          </w:tcPr>
          <w:p w14:paraId="495F7558" w14:textId="77777777" w:rsidR="005E49BE" w:rsidRPr="005E49BE" w:rsidRDefault="005E49BE" w:rsidP="00D009EB">
            <w:pPr>
              <w:pStyle w:val="ListParagraph"/>
              <w:widowControl/>
              <w:numPr>
                <w:ilvl w:val="0"/>
                <w:numId w:val="22"/>
              </w:numPr>
              <w:ind w:left="250" w:hanging="180"/>
              <w:rPr>
                <w:rFonts w:ascii="Arial" w:hAnsi="Arial" w:cs="Arial"/>
                <w:bCs/>
                <w:sz w:val="24"/>
                <w:szCs w:val="24"/>
              </w:rPr>
            </w:pPr>
          </w:p>
        </w:tc>
        <w:tc>
          <w:tcPr>
            <w:tcW w:w="9095" w:type="dxa"/>
          </w:tcPr>
          <w:p w14:paraId="6E25991E" w14:textId="466339DD" w:rsidR="005E49BE" w:rsidRPr="005C1436" w:rsidRDefault="005E49BE" w:rsidP="005E49BE">
            <w:pPr>
              <w:widowControl/>
              <w:rPr>
                <w:rFonts w:ascii="Arial" w:hAnsi="Arial" w:cs="Arial"/>
                <w:bCs/>
                <w:sz w:val="24"/>
                <w:szCs w:val="24"/>
              </w:rPr>
            </w:pPr>
            <w:r w:rsidRPr="005E49BE">
              <w:rPr>
                <w:rFonts w:ascii="Arial" w:hAnsi="Arial" w:cs="Arial"/>
                <w:bCs/>
                <w:sz w:val="24"/>
                <w:szCs w:val="24"/>
              </w:rPr>
              <w:t>Allowance of period for stakeholders to offer written comment on draft rates and rate models.</w:t>
            </w:r>
          </w:p>
        </w:tc>
      </w:tr>
      <w:tr w:rsidR="005E49BE" w14:paraId="5AECFB54" w14:textId="77777777" w:rsidTr="007D7BB6">
        <w:tc>
          <w:tcPr>
            <w:tcW w:w="540" w:type="dxa"/>
          </w:tcPr>
          <w:p w14:paraId="317B0410" w14:textId="77777777" w:rsidR="005E49BE" w:rsidRPr="005E49BE" w:rsidRDefault="005E49BE" w:rsidP="00D009EB">
            <w:pPr>
              <w:pStyle w:val="ListParagraph"/>
              <w:widowControl/>
              <w:numPr>
                <w:ilvl w:val="0"/>
                <w:numId w:val="22"/>
              </w:numPr>
              <w:ind w:left="250" w:hanging="180"/>
              <w:rPr>
                <w:rFonts w:ascii="Arial" w:hAnsi="Arial" w:cs="Arial"/>
                <w:bCs/>
                <w:sz w:val="24"/>
                <w:szCs w:val="24"/>
              </w:rPr>
            </w:pPr>
          </w:p>
        </w:tc>
        <w:tc>
          <w:tcPr>
            <w:tcW w:w="9095" w:type="dxa"/>
          </w:tcPr>
          <w:p w14:paraId="5757B5F9" w14:textId="22CC6AAD" w:rsidR="005E49BE" w:rsidRPr="005C1436" w:rsidRDefault="005E49BE" w:rsidP="005E49BE">
            <w:pPr>
              <w:widowControl/>
              <w:rPr>
                <w:rFonts w:ascii="Arial" w:hAnsi="Arial" w:cs="Arial"/>
                <w:bCs/>
                <w:sz w:val="24"/>
                <w:szCs w:val="24"/>
              </w:rPr>
            </w:pPr>
            <w:r>
              <w:rPr>
                <w:rFonts w:ascii="Arial" w:hAnsi="Arial" w:cs="Arial"/>
                <w:bCs/>
                <w:sz w:val="24"/>
                <w:szCs w:val="24"/>
              </w:rPr>
              <w:t xml:space="preserve">Provide </w:t>
            </w:r>
            <w:r w:rsidRPr="005E49BE">
              <w:rPr>
                <w:rFonts w:ascii="Arial" w:hAnsi="Arial" w:cs="Arial"/>
                <w:bCs/>
                <w:sz w:val="24"/>
                <w:szCs w:val="24"/>
              </w:rPr>
              <w:t>response to comments / explanation to providers of whether and how feedback was incorporated or not, with stated rationale.</w:t>
            </w:r>
          </w:p>
        </w:tc>
      </w:tr>
      <w:tr w:rsidR="005E49BE" w14:paraId="46A1886B" w14:textId="77777777" w:rsidTr="007D7BB6">
        <w:tc>
          <w:tcPr>
            <w:tcW w:w="540" w:type="dxa"/>
          </w:tcPr>
          <w:p w14:paraId="76103F79" w14:textId="77777777" w:rsidR="005E49BE" w:rsidRPr="005E49BE" w:rsidRDefault="005E49BE" w:rsidP="00D009EB">
            <w:pPr>
              <w:pStyle w:val="ListParagraph"/>
              <w:widowControl/>
              <w:numPr>
                <w:ilvl w:val="0"/>
                <w:numId w:val="22"/>
              </w:numPr>
              <w:ind w:left="250" w:hanging="180"/>
              <w:rPr>
                <w:rFonts w:ascii="Arial" w:hAnsi="Arial" w:cs="Arial"/>
                <w:bCs/>
                <w:sz w:val="24"/>
                <w:szCs w:val="24"/>
              </w:rPr>
            </w:pPr>
          </w:p>
        </w:tc>
        <w:tc>
          <w:tcPr>
            <w:tcW w:w="9095" w:type="dxa"/>
          </w:tcPr>
          <w:p w14:paraId="686004B5" w14:textId="5E67E35B" w:rsidR="005E49BE" w:rsidRPr="005E49BE" w:rsidRDefault="005E49BE" w:rsidP="005E49BE">
            <w:pPr>
              <w:widowControl/>
              <w:rPr>
                <w:rFonts w:ascii="Arial" w:hAnsi="Arial" w:cs="Arial"/>
                <w:bCs/>
                <w:sz w:val="24"/>
                <w:szCs w:val="24"/>
              </w:rPr>
            </w:pPr>
            <w:r>
              <w:rPr>
                <w:rFonts w:ascii="Arial" w:hAnsi="Arial" w:cs="Arial"/>
                <w:bCs/>
                <w:sz w:val="24"/>
                <w:szCs w:val="24"/>
              </w:rPr>
              <w:t>Advise</w:t>
            </w:r>
            <w:r w:rsidRPr="005E49BE">
              <w:rPr>
                <w:rFonts w:ascii="Arial" w:hAnsi="Arial" w:cs="Arial"/>
                <w:bCs/>
                <w:sz w:val="24"/>
                <w:szCs w:val="24"/>
              </w:rPr>
              <w:t xml:space="preserve"> the Department on appropriate rate and/or fiscal estimates and assumptions in the event the Department will be submitting a budget proposal prior to rate finalization. (</w:t>
            </w:r>
            <w:proofErr w:type="gramStart"/>
            <w:r w:rsidRPr="005E49BE">
              <w:rPr>
                <w:rFonts w:ascii="Arial" w:hAnsi="Arial" w:cs="Arial"/>
                <w:bCs/>
                <w:sz w:val="24"/>
                <w:szCs w:val="24"/>
              </w:rPr>
              <w:t>e.g.</w:t>
            </w:r>
            <w:proofErr w:type="gramEnd"/>
            <w:r w:rsidRPr="005E49BE">
              <w:rPr>
                <w:rFonts w:ascii="Arial" w:hAnsi="Arial" w:cs="Arial"/>
                <w:bCs/>
                <w:sz w:val="24"/>
                <w:szCs w:val="24"/>
              </w:rPr>
              <w:t xml:space="preserve"> whether there will likely be updates to draft rates based on regularly updated benchmark data such as BLS wage data, reasonable assumption for how much a draft rate may increase prior to rate finalization.)</w:t>
            </w:r>
            <w:r w:rsidR="000D7870">
              <w:rPr>
                <w:rFonts w:ascii="Arial" w:hAnsi="Arial" w:cs="Arial"/>
                <w:bCs/>
                <w:sz w:val="24"/>
                <w:szCs w:val="24"/>
              </w:rPr>
              <w:t>.</w:t>
            </w:r>
          </w:p>
        </w:tc>
      </w:tr>
      <w:tr w:rsidR="005E49BE" w14:paraId="17BC7FFC" w14:textId="77777777" w:rsidTr="007D7BB6">
        <w:tc>
          <w:tcPr>
            <w:tcW w:w="540" w:type="dxa"/>
          </w:tcPr>
          <w:p w14:paraId="12187EB1" w14:textId="77777777" w:rsidR="005E49BE" w:rsidRPr="005E49BE" w:rsidRDefault="005E49BE" w:rsidP="00D009EB">
            <w:pPr>
              <w:pStyle w:val="ListParagraph"/>
              <w:widowControl/>
              <w:numPr>
                <w:ilvl w:val="0"/>
                <w:numId w:val="22"/>
              </w:numPr>
              <w:ind w:left="250" w:hanging="180"/>
              <w:rPr>
                <w:rFonts w:ascii="Arial" w:hAnsi="Arial" w:cs="Arial"/>
                <w:bCs/>
                <w:sz w:val="24"/>
                <w:szCs w:val="24"/>
              </w:rPr>
            </w:pPr>
          </w:p>
        </w:tc>
        <w:tc>
          <w:tcPr>
            <w:tcW w:w="9095" w:type="dxa"/>
          </w:tcPr>
          <w:p w14:paraId="50C103D2" w14:textId="73E9762F" w:rsidR="005E49BE" w:rsidRPr="005C1436" w:rsidRDefault="005E49BE" w:rsidP="005E49BE">
            <w:pPr>
              <w:widowControl/>
              <w:rPr>
                <w:rFonts w:ascii="Arial" w:hAnsi="Arial" w:cs="Arial"/>
                <w:bCs/>
                <w:sz w:val="24"/>
                <w:szCs w:val="24"/>
              </w:rPr>
            </w:pPr>
            <w:r w:rsidRPr="005E49BE">
              <w:rPr>
                <w:rFonts w:ascii="Arial" w:hAnsi="Arial" w:cs="Arial"/>
                <w:bCs/>
                <w:sz w:val="24"/>
                <w:szCs w:val="24"/>
              </w:rPr>
              <w:t>Articulate and document assumptions for draft rates that are subject to policy decisions and would have a substantial impact final rate amounts, and what the range of estimated fiscal impact is associated with those changes. (</w:t>
            </w:r>
            <w:proofErr w:type="gramStart"/>
            <w:r w:rsidRPr="005E49BE">
              <w:rPr>
                <w:rFonts w:ascii="Arial" w:hAnsi="Arial" w:cs="Arial"/>
                <w:bCs/>
                <w:sz w:val="24"/>
                <w:szCs w:val="24"/>
              </w:rPr>
              <w:t>e.g.</w:t>
            </w:r>
            <w:proofErr w:type="gramEnd"/>
            <w:r w:rsidRPr="005E49BE">
              <w:rPr>
                <w:rFonts w:ascii="Arial" w:hAnsi="Arial" w:cs="Arial"/>
                <w:bCs/>
                <w:sz w:val="24"/>
                <w:szCs w:val="24"/>
              </w:rPr>
              <w:t xml:space="preserve"> what are ranges of reasonable assumptions for wages, staff ratios, etc.)</w:t>
            </w:r>
            <w:r w:rsidR="000D7870">
              <w:rPr>
                <w:rFonts w:ascii="Arial" w:hAnsi="Arial" w:cs="Arial"/>
                <w:bCs/>
                <w:sz w:val="24"/>
                <w:szCs w:val="24"/>
              </w:rPr>
              <w:t>.</w:t>
            </w:r>
          </w:p>
        </w:tc>
      </w:tr>
      <w:tr w:rsidR="005E49BE" w14:paraId="7F3F6D52" w14:textId="77777777" w:rsidTr="007D7BB6">
        <w:tc>
          <w:tcPr>
            <w:tcW w:w="540" w:type="dxa"/>
          </w:tcPr>
          <w:p w14:paraId="13F18D58" w14:textId="77777777" w:rsidR="005E49BE" w:rsidRPr="005E49BE" w:rsidRDefault="005E49BE" w:rsidP="00D009EB">
            <w:pPr>
              <w:pStyle w:val="ListParagraph"/>
              <w:widowControl/>
              <w:numPr>
                <w:ilvl w:val="0"/>
                <w:numId w:val="22"/>
              </w:numPr>
              <w:ind w:left="250" w:hanging="180"/>
              <w:rPr>
                <w:rFonts w:ascii="Arial" w:hAnsi="Arial" w:cs="Arial"/>
                <w:bCs/>
                <w:sz w:val="24"/>
                <w:szCs w:val="24"/>
              </w:rPr>
            </w:pPr>
          </w:p>
        </w:tc>
        <w:tc>
          <w:tcPr>
            <w:tcW w:w="9095" w:type="dxa"/>
          </w:tcPr>
          <w:p w14:paraId="34C83253" w14:textId="3C5FF86D" w:rsidR="005E49BE" w:rsidRPr="005E49BE" w:rsidRDefault="005E49BE" w:rsidP="005E49BE">
            <w:pPr>
              <w:widowControl/>
              <w:rPr>
                <w:rFonts w:ascii="Arial" w:hAnsi="Arial" w:cs="Arial"/>
                <w:bCs/>
                <w:sz w:val="24"/>
                <w:szCs w:val="24"/>
              </w:rPr>
            </w:pPr>
            <w:r w:rsidRPr="005E49BE">
              <w:rPr>
                <w:rFonts w:ascii="Arial" w:hAnsi="Arial" w:cs="Arial"/>
                <w:bCs/>
                <w:sz w:val="24"/>
                <w:szCs w:val="24"/>
              </w:rPr>
              <w:t xml:space="preserve">Provide the Department the details of rate assumptions and associated formulas in Excel workbook(s) so the Department may update, </w:t>
            </w:r>
            <w:proofErr w:type="gramStart"/>
            <w:r w:rsidRPr="005E49BE">
              <w:rPr>
                <w:rFonts w:ascii="Arial" w:hAnsi="Arial" w:cs="Arial"/>
                <w:bCs/>
                <w:sz w:val="24"/>
                <w:szCs w:val="24"/>
              </w:rPr>
              <w:t>adjust</w:t>
            </w:r>
            <w:proofErr w:type="gramEnd"/>
            <w:r w:rsidRPr="005E49BE">
              <w:rPr>
                <w:rFonts w:ascii="Arial" w:hAnsi="Arial" w:cs="Arial"/>
                <w:bCs/>
                <w:sz w:val="24"/>
                <w:szCs w:val="24"/>
              </w:rPr>
              <w:t xml:space="preserve"> or add to inputs, as necessary in the future.</w:t>
            </w:r>
          </w:p>
        </w:tc>
      </w:tr>
    </w:tbl>
    <w:p w14:paraId="7A493674" w14:textId="77777777" w:rsidR="00C02605" w:rsidRPr="00C02605" w:rsidRDefault="00C02605" w:rsidP="00C02605">
      <w:pPr>
        <w:widowControl/>
        <w:rPr>
          <w:rFonts w:ascii="Arial" w:hAnsi="Arial" w:cs="Arial"/>
          <w:bCs/>
          <w:sz w:val="24"/>
          <w:szCs w:val="24"/>
        </w:rPr>
      </w:pPr>
    </w:p>
    <w:p w14:paraId="128640D9" w14:textId="4A1BD16F" w:rsidR="00876035" w:rsidRPr="000D7870" w:rsidRDefault="00876035" w:rsidP="00D009EB">
      <w:pPr>
        <w:pStyle w:val="ListParagraph"/>
        <w:widowControl/>
        <w:numPr>
          <w:ilvl w:val="0"/>
          <w:numId w:val="21"/>
        </w:numPr>
        <w:ind w:left="720"/>
        <w:rPr>
          <w:rFonts w:ascii="Arial" w:hAnsi="Arial" w:cs="Arial"/>
          <w:bCs/>
          <w:sz w:val="24"/>
          <w:szCs w:val="24"/>
        </w:rPr>
      </w:pPr>
      <w:r w:rsidRPr="000D7870">
        <w:rPr>
          <w:rFonts w:ascii="Arial" w:hAnsi="Arial" w:cs="Arial"/>
          <w:bCs/>
          <w:sz w:val="24"/>
          <w:szCs w:val="24"/>
          <w:u w:val="single"/>
        </w:rPr>
        <w:t>Delivery system reform rates and recommendations</w:t>
      </w:r>
      <w:r w:rsidRPr="000D7870">
        <w:rPr>
          <w:rFonts w:ascii="Arial" w:hAnsi="Arial" w:cs="Arial"/>
          <w:bCs/>
          <w:sz w:val="24"/>
          <w:szCs w:val="24"/>
        </w:rPr>
        <w:t xml:space="preserve"> </w:t>
      </w:r>
      <w:r w:rsidR="000D7870" w:rsidRPr="000D7870">
        <w:rPr>
          <w:rFonts w:ascii="Arial" w:hAnsi="Arial" w:cs="Arial"/>
          <w:bCs/>
          <w:sz w:val="24"/>
          <w:szCs w:val="24"/>
        </w:rPr>
        <w:t xml:space="preserve">under all five (5) </w:t>
      </w:r>
      <w:r w:rsidR="00385854" w:rsidRPr="00385854">
        <w:rPr>
          <w:rFonts w:ascii="Arial" w:hAnsi="Arial" w:cs="Arial"/>
          <w:bCs/>
          <w:sz w:val="24"/>
          <w:szCs w:val="24"/>
        </w:rPr>
        <w:t>Healthcare Service Group</w:t>
      </w:r>
      <w:r w:rsidR="00385854">
        <w:rPr>
          <w:rFonts w:ascii="Arial" w:hAnsi="Arial" w:cs="Arial"/>
          <w:bCs/>
          <w:sz w:val="24"/>
          <w:szCs w:val="24"/>
        </w:rPr>
        <w:t>s</w:t>
      </w:r>
      <w:r w:rsidR="000D7870" w:rsidRPr="000D7870">
        <w:rPr>
          <w:rFonts w:ascii="Arial" w:hAnsi="Arial" w:cs="Arial"/>
          <w:bCs/>
          <w:sz w:val="24"/>
          <w:szCs w:val="24"/>
        </w:rPr>
        <w:t xml:space="preserve"> include components identified in Table 1 and Table 2.</w:t>
      </w:r>
    </w:p>
    <w:p w14:paraId="4372735D" w14:textId="77777777" w:rsidR="00876035" w:rsidRPr="005C1436" w:rsidRDefault="00876035" w:rsidP="00876035">
      <w:pPr>
        <w:widowControl/>
        <w:rPr>
          <w:rFonts w:ascii="Arial" w:hAnsi="Arial" w:cs="Arial"/>
          <w:bCs/>
          <w:sz w:val="24"/>
          <w:szCs w:val="24"/>
        </w:rPr>
      </w:pPr>
    </w:p>
    <w:tbl>
      <w:tblPr>
        <w:tblStyle w:val="TableGrid"/>
        <w:tblW w:w="9720" w:type="dxa"/>
        <w:tblInd w:w="355" w:type="dxa"/>
        <w:tblLook w:val="04A0" w:firstRow="1" w:lastRow="0" w:firstColumn="1" w:lastColumn="0" w:noHBand="0" w:noVBand="1"/>
      </w:tblPr>
      <w:tblGrid>
        <w:gridCol w:w="540"/>
        <w:gridCol w:w="9180"/>
      </w:tblGrid>
      <w:tr w:rsidR="000D7870" w14:paraId="4ACE1275" w14:textId="77777777" w:rsidTr="006A583C">
        <w:trPr>
          <w:trHeight w:val="602"/>
        </w:trPr>
        <w:tc>
          <w:tcPr>
            <w:tcW w:w="9720" w:type="dxa"/>
            <w:gridSpan w:val="2"/>
            <w:shd w:val="clear" w:color="auto" w:fill="C6D9F1"/>
            <w:vAlign w:val="center"/>
          </w:tcPr>
          <w:p w14:paraId="25B5CEDF" w14:textId="3E8FC519" w:rsidR="000D7870" w:rsidRPr="00DF7F30" w:rsidRDefault="000D7870" w:rsidP="00DF7F30">
            <w:pPr>
              <w:widowControl/>
              <w:jc w:val="center"/>
              <w:rPr>
                <w:rFonts w:ascii="Arial" w:hAnsi="Arial" w:cs="Arial"/>
                <w:b/>
                <w:sz w:val="28"/>
                <w:szCs w:val="28"/>
              </w:rPr>
            </w:pPr>
            <w:r w:rsidRPr="00DF7F30">
              <w:rPr>
                <w:rFonts w:ascii="Arial" w:hAnsi="Arial" w:cs="Arial"/>
                <w:b/>
                <w:sz w:val="28"/>
                <w:szCs w:val="28"/>
              </w:rPr>
              <w:t>Table 2</w:t>
            </w:r>
          </w:p>
        </w:tc>
      </w:tr>
      <w:tr w:rsidR="000D7870" w14:paraId="3978FB26" w14:textId="77777777" w:rsidTr="00537537">
        <w:tc>
          <w:tcPr>
            <w:tcW w:w="540" w:type="dxa"/>
          </w:tcPr>
          <w:p w14:paraId="5EA6FD5A" w14:textId="77777777" w:rsidR="000D7870" w:rsidRPr="005E49BE"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47524049" w14:textId="623DB22E" w:rsidR="000D7870" w:rsidRPr="000D7870" w:rsidRDefault="000D7870" w:rsidP="00155DA3">
            <w:pPr>
              <w:widowControl/>
              <w:rPr>
                <w:rFonts w:ascii="Arial" w:hAnsi="Arial" w:cs="Arial"/>
                <w:bCs/>
                <w:sz w:val="24"/>
                <w:szCs w:val="24"/>
              </w:rPr>
            </w:pPr>
            <w:r w:rsidRPr="000D7870">
              <w:rPr>
                <w:rFonts w:ascii="Arial" w:hAnsi="Arial" w:cs="Arial"/>
                <w:bCs/>
                <w:sz w:val="24"/>
                <w:szCs w:val="24"/>
              </w:rPr>
              <w:t>Engage in broad and comprehensive stakeholder engagement processes, including co-leading stakeholder events with the Department, attending events to listen and apply feedback</w:t>
            </w:r>
            <w:r>
              <w:rPr>
                <w:rFonts w:ascii="Arial" w:hAnsi="Arial" w:cs="Arial"/>
                <w:bCs/>
                <w:sz w:val="24"/>
                <w:szCs w:val="24"/>
              </w:rPr>
              <w:t>.</w:t>
            </w:r>
          </w:p>
        </w:tc>
      </w:tr>
      <w:tr w:rsidR="000D7870" w14:paraId="41F2B663" w14:textId="77777777" w:rsidTr="00537537">
        <w:tc>
          <w:tcPr>
            <w:tcW w:w="540" w:type="dxa"/>
          </w:tcPr>
          <w:p w14:paraId="7147B758" w14:textId="77777777" w:rsidR="000D7870" w:rsidRPr="005E49BE"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6751A34D" w14:textId="528A04AE" w:rsidR="000D7870" w:rsidRPr="000D7870" w:rsidRDefault="000D7870" w:rsidP="00155DA3">
            <w:pPr>
              <w:widowControl/>
              <w:rPr>
                <w:rFonts w:ascii="Arial" w:hAnsi="Arial" w:cs="Arial"/>
                <w:bCs/>
                <w:sz w:val="24"/>
                <w:szCs w:val="24"/>
              </w:rPr>
            </w:pPr>
            <w:r w:rsidRPr="000D7870">
              <w:rPr>
                <w:rFonts w:ascii="Arial" w:hAnsi="Arial" w:cs="Arial"/>
                <w:bCs/>
                <w:sz w:val="24"/>
                <w:szCs w:val="24"/>
              </w:rPr>
              <w:t>Work collaboratively with the Department and stakeholders to understand policy goals for specific services</w:t>
            </w:r>
            <w:r>
              <w:rPr>
                <w:rFonts w:ascii="Arial" w:hAnsi="Arial" w:cs="Arial"/>
                <w:bCs/>
                <w:sz w:val="24"/>
                <w:szCs w:val="24"/>
              </w:rPr>
              <w:t>.</w:t>
            </w:r>
          </w:p>
        </w:tc>
      </w:tr>
      <w:tr w:rsidR="000D7870" w14:paraId="40000C48" w14:textId="77777777" w:rsidTr="00537537">
        <w:tc>
          <w:tcPr>
            <w:tcW w:w="540" w:type="dxa"/>
          </w:tcPr>
          <w:p w14:paraId="174BBFA5" w14:textId="77777777" w:rsidR="000D7870" w:rsidRPr="005E49BE"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5003E1F3" w14:textId="5B680BCB" w:rsidR="000D7870" w:rsidRDefault="000D7870" w:rsidP="00155DA3">
            <w:pPr>
              <w:widowControl/>
              <w:rPr>
                <w:rFonts w:ascii="Arial" w:hAnsi="Arial" w:cs="Arial"/>
                <w:bCs/>
                <w:sz w:val="24"/>
                <w:szCs w:val="24"/>
              </w:rPr>
            </w:pPr>
            <w:r w:rsidRPr="000D7870">
              <w:rPr>
                <w:rFonts w:ascii="Arial" w:hAnsi="Arial" w:cs="Arial"/>
                <w:bCs/>
                <w:sz w:val="24"/>
                <w:szCs w:val="24"/>
              </w:rPr>
              <w:t xml:space="preserve">Conduct a comprehensive analysis of current service utilization and spending, when necessary for developing an </w:t>
            </w:r>
            <w:r w:rsidR="0080385F">
              <w:rPr>
                <w:rFonts w:ascii="Arial" w:hAnsi="Arial" w:cs="Arial"/>
                <w:bCs/>
                <w:sz w:val="24"/>
                <w:szCs w:val="24"/>
              </w:rPr>
              <w:t>Alternative Payment Method (</w:t>
            </w:r>
            <w:r w:rsidRPr="000D7870">
              <w:rPr>
                <w:rFonts w:ascii="Arial" w:hAnsi="Arial" w:cs="Arial"/>
                <w:bCs/>
                <w:sz w:val="24"/>
                <w:szCs w:val="24"/>
              </w:rPr>
              <w:t>APM</w:t>
            </w:r>
            <w:r w:rsidR="0080385F">
              <w:rPr>
                <w:rFonts w:ascii="Arial" w:hAnsi="Arial" w:cs="Arial"/>
                <w:bCs/>
                <w:sz w:val="24"/>
                <w:szCs w:val="24"/>
              </w:rPr>
              <w:t>)</w:t>
            </w:r>
            <w:r w:rsidRPr="000D7870">
              <w:rPr>
                <w:rFonts w:ascii="Arial" w:hAnsi="Arial" w:cs="Arial"/>
                <w:bCs/>
                <w:sz w:val="24"/>
                <w:szCs w:val="24"/>
              </w:rPr>
              <w:t xml:space="preserve"> or to recommend payment reform.</w:t>
            </w:r>
          </w:p>
        </w:tc>
      </w:tr>
      <w:tr w:rsidR="000D7870" w14:paraId="56315F66" w14:textId="77777777" w:rsidTr="00537537">
        <w:tc>
          <w:tcPr>
            <w:tcW w:w="540" w:type="dxa"/>
          </w:tcPr>
          <w:p w14:paraId="5CE3FA4D" w14:textId="77777777" w:rsidR="000D7870" w:rsidRPr="005E49BE"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31063523" w14:textId="4207E174" w:rsidR="000D7870" w:rsidRDefault="000D7870" w:rsidP="00155DA3">
            <w:pPr>
              <w:widowControl/>
              <w:rPr>
                <w:rFonts w:ascii="Arial" w:hAnsi="Arial" w:cs="Arial"/>
                <w:bCs/>
                <w:sz w:val="24"/>
                <w:szCs w:val="24"/>
              </w:rPr>
            </w:pPr>
            <w:r w:rsidRPr="000D7870">
              <w:rPr>
                <w:rFonts w:ascii="Arial" w:hAnsi="Arial" w:cs="Arial"/>
                <w:bCs/>
                <w:sz w:val="24"/>
                <w:szCs w:val="24"/>
              </w:rPr>
              <w:t>Research payment approaches used by other payers (other state Medicaid agencies, Medicare, commercial, Veteran’s Administration, etc.) that may support policy goals.</w:t>
            </w:r>
          </w:p>
        </w:tc>
      </w:tr>
      <w:tr w:rsidR="000D7870" w14:paraId="0C655B31" w14:textId="77777777" w:rsidTr="00537537">
        <w:tc>
          <w:tcPr>
            <w:tcW w:w="540" w:type="dxa"/>
          </w:tcPr>
          <w:p w14:paraId="3F25A42C" w14:textId="77777777" w:rsidR="000D7870" w:rsidRPr="005E49BE"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2217F6D7" w14:textId="4360EF17" w:rsidR="000D7870" w:rsidRPr="000D7870" w:rsidRDefault="000D7870" w:rsidP="00155DA3">
            <w:pPr>
              <w:widowControl/>
              <w:rPr>
                <w:rFonts w:ascii="Arial" w:hAnsi="Arial" w:cs="Arial"/>
                <w:bCs/>
                <w:sz w:val="24"/>
                <w:szCs w:val="24"/>
              </w:rPr>
            </w:pPr>
            <w:r w:rsidRPr="000D7870">
              <w:rPr>
                <w:rFonts w:ascii="Arial" w:hAnsi="Arial" w:cs="Arial"/>
                <w:bCs/>
                <w:sz w:val="24"/>
                <w:szCs w:val="24"/>
              </w:rPr>
              <w:t>Present a set of options for the direction of payment reform, including the Vendor’s recommended option, based on efforts and experience in payment reform nationwide for the applicable service</w:t>
            </w:r>
            <w:r>
              <w:rPr>
                <w:rFonts w:ascii="Arial" w:hAnsi="Arial" w:cs="Arial"/>
                <w:bCs/>
                <w:sz w:val="24"/>
                <w:szCs w:val="24"/>
              </w:rPr>
              <w:t>.</w:t>
            </w:r>
          </w:p>
        </w:tc>
      </w:tr>
      <w:tr w:rsidR="000D7870" w14:paraId="5E80B329" w14:textId="77777777" w:rsidTr="00537537">
        <w:tc>
          <w:tcPr>
            <w:tcW w:w="540" w:type="dxa"/>
          </w:tcPr>
          <w:p w14:paraId="27682C69" w14:textId="77777777" w:rsidR="000D7870" w:rsidRPr="000D7870"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627C882B" w14:textId="78C117EC" w:rsidR="000D7870" w:rsidRPr="000D7870" w:rsidRDefault="000D7870" w:rsidP="00155DA3">
            <w:pPr>
              <w:widowControl/>
              <w:rPr>
                <w:rFonts w:ascii="Arial" w:hAnsi="Arial" w:cs="Arial"/>
                <w:bCs/>
                <w:sz w:val="24"/>
                <w:szCs w:val="24"/>
              </w:rPr>
            </w:pPr>
            <w:r w:rsidRPr="000D7870">
              <w:rPr>
                <w:rFonts w:ascii="Arial" w:hAnsi="Arial" w:cs="Arial"/>
                <w:bCs/>
                <w:sz w:val="24"/>
                <w:szCs w:val="24"/>
              </w:rPr>
              <w:t>Based on Department selection of an APM or rate model, analyze financial implications of adopting the payment reform or APMs, including sensitivity analyses to examine how findings are affected by changes in model assumptions.</w:t>
            </w:r>
          </w:p>
        </w:tc>
      </w:tr>
      <w:tr w:rsidR="000D7870" w14:paraId="1FF5AC19" w14:textId="77777777" w:rsidTr="00537537">
        <w:tc>
          <w:tcPr>
            <w:tcW w:w="540" w:type="dxa"/>
          </w:tcPr>
          <w:p w14:paraId="0A66080F" w14:textId="77777777" w:rsidR="000D7870" w:rsidRPr="005E49BE" w:rsidRDefault="000D7870" w:rsidP="004B7DBA">
            <w:pPr>
              <w:pStyle w:val="ListParagraph"/>
              <w:widowControl/>
              <w:numPr>
                <w:ilvl w:val="0"/>
                <w:numId w:val="42"/>
              </w:numPr>
              <w:ind w:left="250" w:hanging="180"/>
              <w:rPr>
                <w:rFonts w:ascii="Arial" w:hAnsi="Arial" w:cs="Arial"/>
                <w:bCs/>
                <w:sz w:val="24"/>
                <w:szCs w:val="24"/>
              </w:rPr>
            </w:pPr>
          </w:p>
        </w:tc>
        <w:tc>
          <w:tcPr>
            <w:tcW w:w="9180" w:type="dxa"/>
          </w:tcPr>
          <w:p w14:paraId="074FEAF7" w14:textId="22BFBF62" w:rsidR="000D7870" w:rsidRPr="005C1436" w:rsidRDefault="000D7870" w:rsidP="00155DA3">
            <w:pPr>
              <w:widowControl/>
              <w:rPr>
                <w:rFonts w:ascii="Arial" w:hAnsi="Arial" w:cs="Arial"/>
                <w:bCs/>
                <w:sz w:val="24"/>
                <w:szCs w:val="24"/>
              </w:rPr>
            </w:pPr>
            <w:r w:rsidRPr="000D7870">
              <w:rPr>
                <w:rFonts w:ascii="Arial" w:hAnsi="Arial" w:cs="Arial"/>
                <w:bCs/>
                <w:sz w:val="24"/>
                <w:szCs w:val="24"/>
              </w:rPr>
              <w:t>Demonstrate and apply an understanding of Centers for Medicare and Medicaid Services’ regulatory and sub-regulatory requirements related to rate setting APMs, and value-based purchasing.</w:t>
            </w:r>
          </w:p>
        </w:tc>
      </w:tr>
      <w:bookmarkEnd w:id="24"/>
    </w:tbl>
    <w:p w14:paraId="2D51091E" w14:textId="77777777" w:rsidR="00876035" w:rsidRPr="005C1436" w:rsidRDefault="00876035" w:rsidP="00876035">
      <w:pPr>
        <w:widowControl/>
        <w:rPr>
          <w:rFonts w:ascii="Arial" w:hAnsi="Arial" w:cs="Arial"/>
          <w:bCs/>
          <w:sz w:val="24"/>
          <w:szCs w:val="24"/>
        </w:rPr>
      </w:pPr>
    </w:p>
    <w:p w14:paraId="3E8FCFC6" w14:textId="34A4C70C" w:rsidR="007D7BB6" w:rsidRDefault="007D7BB6" w:rsidP="004B7DBA">
      <w:pPr>
        <w:pStyle w:val="ListParagraph"/>
        <w:widowControl/>
        <w:numPr>
          <w:ilvl w:val="0"/>
          <w:numId w:val="43"/>
        </w:numPr>
        <w:ind w:left="360"/>
        <w:rPr>
          <w:rFonts w:ascii="Arial" w:hAnsi="Arial" w:cs="Arial"/>
          <w:bCs/>
          <w:sz w:val="24"/>
          <w:szCs w:val="24"/>
        </w:rPr>
      </w:pPr>
      <w:r w:rsidRPr="007D7BB6">
        <w:rPr>
          <w:rFonts w:ascii="Arial" w:hAnsi="Arial" w:cs="Arial"/>
          <w:b/>
          <w:sz w:val="24"/>
          <w:szCs w:val="24"/>
        </w:rPr>
        <w:t xml:space="preserve">Scope of work specific to each </w:t>
      </w:r>
      <w:r w:rsidR="00385854" w:rsidRPr="00385854">
        <w:rPr>
          <w:rFonts w:ascii="Arial" w:hAnsi="Arial" w:cs="Arial"/>
          <w:b/>
          <w:sz w:val="24"/>
          <w:szCs w:val="24"/>
        </w:rPr>
        <w:t xml:space="preserve">Healthcare Service Group </w:t>
      </w:r>
      <w:r w:rsidRPr="007D7BB6">
        <w:rPr>
          <w:rFonts w:ascii="Arial" w:hAnsi="Arial" w:cs="Arial"/>
          <w:b/>
          <w:sz w:val="24"/>
          <w:szCs w:val="24"/>
        </w:rPr>
        <w:t xml:space="preserve">(Table 3, </w:t>
      </w:r>
      <w:r w:rsidR="00166831" w:rsidRPr="00385854">
        <w:rPr>
          <w:rFonts w:ascii="Arial" w:hAnsi="Arial" w:cs="Arial"/>
          <w:b/>
          <w:sz w:val="24"/>
          <w:szCs w:val="24"/>
        </w:rPr>
        <w:t>Healthcare Service Group</w:t>
      </w:r>
      <w:r w:rsidR="00166831">
        <w:rPr>
          <w:rFonts w:ascii="Arial" w:hAnsi="Arial" w:cs="Arial"/>
          <w:b/>
          <w:sz w:val="24"/>
          <w:szCs w:val="24"/>
        </w:rPr>
        <w:t>s</w:t>
      </w:r>
      <w:r w:rsidRPr="007D7BB6">
        <w:rPr>
          <w:rFonts w:ascii="Arial" w:hAnsi="Arial" w:cs="Arial"/>
          <w:b/>
          <w:sz w:val="24"/>
          <w:szCs w:val="24"/>
        </w:rPr>
        <w:t xml:space="preserve"> 1 - 5)</w:t>
      </w:r>
    </w:p>
    <w:p w14:paraId="545DD189" w14:textId="123D5370" w:rsidR="00876035" w:rsidRPr="005C1436" w:rsidRDefault="00876035" w:rsidP="00876035">
      <w:pPr>
        <w:widowControl/>
        <w:rPr>
          <w:rFonts w:ascii="Arial" w:hAnsi="Arial" w:cs="Arial"/>
          <w:bCs/>
          <w:sz w:val="24"/>
          <w:szCs w:val="24"/>
        </w:rPr>
      </w:pPr>
    </w:p>
    <w:tbl>
      <w:tblPr>
        <w:tblStyle w:val="TableGrid"/>
        <w:tblW w:w="9720" w:type="dxa"/>
        <w:tblInd w:w="355" w:type="dxa"/>
        <w:tblLook w:val="04A0" w:firstRow="1" w:lastRow="0" w:firstColumn="1" w:lastColumn="0" w:noHBand="0" w:noVBand="1"/>
      </w:tblPr>
      <w:tblGrid>
        <w:gridCol w:w="630"/>
        <w:gridCol w:w="1427"/>
        <w:gridCol w:w="7663"/>
      </w:tblGrid>
      <w:tr w:rsidR="00B605F9" w14:paraId="7D26DF35" w14:textId="77777777" w:rsidTr="00537537">
        <w:trPr>
          <w:trHeight w:val="575"/>
        </w:trPr>
        <w:tc>
          <w:tcPr>
            <w:tcW w:w="9720" w:type="dxa"/>
            <w:gridSpan w:val="3"/>
            <w:shd w:val="clear" w:color="auto" w:fill="C6D9F1"/>
            <w:vAlign w:val="center"/>
          </w:tcPr>
          <w:p w14:paraId="5AC971FD" w14:textId="075F2555" w:rsidR="00B605F9" w:rsidRPr="00DF7F30" w:rsidRDefault="00B605F9" w:rsidP="00DF7F30">
            <w:pPr>
              <w:widowControl/>
              <w:jc w:val="center"/>
              <w:rPr>
                <w:rFonts w:ascii="Arial" w:hAnsi="Arial" w:cs="Arial"/>
                <w:b/>
                <w:sz w:val="28"/>
                <w:szCs w:val="28"/>
              </w:rPr>
            </w:pPr>
            <w:r w:rsidRPr="00DF7F30">
              <w:rPr>
                <w:rFonts w:ascii="Arial" w:hAnsi="Arial" w:cs="Arial"/>
                <w:b/>
                <w:sz w:val="28"/>
                <w:szCs w:val="28"/>
              </w:rPr>
              <w:t>Table 3</w:t>
            </w:r>
          </w:p>
        </w:tc>
      </w:tr>
      <w:tr w:rsidR="00301514" w14:paraId="0981F412" w14:textId="77777777" w:rsidTr="00537537">
        <w:trPr>
          <w:trHeight w:val="440"/>
        </w:trPr>
        <w:tc>
          <w:tcPr>
            <w:tcW w:w="9720" w:type="dxa"/>
            <w:gridSpan w:val="3"/>
            <w:shd w:val="clear" w:color="auto" w:fill="1F3864" w:themeFill="accent1" w:themeFillShade="80"/>
            <w:vAlign w:val="center"/>
          </w:tcPr>
          <w:p w14:paraId="7FEB8609" w14:textId="468C8D96" w:rsidR="00301514" w:rsidRPr="00DF7F30" w:rsidRDefault="00385854" w:rsidP="00DF7F30">
            <w:pPr>
              <w:widowControl/>
              <w:rPr>
                <w:rFonts w:ascii="Arial" w:hAnsi="Arial" w:cs="Arial"/>
                <w:b/>
                <w:sz w:val="28"/>
                <w:szCs w:val="28"/>
              </w:rPr>
            </w:pPr>
            <w:r w:rsidRPr="00385854">
              <w:rPr>
                <w:rFonts w:ascii="Arial" w:hAnsi="Arial" w:cs="Arial"/>
                <w:b/>
                <w:sz w:val="28"/>
                <w:szCs w:val="28"/>
              </w:rPr>
              <w:t>Healthcare Service Group</w:t>
            </w:r>
            <w:r w:rsidR="00301514" w:rsidRPr="00DF7F30">
              <w:rPr>
                <w:rFonts w:ascii="Arial" w:hAnsi="Arial" w:cs="Arial"/>
                <w:b/>
                <w:sz w:val="28"/>
                <w:szCs w:val="28"/>
              </w:rPr>
              <w:t xml:space="preserve"> 1: LTSS</w:t>
            </w:r>
          </w:p>
        </w:tc>
      </w:tr>
      <w:tr w:rsidR="00B605F9" w14:paraId="7D18B0E9" w14:textId="77777777" w:rsidTr="00537537">
        <w:tc>
          <w:tcPr>
            <w:tcW w:w="9720" w:type="dxa"/>
            <w:gridSpan w:val="3"/>
            <w:shd w:val="clear" w:color="auto" w:fill="D9E2F3" w:themeFill="accent1" w:themeFillTint="33"/>
          </w:tcPr>
          <w:p w14:paraId="337DD31C" w14:textId="60DEA091" w:rsidR="00B605F9" w:rsidRPr="00B605F9" w:rsidRDefault="00B605F9" w:rsidP="00155DA3">
            <w:pPr>
              <w:widowControl/>
              <w:rPr>
                <w:rFonts w:ascii="Arial" w:hAnsi="Arial" w:cs="Arial"/>
                <w:bCs/>
                <w:sz w:val="24"/>
                <w:szCs w:val="24"/>
              </w:rPr>
            </w:pPr>
            <w:r w:rsidRPr="00B605F9">
              <w:rPr>
                <w:rFonts w:ascii="Arial" w:hAnsi="Arial" w:cs="Arial"/>
                <w:bCs/>
                <w:sz w:val="24"/>
                <w:szCs w:val="24"/>
              </w:rPr>
              <w:lastRenderedPageBreak/>
              <w:t xml:space="preserve">Deliverables may cover a range of institutional, residential, and day health care services, and may include, but not be limited to, services from </w:t>
            </w:r>
            <w:r>
              <w:rPr>
                <w:rFonts w:ascii="Arial" w:hAnsi="Arial" w:cs="Arial"/>
                <w:bCs/>
                <w:sz w:val="24"/>
                <w:szCs w:val="24"/>
              </w:rPr>
              <w:t xml:space="preserve">sections of 10-144 Chapter 101, Ch. II </w:t>
            </w:r>
            <w:r w:rsidR="005B5AF0">
              <w:rPr>
                <w:rFonts w:ascii="Arial" w:hAnsi="Arial" w:cs="Arial"/>
                <w:bCs/>
                <w:sz w:val="24"/>
                <w:szCs w:val="24"/>
              </w:rPr>
              <w:t xml:space="preserve"> and/or III </w:t>
            </w:r>
            <w:r>
              <w:rPr>
                <w:rFonts w:ascii="Arial" w:hAnsi="Arial" w:cs="Arial"/>
                <w:bCs/>
                <w:sz w:val="24"/>
                <w:szCs w:val="24"/>
              </w:rPr>
              <w:t xml:space="preserve">of the </w:t>
            </w:r>
            <w:hyperlink r:id="rId27" w:history="1">
              <w:proofErr w:type="spellStart"/>
              <w:r w:rsidRPr="00B605F9">
                <w:rPr>
                  <w:rStyle w:val="Hyperlink"/>
                  <w:rFonts w:ascii="Arial" w:hAnsi="Arial" w:cs="Arial"/>
                  <w:bCs/>
                  <w:sz w:val="24"/>
                  <w:szCs w:val="24"/>
                </w:rPr>
                <w:t>MaineCare</w:t>
              </w:r>
              <w:proofErr w:type="spellEnd"/>
              <w:r w:rsidRPr="00B605F9">
                <w:rPr>
                  <w:rStyle w:val="Hyperlink"/>
                  <w:rFonts w:ascii="Arial" w:hAnsi="Arial" w:cs="Arial"/>
                  <w:bCs/>
                  <w:sz w:val="24"/>
                  <w:szCs w:val="24"/>
                </w:rPr>
                <w:t xml:space="preserve"> Benefits Manual</w:t>
              </w:r>
            </w:hyperlink>
            <w:r w:rsidR="000C0818">
              <w:rPr>
                <w:rFonts w:ascii="Arial" w:hAnsi="Arial" w:cs="Arial"/>
                <w:bCs/>
                <w:sz w:val="24"/>
                <w:szCs w:val="24"/>
              </w:rPr>
              <w:t xml:space="preserve"> (MBM)</w:t>
            </w:r>
            <w:r>
              <w:rPr>
                <w:rFonts w:ascii="Arial" w:hAnsi="Arial" w:cs="Arial"/>
                <w:bCs/>
                <w:sz w:val="24"/>
                <w:szCs w:val="24"/>
              </w:rPr>
              <w:t>, specifically:</w:t>
            </w:r>
          </w:p>
        </w:tc>
      </w:tr>
      <w:tr w:rsidR="00B605F9" w14:paraId="16962C4A" w14:textId="77777777" w:rsidTr="00537537">
        <w:tc>
          <w:tcPr>
            <w:tcW w:w="2057" w:type="dxa"/>
            <w:gridSpan w:val="2"/>
            <w:shd w:val="clear" w:color="auto" w:fill="D9D9D9" w:themeFill="background1" w:themeFillShade="D9"/>
          </w:tcPr>
          <w:p w14:paraId="10F7A143" w14:textId="281689A7" w:rsidR="00B605F9" w:rsidRPr="00EF74A1" w:rsidRDefault="00B605F9" w:rsidP="00B605F9">
            <w:pPr>
              <w:widowControl/>
              <w:rPr>
                <w:rFonts w:ascii="Arial" w:hAnsi="Arial" w:cs="Arial"/>
                <w:b/>
                <w:sz w:val="24"/>
                <w:szCs w:val="24"/>
              </w:rPr>
            </w:pPr>
            <w:r w:rsidRPr="00EF74A1">
              <w:rPr>
                <w:rFonts w:ascii="Arial" w:hAnsi="Arial" w:cs="Arial"/>
                <w:b/>
                <w:sz w:val="24"/>
                <w:szCs w:val="24"/>
              </w:rPr>
              <w:t xml:space="preserve">Section </w:t>
            </w:r>
          </w:p>
        </w:tc>
        <w:tc>
          <w:tcPr>
            <w:tcW w:w="7663" w:type="dxa"/>
            <w:shd w:val="clear" w:color="auto" w:fill="D9D9D9" w:themeFill="background1" w:themeFillShade="D9"/>
          </w:tcPr>
          <w:p w14:paraId="06F24037" w14:textId="2CCA2F3C" w:rsidR="00B605F9" w:rsidRPr="00EF74A1" w:rsidRDefault="00EF74A1" w:rsidP="00155DA3">
            <w:pPr>
              <w:widowControl/>
              <w:rPr>
                <w:rFonts w:ascii="Arial" w:hAnsi="Arial" w:cs="Arial"/>
                <w:b/>
                <w:sz w:val="24"/>
                <w:szCs w:val="24"/>
              </w:rPr>
            </w:pPr>
            <w:r w:rsidRPr="00EF74A1">
              <w:rPr>
                <w:rFonts w:ascii="Arial" w:hAnsi="Arial" w:cs="Arial"/>
                <w:b/>
                <w:sz w:val="24"/>
                <w:szCs w:val="24"/>
              </w:rPr>
              <w:t>Specific Policy by Service</w:t>
            </w:r>
          </w:p>
        </w:tc>
      </w:tr>
      <w:tr w:rsidR="00EF74A1" w14:paraId="25D0A65B" w14:textId="77777777" w:rsidTr="00537537">
        <w:tc>
          <w:tcPr>
            <w:tcW w:w="2057" w:type="dxa"/>
            <w:gridSpan w:val="2"/>
          </w:tcPr>
          <w:p w14:paraId="574DEE76" w14:textId="25C33ED5" w:rsidR="00B605F9" w:rsidRPr="00B605F9" w:rsidRDefault="00B605F9" w:rsidP="00B605F9">
            <w:pPr>
              <w:widowControl/>
              <w:rPr>
                <w:rFonts w:ascii="Arial" w:hAnsi="Arial" w:cs="Arial"/>
                <w:bCs/>
                <w:sz w:val="24"/>
                <w:szCs w:val="24"/>
              </w:rPr>
            </w:pPr>
            <w:r w:rsidRPr="005B5AF0">
              <w:rPr>
                <w:rFonts w:ascii="Arial" w:hAnsi="Arial" w:cs="Arial"/>
                <w:bCs/>
                <w:sz w:val="24"/>
                <w:szCs w:val="24"/>
              </w:rPr>
              <w:t>Section 2</w:t>
            </w:r>
          </w:p>
        </w:tc>
        <w:tc>
          <w:tcPr>
            <w:tcW w:w="7663" w:type="dxa"/>
          </w:tcPr>
          <w:p w14:paraId="63C20898" w14:textId="3933B17B" w:rsidR="00B605F9" w:rsidRPr="00EF74A1" w:rsidRDefault="00EF74A1" w:rsidP="00155DA3">
            <w:pPr>
              <w:widowControl/>
              <w:rPr>
                <w:rFonts w:ascii="Arial" w:hAnsi="Arial" w:cs="Arial"/>
                <w:bCs/>
                <w:sz w:val="24"/>
                <w:szCs w:val="24"/>
              </w:rPr>
            </w:pPr>
            <w:r w:rsidRPr="00EF74A1">
              <w:rPr>
                <w:rFonts w:ascii="Arial" w:hAnsi="Arial" w:cs="Arial"/>
                <w:bCs/>
                <w:sz w:val="24"/>
                <w:szCs w:val="24"/>
              </w:rPr>
              <w:t>Adult Family Care Services</w:t>
            </w:r>
          </w:p>
        </w:tc>
      </w:tr>
      <w:tr w:rsidR="00EF74A1" w14:paraId="333F202D" w14:textId="77777777" w:rsidTr="00537537">
        <w:tc>
          <w:tcPr>
            <w:tcW w:w="2057" w:type="dxa"/>
            <w:gridSpan w:val="2"/>
          </w:tcPr>
          <w:p w14:paraId="508AC38E" w14:textId="7FBDD9E6" w:rsidR="00EF74A1" w:rsidRPr="00B605F9" w:rsidRDefault="00EF74A1" w:rsidP="00EF74A1">
            <w:pPr>
              <w:widowControl/>
              <w:rPr>
                <w:rFonts w:ascii="Arial" w:hAnsi="Arial" w:cs="Arial"/>
                <w:bCs/>
                <w:sz w:val="24"/>
                <w:szCs w:val="24"/>
              </w:rPr>
            </w:pPr>
            <w:r w:rsidRPr="005B5AF0">
              <w:rPr>
                <w:rFonts w:ascii="Arial" w:hAnsi="Arial" w:cs="Arial"/>
                <w:bCs/>
                <w:sz w:val="24"/>
                <w:szCs w:val="24"/>
              </w:rPr>
              <w:t>Section 12</w:t>
            </w:r>
          </w:p>
        </w:tc>
        <w:tc>
          <w:tcPr>
            <w:tcW w:w="7663" w:type="dxa"/>
          </w:tcPr>
          <w:p w14:paraId="767CF7E6" w14:textId="02E9B8EA" w:rsidR="00EF74A1" w:rsidRPr="000D7870" w:rsidRDefault="00EF74A1" w:rsidP="00EF74A1">
            <w:pPr>
              <w:widowControl/>
              <w:rPr>
                <w:rFonts w:ascii="Arial" w:hAnsi="Arial" w:cs="Arial"/>
                <w:bCs/>
                <w:sz w:val="24"/>
                <w:szCs w:val="24"/>
              </w:rPr>
            </w:pPr>
            <w:r w:rsidRPr="00EF74A1">
              <w:rPr>
                <w:rFonts w:ascii="Arial" w:hAnsi="Arial" w:cs="Arial"/>
                <w:bCs/>
                <w:sz w:val="24"/>
                <w:szCs w:val="24"/>
              </w:rPr>
              <w:t>Consumer Directed Attendant Services</w:t>
            </w:r>
          </w:p>
        </w:tc>
      </w:tr>
      <w:tr w:rsidR="00EF74A1" w14:paraId="604F80FE" w14:textId="77777777" w:rsidTr="00537537">
        <w:tc>
          <w:tcPr>
            <w:tcW w:w="2057" w:type="dxa"/>
            <w:gridSpan w:val="2"/>
          </w:tcPr>
          <w:p w14:paraId="17C22E4D" w14:textId="315D3814" w:rsidR="00EF74A1" w:rsidRPr="00B605F9" w:rsidRDefault="00EF74A1" w:rsidP="00EF74A1">
            <w:pPr>
              <w:widowControl/>
              <w:rPr>
                <w:rFonts w:ascii="Arial" w:hAnsi="Arial" w:cs="Arial"/>
                <w:bCs/>
                <w:sz w:val="24"/>
                <w:szCs w:val="24"/>
              </w:rPr>
            </w:pPr>
            <w:r w:rsidRPr="005B5AF0">
              <w:rPr>
                <w:rFonts w:ascii="Arial" w:hAnsi="Arial" w:cs="Arial"/>
                <w:bCs/>
                <w:sz w:val="24"/>
                <w:szCs w:val="24"/>
              </w:rPr>
              <w:t>Section 13</w:t>
            </w:r>
          </w:p>
        </w:tc>
        <w:tc>
          <w:tcPr>
            <w:tcW w:w="7663" w:type="dxa"/>
          </w:tcPr>
          <w:p w14:paraId="0F76EC2F" w14:textId="315DB481" w:rsidR="00EF74A1" w:rsidRDefault="00EF74A1" w:rsidP="00EF74A1">
            <w:pPr>
              <w:widowControl/>
              <w:rPr>
                <w:rFonts w:ascii="Arial" w:hAnsi="Arial" w:cs="Arial"/>
                <w:bCs/>
                <w:sz w:val="24"/>
                <w:szCs w:val="24"/>
              </w:rPr>
            </w:pPr>
            <w:r w:rsidRPr="00EF74A1">
              <w:rPr>
                <w:rFonts w:ascii="Arial" w:hAnsi="Arial" w:cs="Arial"/>
                <w:bCs/>
                <w:sz w:val="24"/>
                <w:szCs w:val="24"/>
              </w:rPr>
              <w:t>Targeted Case Management Services for the Intellectually or Developmentally Disabled (IDD)</w:t>
            </w:r>
          </w:p>
        </w:tc>
      </w:tr>
      <w:tr w:rsidR="00EF74A1" w14:paraId="0952B9CC" w14:textId="77777777" w:rsidTr="00537537">
        <w:tc>
          <w:tcPr>
            <w:tcW w:w="2057" w:type="dxa"/>
            <w:gridSpan w:val="2"/>
          </w:tcPr>
          <w:p w14:paraId="651479C5" w14:textId="603D23EA" w:rsidR="00EF74A1" w:rsidRPr="00B605F9" w:rsidRDefault="00EF74A1" w:rsidP="00EF74A1">
            <w:pPr>
              <w:widowControl/>
              <w:rPr>
                <w:rFonts w:ascii="Arial" w:hAnsi="Arial" w:cs="Arial"/>
                <w:bCs/>
                <w:sz w:val="24"/>
                <w:szCs w:val="24"/>
              </w:rPr>
            </w:pPr>
            <w:r w:rsidRPr="005B5AF0">
              <w:rPr>
                <w:rFonts w:ascii="Arial" w:hAnsi="Arial" w:cs="Arial"/>
                <w:bCs/>
                <w:sz w:val="24"/>
                <w:szCs w:val="24"/>
              </w:rPr>
              <w:t>Section 18</w:t>
            </w:r>
          </w:p>
        </w:tc>
        <w:tc>
          <w:tcPr>
            <w:tcW w:w="7663" w:type="dxa"/>
          </w:tcPr>
          <w:p w14:paraId="5D90712D" w14:textId="1C1CC39B" w:rsidR="00EF74A1" w:rsidRPr="00EF74A1" w:rsidRDefault="00EF74A1" w:rsidP="00EF74A1">
            <w:pPr>
              <w:widowControl/>
              <w:rPr>
                <w:rFonts w:ascii="Arial" w:hAnsi="Arial" w:cs="Arial"/>
                <w:bCs/>
                <w:sz w:val="24"/>
                <w:szCs w:val="24"/>
              </w:rPr>
            </w:pPr>
            <w:r w:rsidRPr="00EF74A1">
              <w:rPr>
                <w:rFonts w:ascii="Arial" w:hAnsi="Arial" w:cs="Arial"/>
                <w:bCs/>
                <w:sz w:val="24"/>
                <w:szCs w:val="24"/>
              </w:rPr>
              <w:t>Home and Community-Based Services for Adults with Brain Injury</w:t>
            </w:r>
          </w:p>
        </w:tc>
      </w:tr>
      <w:tr w:rsidR="00EF74A1" w14:paraId="07621D4D" w14:textId="77777777" w:rsidTr="00537537">
        <w:tc>
          <w:tcPr>
            <w:tcW w:w="2057" w:type="dxa"/>
            <w:gridSpan w:val="2"/>
          </w:tcPr>
          <w:p w14:paraId="45AE708B" w14:textId="2497C13E" w:rsidR="00EF74A1" w:rsidRPr="00B605F9" w:rsidRDefault="00EF74A1" w:rsidP="00EF74A1">
            <w:pPr>
              <w:widowControl/>
              <w:rPr>
                <w:rFonts w:ascii="Arial" w:hAnsi="Arial" w:cs="Arial"/>
                <w:bCs/>
                <w:sz w:val="24"/>
                <w:szCs w:val="24"/>
              </w:rPr>
            </w:pPr>
            <w:r w:rsidRPr="005B5AF0">
              <w:rPr>
                <w:rFonts w:ascii="Arial" w:hAnsi="Arial" w:cs="Arial"/>
                <w:bCs/>
                <w:sz w:val="24"/>
                <w:szCs w:val="24"/>
              </w:rPr>
              <w:t>Section 19</w:t>
            </w:r>
          </w:p>
        </w:tc>
        <w:tc>
          <w:tcPr>
            <w:tcW w:w="7663" w:type="dxa"/>
          </w:tcPr>
          <w:p w14:paraId="50206F7E" w14:textId="1A6A2E75" w:rsidR="00EF74A1" w:rsidRPr="00EF74A1" w:rsidRDefault="00EF74A1" w:rsidP="00EF74A1">
            <w:pPr>
              <w:widowControl/>
              <w:rPr>
                <w:rFonts w:ascii="Arial" w:hAnsi="Arial" w:cs="Arial"/>
                <w:bCs/>
                <w:sz w:val="24"/>
                <w:szCs w:val="24"/>
              </w:rPr>
            </w:pPr>
            <w:r w:rsidRPr="00EF74A1">
              <w:rPr>
                <w:rFonts w:ascii="Arial" w:hAnsi="Arial" w:cs="Arial"/>
                <w:bCs/>
                <w:sz w:val="24"/>
                <w:szCs w:val="24"/>
              </w:rPr>
              <w:t>Home and Community Benefits for the Elderly and Adults with Disabilities</w:t>
            </w:r>
          </w:p>
        </w:tc>
      </w:tr>
      <w:tr w:rsidR="00EF74A1" w14:paraId="0456946A" w14:textId="77777777" w:rsidTr="00537537">
        <w:tc>
          <w:tcPr>
            <w:tcW w:w="2057" w:type="dxa"/>
            <w:gridSpan w:val="2"/>
          </w:tcPr>
          <w:p w14:paraId="5A0AD55C" w14:textId="6CDD3D50" w:rsidR="00EF74A1" w:rsidRPr="00B605F9" w:rsidRDefault="00EF74A1" w:rsidP="00EF74A1">
            <w:pPr>
              <w:widowControl/>
              <w:rPr>
                <w:rFonts w:ascii="Arial" w:hAnsi="Arial" w:cs="Arial"/>
                <w:bCs/>
                <w:sz w:val="24"/>
                <w:szCs w:val="24"/>
              </w:rPr>
            </w:pPr>
            <w:r w:rsidRPr="005B5AF0">
              <w:rPr>
                <w:rFonts w:ascii="Arial" w:hAnsi="Arial" w:cs="Arial"/>
                <w:bCs/>
                <w:sz w:val="24"/>
                <w:szCs w:val="24"/>
              </w:rPr>
              <w:t>Section 20</w:t>
            </w:r>
          </w:p>
        </w:tc>
        <w:tc>
          <w:tcPr>
            <w:tcW w:w="7663" w:type="dxa"/>
          </w:tcPr>
          <w:p w14:paraId="6CA801B6" w14:textId="6455AA25" w:rsidR="00EF74A1" w:rsidRPr="00EF74A1" w:rsidRDefault="00EF74A1" w:rsidP="00EF74A1">
            <w:pPr>
              <w:widowControl/>
              <w:rPr>
                <w:rFonts w:ascii="Arial" w:hAnsi="Arial" w:cs="Arial"/>
                <w:bCs/>
                <w:sz w:val="24"/>
                <w:szCs w:val="24"/>
              </w:rPr>
            </w:pPr>
            <w:r w:rsidRPr="00EF74A1">
              <w:rPr>
                <w:rFonts w:ascii="Arial" w:hAnsi="Arial" w:cs="Arial"/>
                <w:bCs/>
                <w:sz w:val="24"/>
                <w:szCs w:val="24"/>
              </w:rPr>
              <w:t>Home and Community Based Services for Adults with Other Related Conditions</w:t>
            </w:r>
          </w:p>
        </w:tc>
      </w:tr>
      <w:tr w:rsidR="00EF74A1" w14:paraId="7FBA23D9" w14:textId="77777777" w:rsidTr="00537537">
        <w:tc>
          <w:tcPr>
            <w:tcW w:w="2057" w:type="dxa"/>
            <w:gridSpan w:val="2"/>
          </w:tcPr>
          <w:p w14:paraId="08884C33" w14:textId="7E862570" w:rsidR="00EF74A1" w:rsidRPr="00B605F9" w:rsidRDefault="00EF74A1" w:rsidP="00EF74A1">
            <w:pPr>
              <w:widowControl/>
              <w:rPr>
                <w:rFonts w:ascii="Arial" w:hAnsi="Arial" w:cs="Arial"/>
                <w:bCs/>
                <w:sz w:val="24"/>
                <w:szCs w:val="24"/>
              </w:rPr>
            </w:pPr>
            <w:r w:rsidRPr="005B5AF0">
              <w:rPr>
                <w:rFonts w:ascii="Arial" w:hAnsi="Arial" w:cs="Arial"/>
                <w:bCs/>
                <w:sz w:val="24"/>
                <w:szCs w:val="24"/>
              </w:rPr>
              <w:t>Section 21</w:t>
            </w:r>
          </w:p>
        </w:tc>
        <w:tc>
          <w:tcPr>
            <w:tcW w:w="7663" w:type="dxa"/>
          </w:tcPr>
          <w:p w14:paraId="6FE00203" w14:textId="4F55E8A9" w:rsidR="00EF74A1" w:rsidRPr="00EF74A1" w:rsidRDefault="00EF74A1" w:rsidP="00EF74A1">
            <w:pPr>
              <w:widowControl/>
              <w:rPr>
                <w:rFonts w:ascii="Arial" w:hAnsi="Arial" w:cs="Arial"/>
                <w:bCs/>
                <w:sz w:val="24"/>
                <w:szCs w:val="24"/>
              </w:rPr>
            </w:pPr>
            <w:r w:rsidRPr="00EF74A1">
              <w:rPr>
                <w:rFonts w:ascii="Arial" w:hAnsi="Arial" w:cs="Arial"/>
                <w:bCs/>
                <w:sz w:val="24"/>
                <w:szCs w:val="24"/>
              </w:rPr>
              <w:t>Home and Community Benefits for Members with Intellectual Disabilities or Autism Spectrum Disorder</w:t>
            </w:r>
          </w:p>
        </w:tc>
      </w:tr>
      <w:tr w:rsidR="00EF74A1" w14:paraId="6B8FB28F" w14:textId="77777777" w:rsidTr="00537537">
        <w:tc>
          <w:tcPr>
            <w:tcW w:w="2057" w:type="dxa"/>
            <w:gridSpan w:val="2"/>
          </w:tcPr>
          <w:p w14:paraId="45AF675A" w14:textId="7B5731CB" w:rsidR="00EF74A1" w:rsidRPr="002836B2" w:rsidRDefault="00EF74A1" w:rsidP="00EF74A1">
            <w:pPr>
              <w:widowControl/>
              <w:rPr>
                <w:rFonts w:ascii="Arial" w:hAnsi="Arial" w:cs="Arial"/>
                <w:bCs/>
                <w:sz w:val="24"/>
                <w:szCs w:val="24"/>
              </w:rPr>
            </w:pPr>
            <w:r w:rsidRPr="005B5AF0">
              <w:rPr>
                <w:rFonts w:ascii="Arial" w:hAnsi="Arial" w:cs="Arial"/>
                <w:bCs/>
                <w:sz w:val="24"/>
                <w:szCs w:val="24"/>
              </w:rPr>
              <w:t>Section 26</w:t>
            </w:r>
          </w:p>
        </w:tc>
        <w:tc>
          <w:tcPr>
            <w:tcW w:w="7663" w:type="dxa"/>
          </w:tcPr>
          <w:p w14:paraId="751CC3C7" w14:textId="24C6FDCE" w:rsidR="00EF74A1" w:rsidRPr="00EF74A1" w:rsidRDefault="00EF74A1" w:rsidP="00EF74A1">
            <w:pPr>
              <w:widowControl/>
              <w:rPr>
                <w:rFonts w:ascii="Arial" w:hAnsi="Arial" w:cs="Arial"/>
                <w:bCs/>
                <w:sz w:val="24"/>
                <w:szCs w:val="24"/>
              </w:rPr>
            </w:pPr>
            <w:r w:rsidRPr="00EF74A1">
              <w:rPr>
                <w:rFonts w:ascii="Arial" w:hAnsi="Arial" w:cs="Arial"/>
                <w:bCs/>
                <w:sz w:val="24"/>
                <w:szCs w:val="24"/>
              </w:rPr>
              <w:t>Day Health Services</w:t>
            </w:r>
          </w:p>
        </w:tc>
      </w:tr>
      <w:tr w:rsidR="00EF74A1" w14:paraId="243B8BC3" w14:textId="77777777" w:rsidTr="00537537">
        <w:tc>
          <w:tcPr>
            <w:tcW w:w="2057" w:type="dxa"/>
            <w:gridSpan w:val="2"/>
          </w:tcPr>
          <w:p w14:paraId="63288B7D" w14:textId="5B1E3F8A" w:rsidR="00EF74A1" w:rsidRPr="002836B2" w:rsidRDefault="00EF74A1" w:rsidP="00EF74A1">
            <w:pPr>
              <w:widowControl/>
              <w:rPr>
                <w:rFonts w:ascii="Arial" w:hAnsi="Arial" w:cs="Arial"/>
                <w:bCs/>
                <w:sz w:val="24"/>
                <w:szCs w:val="24"/>
              </w:rPr>
            </w:pPr>
            <w:r w:rsidRPr="005B5AF0">
              <w:rPr>
                <w:rFonts w:ascii="Arial" w:hAnsi="Arial" w:cs="Arial"/>
                <w:bCs/>
                <w:sz w:val="24"/>
                <w:szCs w:val="24"/>
              </w:rPr>
              <w:t>Section 29</w:t>
            </w:r>
          </w:p>
        </w:tc>
        <w:tc>
          <w:tcPr>
            <w:tcW w:w="7663" w:type="dxa"/>
          </w:tcPr>
          <w:p w14:paraId="257C14ED" w14:textId="16ED833D" w:rsidR="00EF74A1" w:rsidRPr="00EF74A1" w:rsidRDefault="00EF74A1" w:rsidP="00EF74A1">
            <w:pPr>
              <w:widowControl/>
              <w:rPr>
                <w:rFonts w:ascii="Arial" w:hAnsi="Arial" w:cs="Arial"/>
                <w:bCs/>
                <w:sz w:val="24"/>
                <w:szCs w:val="24"/>
              </w:rPr>
            </w:pPr>
            <w:r w:rsidRPr="00EF74A1">
              <w:rPr>
                <w:rFonts w:ascii="Arial" w:hAnsi="Arial" w:cs="Arial"/>
                <w:bCs/>
                <w:sz w:val="24"/>
                <w:szCs w:val="24"/>
              </w:rPr>
              <w:t>Support Services for Adults with Intellectual Disabilities or Autism Spectrum Disorder</w:t>
            </w:r>
          </w:p>
        </w:tc>
      </w:tr>
      <w:tr w:rsidR="00EF74A1" w14:paraId="7E5FC3E2" w14:textId="77777777" w:rsidTr="00537537">
        <w:tc>
          <w:tcPr>
            <w:tcW w:w="2057" w:type="dxa"/>
            <w:gridSpan w:val="2"/>
          </w:tcPr>
          <w:p w14:paraId="0A6E2946" w14:textId="327888A5" w:rsidR="00EF74A1" w:rsidRPr="002836B2" w:rsidRDefault="00EF74A1" w:rsidP="00EF74A1">
            <w:pPr>
              <w:widowControl/>
              <w:rPr>
                <w:rFonts w:ascii="Arial" w:hAnsi="Arial" w:cs="Arial"/>
                <w:bCs/>
                <w:sz w:val="24"/>
                <w:szCs w:val="24"/>
              </w:rPr>
            </w:pPr>
            <w:r w:rsidRPr="005B5AF0">
              <w:rPr>
                <w:rFonts w:ascii="Arial" w:hAnsi="Arial" w:cs="Arial"/>
                <w:bCs/>
                <w:sz w:val="24"/>
                <w:szCs w:val="24"/>
              </w:rPr>
              <w:t>Section 40</w:t>
            </w:r>
          </w:p>
        </w:tc>
        <w:tc>
          <w:tcPr>
            <w:tcW w:w="7663" w:type="dxa"/>
          </w:tcPr>
          <w:p w14:paraId="3F320E6A" w14:textId="3E0DE1A8" w:rsidR="00EF74A1" w:rsidRPr="00EF74A1" w:rsidRDefault="00EF74A1" w:rsidP="00EF74A1">
            <w:pPr>
              <w:widowControl/>
              <w:rPr>
                <w:rFonts w:ascii="Arial" w:hAnsi="Arial" w:cs="Arial"/>
                <w:bCs/>
                <w:sz w:val="24"/>
                <w:szCs w:val="24"/>
              </w:rPr>
            </w:pPr>
            <w:r w:rsidRPr="00EF74A1">
              <w:rPr>
                <w:rFonts w:ascii="Arial" w:hAnsi="Arial" w:cs="Arial"/>
                <w:bCs/>
                <w:sz w:val="24"/>
                <w:szCs w:val="24"/>
              </w:rPr>
              <w:t>Home Health Services</w:t>
            </w:r>
          </w:p>
        </w:tc>
      </w:tr>
      <w:tr w:rsidR="00EF74A1" w14:paraId="3A3CECA9" w14:textId="77777777" w:rsidTr="00537537">
        <w:tc>
          <w:tcPr>
            <w:tcW w:w="2057" w:type="dxa"/>
            <w:gridSpan w:val="2"/>
          </w:tcPr>
          <w:p w14:paraId="39374813" w14:textId="551EF0EA" w:rsidR="00EF74A1" w:rsidRPr="002836B2" w:rsidRDefault="00EF74A1" w:rsidP="00EF74A1">
            <w:pPr>
              <w:widowControl/>
              <w:rPr>
                <w:rFonts w:ascii="Arial" w:hAnsi="Arial" w:cs="Arial"/>
                <w:bCs/>
                <w:sz w:val="24"/>
                <w:szCs w:val="24"/>
              </w:rPr>
            </w:pPr>
            <w:r w:rsidRPr="005B5AF0">
              <w:rPr>
                <w:rFonts w:ascii="Arial" w:hAnsi="Arial" w:cs="Arial"/>
                <w:bCs/>
                <w:sz w:val="24"/>
                <w:szCs w:val="24"/>
              </w:rPr>
              <w:t>Section 50</w:t>
            </w:r>
          </w:p>
        </w:tc>
        <w:tc>
          <w:tcPr>
            <w:tcW w:w="7663" w:type="dxa"/>
          </w:tcPr>
          <w:p w14:paraId="18D4E409" w14:textId="73A9887A" w:rsidR="00EF74A1" w:rsidRPr="00EF74A1" w:rsidRDefault="00EF74A1" w:rsidP="00EF74A1">
            <w:pPr>
              <w:widowControl/>
              <w:rPr>
                <w:rFonts w:ascii="Arial" w:hAnsi="Arial" w:cs="Arial"/>
                <w:bCs/>
                <w:sz w:val="24"/>
                <w:szCs w:val="24"/>
              </w:rPr>
            </w:pPr>
            <w:r w:rsidRPr="00EF74A1">
              <w:rPr>
                <w:rFonts w:ascii="Arial" w:hAnsi="Arial" w:cs="Arial"/>
                <w:bCs/>
                <w:sz w:val="24"/>
                <w:szCs w:val="24"/>
              </w:rPr>
              <w:t>ICF-IDD Services</w:t>
            </w:r>
          </w:p>
        </w:tc>
      </w:tr>
      <w:tr w:rsidR="00EF74A1" w14:paraId="23C33701" w14:textId="77777777" w:rsidTr="00537537">
        <w:tc>
          <w:tcPr>
            <w:tcW w:w="2057" w:type="dxa"/>
            <w:gridSpan w:val="2"/>
          </w:tcPr>
          <w:p w14:paraId="55708460" w14:textId="1F0D2C15" w:rsidR="00EF74A1" w:rsidRPr="00193B7E" w:rsidRDefault="00EF74A1" w:rsidP="00EF74A1">
            <w:pPr>
              <w:widowControl/>
              <w:rPr>
                <w:rFonts w:ascii="Arial" w:hAnsi="Arial" w:cs="Arial"/>
                <w:bCs/>
                <w:sz w:val="24"/>
                <w:szCs w:val="24"/>
              </w:rPr>
            </w:pPr>
            <w:r w:rsidRPr="005B5AF0">
              <w:rPr>
                <w:rFonts w:ascii="Arial" w:hAnsi="Arial" w:cs="Arial"/>
                <w:bCs/>
                <w:sz w:val="24"/>
                <w:szCs w:val="24"/>
              </w:rPr>
              <w:t>Section 67</w:t>
            </w:r>
          </w:p>
        </w:tc>
        <w:tc>
          <w:tcPr>
            <w:tcW w:w="7663" w:type="dxa"/>
          </w:tcPr>
          <w:p w14:paraId="58933E20" w14:textId="7239B82D" w:rsidR="00EF74A1" w:rsidRPr="00EF74A1" w:rsidRDefault="00EF74A1" w:rsidP="00EF74A1">
            <w:pPr>
              <w:widowControl/>
              <w:rPr>
                <w:rFonts w:ascii="Arial" w:hAnsi="Arial" w:cs="Arial"/>
                <w:bCs/>
                <w:sz w:val="24"/>
                <w:szCs w:val="24"/>
              </w:rPr>
            </w:pPr>
            <w:r w:rsidRPr="00EF74A1">
              <w:rPr>
                <w:rFonts w:ascii="Arial" w:hAnsi="Arial" w:cs="Arial"/>
                <w:bCs/>
                <w:sz w:val="24"/>
                <w:szCs w:val="24"/>
              </w:rPr>
              <w:t>Nursing Facility Services</w:t>
            </w:r>
          </w:p>
        </w:tc>
      </w:tr>
      <w:tr w:rsidR="00EF74A1" w14:paraId="1C5CD5C4" w14:textId="77777777" w:rsidTr="00537537">
        <w:tc>
          <w:tcPr>
            <w:tcW w:w="2057" w:type="dxa"/>
            <w:gridSpan w:val="2"/>
          </w:tcPr>
          <w:p w14:paraId="65EF4C26" w14:textId="5760EAC2" w:rsidR="00EF74A1" w:rsidRPr="00193B7E" w:rsidRDefault="00EF74A1" w:rsidP="00EF74A1">
            <w:pPr>
              <w:widowControl/>
              <w:rPr>
                <w:rFonts w:ascii="Arial" w:hAnsi="Arial" w:cs="Arial"/>
                <w:bCs/>
                <w:sz w:val="24"/>
                <w:szCs w:val="24"/>
              </w:rPr>
            </w:pPr>
            <w:r w:rsidRPr="005B5AF0">
              <w:rPr>
                <w:rFonts w:ascii="Arial" w:hAnsi="Arial" w:cs="Arial"/>
                <w:bCs/>
                <w:sz w:val="24"/>
                <w:szCs w:val="24"/>
              </w:rPr>
              <w:t>Section 96</w:t>
            </w:r>
          </w:p>
        </w:tc>
        <w:tc>
          <w:tcPr>
            <w:tcW w:w="7663" w:type="dxa"/>
          </w:tcPr>
          <w:p w14:paraId="28493AAD" w14:textId="03EB6E20" w:rsidR="00EF74A1" w:rsidRPr="00EF74A1" w:rsidRDefault="00EF74A1" w:rsidP="00EF74A1">
            <w:pPr>
              <w:widowControl/>
              <w:rPr>
                <w:rFonts w:ascii="Arial" w:hAnsi="Arial" w:cs="Arial"/>
                <w:bCs/>
                <w:sz w:val="24"/>
                <w:szCs w:val="24"/>
              </w:rPr>
            </w:pPr>
            <w:r w:rsidRPr="00EF74A1">
              <w:rPr>
                <w:rFonts w:ascii="Arial" w:hAnsi="Arial" w:cs="Arial"/>
                <w:bCs/>
                <w:sz w:val="24"/>
                <w:szCs w:val="24"/>
              </w:rPr>
              <w:t>Private Duty Nursing and Personal Care Services</w:t>
            </w:r>
          </w:p>
        </w:tc>
      </w:tr>
      <w:tr w:rsidR="00EF74A1" w14:paraId="3E807E76" w14:textId="77777777" w:rsidTr="00537537">
        <w:tc>
          <w:tcPr>
            <w:tcW w:w="2057" w:type="dxa"/>
            <w:gridSpan w:val="2"/>
          </w:tcPr>
          <w:p w14:paraId="45B6BF21" w14:textId="3C1AF91B" w:rsidR="00714F28" w:rsidRPr="00193B7E" w:rsidRDefault="00EF74A1" w:rsidP="00EF74A1">
            <w:pPr>
              <w:widowControl/>
              <w:rPr>
                <w:rFonts w:ascii="Arial" w:hAnsi="Arial" w:cs="Arial"/>
                <w:bCs/>
                <w:sz w:val="24"/>
                <w:szCs w:val="24"/>
              </w:rPr>
            </w:pPr>
            <w:r w:rsidRPr="005B5AF0">
              <w:rPr>
                <w:rFonts w:ascii="Arial" w:hAnsi="Arial" w:cs="Arial"/>
                <w:bCs/>
                <w:sz w:val="24"/>
                <w:szCs w:val="24"/>
              </w:rPr>
              <w:t>Section 97</w:t>
            </w:r>
          </w:p>
        </w:tc>
        <w:tc>
          <w:tcPr>
            <w:tcW w:w="7663" w:type="dxa"/>
          </w:tcPr>
          <w:p w14:paraId="0ECF3713" w14:textId="4BBE5CBC" w:rsidR="00EF74A1" w:rsidRPr="00EF74A1" w:rsidRDefault="00EF74A1" w:rsidP="00EF74A1">
            <w:pPr>
              <w:widowControl/>
              <w:rPr>
                <w:rFonts w:ascii="Arial" w:hAnsi="Arial" w:cs="Arial"/>
                <w:bCs/>
                <w:sz w:val="24"/>
                <w:szCs w:val="24"/>
              </w:rPr>
            </w:pPr>
            <w:r w:rsidRPr="00EF74A1">
              <w:rPr>
                <w:rFonts w:ascii="Arial" w:hAnsi="Arial" w:cs="Arial"/>
                <w:bCs/>
                <w:sz w:val="24"/>
                <w:szCs w:val="24"/>
              </w:rPr>
              <w:t>Appendix C - Medical and Remedial Service Facilities</w:t>
            </w:r>
          </w:p>
        </w:tc>
      </w:tr>
      <w:tr w:rsidR="00EF74A1" w14:paraId="1B2C4BD0" w14:textId="77777777" w:rsidTr="00537537">
        <w:tc>
          <w:tcPr>
            <w:tcW w:w="2057" w:type="dxa"/>
            <w:gridSpan w:val="2"/>
          </w:tcPr>
          <w:p w14:paraId="10ED605E" w14:textId="71D35879" w:rsidR="00EF74A1" w:rsidRPr="00193B7E" w:rsidRDefault="00EF74A1" w:rsidP="00EF74A1">
            <w:pPr>
              <w:widowControl/>
              <w:rPr>
                <w:rFonts w:ascii="Arial" w:hAnsi="Arial" w:cs="Arial"/>
                <w:bCs/>
                <w:sz w:val="24"/>
                <w:szCs w:val="24"/>
              </w:rPr>
            </w:pPr>
            <w:r w:rsidRPr="005B5AF0">
              <w:rPr>
                <w:rFonts w:ascii="Arial" w:hAnsi="Arial" w:cs="Arial"/>
                <w:bCs/>
                <w:sz w:val="24"/>
                <w:szCs w:val="24"/>
              </w:rPr>
              <w:t>Section 97</w:t>
            </w:r>
          </w:p>
        </w:tc>
        <w:tc>
          <w:tcPr>
            <w:tcW w:w="7663" w:type="dxa"/>
          </w:tcPr>
          <w:p w14:paraId="7D96BF0D" w14:textId="60F86D7D" w:rsidR="00EF74A1" w:rsidRPr="00EF74A1" w:rsidRDefault="00EF74A1" w:rsidP="00EF74A1">
            <w:pPr>
              <w:widowControl/>
              <w:rPr>
                <w:rFonts w:ascii="Arial" w:hAnsi="Arial" w:cs="Arial"/>
                <w:bCs/>
                <w:sz w:val="24"/>
                <w:szCs w:val="24"/>
              </w:rPr>
            </w:pPr>
            <w:r w:rsidRPr="00EF74A1">
              <w:rPr>
                <w:rFonts w:ascii="Arial" w:hAnsi="Arial" w:cs="Arial"/>
                <w:bCs/>
                <w:sz w:val="24"/>
                <w:szCs w:val="24"/>
              </w:rPr>
              <w:t>Appendix F - Non-Case Mixed Medical and Remedial Facilities</w:t>
            </w:r>
          </w:p>
        </w:tc>
      </w:tr>
      <w:tr w:rsidR="00EF74A1" w14:paraId="7AAD24EA" w14:textId="77777777" w:rsidTr="00537537">
        <w:tc>
          <w:tcPr>
            <w:tcW w:w="2057" w:type="dxa"/>
            <w:gridSpan w:val="2"/>
          </w:tcPr>
          <w:p w14:paraId="3244C5DB" w14:textId="53F607BA" w:rsidR="00EF74A1" w:rsidRPr="00193B7E" w:rsidRDefault="00EF74A1" w:rsidP="00EF74A1">
            <w:pPr>
              <w:widowControl/>
              <w:rPr>
                <w:rFonts w:ascii="Arial" w:hAnsi="Arial" w:cs="Arial"/>
                <w:bCs/>
                <w:sz w:val="24"/>
                <w:szCs w:val="24"/>
              </w:rPr>
            </w:pPr>
            <w:r w:rsidRPr="005B5AF0">
              <w:rPr>
                <w:rFonts w:ascii="Arial" w:hAnsi="Arial" w:cs="Arial"/>
                <w:bCs/>
                <w:sz w:val="24"/>
                <w:szCs w:val="24"/>
              </w:rPr>
              <w:t>Section 102</w:t>
            </w:r>
          </w:p>
        </w:tc>
        <w:tc>
          <w:tcPr>
            <w:tcW w:w="7663" w:type="dxa"/>
          </w:tcPr>
          <w:p w14:paraId="13673D73" w14:textId="0DEDDF91" w:rsidR="00EF74A1" w:rsidRPr="00EF74A1" w:rsidRDefault="00EF74A1" w:rsidP="00EF74A1">
            <w:pPr>
              <w:widowControl/>
              <w:rPr>
                <w:rFonts w:ascii="Arial" w:hAnsi="Arial" w:cs="Arial"/>
                <w:bCs/>
                <w:sz w:val="24"/>
                <w:szCs w:val="24"/>
              </w:rPr>
            </w:pPr>
            <w:r w:rsidRPr="00EF74A1">
              <w:rPr>
                <w:rFonts w:ascii="Arial" w:hAnsi="Arial" w:cs="Arial"/>
                <w:bCs/>
                <w:sz w:val="24"/>
                <w:szCs w:val="24"/>
              </w:rPr>
              <w:t>Rehabilitative Services</w:t>
            </w:r>
          </w:p>
        </w:tc>
      </w:tr>
      <w:tr w:rsidR="000C0818" w14:paraId="0D24C4CB" w14:textId="77777777" w:rsidTr="00537537">
        <w:trPr>
          <w:trHeight w:val="467"/>
        </w:trPr>
        <w:tc>
          <w:tcPr>
            <w:tcW w:w="9720" w:type="dxa"/>
            <w:gridSpan w:val="3"/>
            <w:shd w:val="clear" w:color="auto" w:fill="1F3864" w:themeFill="accent1" w:themeFillShade="80"/>
            <w:vAlign w:val="center"/>
          </w:tcPr>
          <w:p w14:paraId="2A9765AF" w14:textId="1B699B79" w:rsidR="000C0818" w:rsidRPr="0053781F" w:rsidRDefault="00385854" w:rsidP="0053781F">
            <w:pPr>
              <w:widowControl/>
              <w:rPr>
                <w:rFonts w:ascii="Arial" w:hAnsi="Arial" w:cs="Arial"/>
                <w:b/>
                <w:sz w:val="28"/>
                <w:szCs w:val="28"/>
              </w:rPr>
            </w:pPr>
            <w:bookmarkStart w:id="25" w:name="_Hlk92973945"/>
            <w:r w:rsidRPr="00385854">
              <w:rPr>
                <w:rFonts w:ascii="Arial" w:hAnsi="Arial" w:cs="Arial"/>
                <w:b/>
                <w:sz w:val="28"/>
                <w:szCs w:val="28"/>
              </w:rPr>
              <w:t>Healthcare Service Group</w:t>
            </w:r>
            <w:r w:rsidR="000C0818" w:rsidRPr="0053781F">
              <w:rPr>
                <w:rFonts w:ascii="Arial" w:hAnsi="Arial" w:cs="Arial"/>
                <w:b/>
                <w:sz w:val="28"/>
                <w:szCs w:val="28"/>
              </w:rPr>
              <w:t xml:space="preserve"> 2:</w:t>
            </w:r>
            <w:r w:rsidR="000C0818" w:rsidRPr="0053781F">
              <w:rPr>
                <w:sz w:val="28"/>
                <w:szCs w:val="28"/>
              </w:rPr>
              <w:t xml:space="preserve"> </w:t>
            </w:r>
            <w:r w:rsidR="000C0818" w:rsidRPr="0053781F">
              <w:rPr>
                <w:rFonts w:ascii="Arial" w:hAnsi="Arial" w:cs="Arial"/>
                <w:b/>
                <w:sz w:val="28"/>
                <w:szCs w:val="28"/>
              </w:rPr>
              <w:t>Hospital Services</w:t>
            </w:r>
          </w:p>
        </w:tc>
      </w:tr>
      <w:tr w:rsidR="000C0818" w14:paraId="112B178F" w14:textId="77777777" w:rsidTr="00537537">
        <w:tc>
          <w:tcPr>
            <w:tcW w:w="9720" w:type="dxa"/>
            <w:gridSpan w:val="3"/>
            <w:shd w:val="clear" w:color="auto" w:fill="D9E2F3" w:themeFill="accent1" w:themeFillTint="33"/>
          </w:tcPr>
          <w:p w14:paraId="1580259C" w14:textId="1B3752DA" w:rsidR="0080385F" w:rsidRDefault="0080385F" w:rsidP="00155DA3">
            <w:pPr>
              <w:widowControl/>
              <w:rPr>
                <w:rFonts w:ascii="Arial" w:hAnsi="Arial" w:cs="Arial"/>
                <w:bCs/>
                <w:sz w:val="24"/>
                <w:szCs w:val="24"/>
              </w:rPr>
            </w:pPr>
            <w:r w:rsidRPr="0080385F">
              <w:rPr>
                <w:rFonts w:ascii="Arial" w:hAnsi="Arial" w:cs="Arial"/>
                <w:bCs/>
                <w:sz w:val="24"/>
                <w:szCs w:val="24"/>
              </w:rPr>
              <w:t xml:space="preserve">MBM </w:t>
            </w:r>
            <w:r w:rsidR="009C12E0">
              <w:rPr>
                <w:rFonts w:ascii="Arial" w:hAnsi="Arial" w:cs="Arial"/>
                <w:bCs/>
                <w:sz w:val="24"/>
                <w:szCs w:val="24"/>
              </w:rPr>
              <w:t>Ch. II</w:t>
            </w:r>
            <w:r w:rsidR="001E3021">
              <w:rPr>
                <w:rFonts w:ascii="Arial" w:hAnsi="Arial" w:cs="Arial"/>
                <w:bCs/>
                <w:sz w:val="24"/>
                <w:szCs w:val="24"/>
              </w:rPr>
              <w:t xml:space="preserve"> and/or II</w:t>
            </w:r>
            <w:r w:rsidR="009C12E0">
              <w:rPr>
                <w:rFonts w:ascii="Arial" w:hAnsi="Arial" w:cs="Arial"/>
                <w:bCs/>
                <w:sz w:val="24"/>
                <w:szCs w:val="24"/>
              </w:rPr>
              <w:t xml:space="preserve">, </w:t>
            </w:r>
            <w:r w:rsidR="009C12E0" w:rsidRPr="001E3021">
              <w:rPr>
                <w:rFonts w:ascii="Arial" w:hAnsi="Arial" w:cs="Arial"/>
                <w:bCs/>
                <w:sz w:val="24"/>
                <w:szCs w:val="24"/>
              </w:rPr>
              <w:t>S</w:t>
            </w:r>
            <w:r w:rsidRPr="001E3021">
              <w:rPr>
                <w:rFonts w:ascii="Arial" w:hAnsi="Arial" w:cs="Arial"/>
                <w:bCs/>
                <w:sz w:val="24"/>
                <w:szCs w:val="24"/>
              </w:rPr>
              <w:t>ection 45</w:t>
            </w:r>
            <w:r w:rsidRPr="0080385F">
              <w:rPr>
                <w:rFonts w:ascii="Arial" w:hAnsi="Arial" w:cs="Arial"/>
                <w:bCs/>
                <w:sz w:val="24"/>
                <w:szCs w:val="24"/>
              </w:rPr>
              <w:t xml:space="preserve"> Hospital Services and </w:t>
            </w:r>
            <w:r w:rsidR="009C12E0" w:rsidRPr="001E3021">
              <w:rPr>
                <w:rFonts w:ascii="Arial" w:hAnsi="Arial" w:cs="Arial"/>
                <w:bCs/>
                <w:sz w:val="24"/>
                <w:szCs w:val="24"/>
              </w:rPr>
              <w:t xml:space="preserve">Section </w:t>
            </w:r>
            <w:r w:rsidRPr="001E3021">
              <w:rPr>
                <w:rFonts w:ascii="Arial" w:hAnsi="Arial" w:cs="Arial"/>
                <w:bCs/>
                <w:sz w:val="24"/>
                <w:szCs w:val="24"/>
              </w:rPr>
              <w:t>46</w:t>
            </w:r>
            <w:r w:rsidRPr="0080385F">
              <w:rPr>
                <w:rFonts w:ascii="Arial" w:hAnsi="Arial" w:cs="Arial"/>
                <w:bCs/>
                <w:sz w:val="24"/>
                <w:szCs w:val="24"/>
              </w:rPr>
              <w:t xml:space="preserve"> Psychiatric Hospital Services</w:t>
            </w:r>
            <w:r w:rsidR="009C12E0">
              <w:rPr>
                <w:rFonts w:ascii="Arial" w:hAnsi="Arial" w:cs="Arial"/>
                <w:bCs/>
                <w:sz w:val="24"/>
                <w:szCs w:val="24"/>
              </w:rPr>
              <w:t>:</w:t>
            </w:r>
          </w:p>
          <w:p w14:paraId="569E4788" w14:textId="6EE7A36B" w:rsidR="000C0818" w:rsidRPr="00B605F9" w:rsidRDefault="0080385F" w:rsidP="00155DA3">
            <w:pPr>
              <w:widowControl/>
              <w:rPr>
                <w:rFonts w:ascii="Arial" w:hAnsi="Arial" w:cs="Arial"/>
                <w:bCs/>
                <w:sz w:val="24"/>
                <w:szCs w:val="24"/>
              </w:rPr>
            </w:pPr>
            <w:r w:rsidRPr="0080385F">
              <w:rPr>
                <w:rFonts w:ascii="Arial" w:hAnsi="Arial" w:cs="Arial"/>
                <w:bCs/>
                <w:sz w:val="24"/>
                <w:szCs w:val="24"/>
              </w:rPr>
              <w:t xml:space="preserve">Deliverables </w:t>
            </w:r>
            <w:r>
              <w:rPr>
                <w:rFonts w:ascii="Arial" w:hAnsi="Arial" w:cs="Arial"/>
                <w:bCs/>
                <w:sz w:val="24"/>
                <w:szCs w:val="24"/>
              </w:rPr>
              <w:t>may</w:t>
            </w:r>
            <w:r w:rsidRPr="0080385F">
              <w:rPr>
                <w:rFonts w:ascii="Arial" w:hAnsi="Arial" w:cs="Arial"/>
                <w:bCs/>
                <w:sz w:val="24"/>
                <w:szCs w:val="24"/>
              </w:rPr>
              <w:t xml:space="preserve"> include the </w:t>
            </w:r>
            <w:r w:rsidR="009C12E0">
              <w:rPr>
                <w:rFonts w:ascii="Arial" w:hAnsi="Arial" w:cs="Arial"/>
                <w:bCs/>
                <w:sz w:val="24"/>
                <w:szCs w:val="24"/>
              </w:rPr>
              <w:t>following</w:t>
            </w:r>
            <w:r w:rsidRPr="0080385F">
              <w:rPr>
                <w:rFonts w:ascii="Arial" w:hAnsi="Arial" w:cs="Arial"/>
                <w:bCs/>
                <w:sz w:val="24"/>
                <w:szCs w:val="24"/>
              </w:rPr>
              <w:t>, as well as others, in isolation, in certain combinations/subsets, or combined in a single comprehensive effort.</w:t>
            </w:r>
            <w:r>
              <w:rPr>
                <w:rFonts w:ascii="Arial" w:hAnsi="Arial" w:cs="Arial"/>
                <w:bCs/>
                <w:sz w:val="24"/>
                <w:szCs w:val="24"/>
              </w:rPr>
              <w:t xml:space="preserve">   </w:t>
            </w:r>
          </w:p>
        </w:tc>
      </w:tr>
      <w:tr w:rsidR="000C0818" w14:paraId="3ED4A1F8" w14:textId="77777777" w:rsidTr="00537537">
        <w:tc>
          <w:tcPr>
            <w:tcW w:w="630" w:type="dxa"/>
          </w:tcPr>
          <w:p w14:paraId="3E7A1772" w14:textId="3759CFD8"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6CE24096" w14:textId="181676DF" w:rsidR="000C0818" w:rsidRPr="00EF74A1" w:rsidRDefault="000C0818" w:rsidP="00155DA3">
            <w:pPr>
              <w:widowControl/>
              <w:rPr>
                <w:rFonts w:ascii="Arial" w:hAnsi="Arial" w:cs="Arial"/>
                <w:bCs/>
                <w:sz w:val="24"/>
                <w:szCs w:val="24"/>
              </w:rPr>
            </w:pPr>
            <w:r w:rsidRPr="000C0818">
              <w:rPr>
                <w:rFonts w:ascii="Arial" w:hAnsi="Arial" w:cs="Arial"/>
                <w:bCs/>
                <w:sz w:val="24"/>
                <w:szCs w:val="24"/>
              </w:rPr>
              <w:t xml:space="preserve">For hospitals currently reimbursed by </w:t>
            </w:r>
            <w:r w:rsidR="0080385F" w:rsidRPr="0080385F">
              <w:rPr>
                <w:rFonts w:ascii="Arial" w:hAnsi="Arial" w:cs="Arial"/>
                <w:bCs/>
                <w:sz w:val="24"/>
                <w:szCs w:val="24"/>
              </w:rPr>
              <w:t>Diagnosis Related Group</w:t>
            </w:r>
            <w:r w:rsidR="0080385F">
              <w:rPr>
                <w:rFonts w:ascii="Arial" w:hAnsi="Arial" w:cs="Arial"/>
                <w:bCs/>
                <w:sz w:val="24"/>
                <w:szCs w:val="24"/>
              </w:rPr>
              <w:t>s</w:t>
            </w:r>
            <w:r w:rsidR="0080385F" w:rsidRPr="0080385F">
              <w:rPr>
                <w:rFonts w:ascii="Arial" w:hAnsi="Arial" w:cs="Arial"/>
                <w:bCs/>
                <w:sz w:val="24"/>
                <w:szCs w:val="24"/>
              </w:rPr>
              <w:t xml:space="preserve"> </w:t>
            </w:r>
            <w:r w:rsidR="0080385F">
              <w:rPr>
                <w:rFonts w:ascii="Arial" w:hAnsi="Arial" w:cs="Arial"/>
                <w:bCs/>
                <w:sz w:val="24"/>
                <w:szCs w:val="24"/>
              </w:rPr>
              <w:t>(</w:t>
            </w:r>
            <w:r w:rsidRPr="000C0818">
              <w:rPr>
                <w:rFonts w:ascii="Arial" w:hAnsi="Arial" w:cs="Arial"/>
                <w:bCs/>
                <w:sz w:val="24"/>
                <w:szCs w:val="24"/>
              </w:rPr>
              <w:t>DRGs</w:t>
            </w:r>
            <w:r w:rsidR="0080385F">
              <w:rPr>
                <w:rFonts w:ascii="Arial" w:hAnsi="Arial" w:cs="Arial"/>
                <w:bCs/>
                <w:sz w:val="24"/>
                <w:szCs w:val="24"/>
              </w:rPr>
              <w:t>)</w:t>
            </w:r>
            <w:r w:rsidRPr="000C0818">
              <w:rPr>
                <w:rFonts w:ascii="Arial" w:hAnsi="Arial" w:cs="Arial"/>
                <w:bCs/>
                <w:sz w:val="24"/>
                <w:szCs w:val="24"/>
              </w:rPr>
              <w:t>, rebase rates to a more recent grouper version and base year and consider use of All Patient Refined Diagnosis Related Group (APR-DRG) grouper, conduct a review of the outlier methodology, and  consider prospective approaches (e.g., include in DRG methodology) for capital and medical education payment.</w:t>
            </w:r>
          </w:p>
        </w:tc>
      </w:tr>
      <w:tr w:rsidR="000C0818" w14:paraId="28CCF80E" w14:textId="77777777" w:rsidTr="00537537">
        <w:tc>
          <w:tcPr>
            <w:tcW w:w="630" w:type="dxa"/>
          </w:tcPr>
          <w:p w14:paraId="7E567B16" w14:textId="6620DC60"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56BCEC95" w14:textId="37F8A3BB" w:rsidR="000C0818" w:rsidRPr="000D7870" w:rsidRDefault="000C0818" w:rsidP="00155DA3">
            <w:pPr>
              <w:widowControl/>
              <w:rPr>
                <w:rFonts w:ascii="Arial" w:hAnsi="Arial" w:cs="Arial"/>
                <w:bCs/>
                <w:sz w:val="24"/>
                <w:szCs w:val="24"/>
              </w:rPr>
            </w:pPr>
            <w:r w:rsidRPr="0080385F">
              <w:rPr>
                <w:rFonts w:ascii="Arial" w:hAnsi="Arial" w:cs="Arial"/>
                <w:bCs/>
                <w:sz w:val="24"/>
                <w:szCs w:val="24"/>
              </w:rPr>
              <w:t>Evaluate appropriateness of rates to outpatient hospitals for certain services delivered that are also delivered by Ambulatory Surgical Centers (ASC) for lower rates</w:t>
            </w:r>
            <w:r w:rsidR="0080385F">
              <w:rPr>
                <w:rFonts w:ascii="Arial" w:hAnsi="Arial" w:cs="Arial"/>
                <w:bCs/>
                <w:sz w:val="24"/>
                <w:szCs w:val="24"/>
              </w:rPr>
              <w:t>.</w:t>
            </w:r>
          </w:p>
        </w:tc>
      </w:tr>
      <w:tr w:rsidR="000C0818" w14:paraId="1C6A7391" w14:textId="77777777" w:rsidTr="00537537">
        <w:tc>
          <w:tcPr>
            <w:tcW w:w="630" w:type="dxa"/>
          </w:tcPr>
          <w:p w14:paraId="5A550873" w14:textId="1A1BAD62"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0B321C0A" w14:textId="510B5C86" w:rsidR="000C0818" w:rsidRDefault="000C0818" w:rsidP="00155DA3">
            <w:pPr>
              <w:widowControl/>
              <w:rPr>
                <w:rFonts w:ascii="Arial" w:hAnsi="Arial" w:cs="Arial"/>
                <w:bCs/>
                <w:sz w:val="24"/>
                <w:szCs w:val="24"/>
              </w:rPr>
            </w:pPr>
            <w:r w:rsidRPr="000C0818">
              <w:rPr>
                <w:rFonts w:ascii="Arial" w:hAnsi="Arial" w:cs="Arial"/>
                <w:bCs/>
                <w:sz w:val="24"/>
                <w:szCs w:val="24"/>
              </w:rPr>
              <w:t>For Critical Access Hospitals, Inpatient and Outpatient</w:t>
            </w:r>
            <w:r w:rsidR="0080385F">
              <w:rPr>
                <w:rFonts w:ascii="Arial" w:hAnsi="Arial" w:cs="Arial"/>
                <w:bCs/>
                <w:sz w:val="24"/>
                <w:szCs w:val="24"/>
              </w:rPr>
              <w:t>, c</w:t>
            </w:r>
            <w:r w:rsidRPr="000C0818">
              <w:rPr>
                <w:rFonts w:ascii="Arial" w:hAnsi="Arial" w:cs="Arial"/>
                <w:bCs/>
                <w:sz w:val="24"/>
                <w:szCs w:val="24"/>
              </w:rPr>
              <w:t xml:space="preserve">onsider whether services could be included in a rebased DRG methodology and/or </w:t>
            </w:r>
            <w:r w:rsidR="006774BF" w:rsidRPr="006774BF">
              <w:rPr>
                <w:rFonts w:ascii="Arial" w:hAnsi="Arial" w:cs="Arial"/>
                <w:bCs/>
                <w:sz w:val="24"/>
                <w:szCs w:val="24"/>
              </w:rPr>
              <w:t>Ambulatory Payment Classification</w:t>
            </w:r>
            <w:r w:rsidR="006774BF">
              <w:rPr>
                <w:rFonts w:ascii="Arial" w:hAnsi="Arial" w:cs="Arial"/>
                <w:bCs/>
                <w:sz w:val="24"/>
                <w:szCs w:val="24"/>
              </w:rPr>
              <w:t xml:space="preserve"> (</w:t>
            </w:r>
            <w:r w:rsidRPr="000C0818">
              <w:rPr>
                <w:rFonts w:ascii="Arial" w:hAnsi="Arial" w:cs="Arial"/>
                <w:bCs/>
                <w:sz w:val="24"/>
                <w:szCs w:val="24"/>
              </w:rPr>
              <w:t>APC</w:t>
            </w:r>
            <w:r w:rsidR="006774BF">
              <w:rPr>
                <w:rFonts w:ascii="Arial" w:hAnsi="Arial" w:cs="Arial"/>
                <w:bCs/>
                <w:sz w:val="24"/>
                <w:szCs w:val="24"/>
              </w:rPr>
              <w:t>)</w:t>
            </w:r>
            <w:r w:rsidRPr="000C0818">
              <w:rPr>
                <w:rFonts w:ascii="Arial" w:hAnsi="Arial" w:cs="Arial"/>
                <w:bCs/>
                <w:sz w:val="24"/>
                <w:szCs w:val="24"/>
              </w:rPr>
              <w:t xml:space="preserve"> approach, through peer grouping alternatives or targeted payment, to provide consistency in methodologies and reduce administrative effort</w:t>
            </w:r>
            <w:r w:rsidR="0080385F">
              <w:rPr>
                <w:rFonts w:ascii="Arial" w:hAnsi="Arial" w:cs="Arial"/>
                <w:bCs/>
                <w:sz w:val="24"/>
                <w:szCs w:val="24"/>
              </w:rPr>
              <w:t>.</w:t>
            </w:r>
          </w:p>
        </w:tc>
      </w:tr>
      <w:tr w:rsidR="000C0818" w14:paraId="37047E81" w14:textId="77777777" w:rsidTr="00537537">
        <w:tc>
          <w:tcPr>
            <w:tcW w:w="630" w:type="dxa"/>
          </w:tcPr>
          <w:p w14:paraId="3AE0438A" w14:textId="052E8831"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488BD202" w14:textId="58AE071D" w:rsidR="000C0818" w:rsidRPr="00EF74A1" w:rsidRDefault="000C0818" w:rsidP="00155DA3">
            <w:pPr>
              <w:widowControl/>
              <w:rPr>
                <w:rFonts w:ascii="Arial" w:hAnsi="Arial" w:cs="Arial"/>
                <w:bCs/>
                <w:sz w:val="24"/>
                <w:szCs w:val="24"/>
              </w:rPr>
            </w:pPr>
            <w:r w:rsidRPr="000C0818">
              <w:rPr>
                <w:rFonts w:ascii="Arial" w:hAnsi="Arial" w:cs="Arial"/>
                <w:bCs/>
                <w:sz w:val="24"/>
                <w:szCs w:val="24"/>
              </w:rPr>
              <w:t>Recommend options for repurposing hospital supplemental payments for other hospital reimbursement, which may include base (claims) rates as well as broader hospital payment reform, including to increase value-based purchasing</w:t>
            </w:r>
            <w:r w:rsidR="0080385F">
              <w:rPr>
                <w:rFonts w:ascii="Arial" w:hAnsi="Arial" w:cs="Arial"/>
                <w:bCs/>
                <w:sz w:val="24"/>
                <w:szCs w:val="24"/>
              </w:rPr>
              <w:t>.</w:t>
            </w:r>
          </w:p>
        </w:tc>
      </w:tr>
      <w:tr w:rsidR="000C0818" w14:paraId="5A29FC25" w14:textId="77777777" w:rsidTr="00537537">
        <w:tc>
          <w:tcPr>
            <w:tcW w:w="630" w:type="dxa"/>
          </w:tcPr>
          <w:p w14:paraId="4275E44B" w14:textId="50DDC659"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3FC3EB63" w14:textId="2753B6A2" w:rsidR="000C0818" w:rsidRPr="00EF74A1" w:rsidRDefault="000C0818" w:rsidP="00155DA3">
            <w:pPr>
              <w:widowControl/>
              <w:rPr>
                <w:rFonts w:ascii="Arial" w:hAnsi="Arial" w:cs="Arial"/>
                <w:bCs/>
                <w:sz w:val="24"/>
                <w:szCs w:val="24"/>
              </w:rPr>
            </w:pPr>
            <w:r w:rsidRPr="000C0818">
              <w:rPr>
                <w:rFonts w:ascii="Arial" w:hAnsi="Arial" w:cs="Arial"/>
                <w:bCs/>
                <w:sz w:val="24"/>
                <w:szCs w:val="24"/>
              </w:rPr>
              <w:t>For all hospitals, repurpose funding currently used for cost settlement of hospital-based payments to instead be used for other hospital reimbursement, which may include base (claims) rates as well as performance-based payments in an APM</w:t>
            </w:r>
            <w:r w:rsidR="0080385F">
              <w:rPr>
                <w:rFonts w:ascii="Arial" w:hAnsi="Arial" w:cs="Arial"/>
                <w:bCs/>
                <w:sz w:val="24"/>
                <w:szCs w:val="24"/>
              </w:rPr>
              <w:t>.</w:t>
            </w:r>
          </w:p>
        </w:tc>
      </w:tr>
      <w:tr w:rsidR="000C0818" w14:paraId="1B207323" w14:textId="77777777" w:rsidTr="00537537">
        <w:tc>
          <w:tcPr>
            <w:tcW w:w="630" w:type="dxa"/>
          </w:tcPr>
          <w:p w14:paraId="17BB06B6" w14:textId="4D9486A9"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7CFD43D6" w14:textId="41995B37" w:rsidR="000C0818" w:rsidRPr="00EF74A1" w:rsidRDefault="000C0818" w:rsidP="00155DA3">
            <w:pPr>
              <w:widowControl/>
              <w:rPr>
                <w:rFonts w:ascii="Arial" w:hAnsi="Arial" w:cs="Arial"/>
                <w:bCs/>
                <w:sz w:val="24"/>
                <w:szCs w:val="24"/>
              </w:rPr>
            </w:pPr>
            <w:r w:rsidRPr="000C0818">
              <w:rPr>
                <w:rFonts w:ascii="Arial" w:hAnsi="Arial" w:cs="Arial"/>
                <w:bCs/>
                <w:sz w:val="24"/>
                <w:szCs w:val="24"/>
              </w:rPr>
              <w:t>Make recommendations as to how Critical Access Hospitals could be included in quality improvement activities, or other APMs that reward performance</w:t>
            </w:r>
            <w:r w:rsidR="0080385F">
              <w:rPr>
                <w:rFonts w:ascii="Arial" w:hAnsi="Arial" w:cs="Arial"/>
                <w:bCs/>
                <w:sz w:val="24"/>
                <w:szCs w:val="24"/>
              </w:rPr>
              <w:t>.</w:t>
            </w:r>
          </w:p>
        </w:tc>
      </w:tr>
      <w:tr w:rsidR="0080385F" w14:paraId="36135DCB" w14:textId="77777777" w:rsidTr="00537537">
        <w:tc>
          <w:tcPr>
            <w:tcW w:w="630" w:type="dxa"/>
          </w:tcPr>
          <w:p w14:paraId="46EDCC13" w14:textId="2CCE82BD"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2BBABDE2" w14:textId="334D191C" w:rsidR="000C0818" w:rsidRPr="00EF74A1" w:rsidRDefault="000C0818" w:rsidP="00155DA3">
            <w:pPr>
              <w:widowControl/>
              <w:rPr>
                <w:rFonts w:ascii="Arial" w:hAnsi="Arial" w:cs="Arial"/>
                <w:bCs/>
                <w:sz w:val="24"/>
                <w:szCs w:val="24"/>
              </w:rPr>
            </w:pPr>
            <w:r w:rsidRPr="000C0818">
              <w:rPr>
                <w:rFonts w:ascii="Arial" w:hAnsi="Arial" w:cs="Arial"/>
                <w:bCs/>
                <w:sz w:val="24"/>
                <w:szCs w:val="24"/>
              </w:rPr>
              <w:t>Conduct a rate study of psychiatric unit discharge rates</w:t>
            </w:r>
            <w:r w:rsidR="0080385F">
              <w:rPr>
                <w:rFonts w:ascii="Arial" w:hAnsi="Arial" w:cs="Arial"/>
                <w:bCs/>
                <w:sz w:val="24"/>
                <w:szCs w:val="24"/>
              </w:rPr>
              <w:t>.</w:t>
            </w:r>
          </w:p>
        </w:tc>
      </w:tr>
      <w:tr w:rsidR="000C0818" w14:paraId="30683FCB" w14:textId="77777777" w:rsidTr="00537537">
        <w:tc>
          <w:tcPr>
            <w:tcW w:w="630" w:type="dxa"/>
          </w:tcPr>
          <w:p w14:paraId="200214A8" w14:textId="350C0D15"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0ADF37B1" w14:textId="2FC90FA1" w:rsidR="000C0818" w:rsidRPr="00EF74A1" w:rsidRDefault="000C0818" w:rsidP="00155DA3">
            <w:pPr>
              <w:widowControl/>
              <w:rPr>
                <w:rFonts w:ascii="Arial" w:hAnsi="Arial" w:cs="Arial"/>
                <w:bCs/>
                <w:sz w:val="24"/>
                <w:szCs w:val="24"/>
              </w:rPr>
            </w:pPr>
            <w:r w:rsidRPr="000C0818">
              <w:rPr>
                <w:rFonts w:ascii="Arial" w:hAnsi="Arial" w:cs="Arial"/>
                <w:bCs/>
                <w:sz w:val="24"/>
                <w:szCs w:val="24"/>
              </w:rPr>
              <w:t>Conduct a rate study for medically supervised withdrawal services</w:t>
            </w:r>
            <w:r w:rsidR="0080385F">
              <w:rPr>
                <w:rFonts w:ascii="Arial" w:hAnsi="Arial" w:cs="Arial"/>
                <w:bCs/>
                <w:sz w:val="24"/>
                <w:szCs w:val="24"/>
              </w:rPr>
              <w:t>.</w:t>
            </w:r>
          </w:p>
        </w:tc>
      </w:tr>
      <w:tr w:rsidR="000C0818" w14:paraId="6A48C94B" w14:textId="77777777" w:rsidTr="00537537">
        <w:tc>
          <w:tcPr>
            <w:tcW w:w="630" w:type="dxa"/>
          </w:tcPr>
          <w:p w14:paraId="2A6414F5" w14:textId="0CE65BA4"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5C84B60C" w14:textId="4ECAA1FF" w:rsidR="000C0818" w:rsidRPr="00EF74A1" w:rsidRDefault="0080385F" w:rsidP="00155DA3">
            <w:pPr>
              <w:widowControl/>
              <w:rPr>
                <w:rFonts w:ascii="Arial" w:hAnsi="Arial" w:cs="Arial"/>
                <w:bCs/>
                <w:sz w:val="24"/>
                <w:szCs w:val="24"/>
              </w:rPr>
            </w:pPr>
            <w:r w:rsidRPr="0080385F">
              <w:rPr>
                <w:rFonts w:ascii="Arial" w:hAnsi="Arial" w:cs="Arial"/>
                <w:bCs/>
                <w:sz w:val="24"/>
                <w:szCs w:val="24"/>
              </w:rPr>
              <w:t>For Psychiatric Hospitals, Inpatient, when rebasing the DRG methodology, consider options for classifying inpatient psychiatric services in a prospective per diem or per discharge payment arrangement, using base year costs for these providers in the same way that the Acute DRG hospital rates are determined</w:t>
            </w:r>
            <w:r>
              <w:rPr>
                <w:rFonts w:ascii="Arial" w:hAnsi="Arial" w:cs="Arial"/>
                <w:bCs/>
                <w:sz w:val="24"/>
                <w:szCs w:val="24"/>
              </w:rPr>
              <w:t>.</w:t>
            </w:r>
          </w:p>
        </w:tc>
      </w:tr>
      <w:tr w:rsidR="000C0818" w14:paraId="3D2F3663" w14:textId="77777777" w:rsidTr="00537537">
        <w:tc>
          <w:tcPr>
            <w:tcW w:w="630" w:type="dxa"/>
          </w:tcPr>
          <w:p w14:paraId="055F2169" w14:textId="1A7A62DE" w:rsidR="000C0818" w:rsidRPr="0080385F" w:rsidRDefault="000C0818" w:rsidP="00D009EB">
            <w:pPr>
              <w:pStyle w:val="ListParagraph"/>
              <w:widowControl/>
              <w:numPr>
                <w:ilvl w:val="0"/>
                <w:numId w:val="23"/>
              </w:numPr>
              <w:rPr>
                <w:rFonts w:ascii="Arial" w:hAnsi="Arial" w:cs="Arial"/>
                <w:bCs/>
                <w:sz w:val="24"/>
                <w:szCs w:val="24"/>
              </w:rPr>
            </w:pPr>
          </w:p>
        </w:tc>
        <w:tc>
          <w:tcPr>
            <w:tcW w:w="9090" w:type="dxa"/>
            <w:gridSpan w:val="2"/>
          </w:tcPr>
          <w:p w14:paraId="2D91607C" w14:textId="4EB58D40" w:rsidR="000C0818" w:rsidRPr="00EF74A1" w:rsidRDefault="0080385F" w:rsidP="00155DA3">
            <w:pPr>
              <w:widowControl/>
              <w:rPr>
                <w:rFonts w:ascii="Arial" w:hAnsi="Arial" w:cs="Arial"/>
                <w:bCs/>
                <w:sz w:val="24"/>
                <w:szCs w:val="24"/>
              </w:rPr>
            </w:pPr>
            <w:r w:rsidRPr="0080385F">
              <w:rPr>
                <w:rFonts w:ascii="Arial" w:hAnsi="Arial" w:cs="Arial"/>
                <w:bCs/>
                <w:sz w:val="24"/>
                <w:szCs w:val="24"/>
              </w:rPr>
              <w:t>For Psychiatric Hospitals, Outpatient, transition outpatient reimbursement to align with the APC reimbursement methodology that applies to other hospital outpatient services and is benchmarked to a percent of Medicare</w:t>
            </w:r>
            <w:r>
              <w:rPr>
                <w:rFonts w:ascii="Arial" w:hAnsi="Arial" w:cs="Arial"/>
                <w:bCs/>
                <w:sz w:val="24"/>
                <w:szCs w:val="24"/>
              </w:rPr>
              <w:t>.</w:t>
            </w:r>
          </w:p>
        </w:tc>
      </w:tr>
      <w:tr w:rsidR="00687A50" w14:paraId="1021401E" w14:textId="77777777" w:rsidTr="00537537">
        <w:trPr>
          <w:trHeight w:val="512"/>
        </w:trPr>
        <w:tc>
          <w:tcPr>
            <w:tcW w:w="9720" w:type="dxa"/>
            <w:gridSpan w:val="3"/>
            <w:shd w:val="clear" w:color="auto" w:fill="1F3864" w:themeFill="accent1" w:themeFillShade="80"/>
            <w:vAlign w:val="center"/>
          </w:tcPr>
          <w:p w14:paraId="3E2798E4" w14:textId="254541FE" w:rsidR="00687A50" w:rsidRPr="0053781F" w:rsidRDefault="00385854" w:rsidP="0053781F">
            <w:pPr>
              <w:widowControl/>
              <w:rPr>
                <w:rFonts w:ascii="Arial" w:hAnsi="Arial" w:cs="Arial"/>
                <w:b/>
                <w:sz w:val="28"/>
                <w:szCs w:val="28"/>
              </w:rPr>
            </w:pPr>
            <w:r w:rsidRPr="00385854">
              <w:rPr>
                <w:rFonts w:ascii="Arial" w:hAnsi="Arial" w:cs="Arial"/>
                <w:b/>
                <w:sz w:val="28"/>
                <w:szCs w:val="28"/>
              </w:rPr>
              <w:t>Healthcare Service Group</w:t>
            </w:r>
            <w:r w:rsidR="00687A50" w:rsidRPr="0053781F">
              <w:rPr>
                <w:rFonts w:ascii="Arial" w:hAnsi="Arial" w:cs="Arial"/>
                <w:b/>
                <w:sz w:val="28"/>
                <w:szCs w:val="28"/>
              </w:rPr>
              <w:t xml:space="preserve"> 3: Primary Care, Physician, and Clinic Services  </w:t>
            </w:r>
          </w:p>
        </w:tc>
      </w:tr>
      <w:tr w:rsidR="00687A50" w14:paraId="74F3751A" w14:textId="77777777" w:rsidTr="00537537">
        <w:tc>
          <w:tcPr>
            <w:tcW w:w="9720" w:type="dxa"/>
            <w:gridSpan w:val="3"/>
            <w:shd w:val="clear" w:color="auto" w:fill="D9E2F3" w:themeFill="accent1" w:themeFillTint="33"/>
          </w:tcPr>
          <w:p w14:paraId="66A577D8" w14:textId="63DF88A1" w:rsidR="00687A50" w:rsidRPr="00B605F9" w:rsidRDefault="00687A50" w:rsidP="00687A50">
            <w:pPr>
              <w:widowControl/>
              <w:rPr>
                <w:rFonts w:ascii="Arial" w:hAnsi="Arial" w:cs="Arial"/>
                <w:bCs/>
                <w:sz w:val="24"/>
                <w:szCs w:val="24"/>
              </w:rPr>
            </w:pPr>
            <w:r w:rsidRPr="00687A50">
              <w:rPr>
                <w:rFonts w:ascii="Arial" w:hAnsi="Arial" w:cs="Arial"/>
                <w:bCs/>
                <w:sz w:val="24"/>
                <w:szCs w:val="24"/>
              </w:rPr>
              <w:t xml:space="preserve">Rate studies may cover a range of services, and may include, but not be limited to, services from sections of 10-144 Chapter 101, Ch. II </w:t>
            </w:r>
            <w:r w:rsidR="001E3021">
              <w:rPr>
                <w:rFonts w:ascii="Arial" w:hAnsi="Arial" w:cs="Arial"/>
                <w:bCs/>
                <w:sz w:val="24"/>
                <w:szCs w:val="24"/>
              </w:rPr>
              <w:t xml:space="preserve">and/or III </w:t>
            </w:r>
            <w:r w:rsidRPr="00687A50">
              <w:rPr>
                <w:rFonts w:ascii="Arial" w:hAnsi="Arial" w:cs="Arial"/>
                <w:bCs/>
                <w:sz w:val="24"/>
                <w:szCs w:val="24"/>
              </w:rPr>
              <w:t>of the MBM, specifically:</w:t>
            </w:r>
          </w:p>
        </w:tc>
      </w:tr>
      <w:tr w:rsidR="00687A50" w14:paraId="5E4E78C0" w14:textId="77777777" w:rsidTr="00537537">
        <w:tc>
          <w:tcPr>
            <w:tcW w:w="2057" w:type="dxa"/>
            <w:gridSpan w:val="2"/>
            <w:shd w:val="clear" w:color="auto" w:fill="D9D9D9" w:themeFill="background1" w:themeFillShade="D9"/>
          </w:tcPr>
          <w:p w14:paraId="3AE06C45" w14:textId="77777777" w:rsidR="00687A50" w:rsidRPr="00EF74A1" w:rsidRDefault="00687A50" w:rsidP="00155DA3">
            <w:pPr>
              <w:widowControl/>
              <w:rPr>
                <w:rFonts w:ascii="Arial" w:hAnsi="Arial" w:cs="Arial"/>
                <w:b/>
                <w:sz w:val="24"/>
                <w:szCs w:val="24"/>
              </w:rPr>
            </w:pPr>
            <w:r w:rsidRPr="00EF74A1">
              <w:rPr>
                <w:rFonts w:ascii="Arial" w:hAnsi="Arial" w:cs="Arial"/>
                <w:b/>
                <w:sz w:val="24"/>
                <w:szCs w:val="24"/>
              </w:rPr>
              <w:t xml:space="preserve">Chapter/Section </w:t>
            </w:r>
          </w:p>
        </w:tc>
        <w:tc>
          <w:tcPr>
            <w:tcW w:w="7663" w:type="dxa"/>
            <w:shd w:val="clear" w:color="auto" w:fill="D9D9D9" w:themeFill="background1" w:themeFillShade="D9"/>
          </w:tcPr>
          <w:p w14:paraId="4EA6566D" w14:textId="77777777" w:rsidR="00687A50" w:rsidRPr="00EF74A1" w:rsidRDefault="00687A50" w:rsidP="00155DA3">
            <w:pPr>
              <w:widowControl/>
              <w:rPr>
                <w:rFonts w:ascii="Arial" w:hAnsi="Arial" w:cs="Arial"/>
                <w:b/>
                <w:sz w:val="24"/>
                <w:szCs w:val="24"/>
              </w:rPr>
            </w:pPr>
            <w:r w:rsidRPr="00EF74A1">
              <w:rPr>
                <w:rFonts w:ascii="Arial" w:hAnsi="Arial" w:cs="Arial"/>
                <w:b/>
                <w:sz w:val="24"/>
                <w:szCs w:val="24"/>
              </w:rPr>
              <w:t>Specific Policy by Service</w:t>
            </w:r>
          </w:p>
        </w:tc>
      </w:tr>
      <w:tr w:rsidR="00687A50" w14:paraId="58882D67" w14:textId="77777777" w:rsidTr="00537537">
        <w:tc>
          <w:tcPr>
            <w:tcW w:w="2057" w:type="dxa"/>
            <w:gridSpan w:val="2"/>
          </w:tcPr>
          <w:p w14:paraId="037B3FD6" w14:textId="6CBE6248"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3</w:t>
            </w:r>
          </w:p>
        </w:tc>
        <w:tc>
          <w:tcPr>
            <w:tcW w:w="7663" w:type="dxa"/>
          </w:tcPr>
          <w:p w14:paraId="2A4C9F4E" w14:textId="6B16921F" w:rsidR="00687A50" w:rsidRPr="00687A50" w:rsidRDefault="00687A50" w:rsidP="00155DA3">
            <w:pPr>
              <w:widowControl/>
              <w:rPr>
                <w:rFonts w:ascii="Arial" w:hAnsi="Arial" w:cs="Arial"/>
                <w:bCs/>
                <w:sz w:val="24"/>
                <w:szCs w:val="24"/>
              </w:rPr>
            </w:pPr>
            <w:r w:rsidRPr="00687A50">
              <w:rPr>
                <w:rFonts w:ascii="Arial" w:hAnsi="Arial" w:cs="Arial"/>
                <w:bCs/>
                <w:sz w:val="24"/>
                <w:szCs w:val="24"/>
              </w:rPr>
              <w:t>Ambulatory Care Clinic Services</w:t>
            </w:r>
          </w:p>
        </w:tc>
      </w:tr>
      <w:tr w:rsidR="00687A50" w14:paraId="4ED40F95" w14:textId="77777777" w:rsidTr="00537537">
        <w:tc>
          <w:tcPr>
            <w:tcW w:w="2057" w:type="dxa"/>
            <w:gridSpan w:val="2"/>
          </w:tcPr>
          <w:p w14:paraId="7B42BFDA" w14:textId="5ECD6807"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4</w:t>
            </w:r>
          </w:p>
        </w:tc>
        <w:tc>
          <w:tcPr>
            <w:tcW w:w="7663" w:type="dxa"/>
          </w:tcPr>
          <w:p w14:paraId="4AC6FC90" w14:textId="2335C02B" w:rsidR="00687A50" w:rsidRPr="00687A50" w:rsidRDefault="00687A50" w:rsidP="00155DA3">
            <w:pPr>
              <w:widowControl/>
              <w:rPr>
                <w:rFonts w:ascii="Arial" w:hAnsi="Arial" w:cs="Arial"/>
                <w:bCs/>
                <w:sz w:val="24"/>
                <w:szCs w:val="24"/>
              </w:rPr>
            </w:pPr>
            <w:r w:rsidRPr="00687A50">
              <w:rPr>
                <w:rFonts w:ascii="Arial" w:hAnsi="Arial" w:cs="Arial"/>
                <w:bCs/>
                <w:sz w:val="24"/>
                <w:szCs w:val="24"/>
              </w:rPr>
              <w:t>Ambulatory Surgical Center Services</w:t>
            </w:r>
          </w:p>
        </w:tc>
      </w:tr>
      <w:tr w:rsidR="00687A50" w14:paraId="2D26305B" w14:textId="77777777" w:rsidTr="00537537">
        <w:tc>
          <w:tcPr>
            <w:tcW w:w="2057" w:type="dxa"/>
            <w:gridSpan w:val="2"/>
          </w:tcPr>
          <w:p w14:paraId="386696DA" w14:textId="091CC8C3"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7</w:t>
            </w:r>
          </w:p>
        </w:tc>
        <w:tc>
          <w:tcPr>
            <w:tcW w:w="7663" w:type="dxa"/>
          </w:tcPr>
          <w:p w14:paraId="52B60D39" w14:textId="1DFE2EE7" w:rsidR="00687A50" w:rsidRPr="00687A50" w:rsidRDefault="00687A50" w:rsidP="00155DA3">
            <w:pPr>
              <w:widowControl/>
              <w:rPr>
                <w:rFonts w:ascii="Arial" w:hAnsi="Arial" w:cs="Arial"/>
                <w:bCs/>
                <w:sz w:val="24"/>
                <w:szCs w:val="24"/>
              </w:rPr>
            </w:pPr>
            <w:r w:rsidRPr="00687A50">
              <w:rPr>
                <w:rFonts w:ascii="Arial" w:hAnsi="Arial" w:cs="Arial"/>
                <w:bCs/>
                <w:sz w:val="24"/>
                <w:szCs w:val="24"/>
              </w:rPr>
              <w:t>Free-standing Dialysis Services</w:t>
            </w:r>
          </w:p>
        </w:tc>
      </w:tr>
      <w:tr w:rsidR="00687A50" w14:paraId="2537D23B" w14:textId="77777777" w:rsidTr="00537537">
        <w:tc>
          <w:tcPr>
            <w:tcW w:w="2057" w:type="dxa"/>
            <w:gridSpan w:val="2"/>
          </w:tcPr>
          <w:p w14:paraId="2D19D512" w14:textId="304E89C1"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9</w:t>
            </w:r>
          </w:p>
        </w:tc>
        <w:tc>
          <w:tcPr>
            <w:tcW w:w="7663" w:type="dxa"/>
          </w:tcPr>
          <w:p w14:paraId="530FEE5A" w14:textId="4B30DA6A" w:rsidR="00687A50" w:rsidRPr="00687A50" w:rsidRDefault="00687A50" w:rsidP="00155DA3">
            <w:pPr>
              <w:widowControl/>
              <w:rPr>
                <w:rFonts w:ascii="Arial" w:hAnsi="Arial" w:cs="Arial"/>
                <w:bCs/>
                <w:sz w:val="24"/>
                <w:szCs w:val="24"/>
              </w:rPr>
            </w:pPr>
            <w:r w:rsidRPr="00687A50">
              <w:rPr>
                <w:rFonts w:ascii="Arial" w:hAnsi="Arial" w:cs="Arial"/>
                <w:bCs/>
                <w:sz w:val="24"/>
                <w:szCs w:val="24"/>
              </w:rPr>
              <w:t>Indian Health Services</w:t>
            </w:r>
          </w:p>
        </w:tc>
      </w:tr>
      <w:tr w:rsidR="00687A50" w14:paraId="23A211B0" w14:textId="77777777" w:rsidTr="00537537">
        <w:tc>
          <w:tcPr>
            <w:tcW w:w="2057" w:type="dxa"/>
            <w:gridSpan w:val="2"/>
          </w:tcPr>
          <w:p w14:paraId="6988EB9C" w14:textId="50076B55"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14</w:t>
            </w:r>
          </w:p>
        </w:tc>
        <w:tc>
          <w:tcPr>
            <w:tcW w:w="7663" w:type="dxa"/>
          </w:tcPr>
          <w:p w14:paraId="44C3B921" w14:textId="2D7E6500" w:rsidR="00687A50" w:rsidRPr="00687A50" w:rsidRDefault="00687A50" w:rsidP="00155DA3">
            <w:pPr>
              <w:widowControl/>
              <w:rPr>
                <w:rFonts w:ascii="Arial" w:hAnsi="Arial" w:cs="Arial"/>
                <w:bCs/>
                <w:sz w:val="24"/>
                <w:szCs w:val="24"/>
              </w:rPr>
            </w:pPr>
            <w:r w:rsidRPr="00687A50">
              <w:rPr>
                <w:rFonts w:ascii="Arial" w:hAnsi="Arial" w:cs="Arial"/>
                <w:bCs/>
                <w:sz w:val="24"/>
                <w:szCs w:val="24"/>
              </w:rPr>
              <w:t>Advanced Practice Registered Nursing Services</w:t>
            </w:r>
          </w:p>
        </w:tc>
      </w:tr>
      <w:tr w:rsidR="00687A50" w14:paraId="1DCB5D5E" w14:textId="77777777" w:rsidTr="00537537">
        <w:tc>
          <w:tcPr>
            <w:tcW w:w="2057" w:type="dxa"/>
            <w:gridSpan w:val="2"/>
          </w:tcPr>
          <w:p w14:paraId="1B8D5997" w14:textId="47AD7AE3"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30</w:t>
            </w:r>
          </w:p>
        </w:tc>
        <w:tc>
          <w:tcPr>
            <w:tcW w:w="7663" w:type="dxa"/>
          </w:tcPr>
          <w:p w14:paraId="18B2C8BB" w14:textId="7698DF3C" w:rsidR="00687A50" w:rsidRPr="00687A50" w:rsidRDefault="00687A50" w:rsidP="00155DA3">
            <w:pPr>
              <w:widowControl/>
              <w:rPr>
                <w:rFonts w:ascii="Arial" w:hAnsi="Arial" w:cs="Arial"/>
                <w:bCs/>
                <w:sz w:val="24"/>
                <w:szCs w:val="24"/>
              </w:rPr>
            </w:pPr>
            <w:r w:rsidRPr="00687A50">
              <w:rPr>
                <w:rFonts w:ascii="Arial" w:hAnsi="Arial" w:cs="Arial"/>
                <w:bCs/>
                <w:sz w:val="24"/>
                <w:szCs w:val="24"/>
              </w:rPr>
              <w:t>Family Planning Agency Services</w:t>
            </w:r>
          </w:p>
        </w:tc>
      </w:tr>
      <w:tr w:rsidR="00687A50" w14:paraId="52B23FB3" w14:textId="77777777" w:rsidTr="00537537">
        <w:tc>
          <w:tcPr>
            <w:tcW w:w="2057" w:type="dxa"/>
            <w:gridSpan w:val="2"/>
          </w:tcPr>
          <w:p w14:paraId="1DC991CD" w14:textId="65503C97" w:rsidR="00687A50" w:rsidRPr="00B605F9" w:rsidRDefault="00687A50" w:rsidP="00155DA3">
            <w:pPr>
              <w:widowControl/>
              <w:rPr>
                <w:rFonts w:ascii="Arial" w:hAnsi="Arial" w:cs="Arial"/>
                <w:bCs/>
                <w:sz w:val="24"/>
                <w:szCs w:val="24"/>
              </w:rPr>
            </w:pPr>
            <w:r w:rsidRPr="001E3021">
              <w:rPr>
                <w:rFonts w:ascii="Arial" w:hAnsi="Arial" w:cs="Arial"/>
                <w:bCs/>
                <w:sz w:val="24"/>
                <w:szCs w:val="24"/>
              </w:rPr>
              <w:t>Section 31</w:t>
            </w:r>
          </w:p>
        </w:tc>
        <w:tc>
          <w:tcPr>
            <w:tcW w:w="7663" w:type="dxa"/>
          </w:tcPr>
          <w:p w14:paraId="58EB3738" w14:textId="642BC909" w:rsidR="00687A50" w:rsidRPr="00687A50" w:rsidRDefault="00687A50" w:rsidP="00687A50">
            <w:pPr>
              <w:widowControl/>
              <w:rPr>
                <w:rFonts w:ascii="Arial" w:hAnsi="Arial" w:cs="Arial"/>
                <w:bCs/>
                <w:sz w:val="24"/>
                <w:szCs w:val="24"/>
              </w:rPr>
            </w:pPr>
            <w:r w:rsidRPr="00687A50">
              <w:rPr>
                <w:rFonts w:ascii="Arial" w:hAnsi="Arial" w:cs="Arial"/>
                <w:bCs/>
                <w:sz w:val="24"/>
                <w:szCs w:val="24"/>
              </w:rPr>
              <w:t>Federally Qualified Health Center Services</w:t>
            </w:r>
          </w:p>
        </w:tc>
      </w:tr>
      <w:tr w:rsidR="00687A50" w14:paraId="764863B6" w14:textId="77777777" w:rsidTr="00537537">
        <w:tc>
          <w:tcPr>
            <w:tcW w:w="2057" w:type="dxa"/>
            <w:gridSpan w:val="2"/>
          </w:tcPr>
          <w:p w14:paraId="15CE9AB6" w14:textId="52315CCC" w:rsidR="00687A50" w:rsidRDefault="00687A50" w:rsidP="00155DA3">
            <w:pPr>
              <w:widowControl/>
              <w:rPr>
                <w:rFonts w:ascii="Arial" w:hAnsi="Arial" w:cs="Arial"/>
                <w:bCs/>
                <w:sz w:val="24"/>
                <w:szCs w:val="24"/>
              </w:rPr>
            </w:pPr>
            <w:r w:rsidRPr="001E3021">
              <w:rPr>
                <w:rFonts w:ascii="Arial" w:hAnsi="Arial" w:cs="Arial"/>
                <w:bCs/>
                <w:sz w:val="24"/>
                <w:szCs w:val="24"/>
              </w:rPr>
              <w:t>Section 90</w:t>
            </w:r>
          </w:p>
        </w:tc>
        <w:tc>
          <w:tcPr>
            <w:tcW w:w="7663" w:type="dxa"/>
          </w:tcPr>
          <w:p w14:paraId="3211F748" w14:textId="41EC4554" w:rsidR="00687A50" w:rsidRPr="00687A50" w:rsidRDefault="00687A50" w:rsidP="00155DA3">
            <w:pPr>
              <w:widowControl/>
              <w:rPr>
                <w:rFonts w:ascii="Arial" w:hAnsi="Arial" w:cs="Arial"/>
                <w:bCs/>
                <w:sz w:val="24"/>
                <w:szCs w:val="24"/>
              </w:rPr>
            </w:pPr>
            <w:r w:rsidRPr="00687A50">
              <w:rPr>
                <w:rFonts w:ascii="Arial" w:hAnsi="Arial" w:cs="Arial"/>
                <w:bCs/>
                <w:sz w:val="24"/>
                <w:szCs w:val="24"/>
              </w:rPr>
              <w:t>Physician Services</w:t>
            </w:r>
          </w:p>
        </w:tc>
      </w:tr>
      <w:tr w:rsidR="00687A50" w14:paraId="25015329" w14:textId="77777777" w:rsidTr="00537537">
        <w:tc>
          <w:tcPr>
            <w:tcW w:w="2057" w:type="dxa"/>
            <w:gridSpan w:val="2"/>
          </w:tcPr>
          <w:p w14:paraId="1B42A67F" w14:textId="4AC1E62F" w:rsidR="00687A50" w:rsidRPr="002836B2" w:rsidRDefault="00687A50" w:rsidP="00155DA3">
            <w:pPr>
              <w:widowControl/>
              <w:rPr>
                <w:rFonts w:ascii="Arial" w:hAnsi="Arial" w:cs="Arial"/>
                <w:bCs/>
                <w:sz w:val="24"/>
                <w:szCs w:val="24"/>
              </w:rPr>
            </w:pPr>
            <w:r w:rsidRPr="001E3021">
              <w:rPr>
                <w:rFonts w:ascii="Arial" w:hAnsi="Arial" w:cs="Arial"/>
                <w:bCs/>
                <w:sz w:val="24"/>
                <w:szCs w:val="24"/>
              </w:rPr>
              <w:t>Section 103</w:t>
            </w:r>
          </w:p>
        </w:tc>
        <w:tc>
          <w:tcPr>
            <w:tcW w:w="7663" w:type="dxa"/>
          </w:tcPr>
          <w:p w14:paraId="66FA2243" w14:textId="37109BAF" w:rsidR="00687A50" w:rsidRPr="00687A50" w:rsidRDefault="00687A50" w:rsidP="00155DA3">
            <w:pPr>
              <w:widowControl/>
              <w:rPr>
                <w:rFonts w:ascii="Arial" w:hAnsi="Arial" w:cs="Arial"/>
                <w:bCs/>
                <w:sz w:val="24"/>
                <w:szCs w:val="24"/>
              </w:rPr>
            </w:pPr>
            <w:r w:rsidRPr="00687A50">
              <w:rPr>
                <w:rFonts w:ascii="Arial" w:hAnsi="Arial" w:cs="Arial"/>
                <w:bCs/>
                <w:sz w:val="24"/>
                <w:szCs w:val="24"/>
              </w:rPr>
              <w:t>Rural Health Clinic Services</w:t>
            </w:r>
          </w:p>
        </w:tc>
      </w:tr>
      <w:tr w:rsidR="00201B54" w14:paraId="04519337" w14:textId="77777777" w:rsidTr="00537537">
        <w:tc>
          <w:tcPr>
            <w:tcW w:w="9720" w:type="dxa"/>
            <w:gridSpan w:val="3"/>
            <w:shd w:val="clear" w:color="auto" w:fill="D9E2F3" w:themeFill="accent1" w:themeFillTint="33"/>
          </w:tcPr>
          <w:p w14:paraId="678B1840" w14:textId="3074F1F3" w:rsidR="00201B54" w:rsidRDefault="00201B54" w:rsidP="00155DA3">
            <w:pPr>
              <w:widowControl/>
              <w:rPr>
                <w:rFonts w:ascii="Arial" w:hAnsi="Arial" w:cs="Arial"/>
                <w:bCs/>
                <w:sz w:val="24"/>
                <w:szCs w:val="24"/>
              </w:rPr>
            </w:pPr>
            <w:r w:rsidRPr="00201B54">
              <w:rPr>
                <w:rFonts w:ascii="Arial" w:hAnsi="Arial" w:cs="Arial"/>
                <w:bCs/>
                <w:sz w:val="24"/>
                <w:szCs w:val="24"/>
              </w:rPr>
              <w:t xml:space="preserve">Additionally, the Department is implementing a new primary care payment model, </w:t>
            </w:r>
            <w:hyperlink r:id="rId28" w:history="1">
              <w:r w:rsidRPr="00201B54">
                <w:rPr>
                  <w:rStyle w:val="Hyperlink"/>
                  <w:rFonts w:ascii="Arial" w:hAnsi="Arial" w:cs="Arial"/>
                  <w:bCs/>
                  <w:sz w:val="24"/>
                  <w:szCs w:val="24"/>
                </w:rPr>
                <w:t>Primary Care Plus (</w:t>
              </w:r>
              <w:proofErr w:type="spellStart"/>
              <w:r w:rsidRPr="00201B54">
                <w:rPr>
                  <w:rStyle w:val="Hyperlink"/>
                  <w:rFonts w:ascii="Arial" w:hAnsi="Arial" w:cs="Arial"/>
                  <w:bCs/>
                  <w:sz w:val="24"/>
                  <w:szCs w:val="24"/>
                </w:rPr>
                <w:t>PCPlus</w:t>
              </w:r>
              <w:proofErr w:type="spellEnd"/>
              <w:r w:rsidRPr="00201B54">
                <w:rPr>
                  <w:rStyle w:val="Hyperlink"/>
                  <w:rFonts w:ascii="Arial" w:hAnsi="Arial" w:cs="Arial"/>
                  <w:bCs/>
                  <w:sz w:val="24"/>
                  <w:szCs w:val="24"/>
                </w:rPr>
                <w:t>)</w:t>
              </w:r>
            </w:hyperlink>
            <w:r w:rsidRPr="00201B54">
              <w:rPr>
                <w:rFonts w:ascii="Arial" w:hAnsi="Arial" w:cs="Arial"/>
                <w:bCs/>
                <w:sz w:val="24"/>
                <w:szCs w:val="24"/>
              </w:rPr>
              <w:t xml:space="preserve"> that aligns with the Primary Care First model out of the Centers for Medicare and Medicaid Services. This model will replace elements of </w:t>
            </w:r>
            <w:r>
              <w:rPr>
                <w:rFonts w:ascii="Arial" w:hAnsi="Arial" w:cs="Arial"/>
                <w:bCs/>
                <w:sz w:val="24"/>
                <w:szCs w:val="24"/>
              </w:rPr>
              <w:t xml:space="preserve">the Department’s </w:t>
            </w:r>
            <w:r w:rsidRPr="00201B54">
              <w:rPr>
                <w:rFonts w:ascii="Arial" w:hAnsi="Arial" w:cs="Arial"/>
                <w:bCs/>
                <w:sz w:val="24"/>
                <w:szCs w:val="24"/>
              </w:rPr>
              <w:t xml:space="preserve">primary care Health Homes </w:t>
            </w:r>
            <w:r>
              <w:rPr>
                <w:rFonts w:ascii="Arial" w:hAnsi="Arial" w:cs="Arial"/>
                <w:bCs/>
                <w:sz w:val="24"/>
                <w:szCs w:val="24"/>
              </w:rPr>
              <w:t>S</w:t>
            </w:r>
            <w:r w:rsidRPr="00201B54">
              <w:rPr>
                <w:rFonts w:ascii="Arial" w:hAnsi="Arial" w:cs="Arial"/>
                <w:bCs/>
                <w:sz w:val="24"/>
                <w:szCs w:val="24"/>
              </w:rPr>
              <w:t xml:space="preserve">ervice (MBM, </w:t>
            </w:r>
            <w:hyperlink r:id="rId29" w:history="1">
              <w:r w:rsidRPr="00201B54">
                <w:rPr>
                  <w:rStyle w:val="Hyperlink"/>
                  <w:rFonts w:ascii="Arial" w:hAnsi="Arial" w:cs="Arial"/>
                  <w:bCs/>
                  <w:sz w:val="24"/>
                  <w:szCs w:val="24"/>
                </w:rPr>
                <w:t>Ch. II - Section 91</w:t>
              </w:r>
            </w:hyperlink>
            <w:r w:rsidRPr="00201B54">
              <w:rPr>
                <w:rFonts w:ascii="Arial" w:hAnsi="Arial" w:cs="Arial"/>
                <w:bCs/>
                <w:sz w:val="24"/>
                <w:szCs w:val="24"/>
              </w:rPr>
              <w:t xml:space="preserve">), Primary Care Case Management (MBM, </w:t>
            </w:r>
            <w:hyperlink r:id="rId30" w:history="1">
              <w:r w:rsidRPr="00201B54">
                <w:rPr>
                  <w:rStyle w:val="Hyperlink"/>
                  <w:rFonts w:ascii="Arial" w:hAnsi="Arial" w:cs="Arial"/>
                  <w:bCs/>
                  <w:sz w:val="24"/>
                  <w:szCs w:val="24"/>
                </w:rPr>
                <w:t>Ch</w:t>
              </w:r>
              <w:r>
                <w:rPr>
                  <w:rStyle w:val="Hyperlink"/>
                  <w:rFonts w:ascii="Arial" w:hAnsi="Arial" w:cs="Arial"/>
                  <w:bCs/>
                  <w:sz w:val="24"/>
                  <w:szCs w:val="24"/>
                </w:rPr>
                <w:t>.</w:t>
              </w:r>
              <w:r w:rsidRPr="00201B54">
                <w:rPr>
                  <w:rStyle w:val="Hyperlink"/>
                  <w:rFonts w:ascii="Arial" w:hAnsi="Arial" w:cs="Arial"/>
                  <w:bCs/>
                  <w:sz w:val="24"/>
                  <w:szCs w:val="24"/>
                </w:rPr>
                <w:t xml:space="preserve"> VI - Section 1</w:t>
              </w:r>
            </w:hyperlink>
            <w:r w:rsidRPr="00201B54">
              <w:rPr>
                <w:rFonts w:ascii="Arial" w:hAnsi="Arial" w:cs="Arial"/>
                <w:bCs/>
                <w:sz w:val="24"/>
                <w:szCs w:val="24"/>
              </w:rPr>
              <w:t xml:space="preserve">), and the Primary Care Provider Incentive Payment program (MBM, </w:t>
            </w:r>
            <w:hyperlink r:id="rId31" w:history="1">
              <w:r w:rsidRPr="00201B54">
                <w:rPr>
                  <w:rStyle w:val="Hyperlink"/>
                  <w:rFonts w:ascii="Arial" w:hAnsi="Arial" w:cs="Arial"/>
                  <w:bCs/>
                  <w:sz w:val="24"/>
                  <w:szCs w:val="24"/>
                </w:rPr>
                <w:t>Ch. II - Section 90</w:t>
              </w:r>
            </w:hyperlink>
            <w:r w:rsidRPr="00201B54">
              <w:rPr>
                <w:rFonts w:ascii="Arial" w:hAnsi="Arial" w:cs="Arial"/>
                <w:bCs/>
                <w:sz w:val="24"/>
                <w:szCs w:val="24"/>
              </w:rPr>
              <w:t>). In the first phase of this new model, participating primary care providers will receive population-based payment in addition to F</w:t>
            </w:r>
            <w:r>
              <w:rPr>
                <w:rFonts w:ascii="Arial" w:hAnsi="Arial" w:cs="Arial"/>
                <w:bCs/>
                <w:sz w:val="24"/>
                <w:szCs w:val="24"/>
              </w:rPr>
              <w:t>ee-for-Service (F</w:t>
            </w:r>
            <w:r w:rsidRPr="00201B54">
              <w:rPr>
                <w:rFonts w:ascii="Arial" w:hAnsi="Arial" w:cs="Arial"/>
                <w:bCs/>
                <w:sz w:val="24"/>
                <w:szCs w:val="24"/>
              </w:rPr>
              <w:t>FS</w:t>
            </w:r>
            <w:r>
              <w:rPr>
                <w:rFonts w:ascii="Arial" w:hAnsi="Arial" w:cs="Arial"/>
                <w:bCs/>
                <w:sz w:val="24"/>
                <w:szCs w:val="24"/>
              </w:rPr>
              <w:t>)</w:t>
            </w:r>
            <w:r w:rsidRPr="00201B54">
              <w:rPr>
                <w:rFonts w:ascii="Arial" w:hAnsi="Arial" w:cs="Arial"/>
                <w:bCs/>
                <w:sz w:val="24"/>
                <w:szCs w:val="24"/>
              </w:rPr>
              <w:t xml:space="preserve"> billing. The amount of the population-based payment will be determined by whether the primary care practice meets base, intermediate, or advanced primary care characteristics, practice risk levels and performance on quality, cost, and utilization metrics.</w:t>
            </w:r>
          </w:p>
          <w:p w14:paraId="71227019" w14:textId="77777777" w:rsidR="00201B54" w:rsidRDefault="00201B54" w:rsidP="00155DA3">
            <w:pPr>
              <w:widowControl/>
              <w:rPr>
                <w:rFonts w:ascii="Arial" w:hAnsi="Arial" w:cs="Arial"/>
                <w:bCs/>
                <w:sz w:val="24"/>
                <w:szCs w:val="24"/>
              </w:rPr>
            </w:pPr>
          </w:p>
          <w:p w14:paraId="02FB78AF" w14:textId="006C9893" w:rsidR="00201B54" w:rsidRPr="00687A50" w:rsidRDefault="00201B54" w:rsidP="00201B54">
            <w:pPr>
              <w:widowControl/>
              <w:rPr>
                <w:rFonts w:ascii="Arial" w:hAnsi="Arial" w:cs="Arial"/>
                <w:bCs/>
                <w:sz w:val="24"/>
                <w:szCs w:val="24"/>
              </w:rPr>
            </w:pPr>
            <w:r w:rsidRPr="00201B54">
              <w:rPr>
                <w:rFonts w:ascii="Arial" w:hAnsi="Arial" w:cs="Arial"/>
                <w:bCs/>
                <w:sz w:val="24"/>
                <w:szCs w:val="24"/>
              </w:rPr>
              <w:t xml:space="preserve">A </w:t>
            </w:r>
            <w:r w:rsidR="00383ABB">
              <w:rPr>
                <w:rFonts w:ascii="Arial" w:hAnsi="Arial" w:cs="Arial"/>
                <w:bCs/>
                <w:sz w:val="24"/>
                <w:szCs w:val="24"/>
              </w:rPr>
              <w:t>Vendor shall</w:t>
            </w:r>
            <w:r w:rsidRPr="00201B54">
              <w:rPr>
                <w:rFonts w:ascii="Arial" w:hAnsi="Arial" w:cs="Arial"/>
                <w:bCs/>
                <w:sz w:val="24"/>
                <w:szCs w:val="24"/>
              </w:rPr>
              <w:t xml:space="preserve"> be engaged to transition to Phase Two of the model, where the Department seeks to move to non-FFS methods of reimbursement for primary care services, such as flat visit rates and/or partial capitation. The </w:t>
            </w:r>
            <w:r w:rsidR="00383ABB">
              <w:rPr>
                <w:rFonts w:ascii="Arial" w:hAnsi="Arial" w:cs="Arial"/>
                <w:bCs/>
                <w:sz w:val="24"/>
                <w:szCs w:val="24"/>
              </w:rPr>
              <w:t>Vendor shall</w:t>
            </w:r>
            <w:r w:rsidRPr="00201B54">
              <w:rPr>
                <w:rFonts w:ascii="Arial" w:hAnsi="Arial" w:cs="Arial"/>
                <w:bCs/>
                <w:sz w:val="24"/>
                <w:szCs w:val="24"/>
              </w:rPr>
              <w:t>:</w:t>
            </w:r>
          </w:p>
        </w:tc>
      </w:tr>
      <w:tr w:rsidR="00201B54" w14:paraId="4EBE9D90" w14:textId="1E1D032C" w:rsidTr="00537537">
        <w:tc>
          <w:tcPr>
            <w:tcW w:w="630" w:type="dxa"/>
            <w:shd w:val="clear" w:color="auto" w:fill="auto"/>
          </w:tcPr>
          <w:p w14:paraId="3B874068" w14:textId="77777777" w:rsidR="00201B54" w:rsidRPr="00201B54" w:rsidRDefault="00201B54" w:rsidP="00D009EB">
            <w:pPr>
              <w:pStyle w:val="ListParagraph"/>
              <w:widowControl/>
              <w:numPr>
                <w:ilvl w:val="0"/>
                <w:numId w:val="24"/>
              </w:numPr>
              <w:rPr>
                <w:rFonts w:ascii="Arial" w:hAnsi="Arial" w:cs="Arial"/>
                <w:bCs/>
                <w:sz w:val="24"/>
                <w:szCs w:val="24"/>
              </w:rPr>
            </w:pPr>
          </w:p>
        </w:tc>
        <w:tc>
          <w:tcPr>
            <w:tcW w:w="9090" w:type="dxa"/>
            <w:gridSpan w:val="2"/>
            <w:shd w:val="clear" w:color="auto" w:fill="auto"/>
          </w:tcPr>
          <w:p w14:paraId="5A0F6B9A" w14:textId="48FDA48C" w:rsidR="00201B54" w:rsidRPr="00201B54" w:rsidRDefault="00201B54" w:rsidP="00201B54">
            <w:pPr>
              <w:widowControl/>
              <w:rPr>
                <w:rFonts w:ascii="Arial" w:hAnsi="Arial" w:cs="Arial"/>
                <w:bCs/>
                <w:sz w:val="24"/>
                <w:szCs w:val="24"/>
              </w:rPr>
            </w:pPr>
            <w:r w:rsidRPr="00201B54">
              <w:rPr>
                <w:rFonts w:ascii="Arial" w:hAnsi="Arial" w:cs="Arial"/>
                <w:bCs/>
                <w:sz w:val="24"/>
                <w:szCs w:val="24"/>
              </w:rPr>
              <w:t xml:space="preserve">Analyze current, including Phase One of </w:t>
            </w:r>
            <w:proofErr w:type="spellStart"/>
            <w:r w:rsidRPr="00201B54">
              <w:rPr>
                <w:rFonts w:ascii="Arial" w:hAnsi="Arial" w:cs="Arial"/>
                <w:bCs/>
                <w:sz w:val="24"/>
                <w:szCs w:val="24"/>
              </w:rPr>
              <w:t>PCPlus</w:t>
            </w:r>
            <w:proofErr w:type="spellEnd"/>
            <w:r w:rsidRPr="00201B54">
              <w:rPr>
                <w:rFonts w:ascii="Arial" w:hAnsi="Arial" w:cs="Arial"/>
                <w:bCs/>
                <w:sz w:val="24"/>
                <w:szCs w:val="24"/>
              </w:rPr>
              <w:t>, primary care reimbursement for various types of primary care providers, including provider-based primary care, independent primary care, Federally Qualified Health Centers, Tribal Health Clinics, and Rural Health Clinics</w:t>
            </w:r>
            <w:r>
              <w:rPr>
                <w:rFonts w:ascii="Arial" w:hAnsi="Arial" w:cs="Arial"/>
                <w:bCs/>
                <w:sz w:val="24"/>
                <w:szCs w:val="24"/>
              </w:rPr>
              <w:t>.</w:t>
            </w:r>
          </w:p>
        </w:tc>
      </w:tr>
      <w:tr w:rsidR="00201B54" w14:paraId="22ECF9F7" w14:textId="77777777" w:rsidTr="00537537">
        <w:tc>
          <w:tcPr>
            <w:tcW w:w="630" w:type="dxa"/>
            <w:shd w:val="clear" w:color="auto" w:fill="auto"/>
          </w:tcPr>
          <w:p w14:paraId="2AE58462" w14:textId="77777777" w:rsidR="00201B54" w:rsidRPr="00201B54" w:rsidRDefault="00201B54" w:rsidP="00D009EB">
            <w:pPr>
              <w:pStyle w:val="ListParagraph"/>
              <w:widowControl/>
              <w:numPr>
                <w:ilvl w:val="0"/>
                <w:numId w:val="24"/>
              </w:numPr>
              <w:rPr>
                <w:rFonts w:ascii="Arial" w:hAnsi="Arial" w:cs="Arial"/>
                <w:bCs/>
                <w:sz w:val="24"/>
                <w:szCs w:val="24"/>
              </w:rPr>
            </w:pPr>
          </w:p>
        </w:tc>
        <w:tc>
          <w:tcPr>
            <w:tcW w:w="9090" w:type="dxa"/>
            <w:gridSpan w:val="2"/>
            <w:shd w:val="clear" w:color="auto" w:fill="auto"/>
          </w:tcPr>
          <w:p w14:paraId="4214617E" w14:textId="76E9EB9F" w:rsidR="00201B54" w:rsidRPr="00201B54" w:rsidRDefault="00201B54" w:rsidP="00201B54">
            <w:pPr>
              <w:widowControl/>
              <w:rPr>
                <w:rFonts w:ascii="Arial" w:hAnsi="Arial" w:cs="Arial"/>
                <w:bCs/>
                <w:sz w:val="24"/>
                <w:szCs w:val="24"/>
              </w:rPr>
            </w:pPr>
            <w:r w:rsidRPr="00201B54">
              <w:rPr>
                <w:rFonts w:ascii="Arial" w:hAnsi="Arial" w:cs="Arial"/>
                <w:bCs/>
                <w:sz w:val="24"/>
                <w:szCs w:val="24"/>
              </w:rPr>
              <w:t>Provide options for transitioning to a flat visit rate or partial capitation, including the Vendors recommended model. This analy</w:t>
            </w:r>
            <w:r w:rsidR="005B6ED9">
              <w:rPr>
                <w:rFonts w:ascii="Arial" w:hAnsi="Arial" w:cs="Arial"/>
                <w:bCs/>
                <w:sz w:val="24"/>
                <w:szCs w:val="24"/>
              </w:rPr>
              <w:t>sis</w:t>
            </w:r>
            <w:r w:rsidRPr="00201B54">
              <w:rPr>
                <w:rFonts w:ascii="Arial" w:hAnsi="Arial" w:cs="Arial"/>
                <w:bCs/>
                <w:sz w:val="24"/>
                <w:szCs w:val="24"/>
              </w:rPr>
              <w:t xml:space="preserve"> shall include</w:t>
            </w:r>
            <w:r w:rsidR="005B6ED9">
              <w:rPr>
                <w:rFonts w:ascii="Arial" w:hAnsi="Arial" w:cs="Arial"/>
                <w:bCs/>
                <w:sz w:val="24"/>
                <w:szCs w:val="24"/>
              </w:rPr>
              <w:t>,</w:t>
            </w:r>
            <w:r w:rsidRPr="00201B54">
              <w:rPr>
                <w:rFonts w:ascii="Arial" w:hAnsi="Arial" w:cs="Arial"/>
                <w:bCs/>
                <w:sz w:val="24"/>
                <w:szCs w:val="24"/>
              </w:rPr>
              <w:t xml:space="preserve"> but is not limited to, the primary care services to be included in the APM and the expected fiscal impact of the transition on each type of primary care provider and on specific groupings of providers (to be determined with Department and stakeholder impact</w:t>
            </w:r>
            <w:r w:rsidR="005B6ED9">
              <w:rPr>
                <w:rFonts w:ascii="Arial" w:hAnsi="Arial" w:cs="Arial"/>
                <w:bCs/>
                <w:sz w:val="24"/>
                <w:szCs w:val="24"/>
              </w:rPr>
              <w:t>. E</w:t>
            </w:r>
            <w:r w:rsidRPr="00201B54">
              <w:rPr>
                <w:rFonts w:ascii="Arial" w:hAnsi="Arial" w:cs="Arial"/>
                <w:bCs/>
                <w:sz w:val="24"/>
                <w:szCs w:val="24"/>
              </w:rPr>
              <w:t>xamples include rural primary care, pediatric providers, etc.).</w:t>
            </w:r>
          </w:p>
        </w:tc>
      </w:tr>
      <w:tr w:rsidR="008461F7" w14:paraId="10EA31FF" w14:textId="77777777" w:rsidTr="00537537">
        <w:tc>
          <w:tcPr>
            <w:tcW w:w="9720" w:type="dxa"/>
            <w:gridSpan w:val="3"/>
            <w:shd w:val="clear" w:color="auto" w:fill="D9E2F3" w:themeFill="accent1" w:themeFillTint="33"/>
          </w:tcPr>
          <w:p w14:paraId="1A282398" w14:textId="083C8F68" w:rsidR="008461F7" w:rsidRPr="005C1436" w:rsidRDefault="00BF6D09" w:rsidP="00201B54">
            <w:pPr>
              <w:widowControl/>
              <w:rPr>
                <w:rFonts w:ascii="Arial" w:hAnsi="Arial" w:cs="Arial"/>
                <w:bCs/>
                <w:sz w:val="24"/>
                <w:szCs w:val="24"/>
              </w:rPr>
            </w:pPr>
            <w:r w:rsidRPr="00BF6D09">
              <w:rPr>
                <w:rFonts w:ascii="Arial" w:hAnsi="Arial" w:cs="Arial"/>
                <w:bCs/>
                <w:sz w:val="24"/>
                <w:szCs w:val="24"/>
              </w:rPr>
              <w:lastRenderedPageBreak/>
              <w:t xml:space="preserve">Other Primary Care, Clinician, and Physician Services Payment Reform work includes the development of episodes of care.  For this work, the </w:t>
            </w:r>
            <w:r w:rsidR="00383ABB">
              <w:rPr>
                <w:rFonts w:ascii="Arial" w:hAnsi="Arial" w:cs="Arial"/>
                <w:bCs/>
                <w:sz w:val="24"/>
                <w:szCs w:val="24"/>
              </w:rPr>
              <w:t>Vendor shall</w:t>
            </w:r>
            <w:r>
              <w:rPr>
                <w:rFonts w:ascii="Arial" w:hAnsi="Arial" w:cs="Arial"/>
                <w:bCs/>
                <w:sz w:val="24"/>
                <w:szCs w:val="24"/>
              </w:rPr>
              <w:t>:</w:t>
            </w:r>
            <w:r w:rsidRPr="00BF6D09">
              <w:rPr>
                <w:rFonts w:ascii="Arial" w:hAnsi="Arial" w:cs="Arial"/>
                <w:bCs/>
                <w:sz w:val="24"/>
                <w:szCs w:val="24"/>
              </w:rPr>
              <w:t xml:space="preserve"> </w:t>
            </w:r>
          </w:p>
        </w:tc>
      </w:tr>
      <w:tr w:rsidR="00BF6D09" w14:paraId="0484DAF6" w14:textId="77777777" w:rsidTr="00537537">
        <w:tc>
          <w:tcPr>
            <w:tcW w:w="9720" w:type="dxa"/>
            <w:gridSpan w:val="3"/>
            <w:shd w:val="clear" w:color="auto" w:fill="auto"/>
          </w:tcPr>
          <w:p w14:paraId="5D1833B7" w14:textId="43B03923" w:rsidR="00BF6D09" w:rsidRPr="00BF6D09" w:rsidRDefault="00BF6D09" w:rsidP="00201B54">
            <w:pPr>
              <w:widowControl/>
              <w:rPr>
                <w:rFonts w:ascii="Arial" w:hAnsi="Arial" w:cs="Arial"/>
                <w:bCs/>
                <w:sz w:val="24"/>
                <w:szCs w:val="24"/>
              </w:rPr>
            </w:pPr>
            <w:r>
              <w:rPr>
                <w:rFonts w:ascii="Arial" w:hAnsi="Arial" w:cs="Arial"/>
                <w:bCs/>
                <w:sz w:val="24"/>
                <w:szCs w:val="24"/>
              </w:rPr>
              <w:t>A</w:t>
            </w:r>
            <w:r w:rsidRPr="00BF6D09">
              <w:rPr>
                <w:rFonts w:ascii="Arial" w:hAnsi="Arial" w:cs="Arial"/>
                <w:bCs/>
                <w:sz w:val="24"/>
                <w:szCs w:val="24"/>
              </w:rPr>
              <w:t>pply an understanding of episodes of care methodologies to make data-driven recommendations on episode design, such as defining accountable providers, trigger events, and length of the episode, in collaboration with clinical and non-clinical partners.</w:t>
            </w:r>
          </w:p>
        </w:tc>
      </w:tr>
      <w:tr w:rsidR="0016250B" w14:paraId="2FA90EE5" w14:textId="77777777" w:rsidTr="00537537">
        <w:trPr>
          <w:trHeight w:val="485"/>
        </w:trPr>
        <w:tc>
          <w:tcPr>
            <w:tcW w:w="9720" w:type="dxa"/>
            <w:gridSpan w:val="3"/>
            <w:shd w:val="clear" w:color="auto" w:fill="1F3864" w:themeFill="accent1" w:themeFillShade="80"/>
            <w:vAlign w:val="center"/>
          </w:tcPr>
          <w:p w14:paraId="1B9EA192" w14:textId="3522C0B3" w:rsidR="0016250B" w:rsidRPr="0053781F" w:rsidRDefault="00385854" w:rsidP="0053781F">
            <w:pPr>
              <w:widowControl/>
              <w:rPr>
                <w:rFonts w:ascii="Arial" w:hAnsi="Arial" w:cs="Arial"/>
                <w:sz w:val="28"/>
                <w:szCs w:val="28"/>
              </w:rPr>
            </w:pPr>
            <w:r w:rsidRPr="00385854">
              <w:rPr>
                <w:rFonts w:ascii="Arial" w:hAnsi="Arial" w:cs="Arial"/>
                <w:b/>
                <w:sz w:val="28"/>
                <w:szCs w:val="28"/>
              </w:rPr>
              <w:t>Healthcare Service Group</w:t>
            </w:r>
            <w:r w:rsidR="0016250B" w:rsidRPr="0053781F">
              <w:rPr>
                <w:rFonts w:ascii="Arial" w:hAnsi="Arial" w:cs="Arial"/>
                <w:b/>
                <w:sz w:val="28"/>
                <w:szCs w:val="28"/>
              </w:rPr>
              <w:t xml:space="preserve"> 4: Behavioral Health</w:t>
            </w:r>
          </w:p>
        </w:tc>
      </w:tr>
      <w:tr w:rsidR="0016250B" w14:paraId="255D4758" w14:textId="77777777" w:rsidTr="00537537">
        <w:tc>
          <w:tcPr>
            <w:tcW w:w="9720" w:type="dxa"/>
            <w:gridSpan w:val="3"/>
            <w:shd w:val="clear" w:color="auto" w:fill="D9E2F3" w:themeFill="accent1" w:themeFillTint="33"/>
          </w:tcPr>
          <w:p w14:paraId="03AD2B28" w14:textId="00514BB5" w:rsidR="0016250B" w:rsidRPr="00B605F9" w:rsidRDefault="0016250B" w:rsidP="00A2076D">
            <w:pPr>
              <w:widowControl/>
              <w:rPr>
                <w:rFonts w:ascii="Arial" w:hAnsi="Arial" w:cs="Arial"/>
                <w:bCs/>
                <w:sz w:val="24"/>
                <w:szCs w:val="24"/>
              </w:rPr>
            </w:pPr>
            <w:r w:rsidRPr="00687A50">
              <w:rPr>
                <w:rFonts w:ascii="Arial" w:hAnsi="Arial" w:cs="Arial"/>
                <w:bCs/>
                <w:sz w:val="24"/>
                <w:szCs w:val="24"/>
              </w:rPr>
              <w:t xml:space="preserve">Rate studies may include, but not be limited to, services from sections of 10-144 Chapter 101, Ch. II </w:t>
            </w:r>
            <w:r w:rsidR="001E3021">
              <w:rPr>
                <w:rFonts w:ascii="Arial" w:hAnsi="Arial" w:cs="Arial"/>
                <w:bCs/>
                <w:sz w:val="24"/>
                <w:szCs w:val="24"/>
              </w:rPr>
              <w:t xml:space="preserve">and/or III </w:t>
            </w:r>
            <w:r w:rsidRPr="00687A50">
              <w:rPr>
                <w:rFonts w:ascii="Arial" w:hAnsi="Arial" w:cs="Arial"/>
                <w:bCs/>
                <w:sz w:val="24"/>
                <w:szCs w:val="24"/>
              </w:rPr>
              <w:t>of the MBM, specifically:</w:t>
            </w:r>
          </w:p>
        </w:tc>
      </w:tr>
      <w:tr w:rsidR="0016250B" w14:paraId="2B7AF67C" w14:textId="77777777" w:rsidTr="00537537">
        <w:tc>
          <w:tcPr>
            <w:tcW w:w="2057" w:type="dxa"/>
            <w:gridSpan w:val="2"/>
            <w:shd w:val="clear" w:color="auto" w:fill="D9D9D9" w:themeFill="background1" w:themeFillShade="D9"/>
          </w:tcPr>
          <w:p w14:paraId="0686BC16" w14:textId="77777777" w:rsidR="0016250B" w:rsidRPr="00EF74A1" w:rsidRDefault="0016250B" w:rsidP="00A2076D">
            <w:pPr>
              <w:widowControl/>
              <w:rPr>
                <w:rFonts w:ascii="Arial" w:hAnsi="Arial" w:cs="Arial"/>
                <w:b/>
                <w:sz w:val="24"/>
                <w:szCs w:val="24"/>
              </w:rPr>
            </w:pPr>
            <w:r w:rsidRPr="00EF74A1">
              <w:rPr>
                <w:rFonts w:ascii="Arial" w:hAnsi="Arial" w:cs="Arial"/>
                <w:b/>
                <w:sz w:val="24"/>
                <w:szCs w:val="24"/>
              </w:rPr>
              <w:t xml:space="preserve">Chapter/Section </w:t>
            </w:r>
          </w:p>
        </w:tc>
        <w:tc>
          <w:tcPr>
            <w:tcW w:w="7663" w:type="dxa"/>
            <w:shd w:val="clear" w:color="auto" w:fill="D9D9D9" w:themeFill="background1" w:themeFillShade="D9"/>
          </w:tcPr>
          <w:p w14:paraId="79EA458C" w14:textId="77777777" w:rsidR="0016250B" w:rsidRPr="00EF74A1" w:rsidRDefault="0016250B" w:rsidP="00A2076D">
            <w:pPr>
              <w:widowControl/>
              <w:rPr>
                <w:rFonts w:ascii="Arial" w:hAnsi="Arial" w:cs="Arial"/>
                <w:b/>
                <w:sz w:val="24"/>
                <w:szCs w:val="24"/>
              </w:rPr>
            </w:pPr>
            <w:r w:rsidRPr="00EF74A1">
              <w:rPr>
                <w:rFonts w:ascii="Arial" w:hAnsi="Arial" w:cs="Arial"/>
                <w:b/>
                <w:sz w:val="24"/>
                <w:szCs w:val="24"/>
              </w:rPr>
              <w:t>Specific Policy by Service</w:t>
            </w:r>
          </w:p>
        </w:tc>
      </w:tr>
      <w:tr w:rsidR="0016250B" w14:paraId="3A9D2768" w14:textId="77777777" w:rsidTr="00537537">
        <w:tc>
          <w:tcPr>
            <w:tcW w:w="2057" w:type="dxa"/>
            <w:gridSpan w:val="2"/>
          </w:tcPr>
          <w:p w14:paraId="274EB8CF" w14:textId="5076E2CD"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13</w:t>
            </w:r>
          </w:p>
        </w:tc>
        <w:tc>
          <w:tcPr>
            <w:tcW w:w="7663" w:type="dxa"/>
          </w:tcPr>
          <w:p w14:paraId="121494CD" w14:textId="71AEB8E0" w:rsidR="0016250B" w:rsidRPr="00C03189" w:rsidRDefault="00C03189" w:rsidP="00A2076D">
            <w:pPr>
              <w:widowControl/>
              <w:rPr>
                <w:rFonts w:ascii="Arial" w:hAnsi="Arial" w:cs="Arial"/>
                <w:bCs/>
                <w:sz w:val="24"/>
                <w:szCs w:val="24"/>
              </w:rPr>
            </w:pPr>
            <w:r w:rsidRPr="00C03189">
              <w:rPr>
                <w:rFonts w:ascii="Arial" w:hAnsi="Arial" w:cs="Arial"/>
                <w:bCs/>
                <w:sz w:val="24"/>
                <w:szCs w:val="24"/>
              </w:rPr>
              <w:t>Targeted Case Management Services related to Behavioral Health</w:t>
            </w:r>
          </w:p>
        </w:tc>
      </w:tr>
      <w:tr w:rsidR="0016250B" w14:paraId="3A024C3B" w14:textId="77777777" w:rsidTr="00537537">
        <w:tc>
          <w:tcPr>
            <w:tcW w:w="2057" w:type="dxa"/>
            <w:gridSpan w:val="2"/>
          </w:tcPr>
          <w:p w14:paraId="39FD9DB1" w14:textId="7BE7B84C"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17</w:t>
            </w:r>
          </w:p>
        </w:tc>
        <w:tc>
          <w:tcPr>
            <w:tcW w:w="7663" w:type="dxa"/>
          </w:tcPr>
          <w:p w14:paraId="51977221" w14:textId="343B0B08" w:rsidR="0016250B" w:rsidRPr="00C03189" w:rsidRDefault="00C03189" w:rsidP="00A2076D">
            <w:pPr>
              <w:widowControl/>
              <w:rPr>
                <w:rFonts w:ascii="Arial" w:hAnsi="Arial" w:cs="Arial"/>
                <w:bCs/>
                <w:sz w:val="24"/>
                <w:szCs w:val="24"/>
              </w:rPr>
            </w:pPr>
            <w:r w:rsidRPr="00C03189">
              <w:rPr>
                <w:rFonts w:ascii="Arial" w:hAnsi="Arial" w:cs="Arial"/>
                <w:bCs/>
                <w:sz w:val="24"/>
                <w:szCs w:val="24"/>
              </w:rPr>
              <w:t>Community Support Services</w:t>
            </w:r>
          </w:p>
        </w:tc>
      </w:tr>
      <w:tr w:rsidR="0016250B" w14:paraId="5A23955E" w14:textId="77777777" w:rsidTr="00537537">
        <w:tc>
          <w:tcPr>
            <w:tcW w:w="2057" w:type="dxa"/>
            <w:gridSpan w:val="2"/>
          </w:tcPr>
          <w:p w14:paraId="05335106" w14:textId="0396360C"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23</w:t>
            </w:r>
          </w:p>
        </w:tc>
        <w:tc>
          <w:tcPr>
            <w:tcW w:w="7663" w:type="dxa"/>
          </w:tcPr>
          <w:p w14:paraId="1CB801A3" w14:textId="437A6221" w:rsidR="0016250B" w:rsidRPr="00C03189" w:rsidRDefault="00C03189" w:rsidP="00A2076D">
            <w:pPr>
              <w:widowControl/>
              <w:rPr>
                <w:rFonts w:ascii="Arial" w:hAnsi="Arial" w:cs="Arial"/>
                <w:bCs/>
                <w:sz w:val="24"/>
                <w:szCs w:val="24"/>
              </w:rPr>
            </w:pPr>
            <w:r w:rsidRPr="00C03189">
              <w:rPr>
                <w:rFonts w:ascii="Arial" w:hAnsi="Arial" w:cs="Arial"/>
                <w:bCs/>
                <w:sz w:val="24"/>
                <w:szCs w:val="24"/>
              </w:rPr>
              <w:t>Developmental and Behavioral Clinic Services</w:t>
            </w:r>
          </w:p>
        </w:tc>
      </w:tr>
      <w:tr w:rsidR="0016250B" w14:paraId="4A26F822" w14:textId="77777777" w:rsidTr="00537537">
        <w:tc>
          <w:tcPr>
            <w:tcW w:w="2057" w:type="dxa"/>
            <w:gridSpan w:val="2"/>
          </w:tcPr>
          <w:p w14:paraId="2226181C" w14:textId="34A41658"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28</w:t>
            </w:r>
          </w:p>
        </w:tc>
        <w:tc>
          <w:tcPr>
            <w:tcW w:w="7663" w:type="dxa"/>
          </w:tcPr>
          <w:p w14:paraId="2A779F4C" w14:textId="772F743D" w:rsidR="0016250B" w:rsidRPr="00C03189" w:rsidRDefault="00C03189" w:rsidP="00A2076D">
            <w:pPr>
              <w:widowControl/>
              <w:rPr>
                <w:rFonts w:ascii="Arial" w:hAnsi="Arial" w:cs="Arial"/>
                <w:bCs/>
                <w:sz w:val="24"/>
                <w:szCs w:val="24"/>
              </w:rPr>
            </w:pPr>
            <w:r w:rsidRPr="00C03189">
              <w:rPr>
                <w:rFonts w:ascii="Arial" w:hAnsi="Arial" w:cs="Arial"/>
                <w:bCs/>
                <w:sz w:val="24"/>
                <w:szCs w:val="24"/>
              </w:rPr>
              <w:t>Rehabilitative and Community Support Services for Children with Cognitive Impairments and Functional Limitations</w:t>
            </w:r>
          </w:p>
        </w:tc>
      </w:tr>
      <w:tr w:rsidR="0016250B" w14:paraId="15FC4F58" w14:textId="77777777" w:rsidTr="00537537">
        <w:tc>
          <w:tcPr>
            <w:tcW w:w="2057" w:type="dxa"/>
            <w:gridSpan w:val="2"/>
          </w:tcPr>
          <w:p w14:paraId="5409FBCE" w14:textId="15F9F959"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65</w:t>
            </w:r>
          </w:p>
        </w:tc>
        <w:tc>
          <w:tcPr>
            <w:tcW w:w="7663" w:type="dxa"/>
          </w:tcPr>
          <w:p w14:paraId="1E0DE44E" w14:textId="5A37A766" w:rsidR="0016250B" w:rsidRPr="00C03189" w:rsidRDefault="00C03189" w:rsidP="00A2076D">
            <w:pPr>
              <w:widowControl/>
              <w:rPr>
                <w:rFonts w:ascii="Arial" w:hAnsi="Arial" w:cs="Arial"/>
                <w:bCs/>
                <w:sz w:val="24"/>
                <w:szCs w:val="24"/>
              </w:rPr>
            </w:pPr>
            <w:r w:rsidRPr="00C03189">
              <w:rPr>
                <w:rFonts w:ascii="Arial" w:hAnsi="Arial" w:cs="Arial"/>
                <w:bCs/>
                <w:sz w:val="24"/>
                <w:szCs w:val="24"/>
              </w:rPr>
              <w:t>Behavioral Health Services</w:t>
            </w:r>
          </w:p>
        </w:tc>
      </w:tr>
      <w:tr w:rsidR="0016250B" w14:paraId="1BBF3255" w14:textId="77777777" w:rsidTr="00537537">
        <w:tc>
          <w:tcPr>
            <w:tcW w:w="2057" w:type="dxa"/>
            <w:gridSpan w:val="2"/>
          </w:tcPr>
          <w:p w14:paraId="0B7C8FA1" w14:textId="31DF9AD5"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92</w:t>
            </w:r>
          </w:p>
        </w:tc>
        <w:tc>
          <w:tcPr>
            <w:tcW w:w="7663" w:type="dxa"/>
          </w:tcPr>
          <w:p w14:paraId="449ED0DB" w14:textId="0692DCF3" w:rsidR="0016250B" w:rsidRPr="00C03189" w:rsidRDefault="00C03189" w:rsidP="00A2076D">
            <w:pPr>
              <w:widowControl/>
              <w:rPr>
                <w:rFonts w:ascii="Arial" w:hAnsi="Arial" w:cs="Arial"/>
                <w:bCs/>
                <w:sz w:val="24"/>
                <w:szCs w:val="24"/>
              </w:rPr>
            </w:pPr>
            <w:r w:rsidRPr="00C03189">
              <w:rPr>
                <w:rFonts w:ascii="Arial" w:hAnsi="Arial" w:cs="Arial"/>
                <w:bCs/>
                <w:sz w:val="24"/>
                <w:szCs w:val="24"/>
              </w:rPr>
              <w:t>Behavioral Health Home Services</w:t>
            </w:r>
          </w:p>
        </w:tc>
      </w:tr>
      <w:tr w:rsidR="0016250B" w14:paraId="75512C0E" w14:textId="77777777" w:rsidTr="00537537">
        <w:tc>
          <w:tcPr>
            <w:tcW w:w="2057" w:type="dxa"/>
            <w:gridSpan w:val="2"/>
          </w:tcPr>
          <w:p w14:paraId="10FAB961" w14:textId="6A43AC80" w:rsidR="0016250B" w:rsidRPr="00B605F9" w:rsidRDefault="0016250B" w:rsidP="00A2076D">
            <w:pPr>
              <w:widowControl/>
              <w:rPr>
                <w:rFonts w:ascii="Arial" w:hAnsi="Arial" w:cs="Arial"/>
                <w:bCs/>
                <w:sz w:val="24"/>
                <w:szCs w:val="24"/>
              </w:rPr>
            </w:pPr>
            <w:r w:rsidRPr="001E3021">
              <w:rPr>
                <w:rFonts w:ascii="Arial" w:hAnsi="Arial" w:cs="Arial"/>
                <w:bCs/>
                <w:sz w:val="24"/>
                <w:szCs w:val="24"/>
              </w:rPr>
              <w:t>Section 93</w:t>
            </w:r>
          </w:p>
        </w:tc>
        <w:tc>
          <w:tcPr>
            <w:tcW w:w="7663" w:type="dxa"/>
          </w:tcPr>
          <w:p w14:paraId="7DA67130" w14:textId="600C1942" w:rsidR="0016250B" w:rsidRPr="00C03189" w:rsidRDefault="00C03189" w:rsidP="00A2076D">
            <w:pPr>
              <w:widowControl/>
              <w:rPr>
                <w:rFonts w:ascii="Arial" w:hAnsi="Arial" w:cs="Arial"/>
                <w:bCs/>
                <w:sz w:val="24"/>
                <w:szCs w:val="24"/>
              </w:rPr>
            </w:pPr>
            <w:r w:rsidRPr="00C03189">
              <w:rPr>
                <w:rFonts w:ascii="Arial" w:hAnsi="Arial" w:cs="Arial"/>
                <w:bCs/>
                <w:sz w:val="24"/>
                <w:szCs w:val="24"/>
              </w:rPr>
              <w:t>Opioid Health Home Services</w:t>
            </w:r>
          </w:p>
        </w:tc>
      </w:tr>
      <w:tr w:rsidR="0016250B" w14:paraId="71C85A3B" w14:textId="77777777" w:rsidTr="00537537">
        <w:tc>
          <w:tcPr>
            <w:tcW w:w="2057" w:type="dxa"/>
            <w:gridSpan w:val="2"/>
          </w:tcPr>
          <w:p w14:paraId="241E852C" w14:textId="413DA382" w:rsidR="0016250B" w:rsidRPr="002836B2" w:rsidRDefault="00C03189" w:rsidP="00A2076D">
            <w:pPr>
              <w:widowControl/>
              <w:rPr>
                <w:rFonts w:ascii="Arial" w:hAnsi="Arial" w:cs="Arial"/>
                <w:bCs/>
                <w:sz w:val="24"/>
                <w:szCs w:val="24"/>
              </w:rPr>
            </w:pPr>
            <w:r w:rsidRPr="001E3021">
              <w:rPr>
                <w:rFonts w:ascii="Arial" w:hAnsi="Arial" w:cs="Arial"/>
                <w:bCs/>
                <w:sz w:val="24"/>
                <w:szCs w:val="24"/>
              </w:rPr>
              <w:t>Section 97</w:t>
            </w:r>
          </w:p>
        </w:tc>
        <w:tc>
          <w:tcPr>
            <w:tcW w:w="7663" w:type="dxa"/>
          </w:tcPr>
          <w:p w14:paraId="41E7B99C" w14:textId="3695C168" w:rsidR="0016250B" w:rsidRPr="00C03189" w:rsidRDefault="00C03189" w:rsidP="00A2076D">
            <w:pPr>
              <w:widowControl/>
              <w:rPr>
                <w:rFonts w:ascii="Arial" w:hAnsi="Arial" w:cs="Arial"/>
                <w:bCs/>
                <w:sz w:val="24"/>
                <w:szCs w:val="24"/>
              </w:rPr>
            </w:pPr>
            <w:r w:rsidRPr="00C03189">
              <w:rPr>
                <w:rFonts w:ascii="Arial" w:hAnsi="Arial" w:cs="Arial"/>
                <w:bCs/>
                <w:sz w:val="24"/>
                <w:szCs w:val="24"/>
              </w:rPr>
              <w:t>Appendix B - Substance Use Treatment Facilities</w:t>
            </w:r>
          </w:p>
        </w:tc>
      </w:tr>
      <w:tr w:rsidR="000B3103" w14:paraId="27861EE6" w14:textId="77777777" w:rsidTr="00537537">
        <w:tc>
          <w:tcPr>
            <w:tcW w:w="2057" w:type="dxa"/>
            <w:gridSpan w:val="2"/>
          </w:tcPr>
          <w:p w14:paraId="2D614CE6" w14:textId="74B6997A" w:rsidR="000B3103" w:rsidRDefault="00C03189" w:rsidP="00A2076D">
            <w:pPr>
              <w:widowControl/>
              <w:rPr>
                <w:rFonts w:ascii="Arial" w:hAnsi="Arial" w:cs="Arial"/>
                <w:bCs/>
                <w:sz w:val="24"/>
                <w:szCs w:val="24"/>
              </w:rPr>
            </w:pPr>
            <w:r w:rsidRPr="001E3021">
              <w:rPr>
                <w:rFonts w:ascii="Arial" w:hAnsi="Arial" w:cs="Arial"/>
                <w:bCs/>
                <w:sz w:val="24"/>
                <w:szCs w:val="24"/>
              </w:rPr>
              <w:t>Section 97</w:t>
            </w:r>
          </w:p>
        </w:tc>
        <w:tc>
          <w:tcPr>
            <w:tcW w:w="7663" w:type="dxa"/>
          </w:tcPr>
          <w:p w14:paraId="08CFD0B3" w14:textId="70BE1FFE" w:rsidR="000B3103" w:rsidRPr="00C03189" w:rsidRDefault="00C03189" w:rsidP="00A2076D">
            <w:pPr>
              <w:widowControl/>
              <w:rPr>
                <w:rFonts w:ascii="Arial" w:hAnsi="Arial" w:cs="Arial"/>
                <w:bCs/>
                <w:sz w:val="24"/>
                <w:szCs w:val="24"/>
              </w:rPr>
            </w:pPr>
            <w:r w:rsidRPr="00C03189">
              <w:rPr>
                <w:rFonts w:ascii="Arial" w:hAnsi="Arial" w:cs="Arial"/>
                <w:bCs/>
                <w:sz w:val="24"/>
                <w:szCs w:val="24"/>
              </w:rPr>
              <w:t>Appendix D - Children’s Residential Care Facilities</w:t>
            </w:r>
          </w:p>
        </w:tc>
      </w:tr>
      <w:tr w:rsidR="00C03189" w14:paraId="000C010C" w14:textId="77777777" w:rsidTr="00537537">
        <w:tc>
          <w:tcPr>
            <w:tcW w:w="2057" w:type="dxa"/>
            <w:gridSpan w:val="2"/>
          </w:tcPr>
          <w:p w14:paraId="727EFBD3" w14:textId="1C2AC2B3" w:rsidR="00C03189" w:rsidRDefault="00C03189" w:rsidP="00C03189">
            <w:pPr>
              <w:widowControl/>
              <w:rPr>
                <w:rFonts w:ascii="Arial" w:hAnsi="Arial" w:cs="Arial"/>
                <w:bCs/>
                <w:sz w:val="24"/>
                <w:szCs w:val="24"/>
              </w:rPr>
            </w:pPr>
            <w:r w:rsidRPr="001E3021">
              <w:rPr>
                <w:rFonts w:ascii="Arial" w:hAnsi="Arial" w:cs="Arial"/>
                <w:bCs/>
                <w:sz w:val="24"/>
                <w:szCs w:val="24"/>
              </w:rPr>
              <w:t>Section 97</w:t>
            </w:r>
          </w:p>
        </w:tc>
        <w:tc>
          <w:tcPr>
            <w:tcW w:w="7663" w:type="dxa"/>
          </w:tcPr>
          <w:p w14:paraId="0C8FB47E" w14:textId="48DE3E45" w:rsidR="00C03189" w:rsidRPr="00C03189" w:rsidRDefault="00C03189" w:rsidP="00C03189">
            <w:pPr>
              <w:widowControl/>
              <w:rPr>
                <w:rFonts w:ascii="Arial" w:hAnsi="Arial" w:cs="Arial"/>
                <w:bCs/>
                <w:sz w:val="24"/>
                <w:szCs w:val="24"/>
              </w:rPr>
            </w:pPr>
            <w:r w:rsidRPr="00C03189">
              <w:rPr>
                <w:rFonts w:ascii="Arial" w:hAnsi="Arial" w:cs="Arial"/>
                <w:bCs/>
                <w:sz w:val="24"/>
                <w:szCs w:val="24"/>
              </w:rPr>
              <w:t>Appendix E - Community Residences for Persons with Mental Illness</w:t>
            </w:r>
          </w:p>
        </w:tc>
      </w:tr>
      <w:tr w:rsidR="000B3103" w14:paraId="2670CBF4" w14:textId="77777777" w:rsidTr="00537537">
        <w:tc>
          <w:tcPr>
            <w:tcW w:w="2057" w:type="dxa"/>
            <w:gridSpan w:val="2"/>
          </w:tcPr>
          <w:p w14:paraId="67168AD4" w14:textId="2F7C1DBA" w:rsidR="000B3103" w:rsidRDefault="00C03189" w:rsidP="00A2076D">
            <w:pPr>
              <w:widowControl/>
              <w:rPr>
                <w:rFonts w:ascii="Arial" w:hAnsi="Arial" w:cs="Arial"/>
                <w:bCs/>
                <w:sz w:val="24"/>
                <w:szCs w:val="24"/>
              </w:rPr>
            </w:pPr>
            <w:r w:rsidRPr="001E3021">
              <w:rPr>
                <w:rFonts w:ascii="Arial" w:hAnsi="Arial" w:cs="Arial"/>
                <w:bCs/>
                <w:sz w:val="24"/>
                <w:szCs w:val="24"/>
              </w:rPr>
              <w:t>Section 107</w:t>
            </w:r>
          </w:p>
        </w:tc>
        <w:tc>
          <w:tcPr>
            <w:tcW w:w="7663" w:type="dxa"/>
          </w:tcPr>
          <w:p w14:paraId="66D8CE57" w14:textId="60964998" w:rsidR="000B3103" w:rsidRPr="00C03189" w:rsidRDefault="00C03189" w:rsidP="00A2076D">
            <w:pPr>
              <w:widowControl/>
              <w:rPr>
                <w:rFonts w:ascii="Arial" w:hAnsi="Arial" w:cs="Arial"/>
                <w:bCs/>
                <w:sz w:val="24"/>
                <w:szCs w:val="24"/>
              </w:rPr>
            </w:pPr>
            <w:r w:rsidRPr="00C03189">
              <w:rPr>
                <w:rFonts w:ascii="Arial" w:hAnsi="Arial" w:cs="Arial"/>
                <w:bCs/>
                <w:sz w:val="24"/>
                <w:szCs w:val="24"/>
              </w:rPr>
              <w:t>Psychiatric Residential Treatment Facility Services</w:t>
            </w:r>
          </w:p>
        </w:tc>
      </w:tr>
      <w:tr w:rsidR="0016250B" w14:paraId="784BDEE8" w14:textId="77777777" w:rsidTr="00537537">
        <w:tc>
          <w:tcPr>
            <w:tcW w:w="9720" w:type="dxa"/>
            <w:gridSpan w:val="3"/>
            <w:shd w:val="clear" w:color="auto" w:fill="D9E2F3" w:themeFill="accent1" w:themeFillTint="33"/>
          </w:tcPr>
          <w:p w14:paraId="28FFCC43" w14:textId="4A8FB15E" w:rsidR="0016250B" w:rsidRPr="00687A50" w:rsidRDefault="00C03189" w:rsidP="00C03189">
            <w:pPr>
              <w:widowControl/>
              <w:rPr>
                <w:rFonts w:ascii="Arial" w:hAnsi="Arial" w:cs="Arial"/>
                <w:bCs/>
                <w:sz w:val="24"/>
                <w:szCs w:val="24"/>
              </w:rPr>
            </w:pPr>
            <w:r w:rsidRPr="00C03189">
              <w:rPr>
                <w:rFonts w:ascii="Arial" w:hAnsi="Arial" w:cs="Arial"/>
                <w:bCs/>
                <w:sz w:val="24"/>
                <w:szCs w:val="24"/>
              </w:rPr>
              <w:t xml:space="preserve">Other Behavioral Health Payment Reform work </w:t>
            </w:r>
            <w:r>
              <w:rPr>
                <w:rFonts w:ascii="Arial" w:hAnsi="Arial" w:cs="Arial"/>
                <w:bCs/>
                <w:sz w:val="24"/>
                <w:szCs w:val="24"/>
              </w:rPr>
              <w:t xml:space="preserve">shall </w:t>
            </w:r>
            <w:r w:rsidRPr="00C03189">
              <w:rPr>
                <w:rFonts w:ascii="Arial" w:hAnsi="Arial" w:cs="Arial"/>
                <w:bCs/>
                <w:sz w:val="24"/>
                <w:szCs w:val="24"/>
              </w:rPr>
              <w:t xml:space="preserve">include the development of a rate methodology consistent with the </w:t>
            </w:r>
            <w:hyperlink r:id="rId32" w:history="1">
              <w:r w:rsidRPr="009C1AAE">
                <w:rPr>
                  <w:rStyle w:val="Hyperlink"/>
                  <w:rFonts w:ascii="Arial" w:hAnsi="Arial" w:cs="Arial"/>
                  <w:bCs/>
                  <w:sz w:val="24"/>
                  <w:szCs w:val="24"/>
                </w:rPr>
                <w:t>Certified Community Behavioral Health Clinic</w:t>
              </w:r>
            </w:hyperlink>
            <w:r w:rsidRPr="00C03189">
              <w:rPr>
                <w:rFonts w:ascii="Arial" w:hAnsi="Arial" w:cs="Arial"/>
                <w:bCs/>
                <w:sz w:val="24"/>
                <w:szCs w:val="24"/>
              </w:rPr>
              <w:t xml:space="preserve"> (CCBHC) model, including services needed to develop provider reporting templates, processes</w:t>
            </w:r>
            <w:r w:rsidR="007F3A81">
              <w:rPr>
                <w:rFonts w:ascii="Arial" w:hAnsi="Arial" w:cs="Arial"/>
                <w:bCs/>
                <w:sz w:val="24"/>
                <w:szCs w:val="24"/>
              </w:rPr>
              <w:t>,</w:t>
            </w:r>
            <w:r w:rsidRPr="00C03189">
              <w:rPr>
                <w:rFonts w:ascii="Arial" w:hAnsi="Arial" w:cs="Arial"/>
                <w:bCs/>
                <w:sz w:val="24"/>
                <w:szCs w:val="24"/>
              </w:rPr>
              <w:t xml:space="preserve"> and training materials.</w:t>
            </w:r>
          </w:p>
        </w:tc>
      </w:tr>
      <w:tr w:rsidR="00617FF8" w14:paraId="6B399618" w14:textId="77777777" w:rsidTr="00537537">
        <w:trPr>
          <w:trHeight w:val="467"/>
        </w:trPr>
        <w:tc>
          <w:tcPr>
            <w:tcW w:w="9720" w:type="dxa"/>
            <w:gridSpan w:val="3"/>
            <w:shd w:val="clear" w:color="auto" w:fill="1F3864" w:themeFill="accent1" w:themeFillShade="80"/>
            <w:vAlign w:val="center"/>
          </w:tcPr>
          <w:p w14:paraId="232C07F2" w14:textId="5DCCCF6E" w:rsidR="00617FF8" w:rsidRPr="00385854" w:rsidRDefault="00385854" w:rsidP="0053781F">
            <w:pPr>
              <w:widowControl/>
              <w:rPr>
                <w:rFonts w:ascii="Arial" w:hAnsi="Arial" w:cs="Arial"/>
                <w:b/>
                <w:color w:val="FFFFFF" w:themeColor="background1"/>
                <w:sz w:val="28"/>
                <w:szCs w:val="28"/>
              </w:rPr>
            </w:pPr>
            <w:r w:rsidRPr="00385854">
              <w:rPr>
                <w:rFonts w:ascii="Arial" w:hAnsi="Arial" w:cs="Arial"/>
                <w:b/>
                <w:color w:val="FFFFFF" w:themeColor="background1"/>
                <w:sz w:val="28"/>
                <w:szCs w:val="28"/>
              </w:rPr>
              <w:t xml:space="preserve">Healthcare Service Group </w:t>
            </w:r>
            <w:r w:rsidR="00617FF8" w:rsidRPr="00385854">
              <w:rPr>
                <w:rFonts w:ascii="Arial" w:hAnsi="Arial" w:cs="Arial"/>
                <w:b/>
                <w:color w:val="FFFFFF" w:themeColor="background1"/>
                <w:sz w:val="28"/>
                <w:szCs w:val="28"/>
              </w:rPr>
              <w:t>5: Other Services</w:t>
            </w:r>
            <w:r w:rsidR="00617FF8" w:rsidRPr="00385854">
              <w:rPr>
                <w:rFonts w:ascii="Arial" w:hAnsi="Arial" w:cs="Arial"/>
                <w:b/>
                <w:color w:val="FFFFFF" w:themeColor="background1"/>
                <w:sz w:val="28"/>
                <w:szCs w:val="28"/>
              </w:rPr>
              <w:tab/>
            </w:r>
          </w:p>
        </w:tc>
      </w:tr>
      <w:tr w:rsidR="00617FF8" w14:paraId="02328AB6" w14:textId="77777777" w:rsidTr="00537537">
        <w:tc>
          <w:tcPr>
            <w:tcW w:w="9720" w:type="dxa"/>
            <w:gridSpan w:val="3"/>
            <w:shd w:val="clear" w:color="auto" w:fill="D9E2F3" w:themeFill="accent1" w:themeFillTint="33"/>
          </w:tcPr>
          <w:p w14:paraId="1B4005FD" w14:textId="21E62598" w:rsidR="00617FF8" w:rsidRPr="005C1436" w:rsidRDefault="00617FF8" w:rsidP="00A2076D">
            <w:pPr>
              <w:widowControl/>
              <w:rPr>
                <w:rFonts w:ascii="Arial" w:hAnsi="Arial" w:cs="Arial"/>
                <w:bCs/>
                <w:sz w:val="24"/>
                <w:szCs w:val="24"/>
              </w:rPr>
            </w:pPr>
            <w:r w:rsidRPr="00C4133F">
              <w:rPr>
                <w:rFonts w:ascii="Arial" w:hAnsi="Arial" w:cs="Arial"/>
                <w:bCs/>
                <w:sz w:val="24"/>
                <w:szCs w:val="24"/>
              </w:rPr>
              <w:t xml:space="preserve">Examples include, but are not limited to, community paramedicine and palliative care, neither of which are currently covered in the MBM, and </w:t>
            </w:r>
            <w:r w:rsidR="002D7D9D">
              <w:rPr>
                <w:rFonts w:ascii="Arial" w:hAnsi="Arial" w:cs="Arial"/>
                <w:bCs/>
                <w:sz w:val="24"/>
                <w:szCs w:val="24"/>
              </w:rPr>
              <w:t xml:space="preserve">those services within </w:t>
            </w:r>
            <w:r w:rsidRPr="00C4133F">
              <w:rPr>
                <w:rFonts w:ascii="Arial" w:hAnsi="Arial" w:cs="Arial"/>
                <w:bCs/>
                <w:sz w:val="24"/>
                <w:szCs w:val="24"/>
              </w:rPr>
              <w:t xml:space="preserve">MBM </w:t>
            </w:r>
            <w:hyperlink r:id="rId33" w:history="1">
              <w:r w:rsidR="00C4133F" w:rsidRPr="00C4133F">
                <w:rPr>
                  <w:rStyle w:val="Hyperlink"/>
                  <w:rFonts w:ascii="Arial" w:hAnsi="Arial" w:cs="Arial"/>
                  <w:bCs/>
                  <w:sz w:val="24"/>
                  <w:szCs w:val="24"/>
                </w:rPr>
                <w:t>Ch. II - S</w:t>
              </w:r>
              <w:r w:rsidRPr="00C4133F">
                <w:rPr>
                  <w:rStyle w:val="Hyperlink"/>
                  <w:rFonts w:ascii="Arial" w:hAnsi="Arial" w:cs="Arial"/>
                  <w:bCs/>
                  <w:sz w:val="24"/>
                  <w:szCs w:val="24"/>
                </w:rPr>
                <w:t>ection 13</w:t>
              </w:r>
            </w:hyperlink>
            <w:r w:rsidRPr="00C4133F">
              <w:rPr>
                <w:rFonts w:ascii="Arial" w:hAnsi="Arial" w:cs="Arial"/>
                <w:bCs/>
                <w:sz w:val="24"/>
                <w:szCs w:val="24"/>
              </w:rPr>
              <w:t xml:space="preserve"> Targeted Case Management </w:t>
            </w:r>
            <w:r w:rsidR="002D7D9D">
              <w:rPr>
                <w:rFonts w:ascii="Arial" w:hAnsi="Arial" w:cs="Arial"/>
                <w:bCs/>
                <w:sz w:val="24"/>
                <w:szCs w:val="24"/>
              </w:rPr>
              <w:t xml:space="preserve">that </w:t>
            </w:r>
            <w:r w:rsidRPr="00C4133F">
              <w:rPr>
                <w:rFonts w:ascii="Arial" w:hAnsi="Arial" w:cs="Arial"/>
                <w:bCs/>
                <w:sz w:val="24"/>
                <w:szCs w:val="24"/>
              </w:rPr>
              <w:t xml:space="preserve">do not fall into </w:t>
            </w:r>
            <w:r w:rsidR="00385854" w:rsidRPr="00385854">
              <w:rPr>
                <w:rFonts w:ascii="Arial" w:hAnsi="Arial" w:cs="Arial"/>
                <w:bCs/>
                <w:sz w:val="24"/>
                <w:szCs w:val="24"/>
              </w:rPr>
              <w:t>Healthcare Service Group</w:t>
            </w:r>
            <w:r w:rsidR="00385854">
              <w:rPr>
                <w:rFonts w:ascii="Arial" w:hAnsi="Arial" w:cs="Arial"/>
                <w:bCs/>
                <w:sz w:val="24"/>
                <w:szCs w:val="24"/>
              </w:rPr>
              <w:t>s</w:t>
            </w:r>
            <w:r w:rsidR="00C4133F">
              <w:rPr>
                <w:rFonts w:ascii="Arial" w:hAnsi="Arial" w:cs="Arial"/>
                <w:bCs/>
                <w:sz w:val="24"/>
                <w:szCs w:val="24"/>
              </w:rPr>
              <w:t xml:space="preserve"> </w:t>
            </w:r>
            <w:r w:rsidR="007D0D2D">
              <w:rPr>
                <w:rFonts w:ascii="Arial" w:hAnsi="Arial" w:cs="Arial"/>
                <w:bCs/>
                <w:sz w:val="24"/>
                <w:szCs w:val="24"/>
              </w:rPr>
              <w:t>1 - 4</w:t>
            </w:r>
            <w:r w:rsidRPr="00C4133F">
              <w:rPr>
                <w:rFonts w:ascii="Arial" w:hAnsi="Arial" w:cs="Arial"/>
                <w:bCs/>
                <w:sz w:val="24"/>
                <w:szCs w:val="24"/>
              </w:rPr>
              <w:t>.</w:t>
            </w:r>
          </w:p>
        </w:tc>
      </w:tr>
      <w:bookmarkEnd w:id="25"/>
    </w:tbl>
    <w:p w14:paraId="57D11141" w14:textId="77777777" w:rsidR="00876035" w:rsidRPr="005A4DA8" w:rsidRDefault="00876035" w:rsidP="00876035">
      <w:pPr>
        <w:widowControl/>
        <w:rPr>
          <w:rFonts w:ascii="Arial" w:hAnsi="Arial" w:cs="Arial"/>
          <w:bCs/>
          <w:sz w:val="24"/>
          <w:szCs w:val="24"/>
        </w:rPr>
      </w:pPr>
    </w:p>
    <w:p w14:paraId="557345B6" w14:textId="454D3440" w:rsidR="00876035" w:rsidRPr="005A4DA8" w:rsidRDefault="00876035" w:rsidP="004B7DBA">
      <w:pPr>
        <w:pStyle w:val="ListParagraph"/>
        <w:widowControl/>
        <w:numPr>
          <w:ilvl w:val="0"/>
          <w:numId w:val="44"/>
        </w:numPr>
        <w:ind w:left="360"/>
        <w:rPr>
          <w:rFonts w:ascii="Arial" w:hAnsi="Arial" w:cs="Arial"/>
          <w:b/>
          <w:sz w:val="24"/>
          <w:szCs w:val="24"/>
        </w:rPr>
      </w:pPr>
      <w:r w:rsidRPr="005A4DA8">
        <w:rPr>
          <w:rFonts w:ascii="Arial" w:hAnsi="Arial" w:cs="Arial"/>
          <w:b/>
          <w:sz w:val="24"/>
          <w:szCs w:val="24"/>
        </w:rPr>
        <w:t>Conflicts of Interest</w:t>
      </w:r>
    </w:p>
    <w:p w14:paraId="3DDA5F94" w14:textId="77777777" w:rsidR="005A4DA8" w:rsidRPr="005A4DA8" w:rsidRDefault="005A4DA8" w:rsidP="005A4DA8">
      <w:pPr>
        <w:pStyle w:val="ListParagraph"/>
        <w:widowControl/>
        <w:ind w:left="360"/>
        <w:rPr>
          <w:rFonts w:ascii="Arial" w:hAnsi="Arial" w:cs="Arial"/>
          <w:bCs/>
          <w:sz w:val="24"/>
          <w:szCs w:val="24"/>
        </w:rPr>
      </w:pPr>
    </w:p>
    <w:p w14:paraId="424646D6" w14:textId="317DD161" w:rsidR="00876035" w:rsidRPr="005A4DA8" w:rsidRDefault="00DD0F58" w:rsidP="005A4DA8">
      <w:pPr>
        <w:widowControl/>
        <w:rPr>
          <w:rFonts w:ascii="Arial" w:hAnsi="Arial" w:cs="Arial"/>
          <w:bCs/>
          <w:sz w:val="24"/>
          <w:szCs w:val="24"/>
        </w:rPr>
      </w:pPr>
      <w:r>
        <w:rPr>
          <w:rFonts w:ascii="Arial" w:hAnsi="Arial" w:cs="Arial"/>
          <w:bCs/>
          <w:sz w:val="24"/>
          <w:szCs w:val="24"/>
        </w:rPr>
        <w:t>E</w:t>
      </w:r>
      <w:r w:rsidR="00876035" w:rsidRPr="005A4DA8">
        <w:rPr>
          <w:rFonts w:ascii="Arial" w:hAnsi="Arial" w:cs="Arial"/>
          <w:bCs/>
          <w:sz w:val="24"/>
          <w:szCs w:val="24"/>
        </w:rPr>
        <w:t xml:space="preserve">nsure the personnel selected to perform </w:t>
      </w:r>
      <w:r w:rsidR="005A4DA8" w:rsidRPr="005A4DA8">
        <w:rPr>
          <w:rFonts w:ascii="Arial" w:hAnsi="Arial" w:cs="Arial"/>
          <w:bCs/>
          <w:sz w:val="24"/>
          <w:szCs w:val="24"/>
        </w:rPr>
        <w:t xml:space="preserve">services under </w:t>
      </w:r>
      <w:r w:rsidR="00385854" w:rsidRPr="00385854">
        <w:rPr>
          <w:rFonts w:ascii="Arial" w:hAnsi="Arial" w:cs="Arial"/>
          <w:bCs/>
          <w:sz w:val="24"/>
          <w:szCs w:val="24"/>
        </w:rPr>
        <w:t>Healthcare Service Group</w:t>
      </w:r>
      <w:r w:rsidR="00385854">
        <w:rPr>
          <w:rFonts w:ascii="Arial" w:hAnsi="Arial" w:cs="Arial"/>
          <w:bCs/>
          <w:sz w:val="24"/>
          <w:szCs w:val="24"/>
        </w:rPr>
        <w:t>s</w:t>
      </w:r>
      <w:r w:rsidR="005A4DA8" w:rsidRPr="005A4DA8">
        <w:rPr>
          <w:rFonts w:ascii="Arial" w:hAnsi="Arial" w:cs="Arial"/>
          <w:bCs/>
          <w:sz w:val="24"/>
          <w:szCs w:val="24"/>
        </w:rPr>
        <w:t xml:space="preserve"> 1 through 5</w:t>
      </w:r>
      <w:r w:rsidR="00876035" w:rsidRPr="005A4DA8">
        <w:rPr>
          <w:rFonts w:ascii="Arial" w:hAnsi="Arial" w:cs="Arial"/>
          <w:bCs/>
          <w:sz w:val="24"/>
          <w:szCs w:val="24"/>
        </w:rPr>
        <w:t xml:space="preserve"> have no professional, familial</w:t>
      </w:r>
      <w:r w:rsidR="005A4DA8" w:rsidRPr="005A4DA8">
        <w:rPr>
          <w:rFonts w:ascii="Arial" w:hAnsi="Arial" w:cs="Arial"/>
          <w:bCs/>
          <w:sz w:val="24"/>
          <w:szCs w:val="24"/>
        </w:rPr>
        <w:t>,</w:t>
      </w:r>
      <w:r w:rsidR="00876035" w:rsidRPr="005A4DA8">
        <w:rPr>
          <w:rFonts w:ascii="Arial" w:hAnsi="Arial" w:cs="Arial"/>
          <w:bCs/>
          <w:sz w:val="24"/>
          <w:szCs w:val="24"/>
        </w:rPr>
        <w:t xml:space="preserve"> or financial conflict of interest relating to </w:t>
      </w:r>
      <w:proofErr w:type="spellStart"/>
      <w:r w:rsidR="00876035" w:rsidRPr="005A4DA8">
        <w:rPr>
          <w:rFonts w:ascii="Arial" w:hAnsi="Arial" w:cs="Arial"/>
          <w:bCs/>
          <w:sz w:val="24"/>
          <w:szCs w:val="24"/>
        </w:rPr>
        <w:t>MaineCare</w:t>
      </w:r>
      <w:proofErr w:type="spellEnd"/>
      <w:r w:rsidR="00876035" w:rsidRPr="005A4DA8">
        <w:rPr>
          <w:rFonts w:ascii="Arial" w:hAnsi="Arial" w:cs="Arial"/>
          <w:bCs/>
          <w:sz w:val="24"/>
          <w:szCs w:val="24"/>
        </w:rPr>
        <w:t xml:space="preserve"> or its enrolled providers.</w:t>
      </w:r>
    </w:p>
    <w:p w14:paraId="1D1852EA" w14:textId="77777777" w:rsidR="00876035" w:rsidRPr="005A4DA8" w:rsidRDefault="00876035" w:rsidP="00876035">
      <w:pPr>
        <w:widowControl/>
        <w:rPr>
          <w:rFonts w:ascii="Arial" w:hAnsi="Arial" w:cs="Arial"/>
          <w:bCs/>
          <w:sz w:val="24"/>
          <w:szCs w:val="24"/>
        </w:rPr>
      </w:pPr>
    </w:p>
    <w:p w14:paraId="4931A64F" w14:textId="3EC4E55A" w:rsidR="00876035" w:rsidRPr="005A4DA8" w:rsidRDefault="00876035" w:rsidP="004B7DBA">
      <w:pPr>
        <w:pStyle w:val="ListParagraph"/>
        <w:widowControl/>
        <w:numPr>
          <w:ilvl w:val="0"/>
          <w:numId w:val="44"/>
        </w:numPr>
        <w:ind w:left="360"/>
        <w:rPr>
          <w:rFonts w:ascii="Arial" w:hAnsi="Arial" w:cs="Arial"/>
          <w:b/>
          <w:sz w:val="24"/>
          <w:szCs w:val="24"/>
        </w:rPr>
      </w:pPr>
      <w:r w:rsidRPr="005A4DA8">
        <w:rPr>
          <w:rFonts w:ascii="Arial" w:hAnsi="Arial" w:cs="Arial"/>
          <w:b/>
          <w:sz w:val="24"/>
          <w:szCs w:val="24"/>
        </w:rPr>
        <w:t>Use of Subject Matter Expert Professionals</w:t>
      </w:r>
    </w:p>
    <w:p w14:paraId="229F8630" w14:textId="77777777" w:rsidR="005A4DA8" w:rsidRPr="005A4DA8" w:rsidRDefault="005A4DA8" w:rsidP="005A4DA8">
      <w:pPr>
        <w:pStyle w:val="ListParagraph"/>
        <w:widowControl/>
        <w:ind w:left="360"/>
        <w:rPr>
          <w:rFonts w:ascii="Arial" w:hAnsi="Arial" w:cs="Arial"/>
          <w:bCs/>
          <w:sz w:val="24"/>
          <w:szCs w:val="24"/>
        </w:rPr>
      </w:pPr>
    </w:p>
    <w:p w14:paraId="247C584F" w14:textId="68A0BF80" w:rsidR="0098281A" w:rsidRPr="005C1436" w:rsidRDefault="00DD0F58" w:rsidP="005C1436">
      <w:pPr>
        <w:widowControl/>
        <w:rPr>
          <w:rStyle w:val="InitialStyle"/>
          <w:rFonts w:ascii="Arial" w:hAnsi="Arial" w:cs="Arial"/>
          <w:bCs/>
          <w:sz w:val="24"/>
          <w:szCs w:val="24"/>
        </w:rPr>
      </w:pPr>
      <w:r>
        <w:rPr>
          <w:rFonts w:ascii="Arial" w:hAnsi="Arial" w:cs="Arial"/>
          <w:bCs/>
          <w:sz w:val="24"/>
          <w:szCs w:val="24"/>
        </w:rPr>
        <w:t>E</w:t>
      </w:r>
      <w:r w:rsidR="00876035" w:rsidRPr="005A4DA8">
        <w:rPr>
          <w:rFonts w:ascii="Arial" w:hAnsi="Arial" w:cs="Arial"/>
          <w:bCs/>
          <w:sz w:val="24"/>
          <w:szCs w:val="24"/>
        </w:rPr>
        <w:t xml:space="preserve">mploy or </w:t>
      </w:r>
      <w:r w:rsidR="005A4DA8" w:rsidRPr="005A4DA8">
        <w:rPr>
          <w:rFonts w:ascii="Arial" w:hAnsi="Arial" w:cs="Arial"/>
          <w:bCs/>
          <w:sz w:val="24"/>
          <w:szCs w:val="24"/>
        </w:rPr>
        <w:t>sub</w:t>
      </w:r>
      <w:r w:rsidR="00876035" w:rsidRPr="005A4DA8">
        <w:rPr>
          <w:rFonts w:ascii="Arial" w:hAnsi="Arial" w:cs="Arial"/>
          <w:bCs/>
          <w:sz w:val="24"/>
          <w:szCs w:val="24"/>
        </w:rPr>
        <w:t>contract with subject matter experts in the event that no such resources are readily available to the Vendor(s).  The Vendor(s) shall submit to the Department a sample of its contract(s) with subject matter experts.  Upon request, the Vendor(s) shall submit to the Department a list of the names and credentials of subject matter experts with whom the Vendor has current contracts.</w:t>
      </w: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5A4DA8">
        <w:rPr>
          <w:rStyle w:val="InitialStyle"/>
          <w:rFonts w:ascii="Arial" w:hAnsi="Arial" w:cs="Arial"/>
          <w:b/>
        </w:rPr>
        <w:br w:type="page"/>
      </w:r>
      <w:bookmarkStart w:id="26" w:name="_Toc367174729"/>
      <w:bookmarkStart w:id="27"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26"/>
      <w:bookmarkEnd w:id="27"/>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D009EB">
      <w:pPr>
        <w:pStyle w:val="Heading2"/>
        <w:numPr>
          <w:ilvl w:val="0"/>
          <w:numId w:val="4"/>
        </w:numPr>
        <w:spacing w:before="0" w:after="0"/>
        <w:ind w:left="360"/>
        <w:rPr>
          <w:rStyle w:val="InitialStyle"/>
        </w:rPr>
      </w:pPr>
      <w:bookmarkStart w:id="28" w:name="_Toc367174732"/>
      <w:bookmarkStart w:id="29" w:name="_Toc397069200"/>
      <w:r w:rsidRPr="00A71069">
        <w:rPr>
          <w:rStyle w:val="InitialStyle"/>
        </w:rPr>
        <w:t>Questions</w:t>
      </w:r>
      <w:bookmarkEnd w:id="28"/>
      <w:bookmarkEnd w:id="29"/>
    </w:p>
    <w:p w14:paraId="1891A8EA" w14:textId="6FAD2EF5" w:rsidR="009D278A"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7A45A23E" w14:textId="2E1CF9A3" w:rsidR="00D5229A" w:rsidRPr="00CA6A04" w:rsidRDefault="00D5229A" w:rsidP="00D009EB">
      <w:pPr>
        <w:pStyle w:val="ListParagraph"/>
        <w:numPr>
          <w:ilvl w:val="1"/>
          <w:numId w:val="16"/>
        </w:numPr>
        <w:rPr>
          <w:rFonts w:ascii="Arial" w:hAnsi="Arial" w:cs="Arial"/>
          <w:b/>
          <w:sz w:val="24"/>
          <w:szCs w:val="24"/>
        </w:rPr>
      </w:pPr>
      <w:r w:rsidRPr="00CA6A04">
        <w:rPr>
          <w:rFonts w:ascii="Arial" w:hAnsi="Arial" w:cs="Arial"/>
          <w:b/>
          <w:sz w:val="24"/>
          <w:szCs w:val="24"/>
        </w:rPr>
        <w:t xml:space="preserve">General Instructions: </w:t>
      </w:r>
      <w:r w:rsidRPr="00CA6A04">
        <w:rPr>
          <w:rFonts w:ascii="Arial" w:hAnsi="Arial" w:cs="Arial"/>
          <w:sz w:val="24"/>
          <w:szCs w:val="24"/>
        </w:rPr>
        <w:t xml:space="preserve">It is the responsibility of all </w:t>
      </w:r>
      <w:r w:rsidR="00383ABB">
        <w:rPr>
          <w:rFonts w:ascii="Arial" w:hAnsi="Arial" w:cs="Arial"/>
          <w:sz w:val="24"/>
          <w:szCs w:val="24"/>
        </w:rPr>
        <w:t>Vendors</w:t>
      </w:r>
      <w:r w:rsidRPr="00CA6A04">
        <w:rPr>
          <w:rFonts w:ascii="Arial" w:hAnsi="Arial" w:cs="Arial"/>
          <w:sz w:val="24"/>
          <w:szCs w:val="24"/>
        </w:rPr>
        <w:t xml:space="preserve"> and other interested parties to examine the entire RFP and to seek clarification, in writing, if they do not understand any information or instructions.</w:t>
      </w:r>
    </w:p>
    <w:p w14:paraId="5C6E0BFF" w14:textId="18075D16" w:rsidR="00D5229A" w:rsidRPr="00CA6A04" w:rsidRDefault="00145647" w:rsidP="00D009EB">
      <w:pPr>
        <w:pStyle w:val="ListParagraph"/>
        <w:numPr>
          <w:ilvl w:val="2"/>
          <w:numId w:val="16"/>
        </w:numPr>
        <w:rPr>
          <w:rFonts w:ascii="Arial" w:hAnsi="Arial" w:cs="Arial"/>
          <w:sz w:val="24"/>
          <w:szCs w:val="24"/>
        </w:rPr>
      </w:pPr>
      <w:r>
        <w:rPr>
          <w:rFonts w:ascii="Arial" w:hAnsi="Arial" w:cs="Arial"/>
          <w:sz w:val="24"/>
          <w:szCs w:val="24"/>
        </w:rPr>
        <w:t>Vendor</w:t>
      </w:r>
      <w:r w:rsidR="00D5229A" w:rsidRPr="00CA6A04">
        <w:rPr>
          <w:rFonts w:ascii="Arial" w:hAnsi="Arial" w:cs="Arial"/>
          <w:sz w:val="24"/>
          <w:szCs w:val="24"/>
        </w:rPr>
        <w:t xml:space="preserve">s and other interested parties must use </w:t>
      </w:r>
      <w:r w:rsidR="00D5229A" w:rsidRPr="00CA6A04">
        <w:rPr>
          <w:rFonts w:ascii="Arial" w:hAnsi="Arial" w:cs="Arial"/>
          <w:b/>
          <w:sz w:val="24"/>
          <w:szCs w:val="24"/>
        </w:rPr>
        <w:t xml:space="preserve">Appendix </w:t>
      </w:r>
      <w:r w:rsidR="001729B9">
        <w:rPr>
          <w:rFonts w:ascii="Arial" w:hAnsi="Arial" w:cs="Arial"/>
          <w:b/>
          <w:sz w:val="24"/>
          <w:szCs w:val="24"/>
        </w:rPr>
        <w:t>H</w:t>
      </w:r>
      <w:r w:rsidR="00D5229A" w:rsidRPr="00CA6A04">
        <w:rPr>
          <w:rFonts w:ascii="Arial" w:hAnsi="Arial" w:cs="Arial"/>
          <w:sz w:val="24"/>
          <w:szCs w:val="24"/>
        </w:rPr>
        <w:t xml:space="preserve"> </w:t>
      </w:r>
      <w:r w:rsidR="00D5229A">
        <w:rPr>
          <w:rFonts w:ascii="Arial" w:hAnsi="Arial" w:cs="Arial"/>
          <w:sz w:val="24"/>
          <w:szCs w:val="24"/>
        </w:rPr>
        <w:t>(</w:t>
      </w:r>
      <w:r w:rsidR="00D5229A" w:rsidRPr="00CA6A04">
        <w:rPr>
          <w:rFonts w:ascii="Arial" w:hAnsi="Arial" w:cs="Arial"/>
          <w:sz w:val="24"/>
          <w:szCs w:val="24"/>
        </w:rPr>
        <w:t>Submitted Questions Form</w:t>
      </w:r>
      <w:r w:rsidR="00D5229A">
        <w:rPr>
          <w:rFonts w:ascii="Arial" w:hAnsi="Arial" w:cs="Arial"/>
          <w:sz w:val="24"/>
          <w:szCs w:val="24"/>
        </w:rPr>
        <w:t>)</w:t>
      </w:r>
      <w:r w:rsidR="00D5229A" w:rsidRPr="00CA6A04">
        <w:rPr>
          <w:rFonts w:ascii="Arial" w:hAnsi="Arial" w:cs="Arial"/>
          <w:sz w:val="24"/>
          <w:szCs w:val="24"/>
        </w:rPr>
        <w:t xml:space="preserve"> for submission of questions. The form is to be submitted as a </w:t>
      </w:r>
      <w:r w:rsidR="00D5229A" w:rsidRPr="00C97934">
        <w:rPr>
          <w:rFonts w:ascii="Arial" w:hAnsi="Arial" w:cs="Arial"/>
          <w:sz w:val="24"/>
          <w:szCs w:val="24"/>
        </w:rPr>
        <w:t>WORD</w:t>
      </w:r>
      <w:r w:rsidR="00D5229A">
        <w:rPr>
          <w:rFonts w:ascii="Arial" w:hAnsi="Arial" w:cs="Arial"/>
          <w:sz w:val="24"/>
          <w:szCs w:val="24"/>
        </w:rPr>
        <w:t xml:space="preserve"> </w:t>
      </w:r>
      <w:r w:rsidR="00D5229A" w:rsidRPr="00CA6A04">
        <w:rPr>
          <w:rFonts w:ascii="Arial" w:hAnsi="Arial" w:cs="Arial"/>
          <w:sz w:val="24"/>
          <w:szCs w:val="24"/>
        </w:rPr>
        <w:t>document.</w:t>
      </w:r>
    </w:p>
    <w:p w14:paraId="04CF3000" w14:textId="203E86FA" w:rsidR="00D5229A" w:rsidRPr="00CA6A04" w:rsidRDefault="00D5229A" w:rsidP="00D009EB">
      <w:pPr>
        <w:pStyle w:val="ListParagraph"/>
        <w:numPr>
          <w:ilvl w:val="2"/>
          <w:numId w:val="16"/>
        </w:numPr>
        <w:rPr>
          <w:rFonts w:ascii="Arial" w:hAnsi="Arial" w:cs="Arial"/>
          <w:sz w:val="24"/>
          <w:szCs w:val="24"/>
        </w:rPr>
      </w:pPr>
      <w:r w:rsidRPr="00CA6A04">
        <w:rPr>
          <w:rFonts w:ascii="Arial" w:hAnsi="Arial" w:cs="Arial"/>
          <w:sz w:val="24"/>
          <w:szCs w:val="24"/>
        </w:rPr>
        <w:t>The Submitted Questions Form must be submitted, by e-mail, and received by the RFP Coordinator, identified on the cover page of the RFP</w:t>
      </w:r>
      <w:r w:rsidR="00344712">
        <w:rPr>
          <w:rFonts w:ascii="Arial" w:hAnsi="Arial" w:cs="Arial"/>
          <w:sz w:val="24"/>
          <w:szCs w:val="24"/>
        </w:rPr>
        <w:t>.</w:t>
      </w:r>
    </w:p>
    <w:p w14:paraId="1B7114DE" w14:textId="77777777" w:rsidR="00D5229A" w:rsidRPr="00CA6A04" w:rsidRDefault="00D5229A" w:rsidP="00D009EB">
      <w:pPr>
        <w:pStyle w:val="ListParagraph"/>
        <w:numPr>
          <w:ilvl w:val="2"/>
          <w:numId w:val="16"/>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31EF2638" w14:textId="39DD5963" w:rsidR="00344712" w:rsidRDefault="00344712" w:rsidP="00344712">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
          <w:sz w:val="20"/>
          <w:szCs w:val="20"/>
        </w:rPr>
      </w:pPr>
      <w:r w:rsidRPr="00A71069">
        <w:rPr>
          <w:rStyle w:val="InitialStyle"/>
          <w:rFonts w:ascii="Arial" w:hAnsi="Arial" w:cs="Arial"/>
          <w:bCs/>
        </w:rPr>
        <w:tab/>
      </w:r>
    </w:p>
    <w:p w14:paraId="310A7709" w14:textId="5BA4C5B4" w:rsidR="005B2EA7" w:rsidRPr="00344712" w:rsidRDefault="00D5229A" w:rsidP="00D009EB">
      <w:pPr>
        <w:pStyle w:val="ListParagraph"/>
        <w:numPr>
          <w:ilvl w:val="1"/>
          <w:numId w:val="16"/>
        </w:numPr>
        <w:rPr>
          <w:rStyle w:val="InitialStyle"/>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w:t>
      </w:r>
      <w:hyperlink r:id="rId34" w:history="1">
        <w:r w:rsidRPr="00CA6A04">
          <w:rPr>
            <w:rStyle w:val="Hyperlink"/>
            <w:rFonts w:ascii="Arial" w:hAnsi="Arial" w:cs="Arial"/>
            <w:sz w:val="24"/>
            <w:szCs w:val="24"/>
          </w:rPr>
          <w:t>Division of Procurement Services RFP Page</w:t>
        </w:r>
      </w:hyperlink>
      <w:r>
        <w:rPr>
          <w:rFonts w:ascii="Arial" w:hAnsi="Arial" w:cs="Arial"/>
          <w:sz w:val="24"/>
          <w:szCs w:val="24"/>
        </w:rPr>
        <w:t>.</w:t>
      </w:r>
      <w:r w:rsidR="00344712">
        <w:rPr>
          <w:rFonts w:ascii="Arial" w:hAnsi="Arial" w:cs="Arial"/>
          <w:sz w:val="24"/>
          <w:szCs w:val="24"/>
        </w:rPr>
        <w:t xml:space="preserve">  </w:t>
      </w:r>
      <w:r w:rsidR="00383ABB">
        <w:rPr>
          <w:rFonts w:ascii="Arial" w:hAnsi="Arial" w:cs="Arial"/>
          <w:sz w:val="24"/>
          <w:szCs w:val="24"/>
        </w:rPr>
        <w:t>Vendors</w:t>
      </w:r>
      <w:r w:rsidR="00344712" w:rsidRPr="00344712">
        <w:rPr>
          <w:rFonts w:ascii="Arial" w:hAnsi="Arial" w:cs="Arial"/>
          <w:sz w:val="24"/>
          <w:szCs w:val="24"/>
        </w:rPr>
        <w:t xml:space="preserve"> should submit questions 15-days prior to the most current proposal submission deadline in order to receive a response 7-days prior to that deadline.  All other questions will be addressed after the current deadline. </w:t>
      </w:r>
      <w:r w:rsidRPr="00CA6A04">
        <w:rPr>
          <w:rFonts w:ascii="Arial" w:hAnsi="Arial" w:cs="Arial"/>
          <w:sz w:val="24"/>
          <w:szCs w:val="24"/>
        </w:rPr>
        <w:t xml:space="preserve"> It is the responsibility of all interested parties to go to this website to obtain a copy of the Question &amp; Answer Summary.  Only those answers issued in writing on this website will be considered binding.</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D009EB">
      <w:pPr>
        <w:pStyle w:val="Heading2"/>
        <w:numPr>
          <w:ilvl w:val="0"/>
          <w:numId w:val="4"/>
        </w:numPr>
        <w:spacing w:before="0" w:after="0"/>
        <w:ind w:left="360"/>
        <w:rPr>
          <w:rStyle w:val="InitialStyle"/>
        </w:rPr>
      </w:pPr>
      <w:bookmarkStart w:id="30" w:name="_Toc367174733"/>
      <w:bookmarkStart w:id="31"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7F495444" w14:textId="77777777" w:rsidR="00344712" w:rsidRPr="00CA6A04" w:rsidRDefault="00344712" w:rsidP="00344712">
      <w:pPr>
        <w:rPr>
          <w:rFonts w:ascii="Arial" w:hAnsi="Arial" w:cs="Arial"/>
          <w:sz w:val="24"/>
          <w:szCs w:val="24"/>
          <w:u w:val="single"/>
        </w:rPr>
      </w:pPr>
      <w:r w:rsidRPr="00CA6A04">
        <w:rPr>
          <w:rFonts w:ascii="Arial" w:hAnsi="Arial" w:cs="Arial"/>
          <w:sz w:val="24"/>
          <w:szCs w:val="24"/>
        </w:rPr>
        <w:t xml:space="preserve">All amendments released in regard to the RFP will also be posted on the following website: </w:t>
      </w:r>
      <w:hyperlink r:id="rId35" w:history="1">
        <w:r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Only those amendments posted on this website are considered binding.</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D009EB">
      <w:pPr>
        <w:pStyle w:val="Heading2"/>
        <w:numPr>
          <w:ilvl w:val="0"/>
          <w:numId w:val="4"/>
        </w:numPr>
        <w:spacing w:before="0" w:after="0"/>
        <w:ind w:left="360"/>
        <w:rPr>
          <w:rStyle w:val="InitialStyle"/>
          <w:b w:val="0"/>
        </w:rPr>
      </w:pPr>
      <w:r w:rsidRPr="00A71069">
        <w:rPr>
          <w:rStyle w:val="InitialStyle"/>
        </w:rPr>
        <w:t>Submitting the Proposal</w:t>
      </w:r>
      <w:bookmarkEnd w:id="30"/>
      <w:bookmarkEnd w:id="31"/>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203FFBA9" w:rsidR="00EA5DC5" w:rsidRPr="00A71069" w:rsidRDefault="00EA5DC5" w:rsidP="00D009EB">
      <w:pPr>
        <w:pStyle w:val="DefaultText"/>
        <w:widowControl/>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w:t>
      </w:r>
      <w:r w:rsidR="00344712">
        <w:rPr>
          <w:rStyle w:val="InitialStyle"/>
          <w:rFonts w:ascii="Arial" w:hAnsi="Arial" w:cs="Arial"/>
        </w:rPr>
        <w:t xml:space="preserve">Proposals </w:t>
      </w:r>
      <w:r w:rsidRPr="00A71069">
        <w:rPr>
          <w:rStyle w:val="InitialStyle"/>
          <w:rFonts w:ascii="Arial" w:hAnsi="Arial" w:cs="Arial"/>
        </w:rPr>
        <w:t xml:space="preserve">will be opened the next business day.  </w:t>
      </w:r>
      <w:r w:rsidRPr="00344712">
        <w:rPr>
          <w:rStyle w:val="InitialStyle"/>
          <w:rFonts w:ascii="Arial" w:hAnsi="Arial" w:cs="Arial"/>
          <w:u w:val="single"/>
        </w:rPr>
        <w:t xml:space="preserve">Proposals received </w:t>
      </w:r>
      <w:r w:rsidRPr="00344712">
        <w:rPr>
          <w:rStyle w:val="InitialStyle"/>
          <w:rFonts w:ascii="Arial" w:hAnsi="Arial" w:cs="Arial"/>
          <w:b/>
          <w:u w:val="single"/>
        </w:rPr>
        <w:t>after</w:t>
      </w:r>
      <w:r w:rsidRPr="00344712">
        <w:rPr>
          <w:rStyle w:val="InitialStyle"/>
          <w:rFonts w:ascii="Arial" w:hAnsi="Arial" w:cs="Arial"/>
          <w:u w:val="single"/>
        </w:rPr>
        <w:t xml:space="preserve"> the 11:59 p.m. deadline will be </w:t>
      </w:r>
      <w:r w:rsidRPr="00344712">
        <w:rPr>
          <w:rStyle w:val="InitialStyle"/>
          <w:rFonts w:ascii="Arial" w:hAnsi="Arial" w:cs="Arial"/>
          <w:b/>
          <w:u w:val="single"/>
        </w:rPr>
        <w:t>held until the next open enrollment opening</w:t>
      </w:r>
      <w:r w:rsidRPr="00A71069">
        <w:rPr>
          <w:rStyle w:val="InitialStyle"/>
          <w:rFonts w:ascii="Arial" w:hAnsi="Arial" w:cs="Arial"/>
        </w:rPr>
        <w:t>.</w:t>
      </w:r>
    </w:p>
    <w:p w14:paraId="43CA2E0B" w14:textId="77777777" w:rsidR="00344712" w:rsidRPr="00A71069" w:rsidRDefault="00344712" w:rsidP="003447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0"/>
          <w:szCs w:val="20"/>
        </w:rPr>
      </w:pPr>
    </w:p>
    <w:p w14:paraId="345E09F0" w14:textId="00B3B9AC" w:rsidR="001406CC" w:rsidRDefault="000A64F0" w:rsidP="00D009EB">
      <w:pPr>
        <w:pStyle w:val="DefaultText"/>
        <w:widowControl/>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32"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w:t>
      </w:r>
      <w:r w:rsidR="00344712">
        <w:rPr>
          <w:rStyle w:val="InitialStyle"/>
          <w:rFonts w:ascii="Arial" w:hAnsi="Arial" w:cs="Arial"/>
        </w:rPr>
        <w:t xml:space="preserve"> at</w:t>
      </w:r>
      <w:r w:rsidR="00C31DD3" w:rsidRPr="00A71069">
        <w:rPr>
          <w:rStyle w:val="InitialStyle"/>
          <w:rFonts w:ascii="Arial" w:hAnsi="Arial" w:cs="Arial"/>
        </w:rPr>
        <w:t xml:space="preserve"> </w:t>
      </w:r>
      <w:hyperlink r:id="rId36"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70B9A2B4" w14:textId="1CA3BAA5" w:rsidR="00344712" w:rsidRDefault="00344712" w:rsidP="0034471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961823D" w14:textId="77777777" w:rsidR="00344712" w:rsidRPr="00CA6A04" w:rsidRDefault="00344712" w:rsidP="00D009EB">
      <w:pPr>
        <w:pStyle w:val="ListParagraph"/>
        <w:numPr>
          <w:ilvl w:val="2"/>
          <w:numId w:val="16"/>
        </w:numPr>
        <w:rPr>
          <w:rFonts w:ascii="Arial" w:hAnsi="Arial" w:cs="Arial"/>
          <w:sz w:val="24"/>
          <w:szCs w:val="24"/>
        </w:rPr>
      </w:pPr>
      <w:r w:rsidRPr="00CA6A04">
        <w:rPr>
          <w:rFonts w:ascii="Arial" w:hAnsi="Arial" w:cs="Arial"/>
          <w:sz w:val="24"/>
          <w:szCs w:val="24"/>
          <w:u w:val="single"/>
        </w:rPr>
        <w:t>Only proposal submissions received by e-mail will be considered.</w:t>
      </w:r>
      <w:r w:rsidRPr="00CA6A04">
        <w:rPr>
          <w:rFonts w:ascii="Arial" w:hAnsi="Arial" w:cs="Arial"/>
          <w:sz w:val="24"/>
          <w:szCs w:val="24"/>
        </w:rPr>
        <w:t xml:space="preserve">  The Department assumes no liability for assuring accurate/complete e-mail transmission and receipt.</w:t>
      </w:r>
    </w:p>
    <w:p w14:paraId="1CCE2678" w14:textId="77777777" w:rsidR="00344712" w:rsidRPr="00CA6A04" w:rsidRDefault="00344712" w:rsidP="00D009EB">
      <w:pPr>
        <w:pStyle w:val="ListParagraph"/>
        <w:numPr>
          <w:ilvl w:val="2"/>
          <w:numId w:val="16"/>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Only e-mail proposal submissions that have the actual requested files attached will be accepted.</w:t>
      </w:r>
    </w:p>
    <w:p w14:paraId="46FE60F6" w14:textId="77777777" w:rsidR="00344712" w:rsidRPr="003C4C1D" w:rsidRDefault="00344712" w:rsidP="00D009EB">
      <w:pPr>
        <w:pStyle w:val="ListParagraph"/>
        <w:numPr>
          <w:ilvl w:val="2"/>
          <w:numId w:val="16"/>
        </w:numPr>
        <w:rPr>
          <w:rFonts w:ascii="Arial" w:hAnsi="Arial"/>
          <w:sz w:val="24"/>
        </w:rPr>
      </w:pPr>
      <w:bookmarkStart w:id="33" w:name="_Hlk62561509"/>
      <w:r w:rsidRPr="0066008C">
        <w:rPr>
          <w:rFonts w:ascii="Arial" w:hAnsi="Arial" w:cs="Arial"/>
          <w:sz w:val="24"/>
          <w:szCs w:val="24"/>
          <w:u w:val="single"/>
        </w:rPr>
        <w:t>Encrypted e-mails received which require opening attachments and logging into a proprietary system will not be accepted as submissions</w:t>
      </w:r>
      <w:r w:rsidRPr="0066008C">
        <w:rPr>
          <w:rFonts w:ascii="Arial" w:hAnsi="Arial" w:cs="Arial"/>
          <w:sz w:val="24"/>
          <w:szCs w:val="24"/>
        </w:rPr>
        <w:t xml:space="preserve">. Please check with your organization’s Information Technology team to ensure that your security settings will not encrypt your proposal submission. </w:t>
      </w:r>
    </w:p>
    <w:bookmarkEnd w:id="33"/>
    <w:p w14:paraId="27DAA5F8" w14:textId="76951E44" w:rsidR="00344712" w:rsidRPr="00CA6A04" w:rsidRDefault="00344712" w:rsidP="00D009EB">
      <w:pPr>
        <w:pStyle w:val="ListParagraph"/>
        <w:numPr>
          <w:ilvl w:val="2"/>
          <w:numId w:val="16"/>
        </w:numPr>
        <w:rPr>
          <w:rFonts w:ascii="Arial" w:hAnsi="Arial" w:cs="Arial"/>
          <w:sz w:val="24"/>
          <w:szCs w:val="24"/>
        </w:rPr>
      </w:pPr>
      <w:r w:rsidRPr="00CA6A04">
        <w:rPr>
          <w:rFonts w:ascii="Arial" w:hAnsi="Arial" w:cs="Arial"/>
          <w:sz w:val="24"/>
          <w:szCs w:val="24"/>
        </w:rPr>
        <w:t xml:space="preserve">File size limits are 25MB per e-mail.  </w:t>
      </w:r>
      <w:r w:rsidR="00383ABB">
        <w:rPr>
          <w:rFonts w:ascii="Arial" w:hAnsi="Arial" w:cs="Arial"/>
          <w:sz w:val="24"/>
          <w:szCs w:val="24"/>
        </w:rPr>
        <w:t>Vendors</w:t>
      </w:r>
      <w:r w:rsidRPr="00CA6A04">
        <w:rPr>
          <w:rFonts w:ascii="Arial" w:hAnsi="Arial" w:cs="Arial"/>
          <w:sz w:val="24"/>
          <w:szCs w:val="24"/>
        </w:rPr>
        <w:t xml:space="preserve"> may submit files separately across multiple e-mails, as necessary, due to file size concerns. All e-mails and files must be </w:t>
      </w:r>
      <w:r w:rsidRPr="00CA6A04">
        <w:rPr>
          <w:rFonts w:ascii="Arial" w:hAnsi="Arial" w:cs="Arial"/>
          <w:sz w:val="24"/>
          <w:szCs w:val="24"/>
        </w:rPr>
        <w:lastRenderedPageBreak/>
        <w:t>received by the due date and time listed above.</w:t>
      </w:r>
    </w:p>
    <w:p w14:paraId="3A3A9B82" w14:textId="2BFA3AD4" w:rsidR="000A2742" w:rsidRPr="00CA6A04" w:rsidRDefault="00383ABB" w:rsidP="00D009EB">
      <w:pPr>
        <w:pStyle w:val="ListParagraph"/>
        <w:numPr>
          <w:ilvl w:val="2"/>
          <w:numId w:val="16"/>
        </w:numPr>
        <w:rPr>
          <w:rFonts w:ascii="Arial" w:hAnsi="Arial" w:cs="Arial"/>
          <w:b/>
          <w:sz w:val="24"/>
          <w:szCs w:val="24"/>
        </w:rPr>
      </w:pPr>
      <w:r>
        <w:rPr>
          <w:rFonts w:ascii="Arial" w:hAnsi="Arial" w:cs="Arial"/>
          <w:sz w:val="24"/>
          <w:szCs w:val="24"/>
        </w:rPr>
        <w:t>Vendors</w:t>
      </w:r>
      <w:r w:rsidR="000A2742" w:rsidRPr="00CA6A04">
        <w:rPr>
          <w:rFonts w:ascii="Arial" w:hAnsi="Arial" w:cs="Arial"/>
          <w:sz w:val="24"/>
          <w:szCs w:val="24"/>
        </w:rPr>
        <w:t xml:space="preserve"> are to insert the following into the subject line of their e-mail proposal submission: </w:t>
      </w:r>
      <w:r w:rsidR="000A2742" w:rsidRPr="00CA6A04">
        <w:rPr>
          <w:rFonts w:ascii="Arial" w:hAnsi="Arial" w:cs="Arial"/>
          <w:b/>
          <w:sz w:val="24"/>
          <w:szCs w:val="24"/>
        </w:rPr>
        <w:t>“RFP#</w:t>
      </w:r>
      <w:r w:rsidR="00365F59">
        <w:rPr>
          <w:rFonts w:ascii="Arial" w:hAnsi="Arial" w:cs="Arial"/>
          <w:b/>
          <w:sz w:val="24"/>
          <w:szCs w:val="24"/>
        </w:rPr>
        <w:t xml:space="preserve"> 202202012 </w:t>
      </w:r>
      <w:r w:rsidR="000A2742" w:rsidRPr="00CA6A04">
        <w:rPr>
          <w:rFonts w:ascii="Arial" w:hAnsi="Arial" w:cs="Arial"/>
          <w:b/>
          <w:sz w:val="24"/>
          <w:szCs w:val="24"/>
        </w:rPr>
        <w:t>Proposal Submission – [</w:t>
      </w:r>
      <w:r w:rsidR="00145647" w:rsidRPr="00145647">
        <w:rPr>
          <w:rFonts w:ascii="Arial" w:hAnsi="Arial" w:cs="Arial"/>
          <w:b/>
          <w:sz w:val="24"/>
          <w:szCs w:val="24"/>
        </w:rPr>
        <w:t>Vendor</w:t>
      </w:r>
      <w:r w:rsidR="000A2742" w:rsidRPr="00CA6A04">
        <w:rPr>
          <w:rFonts w:ascii="Arial" w:hAnsi="Arial" w:cs="Arial"/>
          <w:b/>
          <w:sz w:val="24"/>
          <w:szCs w:val="24"/>
        </w:rPr>
        <w:t>’s Name]”</w:t>
      </w:r>
    </w:p>
    <w:p w14:paraId="27FF8E0D" w14:textId="6448AE18" w:rsidR="00F81545" w:rsidRDefault="00145647" w:rsidP="00D009EB">
      <w:pPr>
        <w:pStyle w:val="ListParagraph"/>
        <w:numPr>
          <w:ilvl w:val="2"/>
          <w:numId w:val="16"/>
        </w:numPr>
        <w:rPr>
          <w:rStyle w:val="InitialStyle"/>
          <w:rFonts w:ascii="Arial" w:hAnsi="Arial" w:cs="Arial"/>
          <w:sz w:val="24"/>
          <w:szCs w:val="24"/>
        </w:rPr>
      </w:pPr>
      <w:r>
        <w:rPr>
          <w:rFonts w:ascii="Arial" w:hAnsi="Arial" w:cs="Arial"/>
          <w:sz w:val="24"/>
          <w:szCs w:val="24"/>
        </w:rPr>
        <w:t>Vendor</w:t>
      </w:r>
      <w:r w:rsidR="00F776B0" w:rsidRPr="000A2742">
        <w:rPr>
          <w:rStyle w:val="InitialStyle"/>
          <w:rFonts w:ascii="Arial" w:hAnsi="Arial" w:cs="Arial"/>
          <w:sz w:val="24"/>
          <w:szCs w:val="24"/>
        </w:rPr>
        <w:t>’s proposals are to be sent as one document.  PDF is preferred but other formats, such as MS Word, will be accepted.</w:t>
      </w:r>
    </w:p>
    <w:p w14:paraId="11F95F91" w14:textId="5D4A95FB" w:rsidR="00F776B0" w:rsidRPr="000A2742" w:rsidRDefault="00145647" w:rsidP="00D009EB">
      <w:pPr>
        <w:pStyle w:val="ListParagraph"/>
        <w:numPr>
          <w:ilvl w:val="2"/>
          <w:numId w:val="16"/>
        </w:numPr>
        <w:rPr>
          <w:rStyle w:val="InitialStyle"/>
          <w:rFonts w:ascii="Arial" w:hAnsi="Arial" w:cs="Arial"/>
          <w:sz w:val="24"/>
          <w:szCs w:val="24"/>
        </w:rPr>
      </w:pPr>
      <w:r>
        <w:rPr>
          <w:rFonts w:ascii="Arial" w:hAnsi="Arial" w:cs="Arial"/>
          <w:sz w:val="24"/>
          <w:szCs w:val="24"/>
        </w:rPr>
        <w:t>Vendor</w:t>
      </w:r>
      <w:r>
        <w:rPr>
          <w:rStyle w:val="InitialStyle"/>
          <w:rFonts w:ascii="Arial" w:hAnsi="Arial" w:cs="Arial"/>
          <w:sz w:val="24"/>
          <w:szCs w:val="24"/>
        </w:rPr>
        <w:t>’</w:t>
      </w:r>
      <w:r w:rsidR="00F776B0" w:rsidRPr="000A2742">
        <w:rPr>
          <w:rStyle w:val="InitialStyle"/>
          <w:rFonts w:ascii="Arial" w:hAnsi="Arial" w:cs="Arial"/>
          <w:sz w:val="24"/>
          <w:szCs w:val="24"/>
        </w:rPr>
        <w:t>s proposals must include (in the order below):</w:t>
      </w:r>
    </w:p>
    <w:p w14:paraId="26D40529" w14:textId="576B2168"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43ED7B9B"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2CE4296C" w14:textId="6723352A" w:rsidR="008C3AD8" w:rsidRPr="00A71069" w:rsidRDefault="008C3AD8"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Pr>
          <w:rStyle w:val="InitialStyle"/>
          <w:rFonts w:ascii="Arial" w:hAnsi="Arial" w:cs="Arial"/>
        </w:rPr>
        <w:tab/>
        <w:t>Eligibility to Submit a Bid Form</w:t>
      </w:r>
      <w:r w:rsidRPr="00A71069">
        <w:rPr>
          <w:rStyle w:val="InitialStyle"/>
          <w:rFonts w:ascii="Arial" w:hAnsi="Arial" w:cs="Arial"/>
        </w:rPr>
        <w:t xml:space="preserve"> (</w:t>
      </w:r>
      <w:r w:rsidRPr="00A71069">
        <w:rPr>
          <w:rStyle w:val="InitialStyle"/>
          <w:rFonts w:ascii="Arial" w:hAnsi="Arial" w:cs="Arial"/>
          <w:b/>
        </w:rPr>
        <w:t>Appendix C</w:t>
      </w:r>
      <w:r w:rsidRPr="00A71069">
        <w:rPr>
          <w:rStyle w:val="InitialStyle"/>
          <w:rFonts w:ascii="Arial" w:hAnsi="Arial" w:cs="Arial"/>
        </w:rPr>
        <w:t>)</w:t>
      </w:r>
    </w:p>
    <w:p w14:paraId="7DD0204C" w14:textId="289B68B7"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bCs/>
        </w:rPr>
      </w:pPr>
      <w:r w:rsidRPr="00A71069">
        <w:rPr>
          <w:rStyle w:val="InitialStyle"/>
          <w:rFonts w:ascii="Arial" w:hAnsi="Arial" w:cs="Arial"/>
        </w:rPr>
        <w:t>-</w:t>
      </w:r>
      <w:r w:rsidRPr="00A71069">
        <w:rPr>
          <w:rStyle w:val="InitialStyle"/>
          <w:rFonts w:ascii="Arial" w:hAnsi="Arial" w:cs="Arial"/>
        </w:rPr>
        <w:tab/>
        <w:t xml:space="preserve">Qualifications and Experience </w:t>
      </w:r>
      <w:r w:rsidR="00832CA7">
        <w:rPr>
          <w:rStyle w:val="InitialStyle"/>
          <w:rFonts w:ascii="Arial" w:hAnsi="Arial" w:cs="Arial"/>
        </w:rPr>
        <w:t xml:space="preserve">Form </w:t>
      </w:r>
      <w:r w:rsidRPr="00A71069">
        <w:rPr>
          <w:rStyle w:val="InitialStyle"/>
          <w:rFonts w:ascii="Arial" w:hAnsi="Arial" w:cs="Arial"/>
        </w:rPr>
        <w:t>(</w:t>
      </w:r>
      <w:r w:rsidRPr="00A71069">
        <w:rPr>
          <w:rStyle w:val="InitialStyle"/>
          <w:rFonts w:ascii="Arial" w:hAnsi="Arial" w:cs="Arial"/>
          <w:b/>
        </w:rPr>
        <w:t xml:space="preserve">Appendix </w:t>
      </w:r>
      <w:r w:rsidR="008C3AD8">
        <w:rPr>
          <w:rStyle w:val="InitialStyle"/>
          <w:rFonts w:ascii="Arial" w:hAnsi="Arial" w:cs="Arial"/>
          <w:b/>
        </w:rPr>
        <w:t>D</w:t>
      </w:r>
      <w:r w:rsidR="00E14E10" w:rsidRPr="00E14E10">
        <w:rPr>
          <w:rStyle w:val="InitialStyle"/>
          <w:rFonts w:ascii="Arial" w:hAnsi="Arial" w:cs="Arial"/>
          <w:bCs/>
        </w:rPr>
        <w:t>)</w:t>
      </w:r>
    </w:p>
    <w:p w14:paraId="50B77196" w14:textId="77777777" w:rsidR="00DE719F" w:rsidRDefault="004B5BD6"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t>Copy of applicable licensure or any specific credentials</w:t>
      </w:r>
    </w:p>
    <w:p w14:paraId="00AC1A26" w14:textId="34739211" w:rsidR="00E14E10" w:rsidRDefault="00832CA7"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r>
      <w:r w:rsidR="00E14E10">
        <w:rPr>
          <w:rStyle w:val="InitialStyle"/>
          <w:rFonts w:ascii="Arial" w:hAnsi="Arial" w:cs="Arial"/>
        </w:rPr>
        <w:t>Project Examples Form (</w:t>
      </w:r>
      <w:r w:rsidR="00E14E10" w:rsidRPr="00E14E10">
        <w:rPr>
          <w:rStyle w:val="InitialStyle"/>
          <w:rFonts w:ascii="Arial" w:hAnsi="Arial" w:cs="Arial"/>
          <w:b/>
          <w:bCs/>
        </w:rPr>
        <w:t>Appendix E</w:t>
      </w:r>
      <w:r w:rsidR="00E14E10">
        <w:rPr>
          <w:rStyle w:val="InitialStyle"/>
          <w:rFonts w:ascii="Arial" w:hAnsi="Arial" w:cs="Arial"/>
        </w:rPr>
        <w:t>)</w:t>
      </w:r>
    </w:p>
    <w:p w14:paraId="3DA6EAF0" w14:textId="1877D2E4" w:rsidR="00832CA7" w:rsidRDefault="00832CA7" w:rsidP="00832CA7">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r>
      <w:r w:rsidR="006D5A4C">
        <w:rPr>
          <w:rStyle w:val="InitialStyle"/>
          <w:rFonts w:ascii="Arial" w:hAnsi="Arial" w:cs="Arial"/>
        </w:rPr>
        <w:t xml:space="preserve">List of </w:t>
      </w:r>
      <w:r>
        <w:rPr>
          <w:rStyle w:val="InitialStyle"/>
          <w:rFonts w:ascii="Arial" w:hAnsi="Arial" w:cs="Arial"/>
        </w:rPr>
        <w:t>Reference</w:t>
      </w:r>
      <w:r w:rsidR="00FE1A54">
        <w:rPr>
          <w:rStyle w:val="InitialStyle"/>
          <w:rFonts w:ascii="Arial" w:hAnsi="Arial" w:cs="Arial"/>
        </w:rPr>
        <w:t>s</w:t>
      </w:r>
      <w:r>
        <w:rPr>
          <w:rStyle w:val="InitialStyle"/>
          <w:rFonts w:ascii="Arial" w:hAnsi="Arial" w:cs="Arial"/>
        </w:rPr>
        <w:t xml:space="preserve"> Form (</w:t>
      </w:r>
      <w:r w:rsidRPr="00714F28">
        <w:rPr>
          <w:rStyle w:val="InitialStyle"/>
          <w:rFonts w:ascii="Arial" w:hAnsi="Arial" w:cs="Arial"/>
          <w:b/>
          <w:bCs/>
        </w:rPr>
        <w:t xml:space="preserve">Appendix </w:t>
      </w:r>
      <w:r>
        <w:rPr>
          <w:rStyle w:val="InitialStyle"/>
          <w:rFonts w:ascii="Arial" w:hAnsi="Arial" w:cs="Arial"/>
          <w:b/>
          <w:bCs/>
        </w:rPr>
        <w:t>F</w:t>
      </w:r>
      <w:r>
        <w:rPr>
          <w:rStyle w:val="InitialStyle"/>
          <w:rFonts w:ascii="Arial" w:hAnsi="Arial" w:cs="Arial"/>
        </w:rPr>
        <w:t>)</w:t>
      </w:r>
    </w:p>
    <w:p w14:paraId="47E225E8" w14:textId="01A86FEA" w:rsidR="004B5BD6" w:rsidRDefault="004B5BD6" w:rsidP="00832CA7">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Pr>
          <w:rStyle w:val="InitialStyle"/>
          <w:rFonts w:ascii="Arial" w:hAnsi="Arial" w:cs="Arial"/>
        </w:rPr>
        <w:tab/>
        <w:t>Litigation</w:t>
      </w:r>
    </w:p>
    <w:p w14:paraId="0C44F065" w14:textId="77777777" w:rsidR="004B5BD6" w:rsidRPr="00A71069" w:rsidRDefault="004B5BD6" w:rsidP="004B5BD6">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t>Certificate of Insurance</w:t>
      </w:r>
    </w:p>
    <w:p w14:paraId="628DD6BA" w14:textId="565123B8" w:rsidR="00832CA7" w:rsidRDefault="00832CA7" w:rsidP="00832CA7">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r>
      <w:r>
        <w:rPr>
          <w:rStyle w:val="InitialStyle"/>
          <w:rFonts w:ascii="Arial" w:hAnsi="Arial" w:cs="Arial"/>
        </w:rPr>
        <w:t>Response to Proposed Services (</w:t>
      </w:r>
      <w:r w:rsidRPr="00714F28">
        <w:rPr>
          <w:rStyle w:val="InitialStyle"/>
          <w:rFonts w:ascii="Arial" w:hAnsi="Arial" w:cs="Arial"/>
          <w:b/>
          <w:bCs/>
        </w:rPr>
        <w:t xml:space="preserve">Appendix </w:t>
      </w:r>
      <w:r>
        <w:rPr>
          <w:rStyle w:val="InitialStyle"/>
          <w:rFonts w:ascii="Arial" w:hAnsi="Arial" w:cs="Arial"/>
          <w:b/>
          <w:bCs/>
        </w:rPr>
        <w:t>G</w:t>
      </w:r>
      <w:r>
        <w:rPr>
          <w:rStyle w:val="InitialStyle"/>
          <w:rFonts w:ascii="Arial" w:hAnsi="Arial" w:cs="Arial"/>
        </w:rPr>
        <w:t>)</w:t>
      </w:r>
    </w:p>
    <w:p w14:paraId="01D41FF1" w14:textId="20270E65" w:rsidR="00DE719F" w:rsidRPr="00A71069" w:rsidRDefault="00DE719F" w:rsidP="00832CA7">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w:t>
      </w:r>
      <w:r w:rsidRPr="00A71069">
        <w:rPr>
          <w:rStyle w:val="InitialStyle"/>
          <w:rFonts w:ascii="Arial" w:hAnsi="Arial" w:cs="Arial"/>
        </w:rPr>
        <w:tab/>
      </w:r>
      <w:r>
        <w:rPr>
          <w:rStyle w:val="InitialStyle"/>
          <w:rFonts w:ascii="Arial" w:hAnsi="Arial" w:cs="Arial"/>
        </w:rPr>
        <w:t>Sample Work Plans</w:t>
      </w:r>
    </w:p>
    <w:p w14:paraId="46D78200" w14:textId="39577E9F"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rPr>
      </w:pPr>
      <w:r w:rsidRPr="00A71069">
        <w:rPr>
          <w:rStyle w:val="InitialStyle"/>
          <w:rFonts w:ascii="Arial" w:hAnsi="Arial" w:cs="Arial"/>
        </w:rPr>
        <w:t>-</w:t>
      </w:r>
      <w:r w:rsidRPr="00A71069">
        <w:rPr>
          <w:rStyle w:val="InitialStyle"/>
          <w:rFonts w:ascii="Arial" w:hAnsi="Arial" w:cs="Arial"/>
        </w:rPr>
        <w:tab/>
      </w:r>
      <w:r w:rsidRPr="00A71069">
        <w:rPr>
          <w:rFonts w:ascii="Arial" w:hAnsi="Arial" w:cs="Arial"/>
        </w:rPr>
        <w:t>Company Rate Sheet(s)</w:t>
      </w:r>
    </w:p>
    <w:bookmarkEnd w:id="32"/>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34" w:name="_Toc367174734"/>
      <w:bookmarkStart w:id="35" w:name="_Toc397069202"/>
      <w:bookmarkStart w:id="36"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34"/>
      <w:bookmarkEnd w:id="35"/>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556F7F98"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w:t>
      </w:r>
      <w:r w:rsidR="00383ABB">
        <w:rPr>
          <w:rFonts w:ascii="Arial" w:hAnsi="Arial" w:cs="Arial"/>
          <w:sz w:val="24"/>
          <w:szCs w:val="24"/>
        </w:rPr>
        <w:t>Vendors</w:t>
      </w:r>
      <w:r w:rsidRPr="00A71069">
        <w:rPr>
          <w:rFonts w:ascii="Arial" w:hAnsi="Arial" w:cs="Arial"/>
          <w:sz w:val="24"/>
          <w:szCs w:val="24"/>
        </w:rPr>
        <w:t xml:space="preserve">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w:t>
      </w:r>
      <w:r w:rsidR="00145647">
        <w:rPr>
          <w:rFonts w:ascii="Arial" w:hAnsi="Arial" w:cs="Arial"/>
          <w:sz w:val="24"/>
          <w:szCs w:val="24"/>
        </w:rPr>
        <w:t>Vendor</w:t>
      </w:r>
      <w:r w:rsidRPr="00A71069">
        <w:rPr>
          <w:rFonts w:ascii="Arial" w:hAnsi="Arial" w:cs="Arial"/>
          <w:sz w:val="24"/>
          <w:szCs w:val="24"/>
        </w:rPr>
        <w:t>’s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133C7602" w:rsidR="006014A5" w:rsidRPr="00A71069" w:rsidRDefault="006014A5" w:rsidP="006014A5">
      <w:pPr>
        <w:rPr>
          <w:rFonts w:ascii="Arial" w:hAnsi="Arial" w:cs="Arial"/>
          <w:sz w:val="24"/>
          <w:szCs w:val="24"/>
        </w:rPr>
      </w:pPr>
      <w:r w:rsidRPr="00A71069">
        <w:rPr>
          <w:rFonts w:ascii="Arial" w:hAnsi="Arial" w:cs="Arial"/>
          <w:sz w:val="24"/>
          <w:szCs w:val="24"/>
        </w:rPr>
        <w:t xml:space="preserve">The </w:t>
      </w:r>
      <w:r w:rsidR="00145647">
        <w:rPr>
          <w:rFonts w:ascii="Arial" w:hAnsi="Arial" w:cs="Arial"/>
          <w:sz w:val="24"/>
          <w:szCs w:val="24"/>
        </w:rPr>
        <w:t>Vendor</w:t>
      </w:r>
      <w:r w:rsidRPr="00A71069">
        <w:rPr>
          <w:rFonts w:ascii="Arial" w:hAnsi="Arial" w:cs="Arial"/>
          <w:sz w:val="24"/>
          <w:szCs w:val="24"/>
        </w:rPr>
        <w:t>’s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37" w:name="_Hlk32488622"/>
    </w:p>
    <w:p w14:paraId="75453132" w14:textId="6A0E6445" w:rsidR="006014A5" w:rsidRDefault="00383ABB" w:rsidP="006014A5">
      <w:pPr>
        <w:rPr>
          <w:rFonts w:ascii="Arial" w:hAnsi="Arial" w:cs="Arial"/>
          <w:sz w:val="24"/>
          <w:szCs w:val="24"/>
        </w:rPr>
      </w:pPr>
      <w:r>
        <w:rPr>
          <w:rFonts w:ascii="Arial" w:hAnsi="Arial" w:cs="Arial"/>
          <w:sz w:val="24"/>
          <w:szCs w:val="24"/>
        </w:rPr>
        <w:t>Vendors</w:t>
      </w:r>
      <w:r w:rsidR="006014A5" w:rsidRPr="00A71069">
        <w:rPr>
          <w:rFonts w:ascii="Arial" w:hAnsi="Arial" w:cs="Arial"/>
          <w:sz w:val="24"/>
          <w:szCs w:val="24"/>
        </w:rPr>
        <w:t xml:space="preserve">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38" w:name="_Toc367174736"/>
      <w:bookmarkStart w:id="39" w:name="_Toc397069205"/>
      <w:bookmarkEnd w:id="37"/>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38"/>
      <w:bookmarkEnd w:id="39"/>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D009EB">
      <w:pPr>
        <w:pStyle w:val="ListParagraph"/>
        <w:numPr>
          <w:ilvl w:val="1"/>
          <w:numId w:val="12"/>
        </w:numPr>
        <w:rPr>
          <w:rFonts w:ascii="Arial" w:hAnsi="Arial" w:cs="Arial"/>
          <w:b/>
          <w:sz w:val="24"/>
          <w:szCs w:val="24"/>
        </w:rPr>
      </w:pPr>
      <w:r w:rsidRPr="00A71069">
        <w:rPr>
          <w:rFonts w:ascii="Arial" w:hAnsi="Arial" w:cs="Arial"/>
          <w:b/>
          <w:sz w:val="24"/>
          <w:szCs w:val="24"/>
        </w:rPr>
        <w:t>Proposal Cover Page</w:t>
      </w:r>
    </w:p>
    <w:p w14:paraId="48C2C5A2" w14:textId="68E75B65" w:rsidR="006014A5" w:rsidRPr="00A71069" w:rsidRDefault="00383ABB" w:rsidP="006014A5">
      <w:pPr>
        <w:pStyle w:val="ListParagraph"/>
        <w:rPr>
          <w:rFonts w:ascii="Arial" w:hAnsi="Arial" w:cs="Arial"/>
          <w:sz w:val="24"/>
          <w:szCs w:val="24"/>
        </w:rPr>
      </w:pPr>
      <w:r>
        <w:rPr>
          <w:rFonts w:ascii="Arial" w:hAnsi="Arial" w:cs="Arial"/>
          <w:sz w:val="24"/>
          <w:szCs w:val="24"/>
        </w:rPr>
        <w:t>Vendors</w:t>
      </w:r>
      <w:r w:rsidR="006014A5" w:rsidRPr="00A71069">
        <w:rPr>
          <w:rFonts w:ascii="Arial" w:hAnsi="Arial" w:cs="Arial"/>
          <w:sz w:val="24"/>
          <w:szCs w:val="24"/>
        </w:rPr>
        <w:t xml:space="preserve"> must complete </w:t>
      </w:r>
      <w:r w:rsidR="006014A5" w:rsidRPr="00A71069">
        <w:rPr>
          <w:rFonts w:ascii="Arial" w:hAnsi="Arial" w:cs="Arial"/>
          <w:b/>
          <w:sz w:val="24"/>
          <w:szCs w:val="24"/>
        </w:rPr>
        <w:t>Appendix A</w:t>
      </w:r>
      <w:r w:rsidR="006014A5" w:rsidRPr="00A71069">
        <w:rPr>
          <w:rFonts w:ascii="Arial" w:hAnsi="Arial" w:cs="Arial"/>
          <w:sz w:val="24"/>
          <w:szCs w:val="24"/>
        </w:rPr>
        <w:t xml:space="preserve"> (Proposal Cover Page).  It is critical that the cover page show the specific information requested, including </w:t>
      </w:r>
      <w:r w:rsidR="00145647">
        <w:rPr>
          <w:rFonts w:ascii="Arial" w:hAnsi="Arial" w:cs="Arial"/>
          <w:sz w:val="24"/>
          <w:szCs w:val="24"/>
        </w:rPr>
        <w:t>Vendor</w:t>
      </w:r>
      <w:r w:rsidR="006014A5" w:rsidRPr="00A71069">
        <w:rPr>
          <w:rFonts w:ascii="Arial" w:hAnsi="Arial" w:cs="Arial"/>
          <w:sz w:val="24"/>
          <w:szCs w:val="24"/>
        </w:rPr>
        <w:t xml:space="preserve"> address(es) and other details listed.  The Proposal Cover Page must be dated and signed by a person authorized to enter into contracts on behalf of the </w:t>
      </w:r>
      <w:r w:rsidR="00145647">
        <w:rPr>
          <w:rFonts w:ascii="Arial" w:hAnsi="Arial" w:cs="Arial"/>
          <w:sz w:val="24"/>
          <w:szCs w:val="24"/>
        </w:rPr>
        <w:t>Vendor</w:t>
      </w:r>
      <w:r w:rsidR="006014A5" w:rsidRPr="00A71069">
        <w:rPr>
          <w:rFonts w:ascii="Arial" w:hAnsi="Arial" w:cs="Arial"/>
          <w:sz w:val="24"/>
          <w:szCs w:val="24"/>
        </w:rPr>
        <w:t>.</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D009EB">
      <w:pPr>
        <w:pStyle w:val="ListParagraph"/>
        <w:numPr>
          <w:ilvl w:val="1"/>
          <w:numId w:val="12"/>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2E5ADD21" w:rsidR="006014A5" w:rsidRPr="00A71069" w:rsidRDefault="00383ABB" w:rsidP="006014A5">
      <w:pPr>
        <w:pStyle w:val="ListParagraph"/>
        <w:rPr>
          <w:rFonts w:ascii="Arial" w:hAnsi="Arial" w:cs="Arial"/>
          <w:sz w:val="24"/>
          <w:szCs w:val="24"/>
        </w:rPr>
      </w:pPr>
      <w:r>
        <w:rPr>
          <w:rFonts w:ascii="Arial" w:hAnsi="Arial" w:cs="Arial"/>
          <w:sz w:val="24"/>
          <w:szCs w:val="24"/>
        </w:rPr>
        <w:t>Vendors</w:t>
      </w:r>
      <w:r w:rsidR="006014A5" w:rsidRPr="00A71069">
        <w:rPr>
          <w:rFonts w:ascii="Arial" w:hAnsi="Arial" w:cs="Arial"/>
          <w:sz w:val="24"/>
          <w:szCs w:val="24"/>
        </w:rPr>
        <w:t xml:space="preserve"> must complete </w:t>
      </w:r>
      <w:r w:rsidR="006014A5" w:rsidRPr="00A71069">
        <w:rPr>
          <w:rFonts w:ascii="Arial" w:hAnsi="Arial" w:cs="Arial"/>
          <w:b/>
          <w:sz w:val="24"/>
          <w:szCs w:val="24"/>
        </w:rPr>
        <w:t xml:space="preserve">Appendix B </w:t>
      </w:r>
      <w:r w:rsidR="006014A5" w:rsidRPr="00A71069">
        <w:rPr>
          <w:rFonts w:ascii="Arial" w:hAnsi="Arial" w:cs="Arial"/>
          <w:bCs/>
          <w:sz w:val="24"/>
          <w:szCs w:val="24"/>
        </w:rPr>
        <w:t>(</w:t>
      </w:r>
      <w:r w:rsidR="006014A5" w:rsidRPr="00A71069">
        <w:rPr>
          <w:rFonts w:ascii="Arial" w:hAnsi="Arial" w:cs="Arial"/>
          <w:sz w:val="24"/>
          <w:szCs w:val="24"/>
        </w:rPr>
        <w:t xml:space="preserve">Debarment, Performance and Non-Collusion Certification Form). The Debarment, Performance and Non-Collusion Certification Form must be dated and signed by a person authorized to enter into contracts on behalf of the </w:t>
      </w:r>
      <w:r w:rsidR="00145647">
        <w:rPr>
          <w:rFonts w:ascii="Arial" w:hAnsi="Arial" w:cs="Arial"/>
          <w:sz w:val="24"/>
          <w:szCs w:val="24"/>
        </w:rPr>
        <w:t>Vendor</w:t>
      </w:r>
      <w:r w:rsidR="006014A5" w:rsidRPr="00A71069">
        <w:rPr>
          <w:rFonts w:ascii="Arial" w:hAnsi="Arial" w:cs="Arial"/>
          <w:sz w:val="24"/>
          <w:szCs w:val="24"/>
        </w:rPr>
        <w:t>.</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D009EB">
      <w:pPr>
        <w:pStyle w:val="ListParagraph"/>
        <w:numPr>
          <w:ilvl w:val="1"/>
          <w:numId w:val="12"/>
        </w:numPr>
        <w:rPr>
          <w:rFonts w:ascii="Arial" w:hAnsi="Arial" w:cs="Arial"/>
          <w:b/>
          <w:sz w:val="24"/>
          <w:szCs w:val="24"/>
        </w:rPr>
      </w:pPr>
      <w:r w:rsidRPr="00A71069">
        <w:rPr>
          <w:rFonts w:ascii="Arial" w:hAnsi="Arial" w:cs="Arial"/>
          <w:b/>
          <w:sz w:val="24"/>
          <w:szCs w:val="24"/>
        </w:rPr>
        <w:t>Eligibility Requirements</w:t>
      </w:r>
    </w:p>
    <w:p w14:paraId="3264BCDA" w14:textId="2D149213" w:rsidR="006014A5" w:rsidRPr="00A71069" w:rsidRDefault="00145647" w:rsidP="006014A5">
      <w:pPr>
        <w:ind w:left="720"/>
        <w:rPr>
          <w:rFonts w:ascii="Arial" w:hAnsi="Arial" w:cs="Arial"/>
          <w:sz w:val="24"/>
          <w:szCs w:val="24"/>
        </w:rPr>
      </w:pPr>
      <w:r>
        <w:rPr>
          <w:rFonts w:ascii="Arial" w:hAnsi="Arial" w:cs="Arial"/>
          <w:sz w:val="24"/>
          <w:szCs w:val="24"/>
        </w:rPr>
        <w:t>Vendor</w:t>
      </w:r>
      <w:r w:rsidR="006014A5" w:rsidRPr="00A71069">
        <w:rPr>
          <w:rFonts w:ascii="Arial" w:hAnsi="Arial" w:cs="Arial"/>
          <w:sz w:val="24"/>
          <w:szCs w:val="24"/>
        </w:rPr>
        <w:t>s must provide documentation to demonstrate meeting eligibility requirements stated in PART I, C. of the RFP. This documentation includes:</w:t>
      </w:r>
    </w:p>
    <w:p w14:paraId="46683C46" w14:textId="01C5D197" w:rsidR="004F628B" w:rsidRPr="00721786" w:rsidRDefault="004F628B" w:rsidP="004B7DBA">
      <w:pPr>
        <w:pStyle w:val="ListParagraph"/>
        <w:numPr>
          <w:ilvl w:val="0"/>
          <w:numId w:val="48"/>
        </w:numPr>
        <w:ind w:left="1080"/>
        <w:rPr>
          <w:rFonts w:ascii="Arial" w:hAnsi="Arial" w:cs="Arial"/>
          <w:sz w:val="24"/>
          <w:szCs w:val="24"/>
        </w:rPr>
      </w:pPr>
      <w:r w:rsidRPr="00721786">
        <w:rPr>
          <w:rFonts w:ascii="Arial" w:hAnsi="Arial" w:cs="Arial"/>
          <w:b/>
          <w:bCs/>
          <w:sz w:val="24"/>
          <w:szCs w:val="24"/>
        </w:rPr>
        <w:t xml:space="preserve">Appendix </w:t>
      </w:r>
      <w:r w:rsidR="00BA71D0">
        <w:rPr>
          <w:rFonts w:ascii="Arial" w:hAnsi="Arial" w:cs="Arial"/>
          <w:b/>
          <w:bCs/>
          <w:sz w:val="24"/>
          <w:szCs w:val="24"/>
        </w:rPr>
        <w:t>C</w:t>
      </w:r>
      <w:r>
        <w:rPr>
          <w:rFonts w:ascii="Arial" w:hAnsi="Arial" w:cs="Arial"/>
          <w:sz w:val="24"/>
          <w:szCs w:val="24"/>
        </w:rPr>
        <w:t xml:space="preserve"> (</w:t>
      </w:r>
      <w:r w:rsidR="00FC4064">
        <w:rPr>
          <w:rFonts w:ascii="Arial" w:hAnsi="Arial" w:cs="Arial"/>
          <w:sz w:val="24"/>
          <w:szCs w:val="24"/>
        </w:rPr>
        <w:t>Eligibility to Submit a Bid Form</w:t>
      </w:r>
      <w:r>
        <w:rPr>
          <w:rFonts w:ascii="Arial" w:hAnsi="Arial" w:cs="Arial"/>
          <w:sz w:val="24"/>
          <w:szCs w:val="24"/>
        </w:rPr>
        <w:t>)</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bookmarkStart w:id="40" w:name="_Hlk94768771"/>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D009EB">
      <w:pPr>
        <w:pStyle w:val="ListParagraph"/>
        <w:numPr>
          <w:ilvl w:val="1"/>
          <w:numId w:val="13"/>
        </w:numPr>
        <w:rPr>
          <w:rFonts w:ascii="Arial" w:hAnsi="Arial" w:cs="Arial"/>
          <w:b/>
          <w:sz w:val="24"/>
          <w:szCs w:val="24"/>
        </w:rPr>
      </w:pPr>
      <w:r w:rsidRPr="00A71069">
        <w:rPr>
          <w:rFonts w:ascii="Arial" w:hAnsi="Arial" w:cs="Arial"/>
          <w:b/>
          <w:sz w:val="24"/>
          <w:szCs w:val="24"/>
        </w:rPr>
        <w:t>Overview of the Organization</w:t>
      </w:r>
    </w:p>
    <w:p w14:paraId="161C1733" w14:textId="1F276163" w:rsidR="000D6412" w:rsidRDefault="00145647" w:rsidP="006014A5">
      <w:pPr>
        <w:ind w:left="720"/>
        <w:rPr>
          <w:rFonts w:ascii="Arial" w:hAnsi="Arial" w:cs="Arial"/>
          <w:sz w:val="24"/>
          <w:szCs w:val="24"/>
        </w:rPr>
      </w:pPr>
      <w:r>
        <w:rPr>
          <w:rFonts w:ascii="Arial" w:hAnsi="Arial" w:cs="Arial"/>
          <w:sz w:val="24"/>
          <w:szCs w:val="24"/>
        </w:rPr>
        <w:t>Vendor</w:t>
      </w:r>
      <w:r w:rsidR="006014A5" w:rsidRPr="00A71069">
        <w:rPr>
          <w:rFonts w:ascii="Arial" w:hAnsi="Arial" w:cs="Arial"/>
          <w:sz w:val="24"/>
          <w:szCs w:val="24"/>
        </w:rPr>
        <w:t xml:space="preserve">s must complete </w:t>
      </w:r>
      <w:r w:rsidR="006014A5" w:rsidRPr="00A71069">
        <w:rPr>
          <w:rFonts w:ascii="Arial" w:hAnsi="Arial" w:cs="Arial"/>
          <w:b/>
          <w:sz w:val="24"/>
          <w:szCs w:val="24"/>
        </w:rPr>
        <w:t xml:space="preserve">Appendix </w:t>
      </w:r>
      <w:r w:rsidR="00BA71D0">
        <w:rPr>
          <w:rFonts w:ascii="Arial" w:hAnsi="Arial" w:cs="Arial"/>
          <w:b/>
          <w:sz w:val="24"/>
          <w:szCs w:val="24"/>
        </w:rPr>
        <w:t>D</w:t>
      </w:r>
      <w:r w:rsidR="006014A5" w:rsidRPr="00A71069">
        <w:rPr>
          <w:rFonts w:ascii="Arial" w:hAnsi="Arial" w:cs="Arial"/>
          <w:sz w:val="24"/>
          <w:szCs w:val="24"/>
        </w:rPr>
        <w:t xml:space="preserve"> (Qualifications and Experience Form) describing their qualifications and skills </w:t>
      </w:r>
      <w:r w:rsidR="000D6412" w:rsidRPr="000D6412">
        <w:rPr>
          <w:rFonts w:ascii="Arial" w:hAnsi="Arial" w:cs="Arial"/>
          <w:sz w:val="24"/>
          <w:szCs w:val="24"/>
        </w:rPr>
        <w:t xml:space="preserve">specifically relevant to the </w:t>
      </w:r>
      <w:r w:rsidR="00385854" w:rsidRPr="00385854">
        <w:rPr>
          <w:rFonts w:ascii="Arial" w:hAnsi="Arial" w:cs="Arial"/>
          <w:sz w:val="24"/>
          <w:szCs w:val="24"/>
        </w:rPr>
        <w:t>Healthcare Service Group</w:t>
      </w:r>
      <w:r w:rsidR="00385854">
        <w:rPr>
          <w:rFonts w:ascii="Arial" w:hAnsi="Arial" w:cs="Arial"/>
          <w:sz w:val="24"/>
          <w:szCs w:val="24"/>
        </w:rPr>
        <w:t>(s)</w:t>
      </w:r>
      <w:r w:rsidR="00385854" w:rsidRPr="00385854">
        <w:rPr>
          <w:rFonts w:ascii="Arial" w:hAnsi="Arial" w:cs="Arial"/>
          <w:sz w:val="24"/>
          <w:szCs w:val="24"/>
        </w:rPr>
        <w:t xml:space="preserve"> </w:t>
      </w:r>
      <w:r w:rsidR="000D6412" w:rsidRPr="000D6412">
        <w:rPr>
          <w:rFonts w:ascii="Arial" w:hAnsi="Arial" w:cs="Arial"/>
          <w:sz w:val="24"/>
          <w:szCs w:val="24"/>
        </w:rPr>
        <w:t>the</w:t>
      </w:r>
      <w:r w:rsidR="000D6412">
        <w:rPr>
          <w:rFonts w:ascii="Arial" w:hAnsi="Arial" w:cs="Arial"/>
          <w:sz w:val="24"/>
          <w:szCs w:val="24"/>
        </w:rPr>
        <w:t>y are applying for</w:t>
      </w:r>
      <w:r w:rsidR="000D6412" w:rsidRPr="000D6412">
        <w:rPr>
          <w:rFonts w:ascii="Arial" w:hAnsi="Arial" w:cs="Arial"/>
          <w:sz w:val="24"/>
          <w:szCs w:val="24"/>
        </w:rPr>
        <w:t xml:space="preserve">, including those of any subcontractors, detailing </w:t>
      </w:r>
      <w:r w:rsidR="002F220B">
        <w:rPr>
          <w:rFonts w:ascii="Arial" w:hAnsi="Arial" w:cs="Arial"/>
          <w:sz w:val="24"/>
          <w:szCs w:val="24"/>
        </w:rPr>
        <w:t xml:space="preserve">the </w:t>
      </w:r>
      <w:r w:rsidR="000D6412" w:rsidRPr="000D6412">
        <w:rPr>
          <w:rFonts w:ascii="Arial" w:hAnsi="Arial" w:cs="Arial"/>
          <w:sz w:val="24"/>
          <w:szCs w:val="24"/>
        </w:rPr>
        <w:t>types of studies that have been performed</w:t>
      </w:r>
      <w:r w:rsidR="002F220B">
        <w:rPr>
          <w:rFonts w:ascii="Arial" w:hAnsi="Arial" w:cs="Arial"/>
          <w:sz w:val="24"/>
          <w:szCs w:val="24"/>
        </w:rPr>
        <w:t xml:space="preserve"> relevant to the services outline in this RFP.  </w:t>
      </w:r>
    </w:p>
    <w:p w14:paraId="04CF700D" w14:textId="6127A9ED" w:rsidR="001231A8" w:rsidRPr="00FE4E2B" w:rsidRDefault="00CD0DA1" w:rsidP="001231A8">
      <w:pPr>
        <w:pStyle w:val="ListParagraph"/>
        <w:numPr>
          <w:ilvl w:val="0"/>
          <w:numId w:val="26"/>
        </w:numPr>
        <w:ind w:left="1080"/>
        <w:rPr>
          <w:rFonts w:ascii="Arial" w:hAnsi="Arial" w:cs="Arial"/>
          <w:sz w:val="24"/>
          <w:szCs w:val="24"/>
        </w:rPr>
      </w:pPr>
      <w:r>
        <w:rPr>
          <w:rFonts w:ascii="Arial" w:hAnsi="Arial" w:cs="Arial"/>
          <w:sz w:val="24"/>
          <w:szCs w:val="24"/>
        </w:rPr>
        <w:t>V</w:t>
      </w:r>
      <w:r w:rsidR="00145647">
        <w:rPr>
          <w:rFonts w:ascii="Arial" w:hAnsi="Arial" w:cs="Arial"/>
          <w:sz w:val="24"/>
          <w:szCs w:val="24"/>
        </w:rPr>
        <w:t>endor</w:t>
      </w:r>
      <w:r w:rsidR="002F220B" w:rsidRPr="00A17811">
        <w:rPr>
          <w:rFonts w:ascii="Arial" w:hAnsi="Arial" w:cs="Arial"/>
          <w:sz w:val="24"/>
          <w:szCs w:val="24"/>
        </w:rPr>
        <w:t xml:space="preserve">s must </w:t>
      </w:r>
      <w:bookmarkStart w:id="41" w:name="_Hlk94703909"/>
      <w:r w:rsidR="00FB5A74">
        <w:rPr>
          <w:rFonts w:ascii="Arial" w:hAnsi="Arial" w:cs="Arial"/>
          <w:sz w:val="24"/>
          <w:szCs w:val="24"/>
        </w:rPr>
        <w:t xml:space="preserve">complete </w:t>
      </w:r>
      <w:r w:rsidR="00FB5A74" w:rsidRPr="00FB5A74">
        <w:rPr>
          <w:rFonts w:ascii="Arial" w:hAnsi="Arial" w:cs="Arial"/>
          <w:b/>
          <w:bCs/>
          <w:sz w:val="24"/>
          <w:szCs w:val="24"/>
        </w:rPr>
        <w:t>Appendix E</w:t>
      </w:r>
      <w:r w:rsidR="00FB5A74">
        <w:rPr>
          <w:rFonts w:ascii="Arial" w:hAnsi="Arial" w:cs="Arial"/>
          <w:sz w:val="24"/>
          <w:szCs w:val="24"/>
        </w:rPr>
        <w:t xml:space="preserve"> (Project Examples Form) to identify and describe </w:t>
      </w:r>
      <w:r w:rsidR="002F220B" w:rsidRPr="00A17811">
        <w:rPr>
          <w:rFonts w:ascii="Arial" w:hAnsi="Arial" w:cs="Arial"/>
          <w:sz w:val="24"/>
          <w:szCs w:val="24"/>
        </w:rPr>
        <w:t>two (2) examples of projects</w:t>
      </w:r>
      <w:bookmarkEnd w:id="41"/>
      <w:r w:rsidR="003C4CE5">
        <w:rPr>
          <w:rFonts w:ascii="Arial" w:hAnsi="Arial" w:cs="Arial"/>
          <w:sz w:val="24"/>
          <w:szCs w:val="24"/>
        </w:rPr>
        <w:t>,</w:t>
      </w:r>
      <w:r w:rsidR="00FB01A0">
        <w:rPr>
          <w:rFonts w:ascii="Arial" w:hAnsi="Arial" w:cs="Arial"/>
          <w:sz w:val="24"/>
          <w:szCs w:val="24"/>
        </w:rPr>
        <w:t xml:space="preserve"> </w:t>
      </w:r>
      <w:r w:rsidR="00A17811" w:rsidRPr="00A17811">
        <w:rPr>
          <w:rFonts w:ascii="Arial" w:hAnsi="Arial" w:cs="Arial"/>
          <w:sz w:val="24"/>
          <w:szCs w:val="24"/>
        </w:rPr>
        <w:t xml:space="preserve">relevant for </w:t>
      </w:r>
      <w:r w:rsidR="00A17811" w:rsidRPr="00FB5A74">
        <w:rPr>
          <w:rFonts w:ascii="Arial" w:hAnsi="Arial" w:cs="Arial"/>
          <w:sz w:val="24"/>
          <w:szCs w:val="24"/>
          <w:u w:val="single"/>
        </w:rPr>
        <w:t>each</w:t>
      </w:r>
      <w:r w:rsidR="00A17811" w:rsidRPr="00A17811">
        <w:rPr>
          <w:rFonts w:ascii="Arial" w:hAnsi="Arial" w:cs="Arial"/>
          <w:sz w:val="24"/>
          <w:szCs w:val="24"/>
        </w:rPr>
        <w:t xml:space="preserve"> </w:t>
      </w:r>
      <w:r w:rsidR="00385854" w:rsidRPr="00385854">
        <w:rPr>
          <w:rFonts w:ascii="Arial" w:hAnsi="Arial" w:cs="Arial"/>
          <w:sz w:val="24"/>
          <w:szCs w:val="24"/>
        </w:rPr>
        <w:t>Healthcare Service Group</w:t>
      </w:r>
      <w:r w:rsidR="00A17811" w:rsidRPr="00A17811">
        <w:rPr>
          <w:rFonts w:ascii="Arial" w:hAnsi="Arial" w:cs="Arial"/>
          <w:sz w:val="24"/>
          <w:szCs w:val="24"/>
        </w:rPr>
        <w:t xml:space="preserve"> they are applying for</w:t>
      </w:r>
      <w:r w:rsidR="003C4CE5">
        <w:rPr>
          <w:rFonts w:ascii="Arial" w:hAnsi="Arial" w:cs="Arial"/>
          <w:sz w:val="24"/>
          <w:szCs w:val="24"/>
        </w:rPr>
        <w:t xml:space="preserve"> (see </w:t>
      </w:r>
      <w:r w:rsidR="003C4CE5" w:rsidRPr="00FB01A0">
        <w:rPr>
          <w:rFonts w:ascii="Arial" w:hAnsi="Arial" w:cs="Arial"/>
          <w:b/>
          <w:bCs/>
          <w:sz w:val="24"/>
          <w:szCs w:val="24"/>
        </w:rPr>
        <w:t>Example 1</w:t>
      </w:r>
      <w:r w:rsidR="003C4CE5">
        <w:rPr>
          <w:rFonts w:ascii="Arial" w:hAnsi="Arial" w:cs="Arial"/>
          <w:sz w:val="24"/>
          <w:szCs w:val="24"/>
        </w:rPr>
        <w:t>),</w:t>
      </w:r>
      <w:r w:rsidR="00A17811" w:rsidRPr="00A17811">
        <w:rPr>
          <w:rFonts w:ascii="Arial" w:hAnsi="Arial" w:cs="Arial"/>
          <w:sz w:val="24"/>
          <w:szCs w:val="24"/>
        </w:rPr>
        <w:t xml:space="preserve"> </w:t>
      </w:r>
      <w:r w:rsidR="002F220B" w:rsidRPr="00A17811">
        <w:rPr>
          <w:rFonts w:ascii="Arial" w:hAnsi="Arial" w:cs="Arial"/>
          <w:sz w:val="24"/>
          <w:szCs w:val="24"/>
        </w:rPr>
        <w:t xml:space="preserve">which demonstrate their experience and expertise in </w:t>
      </w:r>
      <w:r w:rsidR="002F220B" w:rsidRPr="00A17811">
        <w:rPr>
          <w:rFonts w:ascii="Arial" w:hAnsi="Arial" w:cs="Arial"/>
          <w:sz w:val="24"/>
          <w:szCs w:val="24"/>
        </w:rPr>
        <w:lastRenderedPageBreak/>
        <w:t xml:space="preserve">performing the services and highlight the </w:t>
      </w:r>
      <w:r w:rsidR="00145647">
        <w:rPr>
          <w:rFonts w:ascii="Arial" w:hAnsi="Arial" w:cs="Arial"/>
          <w:sz w:val="24"/>
          <w:szCs w:val="24"/>
        </w:rPr>
        <w:t>Vendor</w:t>
      </w:r>
      <w:r w:rsidR="002F220B" w:rsidRPr="00A17811">
        <w:rPr>
          <w:rFonts w:ascii="Arial" w:hAnsi="Arial" w:cs="Arial"/>
          <w:sz w:val="24"/>
          <w:szCs w:val="24"/>
        </w:rPr>
        <w:t>’s stated qualifications and skills</w:t>
      </w:r>
      <w:r w:rsidR="00161F17">
        <w:rPr>
          <w:rFonts w:ascii="Arial" w:hAnsi="Arial" w:cs="Arial"/>
          <w:sz w:val="24"/>
          <w:szCs w:val="24"/>
        </w:rPr>
        <w:t>.</w:t>
      </w:r>
      <w:r w:rsidR="001231A8">
        <w:rPr>
          <w:rFonts w:ascii="Arial" w:hAnsi="Arial" w:cs="Arial"/>
          <w:sz w:val="24"/>
          <w:szCs w:val="24"/>
        </w:rPr>
        <w:t xml:space="preserve">  </w:t>
      </w:r>
      <w:r w:rsidR="001231A8" w:rsidRPr="00FE4E2B">
        <w:rPr>
          <w:rFonts w:ascii="Arial" w:hAnsi="Arial" w:cs="Arial"/>
          <w:sz w:val="24"/>
          <w:szCs w:val="24"/>
        </w:rPr>
        <w:t xml:space="preserve">Vendor applying for three (3) or more Healthcare Service Groups, from Group 1 </w:t>
      </w:r>
      <w:r w:rsidR="003C4CE5" w:rsidRPr="007C6679">
        <w:rPr>
          <w:rStyle w:val="InitialStyle"/>
          <w:rFonts w:ascii="Arial" w:hAnsi="Arial" w:cs="Arial"/>
        </w:rPr>
        <w:t>–</w:t>
      </w:r>
      <w:r w:rsidR="001231A8" w:rsidRPr="00FE4E2B">
        <w:rPr>
          <w:rFonts w:ascii="Arial" w:hAnsi="Arial" w:cs="Arial"/>
          <w:sz w:val="24"/>
          <w:szCs w:val="24"/>
        </w:rPr>
        <w:t xml:space="preserve"> 4, are not required to provide any project examples for “Other services” </w:t>
      </w:r>
      <w:r w:rsidR="00360BA0">
        <w:rPr>
          <w:rFonts w:ascii="Arial" w:hAnsi="Arial" w:cs="Arial"/>
          <w:sz w:val="24"/>
          <w:szCs w:val="24"/>
        </w:rPr>
        <w:t>(</w:t>
      </w:r>
      <w:r w:rsidR="001231A8" w:rsidRPr="00FE4E2B">
        <w:rPr>
          <w:rFonts w:ascii="Arial" w:hAnsi="Arial" w:cs="Arial"/>
          <w:sz w:val="24"/>
          <w:szCs w:val="24"/>
        </w:rPr>
        <w:t xml:space="preserve">see </w:t>
      </w:r>
      <w:r w:rsidR="001231A8" w:rsidRPr="001231A8">
        <w:rPr>
          <w:rFonts w:ascii="Arial" w:hAnsi="Arial" w:cs="Arial"/>
          <w:b/>
          <w:bCs/>
          <w:sz w:val="24"/>
          <w:szCs w:val="24"/>
        </w:rPr>
        <w:t>Example 2</w:t>
      </w:r>
      <w:r w:rsidR="00360BA0" w:rsidRPr="00360BA0">
        <w:rPr>
          <w:rFonts w:ascii="Arial" w:hAnsi="Arial" w:cs="Arial"/>
          <w:sz w:val="24"/>
          <w:szCs w:val="24"/>
        </w:rPr>
        <w:t>)</w:t>
      </w:r>
      <w:r w:rsidR="001231A8" w:rsidRPr="00FE4E2B">
        <w:rPr>
          <w:rFonts w:ascii="Arial" w:hAnsi="Arial" w:cs="Arial"/>
          <w:sz w:val="24"/>
          <w:szCs w:val="24"/>
        </w:rPr>
        <w:t xml:space="preserve">. </w:t>
      </w:r>
    </w:p>
    <w:p w14:paraId="2CEA1263" w14:textId="77777777" w:rsidR="001231A8" w:rsidRDefault="001231A8" w:rsidP="001231A8">
      <w:pPr>
        <w:pStyle w:val="ListParagraph"/>
        <w:numPr>
          <w:ilvl w:val="2"/>
          <w:numId w:val="26"/>
        </w:numPr>
        <w:ind w:left="1620"/>
        <w:rPr>
          <w:rFonts w:ascii="Arial" w:hAnsi="Arial" w:cs="Arial"/>
          <w:sz w:val="24"/>
          <w:szCs w:val="24"/>
        </w:rPr>
      </w:pPr>
      <w:r>
        <w:rPr>
          <w:rFonts w:ascii="Arial" w:hAnsi="Arial" w:cs="Arial"/>
          <w:sz w:val="24"/>
          <w:szCs w:val="24"/>
        </w:rPr>
        <w:t>Vendors</w:t>
      </w:r>
      <w:r w:rsidRPr="00A17811">
        <w:rPr>
          <w:rFonts w:ascii="Arial" w:hAnsi="Arial" w:cs="Arial"/>
          <w:sz w:val="24"/>
          <w:szCs w:val="24"/>
        </w:rPr>
        <w:t xml:space="preserve"> applying to perform </w:t>
      </w:r>
      <w:r>
        <w:rPr>
          <w:rFonts w:ascii="Arial" w:hAnsi="Arial" w:cs="Arial"/>
          <w:sz w:val="24"/>
          <w:szCs w:val="24"/>
        </w:rPr>
        <w:t>“</w:t>
      </w:r>
      <w:r w:rsidRPr="00891EC1">
        <w:rPr>
          <w:rFonts w:ascii="Arial" w:hAnsi="Arial" w:cs="Arial"/>
          <w:b/>
          <w:bCs/>
          <w:sz w:val="24"/>
          <w:szCs w:val="24"/>
        </w:rPr>
        <w:t>b.</w:t>
      </w:r>
      <w:r>
        <w:rPr>
          <w:rFonts w:ascii="Arial" w:hAnsi="Arial" w:cs="Arial"/>
          <w:sz w:val="24"/>
          <w:szCs w:val="24"/>
        </w:rPr>
        <w:t xml:space="preserve"> D</w:t>
      </w:r>
      <w:r w:rsidRPr="00A17811">
        <w:rPr>
          <w:rFonts w:ascii="Arial" w:hAnsi="Arial" w:cs="Arial"/>
          <w:sz w:val="24"/>
          <w:szCs w:val="24"/>
        </w:rPr>
        <w:t xml:space="preserve">elivery system reform </w:t>
      </w:r>
      <w:r>
        <w:rPr>
          <w:rFonts w:ascii="Arial" w:hAnsi="Arial" w:cs="Arial"/>
          <w:sz w:val="24"/>
          <w:szCs w:val="24"/>
        </w:rPr>
        <w:t xml:space="preserve">rate </w:t>
      </w:r>
      <w:r w:rsidRPr="00A17811">
        <w:rPr>
          <w:rFonts w:ascii="Arial" w:hAnsi="Arial" w:cs="Arial"/>
          <w:sz w:val="24"/>
          <w:szCs w:val="24"/>
        </w:rPr>
        <w:t>work</w:t>
      </w:r>
      <w:r>
        <w:rPr>
          <w:rFonts w:ascii="Arial" w:hAnsi="Arial" w:cs="Arial"/>
          <w:sz w:val="24"/>
          <w:szCs w:val="24"/>
        </w:rPr>
        <w:t xml:space="preserve"> and recommendations”</w:t>
      </w:r>
      <w:r w:rsidRPr="00A17811">
        <w:rPr>
          <w:rFonts w:ascii="Arial" w:hAnsi="Arial" w:cs="Arial"/>
          <w:sz w:val="24"/>
          <w:szCs w:val="24"/>
        </w:rPr>
        <w:t xml:space="preserve">, at least one (1) of the two (2) examples must be </w:t>
      </w:r>
      <w:r>
        <w:rPr>
          <w:rFonts w:ascii="Arial" w:hAnsi="Arial" w:cs="Arial"/>
          <w:sz w:val="24"/>
          <w:szCs w:val="24"/>
        </w:rPr>
        <w:t>related to delivery system reform work</w:t>
      </w:r>
      <w:r w:rsidRPr="00A17811">
        <w:rPr>
          <w:rFonts w:ascii="Arial" w:hAnsi="Arial" w:cs="Arial"/>
          <w:sz w:val="24"/>
          <w:szCs w:val="24"/>
        </w:rPr>
        <w:t xml:space="preserve">. </w:t>
      </w:r>
    </w:p>
    <w:p w14:paraId="2AD02786" w14:textId="46722FA7" w:rsidR="001231A8" w:rsidRDefault="00C9140F" w:rsidP="001231A8">
      <w:pPr>
        <w:pStyle w:val="ListParagraph"/>
        <w:numPr>
          <w:ilvl w:val="2"/>
          <w:numId w:val="26"/>
        </w:numPr>
        <w:ind w:left="1620"/>
        <w:rPr>
          <w:rFonts w:ascii="Arial" w:hAnsi="Arial" w:cs="Arial"/>
          <w:sz w:val="24"/>
          <w:szCs w:val="24"/>
        </w:rPr>
      </w:pPr>
      <w:r>
        <w:rPr>
          <w:rFonts w:ascii="Arial" w:hAnsi="Arial" w:cs="Arial"/>
          <w:sz w:val="24"/>
          <w:szCs w:val="24"/>
        </w:rPr>
        <w:t>E</w:t>
      </w:r>
      <w:r w:rsidR="001231A8" w:rsidRPr="00A17811">
        <w:rPr>
          <w:rFonts w:ascii="Arial" w:hAnsi="Arial" w:cs="Arial"/>
          <w:sz w:val="24"/>
          <w:szCs w:val="24"/>
        </w:rPr>
        <w:t xml:space="preserve">ach project example </w:t>
      </w:r>
      <w:r>
        <w:rPr>
          <w:rFonts w:ascii="Arial" w:hAnsi="Arial" w:cs="Arial"/>
          <w:sz w:val="24"/>
          <w:szCs w:val="24"/>
        </w:rPr>
        <w:t xml:space="preserve">must </w:t>
      </w:r>
      <w:r w:rsidR="001231A8" w:rsidRPr="00A17811">
        <w:rPr>
          <w:rFonts w:ascii="Arial" w:hAnsi="Arial" w:cs="Arial"/>
          <w:sz w:val="24"/>
          <w:szCs w:val="24"/>
        </w:rPr>
        <w:t xml:space="preserve">briefly </w:t>
      </w:r>
      <w:r>
        <w:rPr>
          <w:rFonts w:ascii="Arial" w:hAnsi="Arial" w:cs="Arial"/>
          <w:sz w:val="24"/>
          <w:szCs w:val="24"/>
        </w:rPr>
        <w:t>describe</w:t>
      </w:r>
      <w:r w:rsidR="001231A8" w:rsidRPr="00A17811">
        <w:rPr>
          <w:rFonts w:ascii="Arial" w:hAnsi="Arial" w:cs="Arial"/>
          <w:sz w:val="24"/>
          <w:szCs w:val="24"/>
        </w:rPr>
        <w:t xml:space="preserve"> the process/workplan/timing involved</w:t>
      </w:r>
      <w:r>
        <w:rPr>
          <w:rFonts w:ascii="Arial" w:hAnsi="Arial" w:cs="Arial"/>
          <w:sz w:val="24"/>
          <w:szCs w:val="24"/>
        </w:rPr>
        <w:t>.</w:t>
      </w:r>
    </w:p>
    <w:p w14:paraId="130054BA" w14:textId="77777777" w:rsidR="0031273A" w:rsidRPr="0031273A" w:rsidRDefault="0031273A" w:rsidP="0031273A">
      <w:pPr>
        <w:pStyle w:val="ListParagraph"/>
        <w:ind w:left="1620"/>
        <w:rPr>
          <w:rFonts w:ascii="Arial" w:hAnsi="Arial" w:cs="Arial"/>
          <w:sz w:val="16"/>
          <w:szCs w:val="16"/>
        </w:rPr>
      </w:pPr>
    </w:p>
    <w:p w14:paraId="3CA9F198" w14:textId="1E0E6431" w:rsidR="00161F17" w:rsidRPr="00161F17" w:rsidRDefault="00161F17" w:rsidP="00161F17">
      <w:pPr>
        <w:tabs>
          <w:tab w:val="left" w:pos="1516"/>
        </w:tabs>
        <w:ind w:left="1530"/>
        <w:rPr>
          <w:rFonts w:ascii="Arial" w:hAnsi="Arial" w:cs="Arial"/>
          <w:sz w:val="24"/>
          <w:szCs w:val="24"/>
        </w:rPr>
      </w:pPr>
      <w:r>
        <w:rPr>
          <w:noProof/>
        </w:rPr>
        <w:drawing>
          <wp:inline distT="0" distB="0" distL="0" distR="0" wp14:anchorId="29266BDE" wp14:editId="2369A14A">
            <wp:extent cx="4967463" cy="222567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88504" cy="2235102"/>
                    </a:xfrm>
                    <a:prstGeom prst="rect">
                      <a:avLst/>
                    </a:prstGeom>
                  </pic:spPr>
                </pic:pic>
              </a:graphicData>
            </a:graphic>
          </wp:inline>
        </w:drawing>
      </w:r>
    </w:p>
    <w:p w14:paraId="398EF672" w14:textId="09D4D0E6" w:rsidR="00161F17" w:rsidRDefault="00161F17" w:rsidP="00161F17">
      <w:pPr>
        <w:tabs>
          <w:tab w:val="left" w:pos="1516"/>
        </w:tabs>
        <w:ind w:left="1530"/>
        <w:rPr>
          <w:rFonts w:ascii="Arial" w:hAnsi="Arial" w:cs="Arial"/>
          <w:sz w:val="24"/>
          <w:szCs w:val="24"/>
        </w:rPr>
      </w:pPr>
      <w:r>
        <w:rPr>
          <w:noProof/>
        </w:rPr>
        <w:drawing>
          <wp:inline distT="0" distB="0" distL="0" distR="0" wp14:anchorId="445EC3CC" wp14:editId="1E4CCAF9">
            <wp:extent cx="4983480" cy="2260051"/>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34277" cy="2283088"/>
                    </a:xfrm>
                    <a:prstGeom prst="rect">
                      <a:avLst/>
                    </a:prstGeom>
                  </pic:spPr>
                </pic:pic>
              </a:graphicData>
            </a:graphic>
          </wp:inline>
        </w:drawing>
      </w:r>
    </w:p>
    <w:p w14:paraId="3E60958B" w14:textId="77777777" w:rsidR="00161F17" w:rsidRPr="00891EC1" w:rsidRDefault="00161F17" w:rsidP="00161F17">
      <w:pPr>
        <w:tabs>
          <w:tab w:val="left" w:pos="1516"/>
        </w:tabs>
        <w:ind w:left="720"/>
        <w:rPr>
          <w:rFonts w:ascii="Arial" w:hAnsi="Arial" w:cs="Arial"/>
          <w:sz w:val="16"/>
          <w:szCs w:val="16"/>
        </w:rPr>
      </w:pPr>
    </w:p>
    <w:p w14:paraId="2906D4F4" w14:textId="4AB4F9D4" w:rsidR="00DB6C76" w:rsidRPr="00C562E6" w:rsidRDefault="00F73E3C" w:rsidP="00891EC1">
      <w:pPr>
        <w:pStyle w:val="ListParagraph"/>
        <w:numPr>
          <w:ilvl w:val="0"/>
          <w:numId w:val="26"/>
        </w:numPr>
        <w:tabs>
          <w:tab w:val="left" w:pos="1516"/>
        </w:tabs>
        <w:ind w:left="1080"/>
        <w:rPr>
          <w:rFonts w:ascii="Arial" w:hAnsi="Arial" w:cs="Arial"/>
          <w:sz w:val="24"/>
          <w:szCs w:val="24"/>
        </w:rPr>
      </w:pPr>
      <w:bookmarkStart w:id="42" w:name="_Hlk94793902"/>
      <w:r w:rsidRPr="00C562E6">
        <w:rPr>
          <w:rFonts w:ascii="Arial" w:hAnsi="Arial" w:cs="Arial"/>
          <w:sz w:val="24"/>
          <w:szCs w:val="24"/>
        </w:rPr>
        <w:t xml:space="preserve">Vendors must complete </w:t>
      </w:r>
      <w:r w:rsidRPr="00C562E6">
        <w:rPr>
          <w:rFonts w:ascii="Arial" w:hAnsi="Arial" w:cs="Arial"/>
          <w:b/>
          <w:bCs/>
          <w:sz w:val="24"/>
          <w:szCs w:val="24"/>
        </w:rPr>
        <w:t>Appendix F</w:t>
      </w:r>
      <w:r w:rsidRPr="00C562E6">
        <w:rPr>
          <w:rFonts w:ascii="Arial" w:hAnsi="Arial" w:cs="Arial"/>
          <w:sz w:val="24"/>
          <w:szCs w:val="24"/>
        </w:rPr>
        <w:t xml:space="preserve"> (</w:t>
      </w:r>
      <w:r w:rsidR="006D5A4C">
        <w:rPr>
          <w:rFonts w:ascii="Arial" w:hAnsi="Arial" w:cs="Arial"/>
          <w:sz w:val="24"/>
          <w:szCs w:val="24"/>
        </w:rPr>
        <w:t xml:space="preserve">List of </w:t>
      </w:r>
      <w:r w:rsidRPr="00C562E6">
        <w:rPr>
          <w:rFonts w:ascii="Arial" w:hAnsi="Arial" w:cs="Arial"/>
          <w:sz w:val="24"/>
          <w:szCs w:val="24"/>
        </w:rPr>
        <w:t>Reference</w:t>
      </w:r>
      <w:r w:rsidR="00FE1A54">
        <w:rPr>
          <w:rFonts w:ascii="Arial" w:hAnsi="Arial" w:cs="Arial"/>
          <w:sz w:val="24"/>
          <w:szCs w:val="24"/>
        </w:rPr>
        <w:t>s</w:t>
      </w:r>
      <w:r w:rsidRPr="00C562E6">
        <w:rPr>
          <w:rFonts w:ascii="Arial" w:hAnsi="Arial" w:cs="Arial"/>
          <w:sz w:val="24"/>
          <w:szCs w:val="24"/>
        </w:rPr>
        <w:t xml:space="preserve"> Form) to identify </w:t>
      </w:r>
      <w:r w:rsidR="00A17811" w:rsidRPr="00C562E6">
        <w:rPr>
          <w:rFonts w:ascii="Arial" w:hAnsi="Arial" w:cs="Arial"/>
          <w:sz w:val="24"/>
          <w:szCs w:val="24"/>
        </w:rPr>
        <w:t xml:space="preserve">at least three (3) professional references for each </w:t>
      </w:r>
      <w:r w:rsidR="00385854" w:rsidRPr="00C562E6">
        <w:rPr>
          <w:rFonts w:ascii="Arial" w:hAnsi="Arial" w:cs="Arial"/>
          <w:sz w:val="24"/>
          <w:szCs w:val="24"/>
        </w:rPr>
        <w:t>Healthcare Service Group</w:t>
      </w:r>
      <w:r w:rsidR="00A17811" w:rsidRPr="00C562E6">
        <w:rPr>
          <w:rFonts w:ascii="Arial" w:hAnsi="Arial" w:cs="Arial"/>
          <w:sz w:val="24"/>
          <w:szCs w:val="24"/>
        </w:rPr>
        <w:t xml:space="preserve"> of work the </w:t>
      </w:r>
      <w:r w:rsidR="00145647" w:rsidRPr="00C562E6">
        <w:rPr>
          <w:rFonts w:ascii="Arial" w:hAnsi="Arial" w:cs="Arial"/>
          <w:sz w:val="24"/>
          <w:szCs w:val="24"/>
        </w:rPr>
        <w:t>Vendor</w:t>
      </w:r>
      <w:r w:rsidR="00A17811" w:rsidRPr="00C562E6">
        <w:rPr>
          <w:rFonts w:ascii="Arial" w:hAnsi="Arial" w:cs="Arial"/>
          <w:sz w:val="24"/>
          <w:szCs w:val="24"/>
        </w:rPr>
        <w:t xml:space="preserve"> is applying to perform. </w:t>
      </w:r>
    </w:p>
    <w:bookmarkEnd w:id="42"/>
    <w:p w14:paraId="064B0A9B" w14:textId="07E2951C" w:rsidR="002F220B" w:rsidRDefault="002F220B" w:rsidP="002F220B">
      <w:pPr>
        <w:tabs>
          <w:tab w:val="left" w:pos="1516"/>
        </w:tabs>
        <w:rPr>
          <w:rFonts w:ascii="Arial" w:hAnsi="Arial" w:cs="Arial"/>
          <w:sz w:val="24"/>
          <w:szCs w:val="24"/>
        </w:rPr>
      </w:pPr>
    </w:p>
    <w:bookmarkEnd w:id="40"/>
    <w:p w14:paraId="526DB44D" w14:textId="77777777" w:rsidR="006014A5" w:rsidRPr="00A71069" w:rsidRDefault="006014A5" w:rsidP="00D009EB">
      <w:pPr>
        <w:pStyle w:val="ListParagraph"/>
        <w:numPr>
          <w:ilvl w:val="1"/>
          <w:numId w:val="13"/>
        </w:numPr>
        <w:rPr>
          <w:rFonts w:ascii="Arial" w:hAnsi="Arial" w:cs="Arial"/>
          <w:b/>
          <w:sz w:val="24"/>
          <w:szCs w:val="24"/>
        </w:rPr>
      </w:pPr>
      <w:r w:rsidRPr="00A71069">
        <w:rPr>
          <w:rFonts w:ascii="Arial" w:hAnsi="Arial" w:cs="Arial"/>
          <w:b/>
          <w:sz w:val="24"/>
          <w:szCs w:val="24"/>
        </w:rPr>
        <w:t xml:space="preserve">Litigation </w:t>
      </w:r>
    </w:p>
    <w:p w14:paraId="4BE81036" w14:textId="067D20CB" w:rsidR="001068CE" w:rsidRPr="001068CE" w:rsidRDefault="00145647" w:rsidP="001068CE">
      <w:pPr>
        <w:pStyle w:val="ListParagraph"/>
        <w:rPr>
          <w:rFonts w:ascii="Arial" w:hAnsi="Arial" w:cs="Arial"/>
          <w:sz w:val="24"/>
          <w:szCs w:val="24"/>
        </w:rPr>
      </w:pPr>
      <w:r>
        <w:rPr>
          <w:rFonts w:ascii="Arial" w:hAnsi="Arial" w:cs="Arial"/>
          <w:sz w:val="24"/>
          <w:szCs w:val="24"/>
        </w:rPr>
        <w:t>Vendor</w:t>
      </w:r>
      <w:r w:rsidR="001068CE" w:rsidRPr="001068CE">
        <w:rPr>
          <w:rFonts w:ascii="Arial" w:hAnsi="Arial" w:cs="Arial"/>
          <w:sz w:val="24"/>
          <w:szCs w:val="24"/>
        </w:rPr>
        <w:t xml:space="preserve">s must attach a list of all current litigation in which the </w:t>
      </w:r>
      <w:r>
        <w:rPr>
          <w:rFonts w:ascii="Arial" w:hAnsi="Arial" w:cs="Arial"/>
          <w:sz w:val="24"/>
          <w:szCs w:val="24"/>
        </w:rPr>
        <w:t>Vendor</w:t>
      </w:r>
      <w:r w:rsidR="001068CE" w:rsidRPr="001068CE">
        <w:rPr>
          <w:rFonts w:ascii="Arial" w:hAnsi="Arial" w:cs="Arial"/>
          <w:sz w:val="24"/>
          <w:szCs w:val="24"/>
        </w:rPr>
        <w:t xml:space="preserve"> is named and a list of all closed cases that have closed within the past five (5) years in which the </w:t>
      </w:r>
      <w:r>
        <w:rPr>
          <w:rFonts w:ascii="Arial" w:hAnsi="Arial" w:cs="Arial"/>
          <w:sz w:val="24"/>
          <w:szCs w:val="24"/>
        </w:rPr>
        <w:t>Vendor</w:t>
      </w:r>
      <w:r w:rsidR="001068CE" w:rsidRPr="001068CE">
        <w:rPr>
          <w:rFonts w:ascii="Arial" w:hAnsi="Arial" w:cs="Arial"/>
          <w:sz w:val="24"/>
          <w:szCs w:val="24"/>
        </w:rPr>
        <w:t xml:space="preserve"> paid the claimant either as part of a settlement or by decree.  For each, list the entity bringing suit, the complaint, the accusation, amount, and outcome. If no litigation has occurred, write “none” on the submitted attachment. </w:t>
      </w: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D009EB">
      <w:pPr>
        <w:pStyle w:val="ListParagraph"/>
        <w:numPr>
          <w:ilvl w:val="1"/>
          <w:numId w:val="13"/>
        </w:numPr>
        <w:rPr>
          <w:rFonts w:ascii="Arial" w:hAnsi="Arial" w:cs="Arial"/>
          <w:b/>
          <w:sz w:val="24"/>
          <w:szCs w:val="24"/>
        </w:rPr>
      </w:pPr>
      <w:r w:rsidRPr="00A71069">
        <w:rPr>
          <w:rFonts w:ascii="Arial" w:hAnsi="Arial" w:cs="Arial"/>
          <w:b/>
          <w:sz w:val="24"/>
          <w:szCs w:val="24"/>
        </w:rPr>
        <w:t xml:space="preserve">Certificate of Insurance </w:t>
      </w:r>
    </w:p>
    <w:p w14:paraId="20BD00A9" w14:textId="0709DADC" w:rsidR="001068CE" w:rsidRPr="001068CE" w:rsidRDefault="00145647" w:rsidP="001068CE">
      <w:pPr>
        <w:pStyle w:val="ListParagraph"/>
        <w:rPr>
          <w:rFonts w:ascii="Arial" w:hAnsi="Arial" w:cs="Arial"/>
          <w:sz w:val="24"/>
          <w:szCs w:val="24"/>
        </w:rPr>
      </w:pPr>
      <w:r>
        <w:rPr>
          <w:rFonts w:ascii="Arial" w:hAnsi="Arial" w:cs="Arial"/>
          <w:sz w:val="24"/>
          <w:szCs w:val="24"/>
        </w:rPr>
        <w:t>Vendor</w:t>
      </w:r>
      <w:r w:rsidR="001068CE" w:rsidRPr="001068CE">
        <w:rPr>
          <w:rFonts w:ascii="Arial" w:hAnsi="Arial" w:cs="Arial"/>
          <w:sz w:val="24"/>
          <w:szCs w:val="24"/>
        </w:rPr>
        <w:t xml:space="preserve">s must provide a valid certificate of insurance on a standard ACORD form (or the equivalent) evidencing the </w:t>
      </w:r>
      <w:r>
        <w:rPr>
          <w:rFonts w:ascii="Arial" w:hAnsi="Arial" w:cs="Arial"/>
          <w:sz w:val="24"/>
          <w:szCs w:val="24"/>
        </w:rPr>
        <w:t>Vendor</w:t>
      </w:r>
      <w:r w:rsidR="001068CE" w:rsidRPr="001068CE">
        <w:rPr>
          <w:rFonts w:ascii="Arial" w:hAnsi="Arial" w:cs="Arial"/>
          <w:sz w:val="24"/>
          <w:szCs w:val="24"/>
        </w:rPr>
        <w:t>’s general liability, professional liability and any other relevant liability insurance policies that might be associated with the proposed services.</w:t>
      </w:r>
    </w:p>
    <w:p w14:paraId="7D4B0729" w14:textId="12AB6F26" w:rsidR="001068CE" w:rsidRDefault="001068CE" w:rsidP="006014A5">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351E0F" w:rsidRPr="003326F9" w14:paraId="5AE5ECB7" w14:textId="77777777" w:rsidTr="00F328EA">
        <w:trPr>
          <w:jc w:val="center"/>
        </w:trPr>
        <w:tc>
          <w:tcPr>
            <w:tcW w:w="5000" w:type="pct"/>
            <w:gridSpan w:val="2"/>
            <w:shd w:val="clear" w:color="auto" w:fill="C6D9F1"/>
            <w:vAlign w:val="bottom"/>
          </w:tcPr>
          <w:p w14:paraId="6EDE22B2" w14:textId="77777777" w:rsidR="00351E0F" w:rsidRPr="001302E1" w:rsidRDefault="00351E0F"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lastRenderedPageBreak/>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351E0F" w:rsidRPr="003326F9" w14:paraId="40864AF4" w14:textId="77777777" w:rsidTr="00F328EA">
        <w:trPr>
          <w:jc w:val="center"/>
        </w:trPr>
        <w:tc>
          <w:tcPr>
            <w:tcW w:w="1319" w:type="pct"/>
            <w:shd w:val="clear" w:color="auto" w:fill="FFFFFF" w:themeFill="background1"/>
          </w:tcPr>
          <w:p w14:paraId="41B7119B" w14:textId="77777777" w:rsidR="00351E0F" w:rsidRPr="001302E1" w:rsidRDefault="00351E0F"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tcPr>
          <w:p w14:paraId="272B3B15" w14:textId="77777777" w:rsidR="00351E0F" w:rsidRPr="001302E1" w:rsidRDefault="00351E0F"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351E0F" w:rsidRPr="003326F9" w14:paraId="30B6A3E9" w14:textId="77777777" w:rsidTr="00F328EA">
        <w:trPr>
          <w:jc w:val="center"/>
        </w:trPr>
        <w:tc>
          <w:tcPr>
            <w:tcW w:w="1319" w:type="pct"/>
            <w:shd w:val="clear" w:color="auto" w:fill="auto"/>
            <w:vAlign w:val="center"/>
          </w:tcPr>
          <w:p w14:paraId="7AF64090" w14:textId="77777777" w:rsidR="00351E0F" w:rsidRPr="003326F9" w:rsidRDefault="00351E0F"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5417D0EB" w14:textId="77777777" w:rsidR="00351E0F" w:rsidRPr="003326F9" w:rsidRDefault="00351E0F"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351E0F" w:rsidRPr="003326F9" w14:paraId="4DBDDD28" w14:textId="77777777" w:rsidTr="00F328EA">
        <w:trPr>
          <w:jc w:val="center"/>
        </w:trPr>
        <w:tc>
          <w:tcPr>
            <w:tcW w:w="1319" w:type="pct"/>
            <w:shd w:val="clear" w:color="auto" w:fill="auto"/>
            <w:vAlign w:val="center"/>
          </w:tcPr>
          <w:p w14:paraId="03DF6212" w14:textId="6CFE7155" w:rsidR="00351E0F" w:rsidRPr="003326F9" w:rsidRDefault="007E396D"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Two (2)</w:t>
            </w:r>
          </w:p>
        </w:tc>
        <w:tc>
          <w:tcPr>
            <w:tcW w:w="3681" w:type="pct"/>
            <w:shd w:val="clear" w:color="auto" w:fill="auto"/>
            <w:vAlign w:val="center"/>
          </w:tcPr>
          <w:p w14:paraId="2BC2081C" w14:textId="1EED3D7B" w:rsidR="00351E0F" w:rsidRPr="003326F9" w:rsidRDefault="00C06ECF"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Project Examples Form</w:t>
            </w:r>
          </w:p>
        </w:tc>
      </w:tr>
      <w:tr w:rsidR="00351E0F" w:rsidRPr="003326F9" w14:paraId="5D42A524" w14:textId="77777777" w:rsidTr="00F328EA">
        <w:trPr>
          <w:jc w:val="center"/>
        </w:trPr>
        <w:tc>
          <w:tcPr>
            <w:tcW w:w="1319" w:type="pct"/>
            <w:shd w:val="clear" w:color="auto" w:fill="auto"/>
            <w:vAlign w:val="center"/>
          </w:tcPr>
          <w:p w14:paraId="67A5191A" w14:textId="1BC01FF0" w:rsidR="00351E0F" w:rsidRPr="003326F9" w:rsidRDefault="007C6679"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Three (3)</w:t>
            </w:r>
          </w:p>
        </w:tc>
        <w:tc>
          <w:tcPr>
            <w:tcW w:w="3681" w:type="pct"/>
            <w:shd w:val="clear" w:color="auto" w:fill="auto"/>
            <w:vAlign w:val="center"/>
          </w:tcPr>
          <w:p w14:paraId="43C0F9F9" w14:textId="2CD2F8E9" w:rsidR="00351E0F" w:rsidRPr="003326F9" w:rsidRDefault="006D5A4C" w:rsidP="00F328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 xml:space="preserve">List of </w:t>
            </w:r>
            <w:r w:rsidR="00C06ECF">
              <w:rPr>
                <w:rStyle w:val="InitialStyle"/>
                <w:rFonts w:ascii="Arial" w:hAnsi="Arial" w:cs="Arial"/>
              </w:rPr>
              <w:t>Reference</w:t>
            </w:r>
            <w:r w:rsidR="00FE1A54">
              <w:rPr>
                <w:rStyle w:val="InitialStyle"/>
                <w:rFonts w:ascii="Arial" w:hAnsi="Arial" w:cs="Arial"/>
              </w:rPr>
              <w:t>s</w:t>
            </w:r>
            <w:r w:rsidR="00C06ECF">
              <w:rPr>
                <w:rStyle w:val="InitialStyle"/>
                <w:rFonts w:ascii="Arial" w:hAnsi="Arial" w:cs="Arial"/>
              </w:rPr>
              <w:t xml:space="preserve"> Form</w:t>
            </w:r>
          </w:p>
        </w:tc>
      </w:tr>
      <w:tr w:rsidR="00C06ECF" w:rsidRPr="003326F9" w14:paraId="5C811892" w14:textId="77777777" w:rsidTr="00F328EA">
        <w:trPr>
          <w:jc w:val="center"/>
        </w:trPr>
        <w:tc>
          <w:tcPr>
            <w:tcW w:w="1319" w:type="pct"/>
            <w:shd w:val="clear" w:color="auto" w:fill="auto"/>
            <w:vAlign w:val="center"/>
          </w:tcPr>
          <w:p w14:paraId="0D5A70E9" w14:textId="7C6AB2D9" w:rsidR="00C06ECF" w:rsidRDefault="00C06ECF" w:rsidP="00C06E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Four (4)</w:t>
            </w:r>
          </w:p>
        </w:tc>
        <w:tc>
          <w:tcPr>
            <w:tcW w:w="3681" w:type="pct"/>
            <w:shd w:val="clear" w:color="auto" w:fill="auto"/>
            <w:vAlign w:val="center"/>
          </w:tcPr>
          <w:p w14:paraId="61AA4760" w14:textId="05E09EC7" w:rsidR="00C06ECF" w:rsidRPr="003326F9" w:rsidRDefault="00C06ECF" w:rsidP="00C06E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Style w:val="InitialStyle"/>
                <w:rFonts w:ascii="Arial" w:hAnsi="Arial" w:cs="Arial"/>
              </w:rPr>
              <w:t>Litigation</w:t>
            </w:r>
          </w:p>
        </w:tc>
      </w:tr>
      <w:tr w:rsidR="00C06ECF" w:rsidRPr="003326F9" w14:paraId="48A0D7CC" w14:textId="77777777" w:rsidTr="00F328EA">
        <w:trPr>
          <w:jc w:val="center"/>
        </w:trPr>
        <w:tc>
          <w:tcPr>
            <w:tcW w:w="1319" w:type="pct"/>
            <w:shd w:val="clear" w:color="auto" w:fill="auto"/>
            <w:vAlign w:val="center"/>
          </w:tcPr>
          <w:p w14:paraId="5F988C0D" w14:textId="76D50DCE" w:rsidR="00C06ECF" w:rsidRDefault="00C06ECF" w:rsidP="00C06E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Five (5)</w:t>
            </w:r>
          </w:p>
        </w:tc>
        <w:tc>
          <w:tcPr>
            <w:tcW w:w="3681" w:type="pct"/>
            <w:shd w:val="clear" w:color="auto" w:fill="auto"/>
            <w:vAlign w:val="center"/>
          </w:tcPr>
          <w:p w14:paraId="7A41C7F4" w14:textId="1537E9E6" w:rsidR="00C06ECF" w:rsidRPr="003326F9" w:rsidRDefault="00C06ECF" w:rsidP="00C06E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Fonts w:ascii="Arial" w:hAnsi="Arial" w:cs="Arial"/>
              </w:rPr>
              <w:t>Certificate of Insurance</w:t>
            </w:r>
          </w:p>
        </w:tc>
      </w:tr>
    </w:tbl>
    <w:p w14:paraId="55D3B7E8" w14:textId="5A2BC12D" w:rsidR="00351E0F" w:rsidRPr="007C6679" w:rsidRDefault="00351E0F" w:rsidP="006014A5">
      <w:pPr>
        <w:rPr>
          <w:rFonts w:ascii="Arial" w:hAnsi="Arial" w:cs="Arial"/>
          <w:sz w:val="24"/>
          <w:szCs w:val="24"/>
        </w:rPr>
      </w:pPr>
    </w:p>
    <w:p w14:paraId="75E6DE16" w14:textId="4F63DDA2" w:rsidR="00351E0F" w:rsidRPr="007C6679" w:rsidRDefault="00351E0F" w:rsidP="00351E0F">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7C6679">
        <w:rPr>
          <w:rStyle w:val="InitialStyle"/>
          <w:rFonts w:ascii="Arial" w:hAnsi="Arial" w:cs="Arial"/>
        </w:rPr>
        <w:t xml:space="preserve">Attachments 1 – </w:t>
      </w:r>
      <w:r w:rsidR="00C06ECF">
        <w:rPr>
          <w:rStyle w:val="InitialStyle"/>
          <w:rFonts w:ascii="Arial" w:hAnsi="Arial" w:cs="Arial"/>
        </w:rPr>
        <w:t>5</w:t>
      </w:r>
      <w:r w:rsidRPr="007C6679">
        <w:rPr>
          <w:rStyle w:val="InitialStyle"/>
          <w:rFonts w:ascii="Arial" w:hAnsi="Arial" w:cs="Arial"/>
        </w:rPr>
        <w:t xml:space="preserve">, must be included in numerical order, as outlined in PART III “Submitting the Proposal” of this RFP.  Attachments 1 – </w:t>
      </w:r>
      <w:r w:rsidR="00C06ECF">
        <w:rPr>
          <w:rStyle w:val="InitialStyle"/>
          <w:rFonts w:ascii="Arial" w:hAnsi="Arial" w:cs="Arial"/>
        </w:rPr>
        <w:t>5</w:t>
      </w:r>
      <w:r w:rsidRPr="007C6679">
        <w:rPr>
          <w:rStyle w:val="InitialStyle"/>
          <w:rFonts w:ascii="Arial" w:hAnsi="Arial" w:cs="Arial"/>
        </w:rPr>
        <w:t xml:space="preserve"> will be reviewed and evaluated by the Department’s evaluation team under the </w:t>
      </w:r>
      <w:r w:rsidRPr="007C6679">
        <w:rPr>
          <w:rFonts w:ascii="Arial" w:hAnsi="Arial" w:cs="Arial"/>
          <w:bCs/>
        </w:rPr>
        <w:t>Organization Qualifications and Experience section of this RFP</w:t>
      </w:r>
      <w:r w:rsidRPr="007C6679">
        <w:rPr>
          <w:rStyle w:val="InitialStyle"/>
          <w:rFonts w:ascii="Arial" w:hAnsi="Arial" w:cs="Arial"/>
        </w:rPr>
        <w:t>.</w:t>
      </w:r>
    </w:p>
    <w:p w14:paraId="5B9ECB37" w14:textId="77777777" w:rsidR="00351E0F" w:rsidRDefault="00351E0F" w:rsidP="006014A5">
      <w:pPr>
        <w:rPr>
          <w:rFonts w:ascii="Arial" w:hAnsi="Arial" w:cs="Arial"/>
          <w:sz w:val="24"/>
          <w:szCs w:val="24"/>
        </w:rPr>
      </w:pPr>
    </w:p>
    <w:p w14:paraId="458C9652" w14:textId="6A08391C"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536B2785" w:rsidR="006014A5" w:rsidRDefault="006014A5" w:rsidP="006014A5">
      <w:pPr>
        <w:rPr>
          <w:rFonts w:ascii="Arial" w:hAnsi="Arial" w:cs="Arial"/>
          <w:sz w:val="24"/>
          <w:szCs w:val="24"/>
        </w:rPr>
      </w:pPr>
    </w:p>
    <w:p w14:paraId="1A5C3C44" w14:textId="0C53B698" w:rsidR="007E0818" w:rsidRDefault="00145647" w:rsidP="00351E0F">
      <w:pPr>
        <w:rPr>
          <w:rFonts w:ascii="Arial" w:hAnsi="Arial" w:cs="Arial"/>
          <w:sz w:val="24"/>
          <w:szCs w:val="24"/>
        </w:rPr>
      </w:pPr>
      <w:bookmarkStart w:id="43" w:name="_Hlk83294482"/>
      <w:r w:rsidRPr="00C861FB">
        <w:rPr>
          <w:rFonts w:ascii="Arial" w:hAnsi="Arial" w:cs="Arial"/>
          <w:sz w:val="24"/>
          <w:szCs w:val="24"/>
        </w:rPr>
        <w:t>Vendor</w:t>
      </w:r>
      <w:r w:rsidR="009D72B4">
        <w:rPr>
          <w:rFonts w:ascii="Arial" w:hAnsi="Arial" w:cs="Arial"/>
          <w:sz w:val="24"/>
          <w:szCs w:val="24"/>
        </w:rPr>
        <w:t>s</w:t>
      </w:r>
      <w:r w:rsidR="00351E0F" w:rsidRPr="00C861FB">
        <w:rPr>
          <w:rFonts w:ascii="Arial" w:hAnsi="Arial" w:cs="Arial"/>
          <w:sz w:val="24"/>
          <w:szCs w:val="24"/>
        </w:rPr>
        <w:t xml:space="preserve"> must complete </w:t>
      </w:r>
      <w:r w:rsidR="00351E0F" w:rsidRPr="00C861FB">
        <w:rPr>
          <w:rFonts w:ascii="Arial" w:hAnsi="Arial" w:cs="Arial"/>
          <w:b/>
          <w:bCs/>
          <w:sz w:val="24"/>
          <w:szCs w:val="24"/>
        </w:rPr>
        <w:t xml:space="preserve">Appendix </w:t>
      </w:r>
      <w:r w:rsidR="001729B9">
        <w:rPr>
          <w:rFonts w:ascii="Arial" w:hAnsi="Arial" w:cs="Arial"/>
          <w:b/>
          <w:bCs/>
          <w:sz w:val="24"/>
          <w:szCs w:val="24"/>
        </w:rPr>
        <w:t>G</w:t>
      </w:r>
      <w:r w:rsidR="00351E0F" w:rsidRPr="00C861FB">
        <w:rPr>
          <w:rFonts w:ascii="Arial" w:hAnsi="Arial" w:cs="Arial"/>
          <w:sz w:val="24"/>
          <w:szCs w:val="24"/>
        </w:rPr>
        <w:t xml:space="preserve"> - Response to Proposed Services form by providing a detailed response to the requirements outlined in this RFP. </w:t>
      </w:r>
      <w:r w:rsidR="00DE719F">
        <w:rPr>
          <w:rFonts w:ascii="Arial" w:hAnsi="Arial" w:cs="Arial"/>
          <w:sz w:val="24"/>
          <w:szCs w:val="24"/>
        </w:rPr>
        <w:t xml:space="preserve"> </w:t>
      </w:r>
      <w:r w:rsidR="007E0818">
        <w:rPr>
          <w:rFonts w:ascii="Arial" w:hAnsi="Arial" w:cs="Arial"/>
          <w:sz w:val="24"/>
          <w:szCs w:val="24"/>
        </w:rPr>
        <w:t>Vendor’s applying for:</w:t>
      </w:r>
    </w:p>
    <w:p w14:paraId="7E14BBBF" w14:textId="1B730EB4" w:rsidR="007E0818" w:rsidRDefault="007E0818" w:rsidP="007E0818">
      <w:pPr>
        <w:pStyle w:val="ListParagraph"/>
        <w:numPr>
          <w:ilvl w:val="0"/>
          <w:numId w:val="62"/>
        </w:numPr>
        <w:rPr>
          <w:rFonts w:ascii="Arial" w:hAnsi="Arial" w:cs="Arial"/>
          <w:sz w:val="24"/>
          <w:szCs w:val="24"/>
        </w:rPr>
      </w:pPr>
      <w:r>
        <w:rPr>
          <w:rFonts w:ascii="Arial" w:hAnsi="Arial" w:cs="Arial"/>
          <w:sz w:val="24"/>
          <w:szCs w:val="24"/>
          <w:u w:val="single"/>
        </w:rPr>
        <w:t>R</w:t>
      </w:r>
      <w:r w:rsidRPr="009C1AAE">
        <w:rPr>
          <w:rFonts w:ascii="Arial" w:hAnsi="Arial" w:cs="Arial"/>
          <w:sz w:val="24"/>
          <w:szCs w:val="24"/>
          <w:u w:val="single"/>
        </w:rPr>
        <w:t>ate</w:t>
      </w:r>
      <w:r w:rsidRPr="009C1AAE">
        <w:rPr>
          <w:u w:val="single"/>
        </w:rPr>
        <w:t xml:space="preserve"> </w:t>
      </w:r>
      <w:r w:rsidRPr="009C1AAE">
        <w:rPr>
          <w:rFonts w:ascii="Arial" w:hAnsi="Arial" w:cs="Arial"/>
          <w:sz w:val="24"/>
          <w:szCs w:val="24"/>
          <w:u w:val="single"/>
        </w:rPr>
        <w:t>studies for discrete health care services</w:t>
      </w:r>
      <w:r w:rsidRPr="009C1AAE">
        <w:rPr>
          <w:rFonts w:ascii="Arial" w:hAnsi="Arial" w:cs="Arial"/>
          <w:sz w:val="24"/>
          <w:szCs w:val="24"/>
        </w:rPr>
        <w:t xml:space="preserve"> must submit Attachment 6</w:t>
      </w:r>
      <w:r>
        <w:rPr>
          <w:rFonts w:ascii="Arial" w:hAnsi="Arial" w:cs="Arial"/>
          <w:sz w:val="24"/>
          <w:szCs w:val="24"/>
        </w:rPr>
        <w:t>.</w:t>
      </w:r>
    </w:p>
    <w:p w14:paraId="2F7C0D3A" w14:textId="4EEDB7BF" w:rsidR="00351E0F" w:rsidRPr="009C1AAE" w:rsidRDefault="007E0818" w:rsidP="009C1AAE">
      <w:pPr>
        <w:pStyle w:val="ListParagraph"/>
        <w:numPr>
          <w:ilvl w:val="0"/>
          <w:numId w:val="62"/>
        </w:numPr>
        <w:rPr>
          <w:rFonts w:ascii="Arial" w:hAnsi="Arial" w:cs="Arial"/>
          <w:sz w:val="24"/>
          <w:szCs w:val="24"/>
        </w:rPr>
      </w:pPr>
      <w:r>
        <w:rPr>
          <w:rFonts w:ascii="Arial" w:hAnsi="Arial" w:cs="Arial"/>
          <w:bCs/>
          <w:sz w:val="24"/>
          <w:szCs w:val="24"/>
          <w:u w:val="single"/>
        </w:rPr>
        <w:t>D</w:t>
      </w:r>
      <w:r w:rsidRPr="009C1AAE">
        <w:rPr>
          <w:rFonts w:ascii="Arial" w:hAnsi="Arial" w:cs="Arial"/>
          <w:bCs/>
          <w:sz w:val="24"/>
          <w:szCs w:val="24"/>
          <w:u w:val="single"/>
        </w:rPr>
        <w:t>elivery system reform rates and recommendations</w:t>
      </w:r>
      <w:r w:rsidRPr="009C1AAE">
        <w:rPr>
          <w:rFonts w:ascii="Arial" w:hAnsi="Arial" w:cs="Arial"/>
          <w:bCs/>
          <w:sz w:val="24"/>
          <w:szCs w:val="24"/>
        </w:rPr>
        <w:t xml:space="preserve"> must submit Attachments 7 and 8</w:t>
      </w:r>
      <w:r w:rsidR="00DE719F" w:rsidRPr="009C1AAE">
        <w:rPr>
          <w:rFonts w:ascii="Arial" w:hAnsi="Arial" w:cs="Arial"/>
          <w:sz w:val="24"/>
          <w:szCs w:val="24"/>
        </w:rPr>
        <w:t xml:space="preserve">. </w:t>
      </w:r>
    </w:p>
    <w:p w14:paraId="7B9E604D" w14:textId="77777777" w:rsidR="00B9144C" w:rsidRPr="00C861FB" w:rsidRDefault="00B9144C" w:rsidP="00B9144C">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539"/>
      </w:tblGrid>
      <w:tr w:rsidR="00B9144C" w:rsidRPr="00C861FB" w14:paraId="34C9E57A" w14:textId="77777777" w:rsidTr="00BB3414">
        <w:trPr>
          <w:jc w:val="center"/>
        </w:trPr>
        <w:tc>
          <w:tcPr>
            <w:tcW w:w="5000" w:type="pct"/>
            <w:gridSpan w:val="2"/>
            <w:shd w:val="clear" w:color="auto" w:fill="C6D9F1"/>
          </w:tcPr>
          <w:p w14:paraId="05E17172" w14:textId="77777777" w:rsidR="00B9144C" w:rsidRPr="003F5299" w:rsidRDefault="00B9144C"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C861FB">
              <w:rPr>
                <w:rFonts w:ascii="Arial" w:hAnsi="Arial" w:cs="Arial"/>
                <w:b/>
                <w:bCs/>
              </w:rPr>
              <w:t xml:space="preserve">Required Attachments Related to </w:t>
            </w:r>
            <w:r w:rsidRPr="00C861FB">
              <w:rPr>
                <w:rFonts w:ascii="Arial" w:hAnsi="Arial" w:cs="Arial"/>
                <w:b/>
              </w:rPr>
              <w:t>Proposed Services</w:t>
            </w:r>
          </w:p>
        </w:tc>
      </w:tr>
      <w:tr w:rsidR="00B9144C" w:rsidRPr="00C861FB" w14:paraId="3625B33B" w14:textId="77777777" w:rsidTr="003F5299">
        <w:trPr>
          <w:jc w:val="center"/>
        </w:trPr>
        <w:tc>
          <w:tcPr>
            <w:tcW w:w="1038" w:type="pct"/>
            <w:shd w:val="clear" w:color="auto" w:fill="auto"/>
          </w:tcPr>
          <w:p w14:paraId="4075429A" w14:textId="77777777" w:rsidR="00B9144C" w:rsidRPr="003F5299" w:rsidRDefault="00B9144C"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C861FB">
              <w:rPr>
                <w:rStyle w:val="InitialStyle"/>
                <w:rFonts w:ascii="Arial" w:hAnsi="Arial" w:cs="Arial"/>
                <w:b/>
              </w:rPr>
              <w:t>Attachment #:</w:t>
            </w:r>
          </w:p>
        </w:tc>
        <w:tc>
          <w:tcPr>
            <w:tcW w:w="3962" w:type="pct"/>
            <w:shd w:val="clear" w:color="auto" w:fill="auto"/>
          </w:tcPr>
          <w:p w14:paraId="6D88DA25" w14:textId="77777777" w:rsidR="00B9144C" w:rsidRPr="00C861FB" w:rsidRDefault="00B9144C"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C861FB">
              <w:rPr>
                <w:rStyle w:val="InitialStyle"/>
                <w:rFonts w:ascii="Arial" w:hAnsi="Arial" w:cs="Arial"/>
                <w:b/>
              </w:rPr>
              <w:t>Attachment Name:</w:t>
            </w:r>
          </w:p>
        </w:tc>
      </w:tr>
      <w:tr w:rsidR="00B9144C" w:rsidRPr="00C861FB" w14:paraId="21A24BA4" w14:textId="77777777" w:rsidTr="003F5299">
        <w:trPr>
          <w:jc w:val="center"/>
        </w:trPr>
        <w:tc>
          <w:tcPr>
            <w:tcW w:w="1038" w:type="pct"/>
            <w:shd w:val="clear" w:color="auto" w:fill="auto"/>
            <w:vAlign w:val="center"/>
          </w:tcPr>
          <w:p w14:paraId="5F59A697" w14:textId="7151CF9A" w:rsidR="00B9144C" w:rsidRPr="003F5299" w:rsidRDefault="00C06ECF"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861FB">
              <w:rPr>
                <w:rStyle w:val="InitialStyle"/>
                <w:rFonts w:ascii="Arial" w:hAnsi="Arial" w:cs="Arial"/>
              </w:rPr>
              <w:t>Six (6)</w:t>
            </w:r>
          </w:p>
        </w:tc>
        <w:tc>
          <w:tcPr>
            <w:tcW w:w="3962" w:type="pct"/>
            <w:shd w:val="clear" w:color="auto" w:fill="auto"/>
            <w:vAlign w:val="center"/>
          </w:tcPr>
          <w:p w14:paraId="0D58C5A0" w14:textId="64680B92" w:rsidR="00B9144C" w:rsidRPr="00C861FB" w:rsidRDefault="00B9144C"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861FB">
              <w:rPr>
                <w:rFonts w:ascii="Arial" w:hAnsi="Arial" w:cs="Arial"/>
                <w:bCs/>
                <w:u w:val="single"/>
              </w:rPr>
              <w:t>Rate studies for discrete health care services</w:t>
            </w:r>
            <w:r w:rsidRPr="00C861FB">
              <w:rPr>
                <w:rFonts w:ascii="Arial" w:hAnsi="Arial" w:cs="Arial"/>
                <w:bCs/>
              </w:rPr>
              <w:t xml:space="preserve"> – Sample Workplan</w:t>
            </w:r>
            <w:r w:rsidR="003517D5" w:rsidRPr="00C861FB">
              <w:rPr>
                <w:rFonts w:ascii="Arial" w:hAnsi="Arial" w:cs="Arial"/>
                <w:bCs/>
              </w:rPr>
              <w:t xml:space="preserve"> of the steps and timing involved in a six (6) month rate setting project</w:t>
            </w:r>
          </w:p>
        </w:tc>
      </w:tr>
      <w:tr w:rsidR="00B9144C" w:rsidRPr="00C861FB" w14:paraId="4E0D47E4" w14:textId="77777777" w:rsidTr="003F5299">
        <w:trPr>
          <w:jc w:val="center"/>
        </w:trPr>
        <w:tc>
          <w:tcPr>
            <w:tcW w:w="1038" w:type="pct"/>
            <w:shd w:val="clear" w:color="auto" w:fill="auto"/>
            <w:vAlign w:val="center"/>
          </w:tcPr>
          <w:p w14:paraId="6A3C951D" w14:textId="7A866DB3" w:rsidR="00B9144C" w:rsidRPr="003F5299" w:rsidRDefault="00C06ECF"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962" w:type="pct"/>
            <w:shd w:val="clear" w:color="auto" w:fill="auto"/>
            <w:vAlign w:val="center"/>
          </w:tcPr>
          <w:p w14:paraId="31315EC4" w14:textId="756C5F6D" w:rsidR="00B9144C" w:rsidRPr="00C861FB" w:rsidRDefault="003517D5"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861FB">
              <w:rPr>
                <w:rFonts w:ascii="Arial" w:hAnsi="Arial" w:cs="Arial"/>
                <w:bCs/>
                <w:u w:val="single"/>
              </w:rPr>
              <w:t>Delivery system reform rates and recommendations</w:t>
            </w:r>
            <w:r w:rsidRPr="00C861FB">
              <w:rPr>
                <w:rFonts w:ascii="Arial" w:hAnsi="Arial" w:cs="Arial"/>
                <w:bCs/>
              </w:rPr>
              <w:t xml:space="preserve"> – Sample Workplan of the steps and timing involved in a six (6) month rate setting project</w:t>
            </w:r>
          </w:p>
        </w:tc>
      </w:tr>
      <w:tr w:rsidR="00B9144C" w:rsidRPr="00C861FB" w14:paraId="2DA4E029" w14:textId="77777777" w:rsidTr="003F5299">
        <w:trPr>
          <w:jc w:val="center"/>
        </w:trPr>
        <w:tc>
          <w:tcPr>
            <w:tcW w:w="1038" w:type="pct"/>
            <w:shd w:val="clear" w:color="auto" w:fill="auto"/>
            <w:vAlign w:val="center"/>
          </w:tcPr>
          <w:p w14:paraId="6E8BC2A1" w14:textId="6145FF87" w:rsidR="00B9144C" w:rsidRPr="003F5299" w:rsidRDefault="00C06ECF"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Eight (8)</w:t>
            </w:r>
          </w:p>
        </w:tc>
        <w:tc>
          <w:tcPr>
            <w:tcW w:w="3962" w:type="pct"/>
            <w:shd w:val="clear" w:color="auto" w:fill="auto"/>
            <w:vAlign w:val="center"/>
          </w:tcPr>
          <w:p w14:paraId="02B67B4D" w14:textId="014D66CA" w:rsidR="00B9144C" w:rsidRPr="00C861FB" w:rsidRDefault="003517D5" w:rsidP="00BB34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861FB">
              <w:rPr>
                <w:rFonts w:ascii="Arial" w:hAnsi="Arial" w:cs="Arial"/>
                <w:bCs/>
                <w:u w:val="single"/>
              </w:rPr>
              <w:t>Delivery system reform rates and recommendations</w:t>
            </w:r>
            <w:r w:rsidRPr="00C861FB">
              <w:rPr>
                <w:rFonts w:ascii="Arial" w:hAnsi="Arial" w:cs="Arial"/>
                <w:bCs/>
              </w:rPr>
              <w:t xml:space="preserve"> – Sample Workplan of the steps and timing involved in a fictitious </w:t>
            </w:r>
            <w:r w:rsidR="003F5299">
              <w:rPr>
                <w:rFonts w:ascii="Arial" w:hAnsi="Arial" w:cs="Arial"/>
                <w:bCs/>
              </w:rPr>
              <w:t>twelve (</w:t>
            </w:r>
            <w:r w:rsidRPr="00C861FB">
              <w:rPr>
                <w:rFonts w:ascii="Arial" w:hAnsi="Arial" w:cs="Arial"/>
                <w:bCs/>
              </w:rPr>
              <w:t>12</w:t>
            </w:r>
            <w:r w:rsidR="003F5299">
              <w:rPr>
                <w:rFonts w:ascii="Arial" w:hAnsi="Arial" w:cs="Arial"/>
                <w:bCs/>
              </w:rPr>
              <w:t>)</w:t>
            </w:r>
            <w:r w:rsidRPr="00C861FB">
              <w:rPr>
                <w:rFonts w:ascii="Arial" w:hAnsi="Arial" w:cs="Arial"/>
                <w:bCs/>
              </w:rPr>
              <w:t xml:space="preserve"> to </w:t>
            </w:r>
            <w:r w:rsidR="003F5299">
              <w:rPr>
                <w:rFonts w:ascii="Arial" w:hAnsi="Arial" w:cs="Arial"/>
                <w:bCs/>
              </w:rPr>
              <w:t>eighteen (</w:t>
            </w:r>
            <w:r w:rsidRPr="00C861FB">
              <w:rPr>
                <w:rFonts w:ascii="Arial" w:hAnsi="Arial" w:cs="Arial"/>
                <w:bCs/>
              </w:rPr>
              <w:t>18</w:t>
            </w:r>
            <w:r w:rsidR="003F5299">
              <w:rPr>
                <w:rFonts w:ascii="Arial" w:hAnsi="Arial" w:cs="Arial"/>
                <w:bCs/>
              </w:rPr>
              <w:t>)</w:t>
            </w:r>
            <w:r w:rsidRPr="00C861FB">
              <w:rPr>
                <w:rFonts w:ascii="Arial" w:hAnsi="Arial" w:cs="Arial"/>
                <w:bCs/>
              </w:rPr>
              <w:t xml:space="preserve"> month delivery system reform rates and recommendations project or one performed in the past</w:t>
            </w:r>
          </w:p>
        </w:tc>
      </w:tr>
    </w:tbl>
    <w:p w14:paraId="29385EAA" w14:textId="23B7B30A" w:rsidR="00B9144C" w:rsidRPr="00C861FB" w:rsidRDefault="00B9144C" w:rsidP="00B9144C">
      <w:pPr>
        <w:rPr>
          <w:rFonts w:ascii="Arial" w:hAnsi="Arial" w:cs="Arial"/>
          <w:sz w:val="24"/>
          <w:szCs w:val="24"/>
        </w:rPr>
      </w:pPr>
    </w:p>
    <w:p w14:paraId="72945B19" w14:textId="0EE6512D" w:rsidR="00B9144C" w:rsidRPr="007C6679" w:rsidRDefault="00B9144C" w:rsidP="00B9144C">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C861FB">
        <w:rPr>
          <w:rStyle w:val="InitialStyle"/>
          <w:rFonts w:ascii="Arial" w:hAnsi="Arial" w:cs="Arial"/>
        </w:rPr>
        <w:t xml:space="preserve">Attachments </w:t>
      </w:r>
      <w:r w:rsidR="00C06ECF">
        <w:rPr>
          <w:rStyle w:val="InitialStyle"/>
          <w:rFonts w:ascii="Arial" w:hAnsi="Arial" w:cs="Arial"/>
        </w:rPr>
        <w:t>6</w:t>
      </w:r>
      <w:r w:rsidRPr="00C861FB">
        <w:rPr>
          <w:rStyle w:val="InitialStyle"/>
          <w:rFonts w:ascii="Arial" w:hAnsi="Arial" w:cs="Arial"/>
        </w:rPr>
        <w:t xml:space="preserve"> – </w:t>
      </w:r>
      <w:r w:rsidR="00C06ECF">
        <w:rPr>
          <w:rStyle w:val="InitialStyle"/>
          <w:rFonts w:ascii="Arial" w:hAnsi="Arial" w:cs="Arial"/>
        </w:rPr>
        <w:t>8</w:t>
      </w:r>
      <w:r w:rsidRPr="00C861FB">
        <w:rPr>
          <w:rStyle w:val="InitialStyle"/>
          <w:rFonts w:ascii="Arial" w:hAnsi="Arial" w:cs="Arial"/>
        </w:rPr>
        <w:t xml:space="preserve">, must be included in numerical order, as outlined in PART III “Submitting the Proposal” of this RFP.  Attachments </w:t>
      </w:r>
      <w:r w:rsidR="00C06ECF">
        <w:rPr>
          <w:rStyle w:val="InitialStyle"/>
          <w:rFonts w:ascii="Arial" w:hAnsi="Arial" w:cs="Arial"/>
        </w:rPr>
        <w:t>6</w:t>
      </w:r>
      <w:r w:rsidRPr="00C861FB">
        <w:rPr>
          <w:rStyle w:val="InitialStyle"/>
          <w:rFonts w:ascii="Arial" w:hAnsi="Arial" w:cs="Arial"/>
        </w:rPr>
        <w:t xml:space="preserve"> – </w:t>
      </w:r>
      <w:r w:rsidR="00C06ECF">
        <w:rPr>
          <w:rStyle w:val="InitialStyle"/>
          <w:rFonts w:ascii="Arial" w:hAnsi="Arial" w:cs="Arial"/>
        </w:rPr>
        <w:t>8</w:t>
      </w:r>
      <w:r w:rsidRPr="00C861FB">
        <w:rPr>
          <w:rStyle w:val="InitialStyle"/>
          <w:rFonts w:ascii="Arial" w:hAnsi="Arial" w:cs="Arial"/>
        </w:rPr>
        <w:t xml:space="preserve"> will be reviewed and evaluated by the Department’s evaluation team under the </w:t>
      </w:r>
      <w:r w:rsidRPr="00C861FB">
        <w:rPr>
          <w:rFonts w:ascii="Arial" w:hAnsi="Arial" w:cs="Arial"/>
          <w:bCs/>
        </w:rPr>
        <w:t>Proposed Services section of this RFP</w:t>
      </w:r>
      <w:r w:rsidRPr="00C861FB">
        <w:rPr>
          <w:rStyle w:val="InitialStyle"/>
          <w:rFonts w:ascii="Arial" w:hAnsi="Arial" w:cs="Arial"/>
        </w:rPr>
        <w:t>.</w:t>
      </w:r>
    </w:p>
    <w:p w14:paraId="3DFDF9C2" w14:textId="510D3585" w:rsidR="00D225F9" w:rsidRDefault="00D225F9" w:rsidP="00351E0F">
      <w:pPr>
        <w:rPr>
          <w:rFonts w:ascii="Arial" w:hAnsi="Arial" w:cs="Arial"/>
          <w:sz w:val="24"/>
          <w:szCs w:val="24"/>
        </w:rPr>
      </w:pPr>
    </w:p>
    <w:bookmarkEnd w:id="43"/>
    <w:p w14:paraId="54537871" w14:textId="420AD941" w:rsidR="00F871CB" w:rsidRPr="00A71069" w:rsidRDefault="00E82FB4" w:rsidP="00A71069">
      <w:pPr>
        <w:rPr>
          <w:rFonts w:ascii="Arial" w:hAnsi="Arial" w:cs="Arial"/>
          <w:b/>
          <w:sz w:val="24"/>
          <w:szCs w:val="24"/>
        </w:rPr>
      </w:pPr>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F7279E">
        <w:rPr>
          <w:rFonts w:ascii="Arial" w:hAnsi="Arial" w:cs="Arial"/>
          <w:b/>
          <w:sz w:val="24"/>
          <w:szCs w:val="24"/>
        </w:rPr>
        <w:tab/>
      </w:r>
      <w:r w:rsidRPr="00A71069">
        <w:rPr>
          <w:rFonts w:ascii="Arial" w:hAnsi="Arial" w:cs="Arial"/>
          <w:b/>
          <w:sz w:val="24"/>
          <w:szCs w:val="24"/>
        </w:rPr>
        <w:t>Cost Proposal</w:t>
      </w:r>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418391F4" w14:textId="77777777" w:rsidR="006934D3" w:rsidRPr="00A71069" w:rsidRDefault="006934D3" w:rsidP="00CA6C42">
      <w:pPr>
        <w:pStyle w:val="Title"/>
        <w:spacing w:after="0"/>
        <w:jc w:val="left"/>
        <w:rPr>
          <w:rFonts w:ascii="Arial" w:hAnsi="Arial" w:cs="Arial"/>
          <w:b/>
          <w:sz w:val="24"/>
          <w:szCs w:val="24"/>
        </w:rPr>
      </w:pPr>
      <w:r w:rsidRPr="00A71069">
        <w:rPr>
          <w:rFonts w:ascii="Arial" w:hAnsi="Arial" w:cs="Arial"/>
          <w:b/>
          <w:sz w:val="24"/>
          <w:szCs w:val="24"/>
        </w:rPr>
        <w:t>General Instructions</w:t>
      </w:r>
    </w:p>
    <w:p w14:paraId="6F8309EA" w14:textId="0701282E" w:rsidR="006934D3" w:rsidRPr="00A71069" w:rsidRDefault="009D72B4" w:rsidP="00CA6C42">
      <w:pPr>
        <w:tabs>
          <w:tab w:val="left" w:pos="1260"/>
        </w:tabs>
        <w:rPr>
          <w:rFonts w:ascii="Arial" w:hAnsi="Arial" w:cs="Arial"/>
          <w:sz w:val="24"/>
          <w:szCs w:val="24"/>
        </w:rPr>
      </w:pPr>
      <w:r>
        <w:rPr>
          <w:rFonts w:ascii="Arial" w:hAnsi="Arial" w:cs="Arial"/>
          <w:bCs/>
          <w:sz w:val="24"/>
          <w:szCs w:val="24"/>
        </w:rPr>
        <w:t>Vendors</w:t>
      </w:r>
      <w:r w:rsidR="006934D3" w:rsidRPr="00A71069">
        <w:rPr>
          <w:rFonts w:ascii="Arial" w:hAnsi="Arial" w:cs="Arial"/>
          <w:bCs/>
          <w:sz w:val="24"/>
          <w:szCs w:val="24"/>
        </w:rPr>
        <w:t xml:space="preserve"> must submit a </w:t>
      </w:r>
      <w:r w:rsidR="00763F85" w:rsidRPr="00A71069">
        <w:rPr>
          <w:rFonts w:ascii="Arial" w:hAnsi="Arial" w:cs="Arial"/>
          <w:bCs/>
          <w:sz w:val="24"/>
          <w:szCs w:val="24"/>
        </w:rPr>
        <w:t xml:space="preserve">current </w:t>
      </w:r>
      <w:r w:rsidR="006934D3" w:rsidRPr="00A71069">
        <w:rPr>
          <w:rFonts w:ascii="Arial" w:hAnsi="Arial" w:cs="Arial"/>
          <w:bCs/>
          <w:sz w:val="24"/>
          <w:szCs w:val="24"/>
        </w:rPr>
        <w:t>rate sheet</w:t>
      </w:r>
      <w:r w:rsidR="006934D3" w:rsidRPr="00A71069">
        <w:rPr>
          <w:rFonts w:ascii="Arial" w:hAnsi="Arial" w:cs="Arial"/>
          <w:sz w:val="24"/>
          <w:szCs w:val="24"/>
        </w:rPr>
        <w:t>.</w:t>
      </w:r>
      <w:r w:rsidR="006934D3"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006934D3"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006934D3"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006934D3" w:rsidRPr="00A71069">
        <w:rPr>
          <w:rFonts w:ascii="Arial" w:hAnsi="Arial" w:cs="Arial"/>
          <w:bCs/>
          <w:sz w:val="24"/>
          <w:szCs w:val="24"/>
        </w:rPr>
        <w:t>.</w:t>
      </w:r>
    </w:p>
    <w:p w14:paraId="112052C4" w14:textId="77777777" w:rsidR="001410AC" w:rsidRPr="00A71069"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44" w:name="_Toc367174742"/>
      <w:bookmarkStart w:id="45" w:name="_Toc397069206"/>
      <w:bookmarkEnd w:id="36"/>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44"/>
      <w:bookmarkEnd w:id="45"/>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D009EB">
      <w:pPr>
        <w:pStyle w:val="Heading2"/>
        <w:numPr>
          <w:ilvl w:val="0"/>
          <w:numId w:val="5"/>
        </w:numPr>
        <w:spacing w:before="0" w:after="0"/>
        <w:ind w:left="360"/>
        <w:rPr>
          <w:rStyle w:val="InitialStyle"/>
        </w:rPr>
      </w:pPr>
      <w:bookmarkStart w:id="46" w:name="_Toc367174743"/>
      <w:bookmarkStart w:id="47" w:name="_Toc397069207"/>
      <w:r w:rsidRPr="00A71069">
        <w:rPr>
          <w:rStyle w:val="InitialStyle"/>
        </w:rPr>
        <w:t>Evaluation Process - General Information</w:t>
      </w:r>
      <w:bookmarkEnd w:id="46"/>
      <w:bookmarkEnd w:id="47"/>
    </w:p>
    <w:p w14:paraId="1AC10F53" w14:textId="77777777" w:rsidR="00E148A4" w:rsidRPr="00A71069" w:rsidRDefault="00E148A4" w:rsidP="00E148A4">
      <w:pPr>
        <w:pStyle w:val="Heading2"/>
        <w:spacing w:before="0" w:after="0"/>
        <w:ind w:left="540"/>
        <w:rPr>
          <w:rStyle w:val="InitialStyle"/>
        </w:rPr>
      </w:pPr>
    </w:p>
    <w:p w14:paraId="7B759786" w14:textId="76521EC9" w:rsidR="00BC1E97" w:rsidRDefault="00BC1E97" w:rsidP="00D009EB">
      <w:pPr>
        <w:pStyle w:val="DefaultText"/>
        <w:widowControl/>
        <w:numPr>
          <w:ilvl w:val="3"/>
          <w:numId w:val="6"/>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Fonts w:ascii="Arial" w:hAnsi="Arial" w:cs="Arial"/>
        </w:rPr>
        <w:t>An evaluation team, comprised of qualified reviewers, will judge the merits of the proposals received in accordance with the criteria defined in the RFP.</w:t>
      </w:r>
    </w:p>
    <w:p w14:paraId="79278CC4" w14:textId="52CE6309" w:rsidR="00351E0F" w:rsidRDefault="00351E0F" w:rsidP="00D009EB">
      <w:pPr>
        <w:pStyle w:val="DefaultText"/>
        <w:widowControl/>
        <w:numPr>
          <w:ilvl w:val="3"/>
          <w:numId w:val="6"/>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351E0F">
        <w:rPr>
          <w:rFonts w:ascii="Arial" w:hAnsi="Arial" w:cs="Arial"/>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00145647">
        <w:rPr>
          <w:rFonts w:ascii="Arial" w:hAnsi="Arial" w:cs="Arial"/>
        </w:rPr>
        <w:t>Vendor</w:t>
      </w:r>
      <w:r w:rsidRPr="00351E0F">
        <w:rPr>
          <w:rFonts w:ascii="Arial" w:hAnsi="Arial" w:cs="Arial"/>
        </w:rPr>
        <w:t xml:space="preserve"> whose proposal provides the best value to the State of Maine.</w:t>
      </w:r>
    </w:p>
    <w:p w14:paraId="414D6347" w14:textId="06385029" w:rsidR="00351E0F" w:rsidRPr="00351E0F" w:rsidRDefault="00351E0F" w:rsidP="00D009EB">
      <w:pPr>
        <w:pStyle w:val="DefaultText"/>
        <w:widowControl/>
        <w:numPr>
          <w:ilvl w:val="3"/>
          <w:numId w:val="6"/>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bookmarkStart w:id="48" w:name="_Hlk83294581"/>
      <w:r w:rsidRPr="00351E0F">
        <w:rPr>
          <w:rFonts w:ascii="Arial" w:hAnsi="Arial" w:cs="Arial"/>
        </w:rPr>
        <w:t xml:space="preserve">The Department reserves the right to communicate and/or schedule interviews/presentations with </w:t>
      </w:r>
      <w:r w:rsidR="00145647">
        <w:rPr>
          <w:rFonts w:ascii="Arial" w:hAnsi="Arial" w:cs="Arial"/>
        </w:rPr>
        <w:t>Vendor</w:t>
      </w:r>
      <w:r w:rsidRPr="00351E0F">
        <w:rPr>
          <w:rFonts w:ascii="Arial" w:hAnsi="Arial" w:cs="Arial"/>
        </w:rPr>
        <w:t xml:space="preserve">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w:t>
      </w:r>
      <w:r w:rsidR="00145647">
        <w:rPr>
          <w:rFonts w:ascii="Arial" w:hAnsi="Arial" w:cs="Arial"/>
        </w:rPr>
        <w:t>Vendor</w:t>
      </w:r>
      <w:r w:rsidRPr="00351E0F">
        <w:rPr>
          <w:rFonts w:ascii="Arial" w:hAnsi="Arial" w:cs="Arial"/>
        </w:rPr>
        <w:t>s must submit proposals that present their rates and other requested information as clearly and completely as possible.</w:t>
      </w:r>
    </w:p>
    <w:bookmarkEnd w:id="48"/>
    <w:p w14:paraId="278CF27F" w14:textId="77777777" w:rsidR="00351E0F" w:rsidRPr="00A71069" w:rsidRDefault="00351E0F"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D009EB">
      <w:pPr>
        <w:pStyle w:val="Heading2"/>
        <w:numPr>
          <w:ilvl w:val="0"/>
          <w:numId w:val="5"/>
        </w:numPr>
        <w:spacing w:before="0" w:after="0"/>
        <w:ind w:left="360"/>
        <w:rPr>
          <w:rStyle w:val="InitialStyle"/>
        </w:rPr>
      </w:pPr>
      <w:bookmarkStart w:id="49" w:name="_Toc367174744"/>
      <w:bookmarkStart w:id="50" w:name="_Toc397069208"/>
      <w:r w:rsidRPr="00A71069">
        <w:rPr>
          <w:rStyle w:val="InitialStyle"/>
        </w:rPr>
        <w:t>Scoring Weights and Process</w:t>
      </w:r>
      <w:bookmarkEnd w:id="49"/>
      <w:bookmarkEnd w:id="50"/>
    </w:p>
    <w:p w14:paraId="31A8676A" w14:textId="77777777" w:rsidR="00E148A4" w:rsidRPr="00A71069" w:rsidRDefault="00E148A4" w:rsidP="00E148A4">
      <w:pPr>
        <w:pStyle w:val="Heading2"/>
        <w:spacing w:before="0" w:after="0"/>
        <w:ind w:left="547"/>
        <w:rPr>
          <w:rStyle w:val="InitialStyle"/>
        </w:rPr>
      </w:pPr>
    </w:p>
    <w:p w14:paraId="24941E6F" w14:textId="043B0127" w:rsidR="00B63CD2" w:rsidRDefault="00B63CD2" w:rsidP="00D009EB">
      <w:pPr>
        <w:pStyle w:val="ListParagraph"/>
        <w:numPr>
          <w:ilvl w:val="1"/>
          <w:numId w:val="14"/>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w:t>
      </w:r>
    </w:p>
    <w:p w14:paraId="61604264" w14:textId="77777777" w:rsidR="00B63CD2" w:rsidRDefault="00B63CD2" w:rsidP="00B63CD2">
      <w:pPr>
        <w:pStyle w:val="ListParagraph"/>
        <w:rPr>
          <w:rFonts w:ascii="Arial" w:hAnsi="Arial" w:cs="Arial"/>
          <w:sz w:val="24"/>
          <w:szCs w:val="24"/>
        </w:rPr>
      </w:pPr>
    </w:p>
    <w:p w14:paraId="44DFEDC4" w14:textId="7777777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50273794"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 xml:space="preserve">Organization Qualifications and </w:t>
      </w:r>
      <w:r w:rsidRPr="008C74AE">
        <w:rPr>
          <w:rFonts w:ascii="Arial" w:hAnsi="Arial" w:cs="Arial"/>
          <w:b/>
          <w:sz w:val="24"/>
          <w:szCs w:val="24"/>
        </w:rPr>
        <w:t>Experience (</w:t>
      </w:r>
      <w:r w:rsidR="001308C9">
        <w:rPr>
          <w:rFonts w:ascii="Arial" w:hAnsi="Arial" w:cs="Arial"/>
          <w:b/>
          <w:sz w:val="24"/>
          <w:szCs w:val="24"/>
        </w:rPr>
        <w:t>40</w:t>
      </w:r>
      <w:r w:rsidR="001308C9" w:rsidRPr="008C74AE">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44DADDA2" w14:textId="77777777" w:rsidR="00B63CD2" w:rsidRPr="00C97934"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w:t>
      </w:r>
    </w:p>
    <w:p w14:paraId="1B755CBB" w14:textId="77777777" w:rsidR="00B63CD2" w:rsidRPr="00C97934" w:rsidRDefault="00B63CD2" w:rsidP="00B63CD2">
      <w:pPr>
        <w:rPr>
          <w:rFonts w:ascii="Arial" w:hAnsi="Arial" w:cs="Arial"/>
          <w:sz w:val="24"/>
          <w:szCs w:val="24"/>
        </w:rPr>
      </w:pPr>
      <w:r w:rsidRPr="00C97934">
        <w:rPr>
          <w:rFonts w:ascii="Arial" w:hAnsi="Arial" w:cs="Arial"/>
          <w:sz w:val="24"/>
          <w:szCs w:val="24"/>
        </w:rPr>
        <w:t xml:space="preserve"> </w:t>
      </w:r>
    </w:p>
    <w:p w14:paraId="0073335A" w14:textId="17FEA6F2" w:rsidR="00B63CD2" w:rsidRPr="00C97934" w:rsidRDefault="00B63CD2" w:rsidP="00B63CD2">
      <w:pPr>
        <w:ind w:firstLine="720"/>
        <w:rPr>
          <w:rFonts w:ascii="Arial" w:hAnsi="Arial" w:cs="Arial"/>
          <w:sz w:val="24"/>
          <w:szCs w:val="24"/>
        </w:rPr>
      </w:pPr>
      <w:r w:rsidRPr="00C97934">
        <w:rPr>
          <w:rFonts w:ascii="Arial" w:hAnsi="Arial" w:cs="Arial"/>
          <w:b/>
          <w:sz w:val="24"/>
          <w:szCs w:val="24"/>
        </w:rPr>
        <w:t xml:space="preserve">Section III.  </w:t>
      </w:r>
      <w:r w:rsidRPr="00C97934">
        <w:rPr>
          <w:rFonts w:ascii="Arial" w:hAnsi="Arial" w:cs="Arial"/>
          <w:b/>
          <w:sz w:val="24"/>
          <w:szCs w:val="24"/>
        </w:rPr>
        <w:tab/>
        <w:t xml:space="preserve"> Proposed </w:t>
      </w:r>
      <w:r w:rsidRPr="008C74AE">
        <w:rPr>
          <w:rFonts w:ascii="Arial" w:hAnsi="Arial" w:cs="Arial"/>
          <w:b/>
          <w:sz w:val="24"/>
          <w:szCs w:val="24"/>
        </w:rPr>
        <w:t>Services (</w:t>
      </w:r>
      <w:r w:rsidR="001308C9">
        <w:rPr>
          <w:rFonts w:ascii="Arial" w:hAnsi="Arial" w:cs="Arial"/>
          <w:b/>
          <w:sz w:val="24"/>
          <w:szCs w:val="24"/>
        </w:rPr>
        <w:t>35</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5E85A6C3" w14:textId="77777777" w:rsidR="00B63CD2" w:rsidRPr="00C97934"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III.</w:t>
      </w:r>
    </w:p>
    <w:p w14:paraId="485B60FB" w14:textId="77777777" w:rsidR="00B63CD2" w:rsidRPr="00C97934" w:rsidRDefault="00B63CD2" w:rsidP="00B63CD2">
      <w:pPr>
        <w:rPr>
          <w:rFonts w:ascii="Arial" w:hAnsi="Arial" w:cs="Arial"/>
          <w:sz w:val="24"/>
          <w:szCs w:val="24"/>
        </w:rPr>
      </w:pPr>
    </w:p>
    <w:p w14:paraId="74A44FD4" w14:textId="10B2CD1A" w:rsidR="00B63CD2" w:rsidRPr="008C74AE" w:rsidRDefault="00B63CD2" w:rsidP="00B63CD2">
      <w:pPr>
        <w:ind w:firstLine="720"/>
        <w:rPr>
          <w:rFonts w:ascii="Arial" w:hAnsi="Arial" w:cs="Arial"/>
          <w:b/>
          <w:sz w:val="24"/>
          <w:szCs w:val="24"/>
        </w:rPr>
      </w:pPr>
      <w:r w:rsidRPr="008C74AE">
        <w:rPr>
          <w:rFonts w:ascii="Arial" w:hAnsi="Arial" w:cs="Arial"/>
          <w:b/>
          <w:sz w:val="24"/>
          <w:szCs w:val="24"/>
        </w:rPr>
        <w:t xml:space="preserve">Section IV. </w:t>
      </w:r>
      <w:r w:rsidRPr="008C74AE">
        <w:rPr>
          <w:rFonts w:ascii="Arial" w:hAnsi="Arial" w:cs="Arial"/>
          <w:b/>
          <w:sz w:val="24"/>
          <w:szCs w:val="24"/>
        </w:rPr>
        <w:tab/>
        <w:t xml:space="preserve"> Cost Proposal (</w:t>
      </w:r>
      <w:r w:rsidR="008C74AE" w:rsidRPr="008C74AE">
        <w:rPr>
          <w:rFonts w:ascii="Arial" w:hAnsi="Arial" w:cs="Arial"/>
          <w:b/>
          <w:sz w:val="24"/>
          <w:szCs w:val="24"/>
        </w:rPr>
        <w:t>25</w:t>
      </w:r>
      <w:r w:rsidRPr="008C74AE">
        <w:rPr>
          <w:rFonts w:ascii="Arial" w:hAnsi="Arial" w:cs="Arial"/>
          <w:b/>
          <w:color w:val="FF0000"/>
          <w:sz w:val="24"/>
          <w:szCs w:val="24"/>
        </w:rPr>
        <w:t xml:space="preserve"> </w:t>
      </w:r>
      <w:r w:rsidRPr="008C74AE">
        <w:rPr>
          <w:rFonts w:ascii="Arial" w:hAnsi="Arial" w:cs="Arial"/>
          <w:b/>
          <w:sz w:val="24"/>
          <w:szCs w:val="24"/>
        </w:rPr>
        <w:t xml:space="preserve">points) </w:t>
      </w:r>
    </w:p>
    <w:p w14:paraId="5E975F44" w14:textId="77777777" w:rsidR="00B63CD2" w:rsidRDefault="00B63CD2" w:rsidP="00B63CD2">
      <w:pPr>
        <w:pStyle w:val="ListParagraph"/>
        <w:rPr>
          <w:rFonts w:ascii="Arial" w:hAnsi="Arial" w:cs="Arial"/>
          <w:sz w:val="24"/>
          <w:szCs w:val="24"/>
        </w:rPr>
      </w:pPr>
      <w:r w:rsidRPr="008C74AE">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16FB5DC7" w14:textId="77777777" w:rsidR="00556229" w:rsidRDefault="00B63CD2" w:rsidP="004B7DBA">
      <w:pPr>
        <w:pStyle w:val="DefaultText"/>
        <w:numPr>
          <w:ilvl w:val="6"/>
          <w:numId w:val="47"/>
        </w:numPr>
        <w:ind w:left="720"/>
        <w:rPr>
          <w:rFonts w:ascii="Arial" w:hAnsi="Arial" w:cs="Arial"/>
        </w:rPr>
      </w:pPr>
      <w:r w:rsidRPr="00B63CD2">
        <w:rPr>
          <w:rFonts w:ascii="Arial" w:hAnsi="Arial" w:cs="Arial"/>
          <w:b/>
        </w:rPr>
        <w:t>Scoring Process:</w:t>
      </w:r>
      <w:r w:rsidRPr="00B63CD2">
        <w:rPr>
          <w:rFonts w:ascii="Arial" w:hAnsi="Arial" w:cs="Arial"/>
        </w:rPr>
        <w:t xml:space="preserve"> </w:t>
      </w:r>
      <w:r w:rsidR="00351E0F" w:rsidRPr="000832DB">
        <w:rPr>
          <w:rFonts w:ascii="Arial" w:hAnsi="Arial" w:cs="Arial"/>
        </w:rPr>
        <w:t>For proposals that demonstrate meeting the eligibility requirements in Section I, the evaluat</w:t>
      </w:r>
      <w:r w:rsidR="00351E0F" w:rsidRPr="00CA6A04">
        <w:rPr>
          <w:rFonts w:ascii="Arial" w:hAnsi="Arial" w:cs="Arial"/>
        </w:rPr>
        <w:t xml:space="preserve">ion team will use a </w:t>
      </w:r>
      <w:r w:rsidR="00351E0F" w:rsidRPr="00CA6A04">
        <w:rPr>
          <w:rFonts w:ascii="Arial" w:hAnsi="Arial" w:cs="Arial"/>
          <w:u w:val="single"/>
        </w:rPr>
        <w:t>consensus</w:t>
      </w:r>
      <w:r w:rsidR="00351E0F" w:rsidRPr="00CA6A04">
        <w:rPr>
          <w:rFonts w:ascii="Arial" w:hAnsi="Arial" w:cs="Arial"/>
        </w:rPr>
        <w:t xml:space="preserve"> approach to evaluate and score Sections II</w:t>
      </w:r>
      <w:r w:rsidR="008C74AE">
        <w:rPr>
          <w:rFonts w:ascii="Arial" w:hAnsi="Arial" w:cs="Arial"/>
        </w:rPr>
        <w:t xml:space="preserve">, </w:t>
      </w:r>
      <w:r w:rsidR="00351E0F" w:rsidRPr="00CA6A04">
        <w:rPr>
          <w:rFonts w:ascii="Arial" w:hAnsi="Arial" w:cs="Arial"/>
        </w:rPr>
        <w:t>III</w:t>
      </w:r>
      <w:r w:rsidR="008C74AE">
        <w:rPr>
          <w:rFonts w:ascii="Arial" w:hAnsi="Arial" w:cs="Arial"/>
        </w:rPr>
        <w:t>, and IV</w:t>
      </w:r>
      <w:r w:rsidR="00351E0F" w:rsidRPr="00CA6A04">
        <w:rPr>
          <w:rFonts w:ascii="Arial" w:hAnsi="Arial" w:cs="Arial"/>
        </w:rPr>
        <w:t xml:space="preserve"> above.  Members of the evaluation team will not score those sections individually but, instead, will arrive at a consensus as to assignment of points for each of those sections. </w:t>
      </w:r>
    </w:p>
    <w:p w14:paraId="3D97D8C9" w14:textId="77777777" w:rsidR="00556229" w:rsidRPr="00556229" w:rsidRDefault="00556229" w:rsidP="00556229">
      <w:pPr>
        <w:pStyle w:val="DefaultText"/>
        <w:ind w:left="720"/>
        <w:rPr>
          <w:rFonts w:ascii="Arial" w:hAnsi="Arial" w:cs="Arial"/>
        </w:rPr>
      </w:pPr>
    </w:p>
    <w:p w14:paraId="7E8CF1FD" w14:textId="77777777" w:rsidR="0085717C" w:rsidRDefault="0004537C" w:rsidP="00556229">
      <w:pPr>
        <w:pStyle w:val="DefaultText"/>
        <w:ind w:left="720"/>
        <w:rPr>
          <w:rFonts w:ascii="Arial" w:hAnsi="Arial" w:cs="Arial"/>
        </w:rPr>
      </w:pPr>
      <w:r>
        <w:rPr>
          <w:rFonts w:ascii="Arial" w:hAnsi="Arial" w:cs="Arial"/>
          <w:bCs/>
        </w:rPr>
        <w:t>Bidder p</w:t>
      </w:r>
      <w:r w:rsidR="00556229" w:rsidRPr="00556229">
        <w:rPr>
          <w:rFonts w:ascii="Arial" w:hAnsi="Arial" w:cs="Arial"/>
          <w:bCs/>
        </w:rPr>
        <w:t xml:space="preserve">roposals </w:t>
      </w:r>
      <w:r w:rsidR="00556229">
        <w:rPr>
          <w:rFonts w:ascii="Arial" w:hAnsi="Arial" w:cs="Arial"/>
          <w:bCs/>
        </w:rPr>
        <w:t xml:space="preserve">will be scored separately </w:t>
      </w:r>
      <w:r>
        <w:rPr>
          <w:rFonts w:ascii="Arial" w:hAnsi="Arial" w:cs="Arial"/>
          <w:bCs/>
        </w:rPr>
        <w:t xml:space="preserve">based </w:t>
      </w:r>
      <w:r w:rsidR="00D23026">
        <w:rPr>
          <w:rFonts w:ascii="Arial" w:hAnsi="Arial" w:cs="Arial"/>
          <w:bCs/>
        </w:rPr>
        <w:t xml:space="preserve">on </w:t>
      </w:r>
      <w:r>
        <w:rPr>
          <w:rFonts w:ascii="Arial" w:hAnsi="Arial" w:cs="Arial"/>
          <w:bCs/>
        </w:rPr>
        <w:t xml:space="preserve">the identified </w:t>
      </w:r>
      <w:r w:rsidRPr="0004537C">
        <w:rPr>
          <w:rFonts w:ascii="Arial" w:hAnsi="Arial" w:cs="Arial"/>
        </w:rPr>
        <w:t>Healthcare Service Group(s) and Scope(s)</w:t>
      </w:r>
      <w:r w:rsidR="00D23026">
        <w:rPr>
          <w:rFonts w:ascii="Arial" w:hAnsi="Arial" w:cs="Arial"/>
        </w:rPr>
        <w:t xml:space="preserve"> within Part I, D. </w:t>
      </w:r>
      <w:r w:rsidR="0085717C">
        <w:rPr>
          <w:rFonts w:ascii="Arial" w:hAnsi="Arial" w:cs="Arial"/>
        </w:rPr>
        <w:t>(</w:t>
      </w:r>
      <w:r w:rsidR="0085717C" w:rsidRPr="0085717C">
        <w:rPr>
          <w:rFonts w:ascii="Arial" w:hAnsi="Arial" w:cs="Arial"/>
        </w:rPr>
        <w:t>10 Lists of Pre-Qualified Vendors</w:t>
      </w:r>
      <w:r w:rsidR="0085717C">
        <w:rPr>
          <w:rFonts w:ascii="Arial" w:hAnsi="Arial" w:cs="Arial"/>
        </w:rPr>
        <w:t xml:space="preserve">) </w:t>
      </w:r>
      <w:r w:rsidR="00D23026">
        <w:rPr>
          <w:rFonts w:ascii="Arial" w:hAnsi="Arial" w:cs="Arial"/>
        </w:rPr>
        <w:t xml:space="preserve">and </w:t>
      </w:r>
      <w:r w:rsidR="00D23026" w:rsidRPr="00D23026">
        <w:rPr>
          <w:rFonts w:ascii="Arial" w:hAnsi="Arial" w:cs="Arial"/>
          <w:b/>
          <w:bCs/>
        </w:rPr>
        <w:t>Appendix A</w:t>
      </w:r>
      <w:r w:rsidR="00D23026">
        <w:rPr>
          <w:rFonts w:ascii="Arial" w:hAnsi="Arial" w:cs="Arial"/>
        </w:rPr>
        <w:t xml:space="preserve"> (Proposal Cover Page) of the RFP </w:t>
      </w:r>
      <w:r w:rsidRPr="0004537C">
        <w:rPr>
          <w:rFonts w:ascii="Arial" w:hAnsi="Arial" w:cs="Arial"/>
          <w:bCs/>
        </w:rPr>
        <w:t>in which a proposal is submitted.</w:t>
      </w:r>
      <w:r w:rsidRPr="0004537C">
        <w:rPr>
          <w:rFonts w:ascii="Arial" w:hAnsi="Arial" w:cs="Arial"/>
        </w:rPr>
        <w:t xml:space="preserve">  </w:t>
      </w:r>
    </w:p>
    <w:p w14:paraId="431679F9" w14:textId="77777777" w:rsidR="0085717C" w:rsidRDefault="0085717C" w:rsidP="00556229">
      <w:pPr>
        <w:pStyle w:val="DefaultText"/>
        <w:ind w:left="720"/>
        <w:rPr>
          <w:rFonts w:ascii="Arial" w:hAnsi="Arial" w:cs="Arial"/>
        </w:rPr>
      </w:pPr>
    </w:p>
    <w:p w14:paraId="507CD312" w14:textId="0E31C664" w:rsidR="00556229" w:rsidRDefault="0004537C" w:rsidP="00556229">
      <w:pPr>
        <w:pStyle w:val="DefaultText"/>
        <w:ind w:left="720"/>
        <w:rPr>
          <w:rFonts w:ascii="Arial" w:hAnsi="Arial" w:cs="Arial"/>
          <w:bCs/>
        </w:rPr>
      </w:pPr>
      <w:r w:rsidRPr="0004537C">
        <w:rPr>
          <w:rFonts w:ascii="Arial" w:hAnsi="Arial" w:cs="Arial"/>
        </w:rPr>
        <w:t>Proposals</w:t>
      </w:r>
      <w:r w:rsidRPr="0004537C">
        <w:rPr>
          <w:rFonts w:ascii="Arial" w:hAnsi="Arial" w:cs="Arial"/>
          <w:bCs/>
        </w:rPr>
        <w:t xml:space="preserve"> </w:t>
      </w:r>
      <w:r w:rsidR="00556229" w:rsidRPr="0004537C">
        <w:rPr>
          <w:rFonts w:ascii="Arial" w:hAnsi="Arial" w:cs="Arial"/>
          <w:bCs/>
        </w:rPr>
        <w:t xml:space="preserve">will be required to score a minimum of sixty (60) </w:t>
      </w:r>
      <w:r w:rsidR="002F7465">
        <w:rPr>
          <w:rFonts w:ascii="Arial" w:hAnsi="Arial" w:cs="Arial"/>
          <w:bCs/>
        </w:rPr>
        <w:t xml:space="preserve">total </w:t>
      </w:r>
      <w:r w:rsidR="00556229" w:rsidRPr="0004537C">
        <w:rPr>
          <w:rFonts w:ascii="Arial" w:hAnsi="Arial" w:cs="Arial"/>
          <w:bCs/>
        </w:rPr>
        <w:t>points in</w:t>
      </w:r>
      <w:r w:rsidR="00556229">
        <w:rPr>
          <w:rFonts w:ascii="Arial" w:hAnsi="Arial" w:cs="Arial"/>
          <w:bCs/>
        </w:rPr>
        <w:t xml:space="preserve"> order to be placed on </w:t>
      </w:r>
      <w:r>
        <w:rPr>
          <w:rFonts w:ascii="Arial" w:hAnsi="Arial" w:cs="Arial"/>
          <w:bCs/>
        </w:rPr>
        <w:t>any of the ten (10) lists</w:t>
      </w:r>
      <w:r w:rsidR="00556229">
        <w:rPr>
          <w:rFonts w:ascii="Arial" w:hAnsi="Arial" w:cs="Arial"/>
          <w:bCs/>
        </w:rPr>
        <w:t xml:space="preserve">.  </w:t>
      </w:r>
      <w:r w:rsidR="00556229" w:rsidRPr="00556229">
        <w:rPr>
          <w:rFonts w:ascii="Arial" w:hAnsi="Arial" w:cs="Arial"/>
          <w:bCs/>
        </w:rPr>
        <w:t xml:space="preserve">Any proposal not meeting the stated minimum scoring </w:t>
      </w:r>
      <w:r w:rsidR="00556229" w:rsidRPr="00556229">
        <w:rPr>
          <w:rFonts w:ascii="Arial" w:hAnsi="Arial" w:cs="Arial"/>
          <w:bCs/>
        </w:rPr>
        <w:lastRenderedPageBreak/>
        <w:t>requirement</w:t>
      </w:r>
      <w:r w:rsidR="00556229">
        <w:rPr>
          <w:rFonts w:ascii="Arial" w:hAnsi="Arial" w:cs="Arial"/>
          <w:bCs/>
        </w:rPr>
        <w:t xml:space="preserve"> will not be considered for the PQVL.  However, Vendors may resubmit a proposal during the annual enrollment period</w:t>
      </w:r>
      <w:r w:rsidR="00556229" w:rsidRPr="00556229">
        <w:rPr>
          <w:rFonts w:ascii="Arial" w:hAnsi="Arial" w:cs="Arial"/>
          <w:bCs/>
        </w:rPr>
        <w:t>.</w:t>
      </w:r>
    </w:p>
    <w:p w14:paraId="34AFDE0E" w14:textId="59E67DA6" w:rsidR="008C74AE" w:rsidRDefault="008C74AE" w:rsidP="00B63CD2">
      <w:pPr>
        <w:pStyle w:val="ListParagraph"/>
        <w:rPr>
          <w:rStyle w:val="InitialStyle"/>
          <w:rFonts w:ascii="Arial" w:hAnsi="Arial" w:cs="Arial"/>
          <w:b/>
        </w:rPr>
      </w:pPr>
    </w:p>
    <w:p w14:paraId="15C236B1" w14:textId="217330C0" w:rsidR="00B63CD2" w:rsidRPr="00B63CD2" w:rsidRDefault="00B63CD2" w:rsidP="004B7DBA">
      <w:pPr>
        <w:pStyle w:val="ListParagraph"/>
        <w:numPr>
          <w:ilvl w:val="1"/>
          <w:numId w:val="56"/>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w:t>
      </w:r>
      <w:r w:rsidR="00145647">
        <w:rPr>
          <w:rFonts w:ascii="Arial" w:hAnsi="Arial" w:cs="Arial"/>
          <w:sz w:val="24"/>
          <w:szCs w:val="24"/>
        </w:rPr>
        <w:t>Vendor</w:t>
      </w:r>
      <w:r w:rsidRPr="00B63CD2">
        <w:rPr>
          <w:rFonts w:ascii="Arial" w:hAnsi="Arial" w:cs="Arial"/>
          <w:sz w:val="24"/>
          <w:szCs w:val="24"/>
        </w:rPr>
        <w:t xml:space="preserve">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The Department reserves the right to terminate contract negotiations with a selected </w:t>
      </w:r>
      <w:r w:rsidR="00145647">
        <w:rPr>
          <w:rFonts w:ascii="Arial" w:hAnsi="Arial" w:cs="Arial"/>
          <w:sz w:val="24"/>
          <w:szCs w:val="24"/>
        </w:rPr>
        <w:t>Vendor</w:t>
      </w:r>
      <w:r w:rsidRPr="00B63CD2">
        <w:rPr>
          <w:rFonts w:ascii="Arial" w:hAnsi="Arial" w:cs="Arial"/>
          <w:sz w:val="24"/>
          <w:szCs w:val="24"/>
        </w:rPr>
        <w:t xml:space="preserve"> who submits a proposed contract significantly different from the proposal they submitted in response to the advertised RFP.  In the event that an acceptable contract cannot be negotiated with the highest ranked </w:t>
      </w:r>
      <w:r w:rsidR="00145647">
        <w:rPr>
          <w:rFonts w:ascii="Arial" w:hAnsi="Arial" w:cs="Arial"/>
          <w:sz w:val="24"/>
          <w:szCs w:val="24"/>
        </w:rPr>
        <w:t>Vendor</w:t>
      </w:r>
      <w:r w:rsidRPr="00B63CD2">
        <w:rPr>
          <w:rFonts w:ascii="Arial" w:hAnsi="Arial" w:cs="Arial"/>
          <w:sz w:val="24"/>
          <w:szCs w:val="24"/>
        </w:rPr>
        <w:t xml:space="preserve">, the Department may withdraw its award and negotiate with the next-highest ranked </w:t>
      </w:r>
      <w:r w:rsidR="00145647">
        <w:rPr>
          <w:rFonts w:ascii="Arial" w:hAnsi="Arial" w:cs="Arial"/>
          <w:sz w:val="24"/>
          <w:szCs w:val="24"/>
        </w:rPr>
        <w:t>Vendor</w:t>
      </w:r>
      <w:r w:rsidRPr="00B63CD2">
        <w:rPr>
          <w:rFonts w:ascii="Arial" w:hAnsi="Arial" w:cs="Arial"/>
          <w:sz w:val="24"/>
          <w:szCs w:val="24"/>
        </w:rPr>
        <w:t>, and so on, until an acceptable contract has been finalized.  Alternatively, the Department may cancel the RFP, at its sole discretion.</w:t>
      </w:r>
    </w:p>
    <w:p w14:paraId="013E717D" w14:textId="77777777" w:rsidR="00351E0F" w:rsidRDefault="00351E0F" w:rsidP="00351E0F">
      <w:pPr>
        <w:rPr>
          <w:rFonts w:ascii="Arial" w:hAnsi="Arial" w:cs="Arial"/>
          <w:sz w:val="24"/>
          <w:szCs w:val="24"/>
        </w:rPr>
      </w:pPr>
    </w:p>
    <w:p w14:paraId="0CCA7881" w14:textId="77777777" w:rsidR="00351845" w:rsidRPr="00A71069" w:rsidRDefault="00351845" w:rsidP="00D009EB">
      <w:pPr>
        <w:pStyle w:val="Heading2"/>
        <w:numPr>
          <w:ilvl w:val="0"/>
          <w:numId w:val="5"/>
        </w:numPr>
        <w:spacing w:before="0" w:after="0"/>
        <w:ind w:left="360"/>
        <w:rPr>
          <w:rStyle w:val="InitialStyle"/>
        </w:rPr>
      </w:pPr>
      <w:bookmarkStart w:id="51" w:name="_Toc367174745"/>
      <w:bookmarkStart w:id="52" w:name="_Toc397069209"/>
      <w:r w:rsidRPr="00A71069">
        <w:rPr>
          <w:rStyle w:val="InitialStyle"/>
        </w:rPr>
        <w:t>Selection and Award</w:t>
      </w:r>
      <w:bookmarkEnd w:id="51"/>
      <w:bookmarkEnd w:id="52"/>
    </w:p>
    <w:p w14:paraId="4E7D91A7" w14:textId="77777777" w:rsidR="00E148A4" w:rsidRPr="00A71069" w:rsidRDefault="00E148A4" w:rsidP="00E148A4">
      <w:pPr>
        <w:pStyle w:val="Heading2"/>
        <w:spacing w:before="0" w:after="0"/>
        <w:ind w:left="547"/>
        <w:rPr>
          <w:rStyle w:val="InitialStyle"/>
        </w:rPr>
      </w:pPr>
    </w:p>
    <w:p w14:paraId="424994A0" w14:textId="6088CA1A" w:rsidR="00351845" w:rsidRPr="00A71069" w:rsidRDefault="00351845" w:rsidP="004B7DBA">
      <w:pPr>
        <w:pStyle w:val="DefaultText"/>
        <w:numPr>
          <w:ilvl w:val="0"/>
          <w:numId w:val="57"/>
        </w:numPr>
        <w:ind w:left="720"/>
        <w:rPr>
          <w:rFonts w:ascii="Arial" w:hAnsi="Arial" w:cs="Arial"/>
        </w:rPr>
      </w:pPr>
      <w:r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Pr="00A71069">
        <w:rPr>
          <w:rFonts w:ascii="Arial" w:hAnsi="Arial" w:cs="Arial"/>
        </w:rPr>
        <w:t xml:space="preserve"> Review Committee.</w:t>
      </w:r>
    </w:p>
    <w:p w14:paraId="1BD7999D" w14:textId="530B81F1" w:rsidR="00351845" w:rsidRPr="00A71069" w:rsidRDefault="00351845" w:rsidP="004B7DBA">
      <w:pPr>
        <w:pStyle w:val="DefaultText"/>
        <w:numPr>
          <w:ilvl w:val="0"/>
          <w:numId w:val="57"/>
        </w:numPr>
        <w:ind w:left="720"/>
        <w:rPr>
          <w:rFonts w:ascii="Arial" w:hAnsi="Arial" w:cs="Arial"/>
        </w:rPr>
      </w:pPr>
      <w:r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Pr="00A71069">
        <w:rPr>
          <w:rFonts w:ascii="Arial" w:hAnsi="Arial" w:cs="Arial"/>
        </w:rPr>
        <w:t>.</w:t>
      </w:r>
    </w:p>
    <w:p w14:paraId="392CED8F" w14:textId="7B84E2EC" w:rsidR="00351845" w:rsidRPr="00A71069" w:rsidRDefault="00351845" w:rsidP="004B7DBA">
      <w:pPr>
        <w:pStyle w:val="DefaultText"/>
        <w:numPr>
          <w:ilvl w:val="0"/>
          <w:numId w:val="57"/>
        </w:numPr>
        <w:ind w:left="720"/>
        <w:rPr>
          <w:rStyle w:val="InitialStyle"/>
          <w:rFonts w:ascii="Arial" w:hAnsi="Arial" w:cs="Arial"/>
        </w:rPr>
      </w:pPr>
      <w:r w:rsidRPr="00A71069">
        <w:rPr>
          <w:rStyle w:val="InitialStyle"/>
          <w:rFonts w:ascii="Arial" w:hAnsi="Arial" w:cs="Arial"/>
        </w:rPr>
        <w:t xml:space="preserve">Issuance of this RFP in </w:t>
      </w:r>
      <w:r w:rsidRPr="00A71069">
        <w:rPr>
          <w:rStyle w:val="InitialStyle"/>
          <w:rFonts w:ascii="Arial" w:hAnsi="Arial" w:cs="Arial"/>
          <w:u w:val="single"/>
        </w:rPr>
        <w:t>no way</w:t>
      </w:r>
      <w:r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Pr="00A71069">
        <w:rPr>
          <w:rStyle w:val="InitialStyle"/>
          <w:rFonts w:ascii="Arial" w:hAnsi="Arial" w:cs="Arial"/>
        </w:rPr>
        <w:t xml:space="preserve"> or to pay costs incurred in procuring or contracting for services, supplies, physical space, </w:t>
      </w:r>
      <w:proofErr w:type="gramStart"/>
      <w:r w:rsidRPr="00A71069">
        <w:rPr>
          <w:rStyle w:val="InitialStyle"/>
          <w:rFonts w:ascii="Arial" w:hAnsi="Arial" w:cs="Arial"/>
        </w:rPr>
        <w:t>personnel</w:t>
      </w:r>
      <w:proofErr w:type="gramEnd"/>
      <w:r w:rsidRPr="00A71069">
        <w:rPr>
          <w:rStyle w:val="InitialStyle"/>
          <w:rFonts w:ascii="Arial" w:hAnsi="Arial" w:cs="Arial"/>
        </w:rPr>
        <w:t xml:space="preserve"> or a</w:t>
      </w:r>
      <w:r w:rsidR="0019070A" w:rsidRPr="00A71069">
        <w:rPr>
          <w:rStyle w:val="InitialStyle"/>
          <w:rFonts w:ascii="Arial" w:hAnsi="Arial" w:cs="Arial"/>
        </w:rPr>
        <w:t xml:space="preserve">ny other costs incurred by the </w:t>
      </w:r>
      <w:r w:rsidR="000E34E3">
        <w:rPr>
          <w:rFonts w:ascii="Arial" w:hAnsi="Arial" w:cs="Arial"/>
        </w:rPr>
        <w:t>Vendor</w:t>
      </w:r>
      <w:r w:rsidRPr="00A71069">
        <w:rPr>
          <w:rStyle w:val="InitialStyle"/>
          <w:rFonts w:ascii="Arial" w:hAnsi="Arial" w:cs="Arial"/>
        </w:rPr>
        <w:t xml:space="preserve">. </w:t>
      </w:r>
    </w:p>
    <w:p w14:paraId="0BA25268" w14:textId="340278E9" w:rsidR="00351845" w:rsidRPr="00A71069" w:rsidRDefault="00351845" w:rsidP="004B7DBA">
      <w:pPr>
        <w:pStyle w:val="DefaultText"/>
        <w:numPr>
          <w:ilvl w:val="0"/>
          <w:numId w:val="57"/>
        </w:numPr>
        <w:ind w:left="720"/>
        <w:rPr>
          <w:rStyle w:val="InitialStyle"/>
          <w:rFonts w:ascii="Arial" w:hAnsi="Arial" w:cs="Arial"/>
        </w:rPr>
      </w:pPr>
      <w:r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Pr="00A71069">
        <w:rPr>
          <w:rStyle w:val="InitialStyle"/>
          <w:rFonts w:ascii="Arial" w:hAnsi="Arial" w:cs="Arial"/>
        </w:rPr>
        <w:t xml:space="preserve">. </w:t>
      </w:r>
    </w:p>
    <w:p w14:paraId="6D400FE2" w14:textId="5DE5622D" w:rsidR="00C23ACD" w:rsidRPr="00A71069" w:rsidRDefault="001B03D4" w:rsidP="004B7DBA">
      <w:pPr>
        <w:pStyle w:val="DefaultText"/>
        <w:numPr>
          <w:ilvl w:val="0"/>
          <w:numId w:val="57"/>
        </w:numPr>
        <w:ind w:left="720"/>
        <w:rPr>
          <w:rStyle w:val="InitialStyle"/>
          <w:rFonts w:ascii="Arial" w:hAnsi="Arial" w:cs="Arial"/>
        </w:rPr>
      </w:pPr>
      <w:r w:rsidRPr="00A71069">
        <w:rPr>
          <w:rStyle w:val="InitialStyle"/>
          <w:rFonts w:ascii="Arial" w:hAnsi="Arial" w:cs="Arial"/>
        </w:rPr>
        <w:t>Selection to be included on the PQVL is not a guarantee of work.</w:t>
      </w:r>
    </w:p>
    <w:p w14:paraId="4DAE4278" w14:textId="43F448E4" w:rsidR="00A73DBF" w:rsidRPr="00A71069" w:rsidRDefault="00A73DBF" w:rsidP="004B7DBA">
      <w:pPr>
        <w:pStyle w:val="DefaultText"/>
        <w:numPr>
          <w:ilvl w:val="0"/>
          <w:numId w:val="57"/>
        </w:numPr>
        <w:ind w:left="720"/>
        <w:rPr>
          <w:rStyle w:val="InitialStyle"/>
          <w:rFonts w:ascii="Arial" w:hAnsi="Arial" w:cs="Arial"/>
        </w:rPr>
      </w:pPr>
      <w:r w:rsidRPr="00A71069">
        <w:rPr>
          <w:rStyle w:val="InitialStyle"/>
          <w:rFonts w:ascii="Arial" w:hAnsi="Arial" w:cs="Arial"/>
        </w:rPr>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w:t>
      </w:r>
      <w:r w:rsidR="00F22D2D">
        <w:rPr>
          <w:rStyle w:val="InitialStyle"/>
          <w:rFonts w:ascii="Arial" w:hAnsi="Arial" w:cs="Arial"/>
        </w:rPr>
        <w:t>Vendor</w:t>
      </w:r>
      <w:r w:rsidR="000A36C1">
        <w:rPr>
          <w:rStyle w:val="InitialStyle"/>
          <w:rFonts w:ascii="Arial" w:hAnsi="Arial" w:cs="Arial"/>
        </w:rPr>
        <w:t>s</w:t>
      </w:r>
      <w:r w:rsidR="00763F85" w:rsidRPr="00A71069">
        <w:rPr>
          <w:rStyle w:val="InitialStyle"/>
          <w:rFonts w:ascii="Arial" w:hAnsi="Arial" w:cs="Arial"/>
        </w:rPr>
        <w:t xml:space="preserve"> on the </w:t>
      </w:r>
      <w:r w:rsidRPr="00A71069">
        <w:rPr>
          <w:rStyle w:val="InitialStyle"/>
          <w:rFonts w:ascii="Arial" w:hAnsi="Arial" w:cs="Arial"/>
        </w:rPr>
        <w:t xml:space="preserve">PQVL on an </w:t>
      </w:r>
      <w:r w:rsidR="008C74AE">
        <w:rPr>
          <w:rStyle w:val="InitialStyle"/>
          <w:rFonts w:ascii="Arial" w:hAnsi="Arial" w:cs="Arial"/>
        </w:rPr>
        <w:t>annual</w:t>
      </w:r>
      <w:r w:rsidRPr="00A71069">
        <w:rPr>
          <w:rStyle w:val="InitialStyle"/>
          <w:rFonts w:ascii="Arial" w:hAnsi="Arial" w:cs="Arial"/>
        </w:rPr>
        <w:t xml:space="preserve"> basis.</w:t>
      </w:r>
    </w:p>
    <w:p w14:paraId="55F6D53C" w14:textId="77777777" w:rsidR="000A36C1" w:rsidRPr="00A71069" w:rsidRDefault="000A36C1" w:rsidP="000A36C1">
      <w:pPr>
        <w:pStyle w:val="DefaultText"/>
        <w:rPr>
          <w:rStyle w:val="InitialStyle"/>
          <w:rFonts w:ascii="Arial" w:hAnsi="Arial" w:cs="Arial"/>
          <w:bCs/>
        </w:rPr>
      </w:pPr>
    </w:p>
    <w:p w14:paraId="6A77F2A2" w14:textId="77777777" w:rsidR="000A64F0" w:rsidRPr="00A71069" w:rsidRDefault="00C23ACD" w:rsidP="00D009EB">
      <w:pPr>
        <w:pStyle w:val="Heading2"/>
        <w:numPr>
          <w:ilvl w:val="0"/>
          <w:numId w:val="5"/>
        </w:numPr>
        <w:spacing w:before="0" w:after="0"/>
        <w:ind w:left="360"/>
        <w:rPr>
          <w:rStyle w:val="InitialStyle"/>
        </w:rPr>
      </w:pPr>
      <w:bookmarkStart w:id="53" w:name="_Toc367174746"/>
      <w:bookmarkStart w:id="54" w:name="_Toc397069210"/>
      <w:r w:rsidRPr="00A71069">
        <w:rPr>
          <w:rStyle w:val="InitialStyle"/>
        </w:rPr>
        <w:t>Appeal of Contract Awards</w:t>
      </w:r>
      <w:bookmarkEnd w:id="53"/>
      <w:bookmarkEnd w:id="54"/>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4B338F71" w14:textId="77777777" w:rsidR="000A36C1" w:rsidRPr="00E53695" w:rsidRDefault="000A36C1" w:rsidP="000A36C1">
      <w:pPr>
        <w:rPr>
          <w:rFonts w:ascii="Arial" w:hAnsi="Arial" w:cs="Arial"/>
          <w:sz w:val="24"/>
          <w:szCs w:val="24"/>
        </w:rPr>
      </w:pPr>
      <w:r w:rsidRPr="00E53695">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9"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40" w:history="1">
        <w:bookmarkStart w:id="55" w:name="_Hlk48902756"/>
        <w:r w:rsidRPr="00E53695">
          <w:rPr>
            <w:rStyle w:val="Hyperlink"/>
            <w:rFonts w:ascii="Arial" w:hAnsi="Arial" w:cs="Arial"/>
            <w:sz w:val="24"/>
            <w:szCs w:val="24"/>
          </w:rPr>
          <w:t>18-554 Code of Maine Rules</w:t>
        </w:r>
        <w:bookmarkEnd w:id="55"/>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ED658D6" w14:textId="77777777" w:rsidR="000A36C1" w:rsidRDefault="000A36C1" w:rsidP="00F60F1A">
      <w:pPr>
        <w:pStyle w:val="DefaultText"/>
        <w:ind w:left="180"/>
        <w:rPr>
          <w:rFonts w:ascii="Arial" w:hAnsi="Arial" w:cs="Arial"/>
        </w:rPr>
      </w:pPr>
    </w:p>
    <w:p w14:paraId="5FC7FD2F" w14:textId="6669571F" w:rsidR="007007CA" w:rsidRPr="00A71069" w:rsidRDefault="00C31DD3" w:rsidP="000A36C1">
      <w:pPr>
        <w:pStyle w:val="DefaultText"/>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w:t>
      </w:r>
      <w:r w:rsidR="00F22D2D">
        <w:rPr>
          <w:rFonts w:ascii="Arial" w:hAnsi="Arial" w:cs="Arial"/>
        </w:rPr>
        <w:t>Vendor</w:t>
      </w:r>
      <w:r w:rsidR="009C102F" w:rsidRPr="00A71069">
        <w:rPr>
          <w:rFonts w:ascii="Arial" w:hAnsi="Arial" w:cs="Arial"/>
        </w:rPr>
        <w:t xml:space="preserve">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25241058" w:rsidR="0009613D" w:rsidRPr="00A71069" w:rsidRDefault="0009613D" w:rsidP="00D009EB">
      <w:pPr>
        <w:pStyle w:val="Heading2"/>
        <w:numPr>
          <w:ilvl w:val="0"/>
          <w:numId w:val="5"/>
        </w:numPr>
        <w:spacing w:before="0" w:after="0"/>
        <w:ind w:left="360"/>
        <w:rPr>
          <w:rStyle w:val="InitialStyle"/>
        </w:rPr>
      </w:pPr>
      <w:r w:rsidRPr="00A71069">
        <w:rPr>
          <w:rStyle w:val="InitialStyle"/>
        </w:rPr>
        <w:t xml:space="preserve">Removal from Pre-Qualified </w:t>
      </w:r>
      <w:r w:rsidR="00F22D2D">
        <w:rPr>
          <w:rStyle w:val="InitialStyle"/>
        </w:rPr>
        <w:t>Vendor</w:t>
      </w:r>
      <w:r w:rsidRPr="00A71069">
        <w:rPr>
          <w:rStyle w:val="InitialStyle"/>
        </w:rPr>
        <w:t>s List</w:t>
      </w:r>
    </w:p>
    <w:p w14:paraId="4FB9176D" w14:textId="77777777" w:rsidR="0009613D" w:rsidRPr="00A71069" w:rsidRDefault="0009613D" w:rsidP="0009613D">
      <w:pPr>
        <w:pStyle w:val="DefaultText"/>
        <w:ind w:left="360"/>
        <w:rPr>
          <w:rFonts w:ascii="Arial" w:hAnsi="Arial" w:cs="Arial"/>
        </w:rPr>
      </w:pPr>
    </w:p>
    <w:p w14:paraId="0AC4A317" w14:textId="129E8250" w:rsidR="0009613D" w:rsidRDefault="0055557A" w:rsidP="008C74AE">
      <w:pPr>
        <w:pStyle w:val="DefaultText"/>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w:t>
      </w:r>
      <w:r w:rsidR="00F22D2D">
        <w:rPr>
          <w:rFonts w:ascii="Arial" w:hAnsi="Arial" w:cs="Arial"/>
        </w:rPr>
        <w:t>Vendor</w:t>
      </w:r>
      <w:r w:rsidR="0009613D" w:rsidRPr="00A71069">
        <w:rPr>
          <w:rFonts w:ascii="Arial" w:hAnsi="Arial" w:cs="Arial"/>
        </w:rPr>
        <w:t xml:space="preserve">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w:t>
      </w:r>
      <w:r w:rsidR="00F22D2D">
        <w:rPr>
          <w:rFonts w:ascii="Arial" w:hAnsi="Arial" w:cs="Arial"/>
        </w:rPr>
        <w:t>Vendor</w:t>
      </w:r>
      <w:r w:rsidR="0009613D" w:rsidRPr="00A71069">
        <w:rPr>
          <w:rFonts w:ascii="Arial" w:hAnsi="Arial" w:cs="Arial"/>
        </w:rPr>
        <w:t>, if the Department determines that during the pre-qualification term</w:t>
      </w:r>
      <w:r w:rsidR="006B7460">
        <w:rPr>
          <w:rFonts w:ascii="Arial" w:hAnsi="Arial" w:cs="Arial"/>
        </w:rPr>
        <w:t xml:space="preserve"> the pre-qualified Vendor</w:t>
      </w:r>
      <w:r w:rsidR="0009613D" w:rsidRPr="00A71069">
        <w:rPr>
          <w:rFonts w:ascii="Arial" w:hAnsi="Arial" w:cs="Arial"/>
        </w:rPr>
        <w:t>:</w:t>
      </w:r>
    </w:p>
    <w:p w14:paraId="67D448B2" w14:textId="77777777" w:rsidR="00E912D9" w:rsidRPr="00A71069" w:rsidRDefault="00E912D9" w:rsidP="0009613D">
      <w:pPr>
        <w:pStyle w:val="DefaultText"/>
        <w:ind w:left="180"/>
        <w:rPr>
          <w:rFonts w:ascii="Arial" w:hAnsi="Arial" w:cs="Arial"/>
        </w:rPr>
      </w:pPr>
    </w:p>
    <w:p w14:paraId="34B171D0" w14:textId="5135C429" w:rsidR="0009613D" w:rsidRPr="00A71069" w:rsidRDefault="006B7460" w:rsidP="00D009EB">
      <w:pPr>
        <w:pStyle w:val="DefaultText"/>
        <w:widowControl/>
        <w:numPr>
          <w:ilvl w:val="1"/>
          <w:numId w:val="7"/>
        </w:numPr>
        <w:ind w:left="720"/>
        <w:rPr>
          <w:rFonts w:ascii="Arial" w:hAnsi="Arial" w:cs="Arial"/>
        </w:rPr>
      </w:pPr>
      <w:r>
        <w:rPr>
          <w:rFonts w:ascii="Arial" w:hAnsi="Arial" w:cs="Arial"/>
        </w:rPr>
        <w:lastRenderedPageBreak/>
        <w:t>F</w:t>
      </w:r>
      <w:r w:rsidR="0009613D" w:rsidRPr="00A71069">
        <w:rPr>
          <w:rFonts w:ascii="Arial" w:hAnsi="Arial" w:cs="Arial"/>
        </w:rPr>
        <w:t>ail</w:t>
      </w:r>
      <w:r>
        <w:rPr>
          <w:rFonts w:ascii="Arial" w:hAnsi="Arial" w:cs="Arial"/>
        </w:rPr>
        <w:t>s or refuses</w:t>
      </w:r>
      <w:r w:rsidR="0009613D" w:rsidRPr="00A71069">
        <w:rPr>
          <w:rFonts w:ascii="Arial" w:hAnsi="Arial" w:cs="Arial"/>
        </w:rPr>
        <w:t xml:space="preserve"> to perform its contractual </w:t>
      </w:r>
      <w:proofErr w:type="gramStart"/>
      <w:r w:rsidR="0009613D" w:rsidRPr="00A71069">
        <w:rPr>
          <w:rFonts w:ascii="Arial" w:hAnsi="Arial" w:cs="Arial"/>
        </w:rPr>
        <w:t>obligations</w:t>
      </w:r>
      <w:r>
        <w:rPr>
          <w:rFonts w:ascii="Arial" w:hAnsi="Arial" w:cs="Arial"/>
        </w:rPr>
        <w:t>;</w:t>
      </w:r>
      <w:proofErr w:type="gramEnd"/>
    </w:p>
    <w:p w14:paraId="166804D8" w14:textId="4A966216" w:rsidR="0009613D" w:rsidRPr="00A71069" w:rsidRDefault="006B7460" w:rsidP="00D009EB">
      <w:pPr>
        <w:pStyle w:val="DefaultText"/>
        <w:widowControl/>
        <w:numPr>
          <w:ilvl w:val="1"/>
          <w:numId w:val="7"/>
        </w:numPr>
        <w:ind w:left="720"/>
        <w:rPr>
          <w:rFonts w:ascii="Arial" w:hAnsi="Arial" w:cs="Arial"/>
        </w:rPr>
      </w:pPr>
      <w:r>
        <w:rPr>
          <w:rFonts w:ascii="Arial" w:hAnsi="Arial" w:cs="Arial"/>
        </w:rPr>
        <w:t>P</w:t>
      </w:r>
      <w:r w:rsidR="0009613D" w:rsidRPr="00A71069">
        <w:rPr>
          <w:rFonts w:ascii="Arial" w:hAnsi="Arial" w:cs="Arial"/>
        </w:rPr>
        <w:t>erformance</w:t>
      </w:r>
      <w:r>
        <w:rPr>
          <w:rFonts w:ascii="Arial" w:hAnsi="Arial" w:cs="Arial"/>
        </w:rPr>
        <w:t xml:space="preserve"> is</w:t>
      </w:r>
      <w:r w:rsidR="0009613D" w:rsidRPr="00A71069">
        <w:rPr>
          <w:rFonts w:ascii="Arial" w:hAnsi="Arial" w:cs="Arial"/>
        </w:rPr>
        <w:t xml:space="preserve"> unsatisfactory including, but not limited to, the quality and timeliness of services </w:t>
      </w:r>
      <w:proofErr w:type="gramStart"/>
      <w:r w:rsidR="0009613D" w:rsidRPr="00A71069">
        <w:rPr>
          <w:rFonts w:ascii="Arial" w:hAnsi="Arial" w:cs="Arial"/>
        </w:rPr>
        <w:t>provided</w:t>
      </w:r>
      <w:r>
        <w:rPr>
          <w:rFonts w:ascii="Arial" w:hAnsi="Arial" w:cs="Arial"/>
        </w:rPr>
        <w:t>;</w:t>
      </w:r>
      <w:proofErr w:type="gramEnd"/>
      <w:r w:rsidR="0009613D" w:rsidRPr="00A71069">
        <w:rPr>
          <w:rFonts w:ascii="Arial" w:hAnsi="Arial" w:cs="Arial"/>
        </w:rPr>
        <w:t xml:space="preserve"> </w:t>
      </w:r>
    </w:p>
    <w:p w14:paraId="2F8E8280" w14:textId="478B2AEC" w:rsidR="0009613D" w:rsidRPr="00A71069" w:rsidRDefault="006B7460" w:rsidP="00D009EB">
      <w:pPr>
        <w:pStyle w:val="DefaultText"/>
        <w:widowControl/>
        <w:numPr>
          <w:ilvl w:val="1"/>
          <w:numId w:val="7"/>
        </w:numPr>
        <w:ind w:left="720"/>
        <w:rPr>
          <w:rFonts w:ascii="Arial" w:hAnsi="Arial" w:cs="Arial"/>
        </w:rPr>
      </w:pPr>
      <w:r>
        <w:rPr>
          <w:rFonts w:ascii="Arial" w:hAnsi="Arial" w:cs="Arial"/>
        </w:rPr>
        <w:t>N</w:t>
      </w:r>
      <w:r w:rsidR="0009613D" w:rsidRPr="00A71069">
        <w:rPr>
          <w:rFonts w:ascii="Arial" w:hAnsi="Arial" w:cs="Arial"/>
        </w:rPr>
        <w:t xml:space="preserve">o longer </w:t>
      </w:r>
      <w:r w:rsidR="002942FE">
        <w:rPr>
          <w:rFonts w:ascii="Arial" w:hAnsi="Arial" w:cs="Arial"/>
        </w:rPr>
        <w:t>can</w:t>
      </w:r>
      <w:r w:rsidR="0009613D" w:rsidRPr="00A71069">
        <w:rPr>
          <w:rFonts w:ascii="Arial" w:hAnsi="Arial" w:cs="Arial"/>
        </w:rPr>
        <w:t xml:space="preserve"> perform the services specified in this RFP</w:t>
      </w:r>
      <w:r>
        <w:rPr>
          <w:rFonts w:ascii="Arial" w:hAnsi="Arial" w:cs="Arial"/>
        </w:rPr>
        <w:t>;</w:t>
      </w:r>
      <w:r w:rsidR="005239C7" w:rsidRPr="00A71069">
        <w:rPr>
          <w:rFonts w:ascii="Arial" w:hAnsi="Arial" w:cs="Arial"/>
        </w:rPr>
        <w:t xml:space="preserve"> or</w:t>
      </w:r>
    </w:p>
    <w:p w14:paraId="09312C8A" w14:textId="775B2D7F" w:rsidR="005239C7" w:rsidRPr="00A71069" w:rsidRDefault="006B7460" w:rsidP="00D009EB">
      <w:pPr>
        <w:pStyle w:val="DefaultText"/>
        <w:widowControl/>
        <w:numPr>
          <w:ilvl w:val="1"/>
          <w:numId w:val="7"/>
        </w:numPr>
        <w:ind w:left="720"/>
        <w:rPr>
          <w:rFonts w:ascii="Arial" w:hAnsi="Arial" w:cs="Arial"/>
        </w:rPr>
      </w:pPr>
      <w:r>
        <w:rPr>
          <w:rFonts w:ascii="Arial" w:hAnsi="Arial" w:cs="Arial"/>
        </w:rPr>
        <w:t>Is</w:t>
      </w:r>
      <w:r w:rsidR="005239C7" w:rsidRPr="00A71069">
        <w:rPr>
          <w:rFonts w:ascii="Arial" w:hAnsi="Arial" w:cs="Arial"/>
        </w:rPr>
        <w:t xml:space="preserve"> </w:t>
      </w:r>
      <w:r w:rsidR="00C31DD3" w:rsidRPr="00A71069">
        <w:rPr>
          <w:rFonts w:ascii="Arial" w:hAnsi="Arial" w:cs="Arial"/>
        </w:rPr>
        <w:t xml:space="preserve">continually </w:t>
      </w:r>
      <w:r w:rsidR="005239C7" w:rsidRPr="00A71069">
        <w:rPr>
          <w:rFonts w:ascii="Arial" w:hAnsi="Arial" w:cs="Arial"/>
        </w:rPr>
        <w:t>“unresponsive” to providing any feedback to the Department’s mini-bid solicitations.</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56" w:name="_Toc367174750"/>
      <w:bookmarkStart w:id="57"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56"/>
      <w:bookmarkEnd w:id="57"/>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3FF6ECF7" w14:textId="77777777" w:rsidR="00F22D2D" w:rsidRPr="00B51518" w:rsidRDefault="00F22D2D" w:rsidP="00F22D2D">
      <w:pPr>
        <w:tabs>
          <w:tab w:val="left" w:pos="1080"/>
        </w:tabs>
        <w:ind w:left="180"/>
        <w:rPr>
          <w:rFonts w:ascii="Arial" w:hAnsi="Arial" w:cs="Arial"/>
          <w:u w:val="single"/>
        </w:rPr>
      </w:pPr>
      <w:bookmarkStart w:id="58" w:name="_Hlk510374848"/>
      <w:r w:rsidRPr="006C1F3F">
        <w:rPr>
          <w:rFonts w:ascii="Arial" w:hAnsi="Arial" w:cs="Arial"/>
          <w:b/>
          <w:sz w:val="24"/>
          <w:szCs w:val="24"/>
        </w:rPr>
        <w:t>Appendix A</w:t>
      </w:r>
      <w:r w:rsidRPr="00B51518">
        <w:rPr>
          <w:rFonts w:ascii="Arial" w:hAnsi="Arial" w:cs="Arial"/>
          <w:sz w:val="24"/>
          <w:szCs w:val="24"/>
        </w:rPr>
        <w:t xml:space="preserve"> – Proposal Cover Page</w:t>
      </w:r>
    </w:p>
    <w:p w14:paraId="7EED9D63" w14:textId="77777777" w:rsidR="00F22D2D" w:rsidRPr="00B51518" w:rsidRDefault="00F22D2D" w:rsidP="00F22D2D">
      <w:pPr>
        <w:tabs>
          <w:tab w:val="left" w:pos="1080"/>
        </w:tabs>
        <w:ind w:left="180"/>
        <w:rPr>
          <w:rFonts w:ascii="Arial" w:hAnsi="Arial" w:cs="Arial"/>
          <w:u w:val="single"/>
        </w:rPr>
      </w:pPr>
    </w:p>
    <w:p w14:paraId="7CBBE11D" w14:textId="77777777" w:rsidR="00F22D2D" w:rsidRPr="00B51518" w:rsidRDefault="00F22D2D" w:rsidP="00F22D2D">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Pr>
          <w:rFonts w:ascii="Arial" w:hAnsi="Arial" w:cs="Arial"/>
          <w:sz w:val="24"/>
          <w:szCs w:val="24"/>
        </w:rPr>
        <w:t>,</w:t>
      </w:r>
      <w:r w:rsidRPr="00B51518">
        <w:rPr>
          <w:rFonts w:ascii="Arial" w:hAnsi="Arial" w:cs="Arial"/>
          <w:sz w:val="24"/>
          <w:szCs w:val="24"/>
        </w:rPr>
        <w:t xml:space="preserve"> and Non-Collusion Certification</w:t>
      </w:r>
    </w:p>
    <w:p w14:paraId="4EB80301" w14:textId="77777777" w:rsidR="00F22D2D" w:rsidRPr="00B51518" w:rsidRDefault="00F22D2D" w:rsidP="00F22D2D">
      <w:pPr>
        <w:pStyle w:val="ListParagraph"/>
        <w:ind w:left="180"/>
        <w:rPr>
          <w:rFonts w:ascii="Arial" w:hAnsi="Arial" w:cs="Arial"/>
          <w:u w:val="single"/>
        </w:rPr>
      </w:pPr>
    </w:p>
    <w:p w14:paraId="793B3F8E" w14:textId="0C7BB010" w:rsidR="004B7DBA" w:rsidRPr="00B51518" w:rsidRDefault="004B7DBA" w:rsidP="004B7DBA">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w:t>
      </w:r>
      <w:r>
        <w:rPr>
          <w:rFonts w:ascii="Arial" w:hAnsi="Arial" w:cs="Arial"/>
          <w:sz w:val="24"/>
          <w:szCs w:val="24"/>
        </w:rPr>
        <w:t>Eligibility to Submit a Bid Form</w:t>
      </w:r>
    </w:p>
    <w:p w14:paraId="7AD17D78" w14:textId="77777777" w:rsidR="004B7DBA" w:rsidRDefault="004B7DBA" w:rsidP="00F22D2D">
      <w:pPr>
        <w:tabs>
          <w:tab w:val="left" w:pos="1080"/>
        </w:tabs>
        <w:ind w:left="180"/>
        <w:rPr>
          <w:rFonts w:ascii="Arial" w:hAnsi="Arial" w:cs="Arial"/>
          <w:b/>
          <w:sz w:val="24"/>
          <w:szCs w:val="24"/>
        </w:rPr>
      </w:pPr>
    </w:p>
    <w:p w14:paraId="045825BE" w14:textId="56ED1703" w:rsidR="00F22D2D" w:rsidRPr="00B51518" w:rsidRDefault="00F22D2D" w:rsidP="00F22D2D">
      <w:pPr>
        <w:tabs>
          <w:tab w:val="left" w:pos="1080"/>
        </w:tabs>
        <w:ind w:left="180"/>
        <w:rPr>
          <w:rFonts w:ascii="Arial" w:hAnsi="Arial" w:cs="Arial"/>
          <w:sz w:val="24"/>
          <w:szCs w:val="24"/>
        </w:rPr>
      </w:pPr>
      <w:r w:rsidRPr="006C1F3F">
        <w:rPr>
          <w:rFonts w:ascii="Arial" w:hAnsi="Arial" w:cs="Arial"/>
          <w:b/>
          <w:sz w:val="24"/>
          <w:szCs w:val="24"/>
        </w:rPr>
        <w:t xml:space="preserve">Appendix </w:t>
      </w:r>
      <w:r w:rsidR="004B7DBA">
        <w:rPr>
          <w:rFonts w:ascii="Arial" w:hAnsi="Arial" w:cs="Arial"/>
          <w:b/>
          <w:sz w:val="24"/>
          <w:szCs w:val="24"/>
        </w:rPr>
        <w:t>D</w:t>
      </w:r>
      <w:r w:rsidRPr="00B51518">
        <w:rPr>
          <w:rFonts w:ascii="Arial" w:hAnsi="Arial" w:cs="Arial"/>
          <w:sz w:val="24"/>
          <w:szCs w:val="24"/>
        </w:rPr>
        <w:t xml:space="preserve"> – Qualifications and Experience Form</w:t>
      </w:r>
    </w:p>
    <w:p w14:paraId="44AC9E79" w14:textId="77777777" w:rsidR="00F22D2D" w:rsidRPr="00B51518" w:rsidRDefault="00F22D2D" w:rsidP="00F22D2D">
      <w:pPr>
        <w:tabs>
          <w:tab w:val="left" w:pos="1080"/>
        </w:tabs>
        <w:ind w:left="180" w:hanging="720"/>
        <w:rPr>
          <w:rFonts w:ascii="Arial" w:hAnsi="Arial" w:cs="Arial"/>
          <w:sz w:val="24"/>
          <w:szCs w:val="24"/>
        </w:rPr>
      </w:pPr>
    </w:p>
    <w:p w14:paraId="6098ADC6" w14:textId="41BA10DA" w:rsidR="004B7DBA" w:rsidRPr="00B51518" w:rsidRDefault="004B7DBA" w:rsidP="004B7DBA">
      <w:pPr>
        <w:tabs>
          <w:tab w:val="left" w:pos="1080"/>
        </w:tabs>
        <w:ind w:left="180"/>
        <w:rPr>
          <w:rFonts w:ascii="Arial" w:hAnsi="Arial" w:cs="Arial"/>
          <w:sz w:val="24"/>
          <w:szCs w:val="24"/>
        </w:rPr>
      </w:pPr>
      <w:r w:rsidRPr="006C1F3F">
        <w:rPr>
          <w:rFonts w:ascii="Arial" w:hAnsi="Arial" w:cs="Arial"/>
          <w:b/>
          <w:sz w:val="24"/>
          <w:szCs w:val="24"/>
        </w:rPr>
        <w:t xml:space="preserve">Appendix </w:t>
      </w:r>
      <w:r>
        <w:rPr>
          <w:rFonts w:ascii="Arial" w:hAnsi="Arial" w:cs="Arial"/>
          <w:b/>
          <w:sz w:val="24"/>
          <w:szCs w:val="24"/>
        </w:rPr>
        <w:t>E</w:t>
      </w:r>
      <w:r w:rsidRPr="00B51518">
        <w:rPr>
          <w:rFonts w:ascii="Arial" w:hAnsi="Arial" w:cs="Arial"/>
          <w:sz w:val="24"/>
          <w:szCs w:val="24"/>
        </w:rPr>
        <w:t xml:space="preserve"> – </w:t>
      </w:r>
      <w:r>
        <w:rPr>
          <w:rFonts w:ascii="Arial" w:hAnsi="Arial" w:cs="Arial"/>
          <w:sz w:val="24"/>
          <w:szCs w:val="24"/>
        </w:rPr>
        <w:t>Project Examples Form</w:t>
      </w:r>
    </w:p>
    <w:p w14:paraId="6BB16036" w14:textId="77777777" w:rsidR="004B7DBA" w:rsidRDefault="004B7DBA" w:rsidP="00F22D2D">
      <w:pPr>
        <w:tabs>
          <w:tab w:val="left" w:pos="1080"/>
        </w:tabs>
        <w:ind w:left="180"/>
        <w:rPr>
          <w:rFonts w:ascii="Arial" w:hAnsi="Arial" w:cs="Arial"/>
          <w:b/>
          <w:bCs/>
          <w:sz w:val="24"/>
          <w:szCs w:val="24"/>
        </w:rPr>
      </w:pPr>
    </w:p>
    <w:p w14:paraId="03F861BD" w14:textId="0D26BF92" w:rsidR="00F22D2D" w:rsidRDefault="00F22D2D" w:rsidP="00F22D2D">
      <w:pPr>
        <w:tabs>
          <w:tab w:val="left" w:pos="1080"/>
        </w:tabs>
        <w:ind w:left="180"/>
        <w:rPr>
          <w:rFonts w:ascii="Arial" w:hAnsi="Arial" w:cs="Arial"/>
          <w:sz w:val="24"/>
          <w:szCs w:val="24"/>
        </w:rPr>
      </w:pPr>
      <w:r w:rsidRPr="00BA5D90">
        <w:rPr>
          <w:rFonts w:ascii="Arial" w:hAnsi="Arial" w:cs="Arial"/>
          <w:b/>
          <w:bCs/>
          <w:sz w:val="24"/>
          <w:szCs w:val="24"/>
        </w:rPr>
        <w:t xml:space="preserve">Appendix </w:t>
      </w:r>
      <w:r w:rsidR="004B7DBA">
        <w:rPr>
          <w:rFonts w:ascii="Arial" w:hAnsi="Arial" w:cs="Arial"/>
          <w:b/>
          <w:bCs/>
          <w:sz w:val="24"/>
          <w:szCs w:val="24"/>
        </w:rPr>
        <w:t>F</w:t>
      </w:r>
      <w:r>
        <w:rPr>
          <w:rFonts w:ascii="Arial" w:hAnsi="Arial" w:cs="Arial"/>
          <w:sz w:val="24"/>
          <w:szCs w:val="24"/>
        </w:rPr>
        <w:t xml:space="preserve"> – </w:t>
      </w:r>
      <w:r w:rsidR="006D5A4C">
        <w:rPr>
          <w:rFonts w:ascii="Arial" w:hAnsi="Arial" w:cs="Arial"/>
          <w:sz w:val="24"/>
          <w:szCs w:val="24"/>
        </w:rPr>
        <w:t xml:space="preserve">List of </w:t>
      </w:r>
      <w:r w:rsidR="004B7DBA">
        <w:rPr>
          <w:rFonts w:ascii="Arial" w:hAnsi="Arial" w:cs="Arial"/>
          <w:sz w:val="24"/>
          <w:szCs w:val="24"/>
        </w:rPr>
        <w:t>References Form</w:t>
      </w:r>
    </w:p>
    <w:p w14:paraId="6ACA53FE" w14:textId="77777777" w:rsidR="00F22D2D" w:rsidRDefault="00F22D2D" w:rsidP="00F22D2D">
      <w:pPr>
        <w:tabs>
          <w:tab w:val="left" w:pos="1080"/>
        </w:tabs>
        <w:ind w:left="180"/>
        <w:rPr>
          <w:rFonts w:ascii="Arial" w:hAnsi="Arial" w:cs="Arial"/>
          <w:b/>
          <w:sz w:val="24"/>
          <w:szCs w:val="24"/>
        </w:rPr>
      </w:pPr>
    </w:p>
    <w:p w14:paraId="6F052A49" w14:textId="2780E06C" w:rsidR="00F22D2D" w:rsidRPr="00B51518" w:rsidRDefault="00F22D2D" w:rsidP="00F22D2D">
      <w:pPr>
        <w:tabs>
          <w:tab w:val="left" w:pos="1080"/>
        </w:tabs>
        <w:ind w:left="180"/>
        <w:rPr>
          <w:rFonts w:ascii="Arial" w:hAnsi="Arial" w:cs="Arial"/>
          <w:sz w:val="24"/>
          <w:szCs w:val="24"/>
          <w:u w:val="single"/>
        </w:rPr>
      </w:pPr>
      <w:r w:rsidRPr="006C1F3F">
        <w:rPr>
          <w:rFonts w:ascii="Arial" w:hAnsi="Arial" w:cs="Arial"/>
          <w:b/>
          <w:sz w:val="24"/>
          <w:szCs w:val="24"/>
        </w:rPr>
        <w:t xml:space="preserve">Appendix </w:t>
      </w:r>
      <w:r w:rsidR="004B7DBA">
        <w:rPr>
          <w:rFonts w:ascii="Arial" w:hAnsi="Arial" w:cs="Arial"/>
          <w:b/>
          <w:sz w:val="24"/>
          <w:szCs w:val="24"/>
        </w:rPr>
        <w:t>G</w:t>
      </w:r>
      <w:r w:rsidRPr="00B51518">
        <w:rPr>
          <w:rFonts w:ascii="Arial" w:hAnsi="Arial" w:cs="Arial"/>
          <w:sz w:val="24"/>
          <w:szCs w:val="24"/>
        </w:rPr>
        <w:t xml:space="preserve"> – </w:t>
      </w:r>
      <w:r w:rsidR="004B7DBA">
        <w:rPr>
          <w:rFonts w:ascii="Arial" w:hAnsi="Arial" w:cs="Arial"/>
          <w:sz w:val="24"/>
          <w:szCs w:val="24"/>
        </w:rPr>
        <w:t>Response to Proposed Services Form</w:t>
      </w:r>
    </w:p>
    <w:p w14:paraId="34342BD4" w14:textId="77777777" w:rsidR="00F22D2D" w:rsidRPr="003326F9" w:rsidRDefault="00F22D2D" w:rsidP="00F22D2D">
      <w:pPr>
        <w:pStyle w:val="ListParagraph"/>
        <w:ind w:left="360" w:hanging="360"/>
        <w:rPr>
          <w:rFonts w:ascii="Arial" w:hAnsi="Arial" w:cs="Arial"/>
          <w:u w:val="single"/>
        </w:rPr>
      </w:pPr>
    </w:p>
    <w:p w14:paraId="508240DA" w14:textId="287ECCCF" w:rsidR="00F22D2D" w:rsidRPr="003326F9" w:rsidRDefault="00F22D2D" w:rsidP="00F22D2D">
      <w:pPr>
        <w:ind w:left="180"/>
        <w:rPr>
          <w:rFonts w:ascii="Arial" w:hAnsi="Arial" w:cs="Arial"/>
          <w:sz w:val="24"/>
          <w:szCs w:val="24"/>
        </w:rPr>
      </w:pPr>
      <w:r w:rsidRPr="003326F9">
        <w:rPr>
          <w:rFonts w:ascii="Arial" w:hAnsi="Arial" w:cs="Arial"/>
          <w:b/>
          <w:sz w:val="24"/>
          <w:szCs w:val="24"/>
        </w:rPr>
        <w:t xml:space="preserve">Appendix </w:t>
      </w:r>
      <w:r w:rsidR="004B7DBA">
        <w:rPr>
          <w:rFonts w:ascii="Arial" w:hAnsi="Arial" w:cs="Arial"/>
          <w:b/>
          <w:sz w:val="24"/>
          <w:szCs w:val="24"/>
        </w:rPr>
        <w:t>H</w:t>
      </w:r>
      <w:r w:rsidRPr="003326F9">
        <w:rPr>
          <w:rFonts w:ascii="Arial" w:hAnsi="Arial" w:cs="Arial"/>
          <w:sz w:val="24"/>
          <w:szCs w:val="24"/>
        </w:rPr>
        <w:t xml:space="preserve"> </w:t>
      </w:r>
      <w:r w:rsidRPr="00B51518">
        <w:rPr>
          <w:rFonts w:ascii="Arial" w:hAnsi="Arial" w:cs="Arial"/>
          <w:sz w:val="24"/>
          <w:szCs w:val="24"/>
        </w:rPr>
        <w:t>–</w:t>
      </w:r>
      <w:r w:rsidRPr="003326F9">
        <w:rPr>
          <w:rFonts w:ascii="Arial" w:hAnsi="Arial" w:cs="Arial"/>
          <w:sz w:val="24"/>
          <w:szCs w:val="24"/>
        </w:rPr>
        <w:t xml:space="preserve"> Submitted Questions</w:t>
      </w:r>
      <w:r>
        <w:rPr>
          <w:rFonts w:ascii="Arial" w:hAnsi="Arial" w:cs="Arial"/>
          <w:sz w:val="24"/>
          <w:szCs w:val="24"/>
        </w:rPr>
        <w:t xml:space="preserve"> Form</w:t>
      </w:r>
      <w:r w:rsidRPr="003326F9">
        <w:rPr>
          <w:rFonts w:ascii="Arial" w:hAnsi="Arial" w:cs="Arial"/>
          <w:sz w:val="24"/>
          <w:szCs w:val="24"/>
        </w:rPr>
        <w:t xml:space="preserve"> </w:t>
      </w:r>
    </w:p>
    <w:p w14:paraId="2FFEC70F" w14:textId="77777777" w:rsidR="00F22D2D" w:rsidRPr="003326F9" w:rsidRDefault="00F22D2D" w:rsidP="00F22D2D">
      <w:pPr>
        <w:ind w:left="180"/>
        <w:rPr>
          <w:rFonts w:ascii="Arial" w:hAnsi="Arial" w:cs="Arial"/>
          <w:sz w:val="24"/>
          <w:szCs w:val="24"/>
        </w:rPr>
      </w:pPr>
    </w:p>
    <w:p w14:paraId="4BFC00AB" w14:textId="77777777" w:rsidR="00221A14" w:rsidRPr="00A71069" w:rsidRDefault="00F921B3" w:rsidP="00221A14">
      <w:pPr>
        <w:pStyle w:val="DefaultText"/>
        <w:rPr>
          <w:rFonts w:ascii="Arial" w:hAnsi="Arial" w:cs="Arial"/>
          <w:b/>
          <w:bCs/>
        </w:rPr>
      </w:pPr>
      <w:bookmarkStart w:id="59" w:name="QuickMark"/>
      <w:bookmarkEnd w:id="58"/>
      <w:bookmarkEnd w:id="59"/>
      <w:r w:rsidRPr="00A71069">
        <w:rPr>
          <w:rFonts w:ascii="Arial" w:hAnsi="Arial" w:cs="Arial"/>
          <w:b/>
          <w:bCs/>
        </w:rPr>
        <w:br w:type="page"/>
      </w:r>
      <w:bookmarkStart w:id="60" w:name="_Hlk91666675"/>
      <w:r w:rsidR="00221A14" w:rsidRPr="00A71069">
        <w:rPr>
          <w:rFonts w:ascii="Arial" w:hAnsi="Arial" w:cs="Arial"/>
          <w:b/>
          <w:bCs/>
        </w:rPr>
        <w:lastRenderedPageBreak/>
        <w:t>APPENDIX A</w:t>
      </w:r>
      <w:bookmarkEnd w:id="60"/>
    </w:p>
    <w:p w14:paraId="1DB2905E" w14:textId="77777777" w:rsidR="00221A14" w:rsidRPr="00A71069" w:rsidRDefault="00221A14" w:rsidP="00221A14">
      <w:pPr>
        <w:jc w:val="center"/>
        <w:rPr>
          <w:rFonts w:ascii="Arial" w:hAnsi="Arial" w:cs="Arial"/>
          <w:bCs/>
          <w:sz w:val="24"/>
          <w:szCs w:val="24"/>
        </w:rPr>
      </w:pPr>
    </w:p>
    <w:p w14:paraId="66591D5E" w14:textId="2019239C" w:rsidR="00221A14" w:rsidRPr="00A71069" w:rsidRDefault="00221A14" w:rsidP="00221A14">
      <w:pPr>
        <w:jc w:val="center"/>
        <w:rPr>
          <w:rFonts w:ascii="Arial" w:hAnsi="Arial" w:cs="Arial"/>
          <w:b/>
          <w:sz w:val="28"/>
          <w:szCs w:val="28"/>
        </w:rPr>
      </w:pPr>
      <w:r w:rsidRPr="00A71069">
        <w:rPr>
          <w:rFonts w:ascii="Arial" w:hAnsi="Arial" w:cs="Arial"/>
          <w:b/>
          <w:sz w:val="28"/>
          <w:szCs w:val="28"/>
        </w:rPr>
        <w:t>State of Maine</w:t>
      </w:r>
    </w:p>
    <w:p w14:paraId="03C89A56" w14:textId="7C60B987" w:rsidR="00221A14" w:rsidRPr="00D21429" w:rsidRDefault="00221A14" w:rsidP="00221A14">
      <w:pPr>
        <w:jc w:val="center"/>
        <w:rPr>
          <w:rFonts w:ascii="Arial" w:hAnsi="Arial" w:cs="Arial"/>
          <w:b/>
          <w:sz w:val="28"/>
          <w:szCs w:val="28"/>
        </w:rPr>
      </w:pPr>
      <w:r w:rsidRPr="00A71069">
        <w:rPr>
          <w:rFonts w:ascii="Arial" w:hAnsi="Arial" w:cs="Arial"/>
          <w:b/>
          <w:sz w:val="28"/>
          <w:szCs w:val="28"/>
        </w:rPr>
        <w:t xml:space="preserve">Department of </w:t>
      </w:r>
      <w:r w:rsidR="00E912D9">
        <w:rPr>
          <w:rFonts w:ascii="Arial" w:hAnsi="Arial" w:cs="Arial"/>
          <w:b/>
          <w:sz w:val="28"/>
          <w:szCs w:val="28"/>
        </w:rPr>
        <w:t>Health and Human Services</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72B84198"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343861">
        <w:rPr>
          <w:rFonts w:ascii="Arial" w:hAnsi="Arial" w:cs="Arial"/>
          <w:b/>
          <w:sz w:val="28"/>
          <w:szCs w:val="28"/>
        </w:rPr>
        <w:t xml:space="preserve"> 202202012</w:t>
      </w:r>
    </w:p>
    <w:p w14:paraId="1C191011" w14:textId="2F24EF59" w:rsidR="00E912D9" w:rsidRDefault="00820EA5" w:rsidP="00221A14">
      <w:pPr>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sidR="00F22D2D">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57CBAAC5" w14:textId="19137FC3" w:rsidR="00221A14" w:rsidRPr="00A71069" w:rsidRDefault="00E912D9" w:rsidP="00221A14">
      <w:pPr>
        <w:jc w:val="center"/>
        <w:rPr>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p w14:paraId="76944965" w14:textId="3737F11F" w:rsidR="009259DB" w:rsidRDefault="009259DB" w:rsidP="009259DB">
      <w:pPr>
        <w:jc w:val="center"/>
        <w:rPr>
          <w:rFonts w:ascii="Arial" w:hAnsi="Arial" w:cs="Arial"/>
          <w:sz w:val="28"/>
          <w:szCs w:val="28"/>
        </w:rPr>
      </w:pPr>
    </w:p>
    <w:tbl>
      <w:tblPr>
        <w:tblStyle w:val="TableGrid"/>
        <w:tblW w:w="10170" w:type="dxa"/>
        <w:tblInd w:w="175" w:type="dxa"/>
        <w:tblLayout w:type="fixed"/>
        <w:tblLook w:val="04A0" w:firstRow="1" w:lastRow="0" w:firstColumn="1" w:lastColumn="0" w:noHBand="0" w:noVBand="1"/>
      </w:tblPr>
      <w:tblGrid>
        <w:gridCol w:w="450"/>
        <w:gridCol w:w="2790"/>
        <w:gridCol w:w="630"/>
        <w:gridCol w:w="6300"/>
      </w:tblGrid>
      <w:tr w:rsidR="008E76E4" w14:paraId="3A592574" w14:textId="77777777" w:rsidTr="0052533E">
        <w:trPr>
          <w:trHeight w:val="476"/>
        </w:trPr>
        <w:tc>
          <w:tcPr>
            <w:tcW w:w="10170" w:type="dxa"/>
            <w:gridSpan w:val="4"/>
            <w:shd w:val="clear" w:color="auto" w:fill="C6D9F1"/>
            <w:vAlign w:val="center"/>
          </w:tcPr>
          <w:p w14:paraId="531514C2" w14:textId="77777777" w:rsidR="008E76E4" w:rsidRDefault="00E30D5C" w:rsidP="006A583C">
            <w:pPr>
              <w:jc w:val="center"/>
              <w:rPr>
                <w:rFonts w:ascii="Arial" w:hAnsi="Arial" w:cs="Arial"/>
                <w:b/>
                <w:bCs/>
                <w:sz w:val="24"/>
                <w:szCs w:val="24"/>
              </w:rPr>
            </w:pPr>
            <w:bookmarkStart w:id="61" w:name="_Hlk91686502"/>
            <w:r w:rsidRPr="00E30D5C">
              <w:rPr>
                <w:rFonts w:ascii="Arial" w:hAnsi="Arial" w:cs="Arial"/>
                <w:b/>
                <w:bCs/>
                <w:sz w:val="24"/>
                <w:szCs w:val="24"/>
              </w:rPr>
              <w:t>10 Lists of Pre-Qualified Vendors</w:t>
            </w:r>
          </w:p>
          <w:p w14:paraId="5B1DEFB4" w14:textId="77777777" w:rsidR="002E14FE" w:rsidRDefault="002E14FE" w:rsidP="006A583C">
            <w:pPr>
              <w:jc w:val="center"/>
              <w:rPr>
                <w:rFonts w:ascii="Arial" w:hAnsi="Arial" w:cs="Arial"/>
                <w:b/>
                <w:bCs/>
                <w:sz w:val="24"/>
                <w:szCs w:val="24"/>
              </w:rPr>
            </w:pPr>
            <w:r>
              <w:rPr>
                <w:rFonts w:ascii="Arial" w:hAnsi="Arial" w:cs="Arial"/>
                <w:b/>
                <w:bCs/>
                <w:sz w:val="24"/>
                <w:szCs w:val="24"/>
              </w:rPr>
              <w:t>Check each box to identify which list(s) the Vendor is applying for.</w:t>
            </w:r>
          </w:p>
          <w:p w14:paraId="17B98A27" w14:textId="77777777" w:rsidR="00AD53C1" w:rsidRDefault="00AD53C1" w:rsidP="00AD53C1">
            <w:pPr>
              <w:pStyle w:val="DefaultText"/>
              <w:rPr>
                <w:rFonts w:ascii="Arial" w:hAnsi="Arial" w:cs="Arial"/>
                <w:bCs/>
              </w:rPr>
            </w:pPr>
          </w:p>
          <w:p w14:paraId="6581A9BA" w14:textId="2EA748C9" w:rsidR="00AD53C1" w:rsidRPr="004845FB" w:rsidRDefault="00AD53C1" w:rsidP="00AD53C1">
            <w:pPr>
              <w:pStyle w:val="DefaultText"/>
              <w:rPr>
                <w:rFonts w:ascii="Arial" w:hAnsi="Arial" w:cs="Arial"/>
                <w:b/>
                <w:bCs/>
                <w:i/>
                <w:iCs/>
              </w:rPr>
            </w:pPr>
            <w:r w:rsidRPr="004845FB">
              <w:rPr>
                <w:rFonts w:ascii="Arial" w:hAnsi="Arial" w:cs="Arial"/>
                <w:bCs/>
                <w:i/>
                <w:iCs/>
              </w:rPr>
              <w:t xml:space="preserve">Bidder proposals will be scored separately based on the identified </w:t>
            </w:r>
            <w:r w:rsidRPr="004845FB">
              <w:rPr>
                <w:rFonts w:ascii="Arial" w:hAnsi="Arial" w:cs="Arial"/>
                <w:i/>
                <w:iCs/>
              </w:rPr>
              <w:t xml:space="preserve">Healthcare Service Group(s) and Scope(s) below.  Bidders only need to provide one (1) proposal package (as a group) for each </w:t>
            </w:r>
            <w:r w:rsidR="004845FB">
              <w:rPr>
                <w:rFonts w:ascii="Arial" w:hAnsi="Arial" w:cs="Arial"/>
                <w:i/>
                <w:iCs/>
              </w:rPr>
              <w:t>selection</w:t>
            </w:r>
            <w:r w:rsidRPr="004845FB">
              <w:rPr>
                <w:rFonts w:ascii="Arial" w:hAnsi="Arial" w:cs="Arial"/>
                <w:bCs/>
                <w:i/>
                <w:iCs/>
              </w:rPr>
              <w:t>.</w:t>
            </w:r>
          </w:p>
        </w:tc>
      </w:tr>
      <w:tr w:rsidR="002D7246" w14:paraId="14A6CCEB" w14:textId="77777777" w:rsidTr="0052533E">
        <w:trPr>
          <w:trHeight w:val="476"/>
        </w:trPr>
        <w:tc>
          <w:tcPr>
            <w:tcW w:w="3240" w:type="dxa"/>
            <w:gridSpan w:val="2"/>
            <w:shd w:val="clear" w:color="auto" w:fill="C6D9F1"/>
            <w:vAlign w:val="center"/>
          </w:tcPr>
          <w:p w14:paraId="787C110F" w14:textId="44A6A6ED" w:rsidR="002D7246" w:rsidRPr="00C530D0" w:rsidRDefault="00385854" w:rsidP="006A583C">
            <w:pPr>
              <w:jc w:val="center"/>
              <w:rPr>
                <w:rFonts w:ascii="Arial" w:hAnsi="Arial" w:cs="Arial"/>
                <w:b/>
                <w:bCs/>
                <w:sz w:val="24"/>
                <w:szCs w:val="24"/>
              </w:rPr>
            </w:pPr>
            <w:bookmarkStart w:id="62" w:name="_Hlk94698574"/>
            <w:r w:rsidRPr="00385854">
              <w:rPr>
                <w:rFonts w:ascii="Arial" w:hAnsi="Arial" w:cs="Arial"/>
                <w:b/>
                <w:bCs/>
                <w:sz w:val="24"/>
                <w:szCs w:val="24"/>
              </w:rPr>
              <w:t>Healthcare Service Group</w:t>
            </w:r>
          </w:p>
        </w:tc>
        <w:tc>
          <w:tcPr>
            <w:tcW w:w="6930" w:type="dxa"/>
            <w:gridSpan w:val="2"/>
            <w:shd w:val="clear" w:color="auto" w:fill="C6D9F1"/>
            <w:vAlign w:val="center"/>
          </w:tcPr>
          <w:p w14:paraId="4AA770FF" w14:textId="77777777" w:rsidR="002D7246" w:rsidRPr="00C530D0" w:rsidRDefault="002D7246" w:rsidP="006A583C">
            <w:pPr>
              <w:jc w:val="center"/>
              <w:rPr>
                <w:rFonts w:ascii="Arial" w:hAnsi="Arial" w:cs="Arial"/>
                <w:b/>
                <w:bCs/>
                <w:sz w:val="24"/>
                <w:szCs w:val="24"/>
              </w:rPr>
            </w:pPr>
            <w:r w:rsidRPr="00C530D0">
              <w:rPr>
                <w:rFonts w:ascii="Arial" w:hAnsi="Arial" w:cs="Arial"/>
                <w:b/>
                <w:bCs/>
                <w:sz w:val="24"/>
                <w:szCs w:val="24"/>
              </w:rPr>
              <w:t>Scope</w:t>
            </w:r>
          </w:p>
        </w:tc>
      </w:tr>
      <w:tr w:rsidR="002D6593" w14:paraId="3051206C" w14:textId="77777777" w:rsidTr="00D96848">
        <w:trPr>
          <w:trHeight w:val="648"/>
        </w:trPr>
        <w:tc>
          <w:tcPr>
            <w:tcW w:w="450" w:type="dxa"/>
            <w:vAlign w:val="center"/>
          </w:tcPr>
          <w:p w14:paraId="5E100486" w14:textId="00F24F03" w:rsidR="002D6593" w:rsidRPr="002D7246" w:rsidRDefault="001A34C8" w:rsidP="002D6593">
            <w:pPr>
              <w:ind w:right="71"/>
              <w:jc w:val="center"/>
              <w:rPr>
                <w:rFonts w:ascii="Arial" w:hAnsi="Arial" w:cs="Arial"/>
                <w:sz w:val="24"/>
                <w:szCs w:val="24"/>
              </w:rPr>
            </w:pPr>
            <w:sdt>
              <w:sdtPr>
                <w:rPr>
                  <w:rFonts w:ascii="Arial" w:hAnsi="Arial" w:cs="Arial"/>
                  <w:sz w:val="24"/>
                  <w:szCs w:val="24"/>
                </w:rPr>
                <w:id w:val="-80374461"/>
                <w14:checkbox>
                  <w14:checked w14:val="0"/>
                  <w14:checkedState w14:val="2612" w14:font="MS Gothic"/>
                  <w14:uncheckedState w14:val="2610" w14:font="MS Gothic"/>
                </w14:checkbox>
              </w:sdtPr>
              <w:sdtEndPr/>
              <w:sdtContent>
                <w:r w:rsidR="002D6593" w:rsidRPr="00240F10">
                  <w:rPr>
                    <w:rFonts w:ascii="Segoe UI Symbol" w:eastAsia="MS Gothic" w:hAnsi="Segoe UI Symbol" w:cs="Segoe UI Symbol"/>
                    <w:sz w:val="24"/>
                    <w:szCs w:val="24"/>
                  </w:rPr>
                  <w:t>☐</w:t>
                </w:r>
              </w:sdtContent>
            </w:sdt>
          </w:p>
        </w:tc>
        <w:tc>
          <w:tcPr>
            <w:tcW w:w="2790" w:type="dxa"/>
            <w:vAlign w:val="center"/>
          </w:tcPr>
          <w:p w14:paraId="278A6884" w14:textId="77777777" w:rsidR="002D6593" w:rsidRPr="00D96848" w:rsidRDefault="002D6593" w:rsidP="004B7DBA">
            <w:pPr>
              <w:pStyle w:val="ListParagraph"/>
              <w:numPr>
                <w:ilvl w:val="0"/>
                <w:numId w:val="34"/>
              </w:numPr>
              <w:ind w:left="339"/>
              <w:rPr>
                <w:rFonts w:ascii="Arial" w:hAnsi="Arial" w:cs="Arial"/>
                <w:sz w:val="24"/>
                <w:szCs w:val="24"/>
              </w:rPr>
            </w:pPr>
            <w:r w:rsidRPr="00D96848">
              <w:rPr>
                <w:rFonts w:ascii="Arial" w:hAnsi="Arial" w:cs="Arial"/>
                <w:sz w:val="24"/>
                <w:szCs w:val="24"/>
              </w:rPr>
              <w:t>LTSS</w:t>
            </w:r>
          </w:p>
        </w:tc>
        <w:tc>
          <w:tcPr>
            <w:tcW w:w="630" w:type="dxa"/>
            <w:vAlign w:val="center"/>
          </w:tcPr>
          <w:p w14:paraId="0F272993" w14:textId="77777777" w:rsidR="002D6593" w:rsidRPr="002D7246" w:rsidRDefault="001A34C8" w:rsidP="002D6593">
            <w:pPr>
              <w:jc w:val="center"/>
              <w:rPr>
                <w:rFonts w:ascii="Arial" w:hAnsi="Arial" w:cs="Arial"/>
                <w:sz w:val="24"/>
                <w:szCs w:val="24"/>
              </w:rPr>
            </w:pPr>
            <w:sdt>
              <w:sdtPr>
                <w:rPr>
                  <w:rFonts w:ascii="Arial" w:hAnsi="Arial" w:cs="Arial"/>
                  <w:sz w:val="24"/>
                  <w:szCs w:val="24"/>
                </w:rPr>
                <w:id w:val="460310117"/>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p w14:paraId="03D84FA5" w14:textId="6C72AD84" w:rsidR="002D6593" w:rsidRPr="002D7246" w:rsidRDefault="001A34C8" w:rsidP="002D6593">
            <w:pPr>
              <w:jc w:val="center"/>
              <w:rPr>
                <w:rFonts w:ascii="Arial" w:hAnsi="Arial" w:cs="Arial"/>
                <w:sz w:val="24"/>
                <w:szCs w:val="24"/>
              </w:rPr>
            </w:pPr>
            <w:sdt>
              <w:sdtPr>
                <w:rPr>
                  <w:rFonts w:ascii="Arial" w:hAnsi="Arial" w:cs="Arial"/>
                  <w:sz w:val="24"/>
                  <w:szCs w:val="24"/>
                </w:rPr>
                <w:id w:val="817147166"/>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tc>
        <w:tc>
          <w:tcPr>
            <w:tcW w:w="6300" w:type="dxa"/>
            <w:vAlign w:val="center"/>
          </w:tcPr>
          <w:p w14:paraId="69C76DD4" w14:textId="77777777" w:rsidR="002D6593" w:rsidRPr="00D96848" w:rsidRDefault="002D6593" w:rsidP="004B7DBA">
            <w:pPr>
              <w:pStyle w:val="ListParagraph"/>
              <w:numPr>
                <w:ilvl w:val="0"/>
                <w:numId w:val="35"/>
              </w:numPr>
              <w:ind w:left="347"/>
              <w:rPr>
                <w:rFonts w:ascii="Arial" w:hAnsi="Arial" w:cs="Arial"/>
                <w:sz w:val="24"/>
                <w:szCs w:val="24"/>
              </w:rPr>
            </w:pPr>
            <w:r w:rsidRPr="00D96848">
              <w:rPr>
                <w:rFonts w:ascii="Arial" w:hAnsi="Arial" w:cs="Arial"/>
                <w:sz w:val="24"/>
                <w:szCs w:val="24"/>
              </w:rPr>
              <w:t>Rate studies for discrete health care services</w:t>
            </w:r>
          </w:p>
          <w:p w14:paraId="1C742F8E" w14:textId="22CD5E12" w:rsidR="002D6593" w:rsidRPr="00D96848" w:rsidRDefault="002D6593" w:rsidP="004B7DBA">
            <w:pPr>
              <w:pStyle w:val="ListParagraph"/>
              <w:numPr>
                <w:ilvl w:val="0"/>
                <w:numId w:val="35"/>
              </w:numPr>
              <w:ind w:left="347"/>
              <w:rPr>
                <w:rFonts w:ascii="Arial" w:hAnsi="Arial" w:cs="Arial"/>
                <w:sz w:val="24"/>
                <w:szCs w:val="24"/>
              </w:rPr>
            </w:pPr>
            <w:r w:rsidRPr="00D96848">
              <w:rPr>
                <w:rFonts w:ascii="Arial" w:hAnsi="Arial" w:cs="Arial"/>
                <w:sz w:val="24"/>
                <w:szCs w:val="24"/>
              </w:rPr>
              <w:t>Delivery system reform rates and recommendations</w:t>
            </w:r>
          </w:p>
        </w:tc>
      </w:tr>
      <w:tr w:rsidR="002D6593" w14:paraId="077AA1C5" w14:textId="77777777" w:rsidTr="00D96848">
        <w:trPr>
          <w:trHeight w:val="638"/>
        </w:trPr>
        <w:tc>
          <w:tcPr>
            <w:tcW w:w="450" w:type="dxa"/>
            <w:vAlign w:val="center"/>
          </w:tcPr>
          <w:p w14:paraId="33558DCD" w14:textId="21A643EC" w:rsidR="002D6593" w:rsidRPr="002D7246" w:rsidRDefault="001A34C8" w:rsidP="002D6593">
            <w:pPr>
              <w:ind w:right="71"/>
              <w:jc w:val="center"/>
              <w:rPr>
                <w:rFonts w:ascii="Arial" w:hAnsi="Arial" w:cs="Arial"/>
                <w:sz w:val="24"/>
                <w:szCs w:val="24"/>
              </w:rPr>
            </w:pPr>
            <w:sdt>
              <w:sdtPr>
                <w:rPr>
                  <w:rFonts w:ascii="Arial" w:hAnsi="Arial" w:cs="Arial"/>
                  <w:sz w:val="24"/>
                  <w:szCs w:val="24"/>
                </w:rPr>
                <w:id w:val="-2072263807"/>
                <w14:checkbox>
                  <w14:checked w14:val="0"/>
                  <w14:checkedState w14:val="2612" w14:font="MS Gothic"/>
                  <w14:uncheckedState w14:val="2610" w14:font="MS Gothic"/>
                </w14:checkbox>
              </w:sdtPr>
              <w:sdtEndPr/>
              <w:sdtContent>
                <w:r w:rsidR="002D6593" w:rsidRPr="00240F10">
                  <w:rPr>
                    <w:rFonts w:ascii="Segoe UI Symbol" w:eastAsia="MS Gothic" w:hAnsi="Segoe UI Symbol" w:cs="Segoe UI Symbol"/>
                    <w:sz w:val="24"/>
                    <w:szCs w:val="24"/>
                  </w:rPr>
                  <w:t>☐</w:t>
                </w:r>
              </w:sdtContent>
            </w:sdt>
          </w:p>
        </w:tc>
        <w:tc>
          <w:tcPr>
            <w:tcW w:w="2790" w:type="dxa"/>
            <w:vAlign w:val="center"/>
          </w:tcPr>
          <w:p w14:paraId="742DBEA5" w14:textId="77777777" w:rsidR="002D6593" w:rsidRPr="00D96848" w:rsidRDefault="002D6593" w:rsidP="004B7DBA">
            <w:pPr>
              <w:pStyle w:val="ListParagraph"/>
              <w:numPr>
                <w:ilvl w:val="0"/>
                <w:numId w:val="34"/>
              </w:numPr>
              <w:ind w:left="339"/>
              <w:rPr>
                <w:rFonts w:ascii="Arial" w:hAnsi="Arial" w:cs="Arial"/>
                <w:sz w:val="24"/>
                <w:szCs w:val="24"/>
              </w:rPr>
            </w:pPr>
            <w:r w:rsidRPr="00D96848">
              <w:rPr>
                <w:rFonts w:ascii="Arial" w:hAnsi="Arial" w:cs="Arial"/>
                <w:sz w:val="24"/>
                <w:szCs w:val="24"/>
              </w:rPr>
              <w:t>Hospital Services</w:t>
            </w:r>
          </w:p>
        </w:tc>
        <w:tc>
          <w:tcPr>
            <w:tcW w:w="630" w:type="dxa"/>
            <w:vAlign w:val="center"/>
          </w:tcPr>
          <w:p w14:paraId="0F08B314" w14:textId="77777777" w:rsidR="002D6593" w:rsidRPr="002D6593" w:rsidRDefault="001A34C8" w:rsidP="002D6593">
            <w:pPr>
              <w:jc w:val="center"/>
              <w:rPr>
                <w:rFonts w:ascii="Arial" w:hAnsi="Arial" w:cs="Arial"/>
                <w:sz w:val="24"/>
                <w:szCs w:val="24"/>
              </w:rPr>
            </w:pPr>
            <w:sdt>
              <w:sdtPr>
                <w:rPr>
                  <w:rFonts w:ascii="Arial" w:hAnsi="Arial" w:cs="Arial"/>
                  <w:sz w:val="24"/>
                  <w:szCs w:val="24"/>
                </w:rPr>
                <w:id w:val="-940916770"/>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p w14:paraId="19F7C398" w14:textId="5BCAC02F" w:rsidR="002D6593" w:rsidRPr="002D6593" w:rsidRDefault="001A34C8" w:rsidP="002D6593">
            <w:pPr>
              <w:jc w:val="center"/>
              <w:rPr>
                <w:rFonts w:ascii="Arial" w:hAnsi="Arial" w:cs="Arial"/>
                <w:sz w:val="24"/>
                <w:szCs w:val="24"/>
              </w:rPr>
            </w:pPr>
            <w:sdt>
              <w:sdtPr>
                <w:rPr>
                  <w:rFonts w:ascii="Arial" w:hAnsi="Arial" w:cs="Arial"/>
                  <w:sz w:val="24"/>
                  <w:szCs w:val="24"/>
                </w:rPr>
                <w:id w:val="1341351119"/>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tc>
        <w:tc>
          <w:tcPr>
            <w:tcW w:w="6300" w:type="dxa"/>
            <w:vAlign w:val="center"/>
          </w:tcPr>
          <w:p w14:paraId="601D65A8" w14:textId="77777777" w:rsidR="002D6593" w:rsidRPr="00D96848" w:rsidRDefault="002D6593" w:rsidP="004B7DBA">
            <w:pPr>
              <w:pStyle w:val="ListParagraph"/>
              <w:numPr>
                <w:ilvl w:val="0"/>
                <w:numId w:val="36"/>
              </w:numPr>
              <w:ind w:left="347"/>
              <w:rPr>
                <w:rFonts w:ascii="Arial" w:hAnsi="Arial" w:cs="Arial"/>
                <w:sz w:val="24"/>
                <w:szCs w:val="24"/>
              </w:rPr>
            </w:pPr>
            <w:r w:rsidRPr="00D96848">
              <w:rPr>
                <w:rFonts w:ascii="Arial" w:hAnsi="Arial" w:cs="Arial"/>
                <w:sz w:val="24"/>
                <w:szCs w:val="24"/>
              </w:rPr>
              <w:t>Rate studies for discrete health care services</w:t>
            </w:r>
          </w:p>
          <w:p w14:paraId="5117573D" w14:textId="62D1B6F8" w:rsidR="002D6593" w:rsidRPr="00D96848" w:rsidRDefault="002D6593" w:rsidP="004B7DBA">
            <w:pPr>
              <w:pStyle w:val="ListParagraph"/>
              <w:numPr>
                <w:ilvl w:val="0"/>
                <w:numId w:val="36"/>
              </w:numPr>
              <w:ind w:left="347"/>
              <w:rPr>
                <w:rFonts w:ascii="Arial" w:hAnsi="Arial" w:cs="Arial"/>
                <w:sz w:val="24"/>
                <w:szCs w:val="24"/>
              </w:rPr>
            </w:pPr>
            <w:r w:rsidRPr="00D96848">
              <w:rPr>
                <w:rFonts w:ascii="Arial" w:hAnsi="Arial" w:cs="Arial"/>
                <w:sz w:val="24"/>
                <w:szCs w:val="24"/>
              </w:rPr>
              <w:t>Delivery system reform rates and recommendations</w:t>
            </w:r>
          </w:p>
        </w:tc>
      </w:tr>
      <w:tr w:rsidR="002D6593" w14:paraId="66F42E0E" w14:textId="77777777" w:rsidTr="00D96848">
        <w:trPr>
          <w:trHeight w:val="638"/>
        </w:trPr>
        <w:tc>
          <w:tcPr>
            <w:tcW w:w="450" w:type="dxa"/>
            <w:vAlign w:val="center"/>
          </w:tcPr>
          <w:p w14:paraId="069CB78B" w14:textId="02A16964" w:rsidR="002D6593" w:rsidRPr="002D7246" w:rsidRDefault="001A34C8" w:rsidP="002D6593">
            <w:pPr>
              <w:ind w:right="71"/>
              <w:jc w:val="center"/>
              <w:rPr>
                <w:rFonts w:ascii="Arial" w:hAnsi="Arial" w:cs="Arial"/>
                <w:sz w:val="24"/>
                <w:szCs w:val="24"/>
              </w:rPr>
            </w:pPr>
            <w:sdt>
              <w:sdtPr>
                <w:rPr>
                  <w:rFonts w:ascii="Arial" w:hAnsi="Arial" w:cs="Arial"/>
                  <w:sz w:val="24"/>
                  <w:szCs w:val="24"/>
                </w:rPr>
                <w:id w:val="1089506210"/>
                <w14:checkbox>
                  <w14:checked w14:val="0"/>
                  <w14:checkedState w14:val="2612" w14:font="MS Gothic"/>
                  <w14:uncheckedState w14:val="2610" w14:font="MS Gothic"/>
                </w14:checkbox>
              </w:sdtPr>
              <w:sdtEndPr/>
              <w:sdtContent>
                <w:r w:rsidR="002D6593" w:rsidRPr="00240F10">
                  <w:rPr>
                    <w:rFonts w:ascii="Segoe UI Symbol" w:eastAsia="MS Gothic" w:hAnsi="Segoe UI Symbol" w:cs="Segoe UI Symbol"/>
                    <w:sz w:val="24"/>
                    <w:szCs w:val="24"/>
                  </w:rPr>
                  <w:t>☐</w:t>
                </w:r>
              </w:sdtContent>
            </w:sdt>
          </w:p>
        </w:tc>
        <w:tc>
          <w:tcPr>
            <w:tcW w:w="2790" w:type="dxa"/>
            <w:vAlign w:val="center"/>
          </w:tcPr>
          <w:p w14:paraId="453A1315" w14:textId="77777777" w:rsidR="002D6593" w:rsidRPr="00D96848" w:rsidRDefault="002D6593" w:rsidP="004B7DBA">
            <w:pPr>
              <w:pStyle w:val="ListParagraph"/>
              <w:numPr>
                <w:ilvl w:val="0"/>
                <w:numId w:val="34"/>
              </w:numPr>
              <w:ind w:left="339"/>
              <w:rPr>
                <w:rFonts w:ascii="Arial" w:hAnsi="Arial" w:cs="Arial"/>
                <w:sz w:val="24"/>
                <w:szCs w:val="24"/>
              </w:rPr>
            </w:pPr>
            <w:r w:rsidRPr="00D96848">
              <w:rPr>
                <w:rFonts w:ascii="Arial" w:hAnsi="Arial" w:cs="Arial"/>
                <w:sz w:val="24"/>
                <w:szCs w:val="24"/>
              </w:rPr>
              <w:t>Primary Care, Physician, and Clinic services</w:t>
            </w:r>
          </w:p>
        </w:tc>
        <w:tc>
          <w:tcPr>
            <w:tcW w:w="630" w:type="dxa"/>
            <w:vAlign w:val="center"/>
          </w:tcPr>
          <w:p w14:paraId="1E9BB3EC" w14:textId="77777777" w:rsidR="002D6593" w:rsidRPr="002D6593" w:rsidRDefault="001A34C8" w:rsidP="002D6593">
            <w:pPr>
              <w:jc w:val="center"/>
              <w:rPr>
                <w:rFonts w:ascii="Arial" w:hAnsi="Arial" w:cs="Arial"/>
                <w:sz w:val="24"/>
                <w:szCs w:val="24"/>
              </w:rPr>
            </w:pPr>
            <w:sdt>
              <w:sdtPr>
                <w:rPr>
                  <w:rFonts w:ascii="Arial" w:hAnsi="Arial" w:cs="Arial"/>
                  <w:sz w:val="24"/>
                  <w:szCs w:val="24"/>
                </w:rPr>
                <w:id w:val="-177281036"/>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p w14:paraId="5FFAE052" w14:textId="565219B5" w:rsidR="002D6593" w:rsidRPr="002D6593" w:rsidRDefault="001A34C8" w:rsidP="002D6593">
            <w:pPr>
              <w:jc w:val="center"/>
              <w:rPr>
                <w:rFonts w:ascii="Arial" w:hAnsi="Arial" w:cs="Arial"/>
                <w:sz w:val="24"/>
                <w:szCs w:val="24"/>
              </w:rPr>
            </w:pPr>
            <w:sdt>
              <w:sdtPr>
                <w:rPr>
                  <w:rFonts w:ascii="Arial" w:hAnsi="Arial" w:cs="Arial"/>
                  <w:sz w:val="24"/>
                  <w:szCs w:val="24"/>
                </w:rPr>
                <w:id w:val="-1257057476"/>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tc>
        <w:tc>
          <w:tcPr>
            <w:tcW w:w="6300" w:type="dxa"/>
            <w:vAlign w:val="center"/>
          </w:tcPr>
          <w:p w14:paraId="7D9994AF" w14:textId="77777777" w:rsidR="002D6593" w:rsidRPr="00D96848" w:rsidRDefault="002D6593" w:rsidP="004B7DBA">
            <w:pPr>
              <w:pStyle w:val="ListParagraph"/>
              <w:numPr>
                <w:ilvl w:val="0"/>
                <w:numId w:val="37"/>
              </w:numPr>
              <w:ind w:left="347"/>
              <w:rPr>
                <w:rFonts w:ascii="Arial" w:hAnsi="Arial" w:cs="Arial"/>
                <w:sz w:val="24"/>
                <w:szCs w:val="24"/>
              </w:rPr>
            </w:pPr>
            <w:r w:rsidRPr="00D96848">
              <w:rPr>
                <w:rFonts w:ascii="Arial" w:hAnsi="Arial" w:cs="Arial"/>
                <w:sz w:val="24"/>
                <w:szCs w:val="24"/>
              </w:rPr>
              <w:t>Rate studies for discrete health care services</w:t>
            </w:r>
          </w:p>
          <w:p w14:paraId="367CA5DF" w14:textId="07E9EFC5" w:rsidR="002D6593" w:rsidRPr="00D96848" w:rsidRDefault="002D6593" w:rsidP="004B7DBA">
            <w:pPr>
              <w:pStyle w:val="ListParagraph"/>
              <w:numPr>
                <w:ilvl w:val="0"/>
                <w:numId w:val="37"/>
              </w:numPr>
              <w:ind w:left="347"/>
              <w:rPr>
                <w:rFonts w:ascii="Arial" w:hAnsi="Arial" w:cs="Arial"/>
                <w:sz w:val="24"/>
                <w:szCs w:val="24"/>
              </w:rPr>
            </w:pPr>
            <w:r w:rsidRPr="00D96848">
              <w:rPr>
                <w:rFonts w:ascii="Arial" w:hAnsi="Arial" w:cs="Arial"/>
                <w:sz w:val="24"/>
                <w:szCs w:val="24"/>
              </w:rPr>
              <w:t>Delivery system reform rates and recommendations</w:t>
            </w:r>
          </w:p>
        </w:tc>
      </w:tr>
      <w:tr w:rsidR="002D6593" w14:paraId="487F3227" w14:textId="77777777" w:rsidTr="00D96848">
        <w:trPr>
          <w:trHeight w:val="638"/>
        </w:trPr>
        <w:tc>
          <w:tcPr>
            <w:tcW w:w="450" w:type="dxa"/>
            <w:vAlign w:val="center"/>
          </w:tcPr>
          <w:p w14:paraId="57415A78" w14:textId="0A47A373" w:rsidR="002D6593" w:rsidRPr="002D7246" w:rsidRDefault="001A34C8" w:rsidP="002D6593">
            <w:pPr>
              <w:ind w:right="71"/>
              <w:jc w:val="center"/>
              <w:rPr>
                <w:rFonts w:ascii="Arial" w:hAnsi="Arial" w:cs="Arial"/>
                <w:sz w:val="24"/>
                <w:szCs w:val="24"/>
              </w:rPr>
            </w:pPr>
            <w:sdt>
              <w:sdtPr>
                <w:rPr>
                  <w:rFonts w:ascii="Arial" w:hAnsi="Arial" w:cs="Arial"/>
                  <w:sz w:val="24"/>
                  <w:szCs w:val="24"/>
                </w:rPr>
                <w:id w:val="-324971309"/>
                <w14:checkbox>
                  <w14:checked w14:val="0"/>
                  <w14:checkedState w14:val="2612" w14:font="MS Gothic"/>
                  <w14:uncheckedState w14:val="2610" w14:font="MS Gothic"/>
                </w14:checkbox>
              </w:sdtPr>
              <w:sdtEndPr/>
              <w:sdtContent>
                <w:r w:rsidR="002D6593" w:rsidRPr="00240F10">
                  <w:rPr>
                    <w:rFonts w:ascii="Segoe UI Symbol" w:eastAsia="MS Gothic" w:hAnsi="Segoe UI Symbol" w:cs="Segoe UI Symbol"/>
                    <w:sz w:val="24"/>
                    <w:szCs w:val="24"/>
                  </w:rPr>
                  <w:t>☐</w:t>
                </w:r>
              </w:sdtContent>
            </w:sdt>
          </w:p>
        </w:tc>
        <w:tc>
          <w:tcPr>
            <w:tcW w:w="2790" w:type="dxa"/>
            <w:vAlign w:val="center"/>
          </w:tcPr>
          <w:p w14:paraId="01389E4A" w14:textId="77777777" w:rsidR="002D6593" w:rsidRPr="00D96848" w:rsidRDefault="002D6593" w:rsidP="004B7DBA">
            <w:pPr>
              <w:pStyle w:val="ListParagraph"/>
              <w:numPr>
                <w:ilvl w:val="0"/>
                <w:numId w:val="34"/>
              </w:numPr>
              <w:ind w:left="339"/>
              <w:rPr>
                <w:rFonts w:ascii="Arial" w:hAnsi="Arial" w:cs="Arial"/>
                <w:sz w:val="24"/>
                <w:szCs w:val="24"/>
              </w:rPr>
            </w:pPr>
            <w:r w:rsidRPr="00D96848">
              <w:rPr>
                <w:rFonts w:ascii="Arial" w:hAnsi="Arial" w:cs="Arial"/>
                <w:sz w:val="24"/>
                <w:szCs w:val="24"/>
              </w:rPr>
              <w:t>Behavioral Health Services</w:t>
            </w:r>
          </w:p>
        </w:tc>
        <w:tc>
          <w:tcPr>
            <w:tcW w:w="630" w:type="dxa"/>
            <w:vAlign w:val="center"/>
          </w:tcPr>
          <w:p w14:paraId="0D425C13" w14:textId="77777777" w:rsidR="002D6593" w:rsidRPr="00A2076D" w:rsidRDefault="001A34C8" w:rsidP="002D6593">
            <w:pPr>
              <w:jc w:val="center"/>
              <w:rPr>
                <w:rFonts w:ascii="Arial" w:hAnsi="Arial" w:cs="Arial"/>
                <w:sz w:val="24"/>
                <w:szCs w:val="24"/>
              </w:rPr>
            </w:pPr>
            <w:sdt>
              <w:sdtPr>
                <w:rPr>
                  <w:rFonts w:ascii="Arial" w:hAnsi="Arial" w:cs="Arial"/>
                  <w:sz w:val="24"/>
                  <w:szCs w:val="24"/>
                </w:rPr>
                <w:id w:val="712001376"/>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p w14:paraId="741D378C" w14:textId="45D2F05C" w:rsidR="002D6593" w:rsidRPr="00A2076D" w:rsidRDefault="001A34C8" w:rsidP="002D6593">
            <w:pPr>
              <w:jc w:val="center"/>
              <w:rPr>
                <w:rFonts w:ascii="Arial" w:hAnsi="Arial" w:cs="Arial"/>
                <w:sz w:val="24"/>
                <w:szCs w:val="24"/>
              </w:rPr>
            </w:pPr>
            <w:sdt>
              <w:sdtPr>
                <w:rPr>
                  <w:rFonts w:ascii="Arial" w:hAnsi="Arial" w:cs="Arial"/>
                  <w:sz w:val="24"/>
                  <w:szCs w:val="24"/>
                </w:rPr>
                <w:id w:val="-1910921078"/>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tc>
        <w:tc>
          <w:tcPr>
            <w:tcW w:w="6300" w:type="dxa"/>
            <w:vAlign w:val="center"/>
          </w:tcPr>
          <w:p w14:paraId="7898CFEF" w14:textId="77777777" w:rsidR="002D6593" w:rsidRPr="00D96848" w:rsidRDefault="002D6593" w:rsidP="004B7DBA">
            <w:pPr>
              <w:pStyle w:val="ListParagraph"/>
              <w:numPr>
                <w:ilvl w:val="0"/>
                <w:numId w:val="38"/>
              </w:numPr>
              <w:ind w:left="347"/>
              <w:rPr>
                <w:rFonts w:ascii="Arial" w:hAnsi="Arial" w:cs="Arial"/>
                <w:sz w:val="24"/>
                <w:szCs w:val="24"/>
              </w:rPr>
            </w:pPr>
            <w:r w:rsidRPr="00D96848">
              <w:rPr>
                <w:rFonts w:ascii="Arial" w:hAnsi="Arial" w:cs="Arial"/>
                <w:sz w:val="24"/>
                <w:szCs w:val="24"/>
              </w:rPr>
              <w:t>Rate studies for discrete health care services</w:t>
            </w:r>
          </w:p>
          <w:p w14:paraId="1FE8FEAF" w14:textId="196DF066" w:rsidR="002D6593" w:rsidRPr="00D96848" w:rsidRDefault="002D6593" w:rsidP="004B7DBA">
            <w:pPr>
              <w:pStyle w:val="ListParagraph"/>
              <w:numPr>
                <w:ilvl w:val="0"/>
                <w:numId w:val="38"/>
              </w:numPr>
              <w:ind w:left="347"/>
              <w:rPr>
                <w:rFonts w:ascii="Arial" w:hAnsi="Arial" w:cs="Arial"/>
                <w:sz w:val="24"/>
                <w:szCs w:val="24"/>
              </w:rPr>
            </w:pPr>
            <w:r w:rsidRPr="00D96848">
              <w:rPr>
                <w:rFonts w:ascii="Arial" w:hAnsi="Arial" w:cs="Arial"/>
                <w:sz w:val="24"/>
                <w:szCs w:val="24"/>
              </w:rPr>
              <w:t>Delivery system reform rates and recommendations</w:t>
            </w:r>
          </w:p>
        </w:tc>
      </w:tr>
      <w:tr w:rsidR="002D6593" w14:paraId="7FA6A129" w14:textId="77777777" w:rsidTr="00D96848">
        <w:trPr>
          <w:trHeight w:val="638"/>
        </w:trPr>
        <w:tc>
          <w:tcPr>
            <w:tcW w:w="450" w:type="dxa"/>
            <w:vAlign w:val="center"/>
          </w:tcPr>
          <w:p w14:paraId="52B3CCF2" w14:textId="15FEB7B0" w:rsidR="002D6593" w:rsidRPr="002D7246" w:rsidRDefault="001A34C8" w:rsidP="002D6593">
            <w:pPr>
              <w:ind w:right="71"/>
              <w:jc w:val="center"/>
              <w:rPr>
                <w:rFonts w:ascii="Arial" w:hAnsi="Arial" w:cs="Arial"/>
                <w:sz w:val="24"/>
                <w:szCs w:val="24"/>
              </w:rPr>
            </w:pPr>
            <w:sdt>
              <w:sdtPr>
                <w:rPr>
                  <w:rFonts w:ascii="Arial" w:hAnsi="Arial" w:cs="Arial"/>
                  <w:sz w:val="24"/>
                  <w:szCs w:val="24"/>
                </w:rPr>
                <w:id w:val="295723725"/>
                <w14:checkbox>
                  <w14:checked w14:val="0"/>
                  <w14:checkedState w14:val="2612" w14:font="MS Gothic"/>
                  <w14:uncheckedState w14:val="2610" w14:font="MS Gothic"/>
                </w14:checkbox>
              </w:sdtPr>
              <w:sdtEndPr/>
              <w:sdtContent>
                <w:r w:rsidR="002D6593" w:rsidRPr="00240F10">
                  <w:rPr>
                    <w:rFonts w:ascii="Segoe UI Symbol" w:eastAsia="MS Gothic" w:hAnsi="Segoe UI Symbol" w:cs="Segoe UI Symbol"/>
                    <w:sz w:val="24"/>
                    <w:szCs w:val="24"/>
                  </w:rPr>
                  <w:t>☐</w:t>
                </w:r>
              </w:sdtContent>
            </w:sdt>
          </w:p>
        </w:tc>
        <w:tc>
          <w:tcPr>
            <w:tcW w:w="2790" w:type="dxa"/>
            <w:vAlign w:val="center"/>
          </w:tcPr>
          <w:p w14:paraId="56CA4464" w14:textId="77777777" w:rsidR="002D6593" w:rsidRPr="00D96848" w:rsidRDefault="002D6593" w:rsidP="004B7DBA">
            <w:pPr>
              <w:pStyle w:val="ListParagraph"/>
              <w:numPr>
                <w:ilvl w:val="0"/>
                <w:numId w:val="34"/>
              </w:numPr>
              <w:ind w:left="339"/>
              <w:rPr>
                <w:rFonts w:ascii="Arial" w:hAnsi="Arial" w:cs="Arial"/>
                <w:sz w:val="24"/>
                <w:szCs w:val="24"/>
              </w:rPr>
            </w:pPr>
            <w:r w:rsidRPr="00D96848">
              <w:rPr>
                <w:rFonts w:ascii="Arial" w:hAnsi="Arial" w:cs="Arial"/>
                <w:sz w:val="24"/>
                <w:szCs w:val="24"/>
              </w:rPr>
              <w:t>Other services</w:t>
            </w:r>
          </w:p>
        </w:tc>
        <w:tc>
          <w:tcPr>
            <w:tcW w:w="630" w:type="dxa"/>
            <w:vAlign w:val="center"/>
          </w:tcPr>
          <w:p w14:paraId="5EEF5DA6" w14:textId="77777777" w:rsidR="002D6593" w:rsidRPr="00A2076D" w:rsidRDefault="001A34C8" w:rsidP="002D6593">
            <w:pPr>
              <w:jc w:val="center"/>
              <w:rPr>
                <w:rFonts w:ascii="Arial" w:hAnsi="Arial" w:cs="Arial"/>
                <w:sz w:val="24"/>
                <w:szCs w:val="24"/>
              </w:rPr>
            </w:pPr>
            <w:sdt>
              <w:sdtPr>
                <w:rPr>
                  <w:rFonts w:ascii="Arial" w:hAnsi="Arial" w:cs="Arial"/>
                  <w:sz w:val="24"/>
                  <w:szCs w:val="24"/>
                </w:rPr>
                <w:id w:val="-721901570"/>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p w14:paraId="28AEA06C" w14:textId="1FE89E92" w:rsidR="002D6593" w:rsidRPr="00A2076D" w:rsidRDefault="001A34C8" w:rsidP="002D6593">
            <w:pPr>
              <w:jc w:val="center"/>
              <w:rPr>
                <w:rFonts w:ascii="Arial" w:hAnsi="Arial" w:cs="Arial"/>
                <w:sz w:val="24"/>
                <w:szCs w:val="24"/>
              </w:rPr>
            </w:pPr>
            <w:sdt>
              <w:sdtPr>
                <w:rPr>
                  <w:rFonts w:ascii="Arial" w:hAnsi="Arial" w:cs="Arial"/>
                  <w:sz w:val="24"/>
                  <w:szCs w:val="24"/>
                </w:rPr>
                <w:id w:val="31383397"/>
                <w14:checkbox>
                  <w14:checked w14:val="0"/>
                  <w14:checkedState w14:val="2612" w14:font="MS Gothic"/>
                  <w14:uncheckedState w14:val="2610" w14:font="MS Gothic"/>
                </w14:checkbox>
              </w:sdtPr>
              <w:sdtEndPr/>
              <w:sdtContent>
                <w:r w:rsidR="002D6593" w:rsidRPr="000F55E3">
                  <w:rPr>
                    <w:rFonts w:ascii="Segoe UI Symbol" w:eastAsia="MS Gothic" w:hAnsi="Segoe UI Symbol" w:cs="Segoe UI Symbol"/>
                    <w:sz w:val="24"/>
                    <w:szCs w:val="24"/>
                  </w:rPr>
                  <w:t>☐</w:t>
                </w:r>
              </w:sdtContent>
            </w:sdt>
          </w:p>
        </w:tc>
        <w:tc>
          <w:tcPr>
            <w:tcW w:w="6300" w:type="dxa"/>
            <w:vAlign w:val="center"/>
          </w:tcPr>
          <w:p w14:paraId="7EFA1AEE" w14:textId="77777777" w:rsidR="002D6593" w:rsidRPr="00D96848" w:rsidRDefault="002D6593" w:rsidP="004B7DBA">
            <w:pPr>
              <w:pStyle w:val="ListParagraph"/>
              <w:numPr>
                <w:ilvl w:val="0"/>
                <w:numId w:val="39"/>
              </w:numPr>
              <w:ind w:left="347"/>
              <w:rPr>
                <w:rFonts w:ascii="Arial" w:hAnsi="Arial" w:cs="Arial"/>
                <w:sz w:val="24"/>
                <w:szCs w:val="24"/>
              </w:rPr>
            </w:pPr>
            <w:r w:rsidRPr="00D96848">
              <w:rPr>
                <w:rFonts w:ascii="Arial" w:hAnsi="Arial" w:cs="Arial"/>
                <w:sz w:val="24"/>
                <w:szCs w:val="24"/>
              </w:rPr>
              <w:t>Rate studies for discrete health care services</w:t>
            </w:r>
          </w:p>
          <w:p w14:paraId="4E4D1EE2" w14:textId="5BE8079B" w:rsidR="002D6593" w:rsidRPr="00D96848" w:rsidRDefault="002D6593" w:rsidP="004B7DBA">
            <w:pPr>
              <w:pStyle w:val="ListParagraph"/>
              <w:numPr>
                <w:ilvl w:val="0"/>
                <w:numId w:val="39"/>
              </w:numPr>
              <w:ind w:left="347"/>
              <w:rPr>
                <w:rFonts w:ascii="Arial" w:hAnsi="Arial" w:cs="Arial"/>
                <w:sz w:val="24"/>
                <w:szCs w:val="24"/>
              </w:rPr>
            </w:pPr>
            <w:r w:rsidRPr="00D96848">
              <w:rPr>
                <w:rFonts w:ascii="Arial" w:hAnsi="Arial" w:cs="Arial"/>
                <w:sz w:val="24"/>
                <w:szCs w:val="24"/>
              </w:rPr>
              <w:t>Delivery system reform rates and recommendations</w:t>
            </w:r>
          </w:p>
        </w:tc>
      </w:tr>
      <w:bookmarkEnd w:id="61"/>
      <w:bookmarkEnd w:id="62"/>
    </w:tbl>
    <w:p w14:paraId="6E7A3620" w14:textId="77777777" w:rsidR="002D7246" w:rsidRPr="00B51518" w:rsidRDefault="002D7246" w:rsidP="009259DB">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9259DB" w:rsidRPr="00B51518" w14:paraId="376E4E34" w14:textId="77777777" w:rsidTr="00F328EA">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31D0AC3E" w14:textId="1DE248E0" w:rsidR="009259DB" w:rsidRPr="00B51518" w:rsidRDefault="000E34E3" w:rsidP="00F328EA">
            <w:pPr>
              <w:rPr>
                <w:rFonts w:ascii="Arial" w:hAnsi="Arial" w:cs="Arial"/>
                <w:b/>
                <w:sz w:val="24"/>
                <w:szCs w:val="24"/>
              </w:rPr>
            </w:pPr>
            <w:r w:rsidRPr="000E34E3">
              <w:rPr>
                <w:rFonts w:ascii="Arial" w:hAnsi="Arial" w:cs="Arial"/>
                <w:b/>
                <w:sz w:val="24"/>
                <w:szCs w:val="24"/>
              </w:rPr>
              <w:t>Vendor</w:t>
            </w:r>
            <w:r w:rsidR="009259DB" w:rsidRPr="00B51518">
              <w:rPr>
                <w:rFonts w:ascii="Arial" w:hAnsi="Arial" w:cs="Arial"/>
                <w:b/>
                <w:sz w:val="24"/>
                <w:szCs w:val="24"/>
              </w:rPr>
              <w:t>’s Organization Name:</w:t>
            </w:r>
          </w:p>
        </w:tc>
        <w:tc>
          <w:tcPr>
            <w:tcW w:w="6524" w:type="dxa"/>
            <w:gridSpan w:val="4"/>
            <w:tcBorders>
              <w:top w:val="double" w:sz="4" w:space="0" w:color="auto"/>
              <w:left w:val="single" w:sz="4" w:space="0" w:color="auto"/>
              <w:right w:val="double" w:sz="4" w:space="0" w:color="auto"/>
            </w:tcBorders>
            <w:vAlign w:val="center"/>
          </w:tcPr>
          <w:p w14:paraId="2D6C8670" w14:textId="77777777" w:rsidR="009259DB" w:rsidRPr="00B51518" w:rsidRDefault="009259DB" w:rsidP="00F328EA">
            <w:pPr>
              <w:rPr>
                <w:rFonts w:ascii="Arial" w:hAnsi="Arial" w:cs="Arial"/>
                <w:sz w:val="24"/>
                <w:szCs w:val="24"/>
              </w:rPr>
            </w:pPr>
          </w:p>
        </w:tc>
      </w:tr>
      <w:tr w:rsidR="009259DB" w:rsidRPr="00B51518" w14:paraId="67458FF3" w14:textId="77777777" w:rsidTr="00F328EA">
        <w:trPr>
          <w:cantSplit/>
          <w:trHeight w:val="399"/>
        </w:trPr>
        <w:tc>
          <w:tcPr>
            <w:tcW w:w="3645" w:type="dxa"/>
            <w:gridSpan w:val="2"/>
            <w:tcBorders>
              <w:left w:val="double" w:sz="4" w:space="0" w:color="auto"/>
              <w:right w:val="single" w:sz="4" w:space="0" w:color="auto"/>
            </w:tcBorders>
            <w:shd w:val="clear" w:color="auto" w:fill="C6D9F1"/>
            <w:vAlign w:val="center"/>
          </w:tcPr>
          <w:p w14:paraId="1DBB00BA" w14:textId="77777777" w:rsidR="009259DB" w:rsidRPr="00B51518" w:rsidRDefault="009259DB" w:rsidP="00F328EA">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2A179F43" w14:textId="77777777" w:rsidR="009259DB" w:rsidRPr="00B51518" w:rsidRDefault="009259DB" w:rsidP="00F328EA">
            <w:pPr>
              <w:rPr>
                <w:rFonts w:ascii="Arial" w:hAnsi="Arial" w:cs="Arial"/>
                <w:sz w:val="24"/>
                <w:szCs w:val="24"/>
              </w:rPr>
            </w:pPr>
          </w:p>
        </w:tc>
      </w:tr>
      <w:tr w:rsidR="009259DB" w:rsidRPr="00B51518" w14:paraId="3155C75B" w14:textId="77777777" w:rsidTr="00F328EA">
        <w:trPr>
          <w:cantSplit/>
          <w:trHeight w:val="426"/>
        </w:trPr>
        <w:tc>
          <w:tcPr>
            <w:tcW w:w="720" w:type="dxa"/>
            <w:tcBorders>
              <w:left w:val="double" w:sz="4" w:space="0" w:color="auto"/>
              <w:right w:val="single" w:sz="4" w:space="0" w:color="auto"/>
            </w:tcBorders>
            <w:shd w:val="clear" w:color="auto" w:fill="C6D9F1"/>
            <w:vAlign w:val="center"/>
          </w:tcPr>
          <w:p w14:paraId="72B04979" w14:textId="77777777" w:rsidR="009259DB" w:rsidRPr="00B51518" w:rsidRDefault="009259DB" w:rsidP="00F328EA">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6FFF8BE2" w14:textId="77777777" w:rsidR="009259DB" w:rsidRPr="00B51518" w:rsidRDefault="009259DB" w:rsidP="00F328E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39A650B7" w14:textId="77777777" w:rsidR="009259DB" w:rsidRPr="00B51518" w:rsidRDefault="009259DB" w:rsidP="00F328EA">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3C7360CF" w14:textId="77777777" w:rsidR="009259DB" w:rsidRPr="00B51518" w:rsidRDefault="009259DB" w:rsidP="00F328EA">
            <w:pPr>
              <w:rPr>
                <w:rFonts w:ascii="Arial" w:hAnsi="Arial" w:cs="Arial"/>
                <w:sz w:val="24"/>
                <w:szCs w:val="24"/>
              </w:rPr>
            </w:pPr>
          </w:p>
        </w:tc>
      </w:tr>
      <w:tr w:rsidR="009259DB" w:rsidRPr="00B51518" w14:paraId="256E8D4E" w14:textId="77777777" w:rsidTr="00F328EA">
        <w:trPr>
          <w:cantSplit/>
          <w:trHeight w:val="435"/>
        </w:trPr>
        <w:tc>
          <w:tcPr>
            <w:tcW w:w="3645" w:type="dxa"/>
            <w:gridSpan w:val="2"/>
            <w:tcBorders>
              <w:left w:val="double" w:sz="4" w:space="0" w:color="auto"/>
              <w:right w:val="single" w:sz="4" w:space="0" w:color="auto"/>
            </w:tcBorders>
            <w:shd w:val="clear" w:color="auto" w:fill="C6D9F1"/>
            <w:vAlign w:val="center"/>
          </w:tcPr>
          <w:p w14:paraId="42CDC5F3" w14:textId="77777777" w:rsidR="009259DB" w:rsidRPr="00B51518" w:rsidRDefault="009259DB" w:rsidP="00F328EA">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6B2FD796" w14:textId="77777777" w:rsidR="009259DB" w:rsidRPr="00B51518" w:rsidRDefault="009259DB" w:rsidP="00F328EA">
            <w:pPr>
              <w:rPr>
                <w:rFonts w:ascii="Arial" w:hAnsi="Arial" w:cs="Arial"/>
                <w:sz w:val="24"/>
                <w:szCs w:val="24"/>
              </w:rPr>
            </w:pPr>
          </w:p>
        </w:tc>
      </w:tr>
      <w:tr w:rsidR="009259DB" w:rsidRPr="00B51518" w14:paraId="2CE28B42" w14:textId="77777777" w:rsidTr="00F328EA">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1D2FADE6" w14:textId="77777777" w:rsidR="009259DB" w:rsidRPr="00B51518" w:rsidRDefault="009259DB" w:rsidP="00F328EA">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492F0BBF" w14:textId="77777777" w:rsidR="009259DB" w:rsidRPr="00B51518" w:rsidRDefault="009259DB" w:rsidP="00F328EA">
            <w:pPr>
              <w:rPr>
                <w:rFonts w:ascii="Arial" w:hAnsi="Arial" w:cs="Arial"/>
                <w:sz w:val="24"/>
                <w:szCs w:val="24"/>
              </w:rPr>
            </w:pPr>
          </w:p>
        </w:tc>
      </w:tr>
      <w:tr w:rsidR="009259DB" w:rsidRPr="00B51518" w14:paraId="058AD4A5" w14:textId="77777777" w:rsidTr="00F328EA">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0A0539E6" w14:textId="77777777" w:rsidR="009259DB" w:rsidRPr="00B51518" w:rsidRDefault="009259DB" w:rsidP="00F328EA">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9259DB" w:rsidRPr="00B51518" w14:paraId="02323CF1" w14:textId="77777777" w:rsidTr="00F328EA">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3A0C783C" w14:textId="77777777" w:rsidR="009259DB" w:rsidRPr="00B51518" w:rsidRDefault="009259DB" w:rsidP="00F328EA">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B6D7BC7" w14:textId="77777777" w:rsidR="009259DB" w:rsidRPr="00B51518" w:rsidRDefault="009259DB" w:rsidP="00F328EA">
            <w:pPr>
              <w:rPr>
                <w:rFonts w:ascii="Arial" w:hAnsi="Arial" w:cs="Arial"/>
                <w:sz w:val="24"/>
                <w:szCs w:val="24"/>
              </w:rPr>
            </w:pPr>
          </w:p>
        </w:tc>
      </w:tr>
      <w:tr w:rsidR="009259DB" w:rsidRPr="00B51518" w14:paraId="3978F49F" w14:textId="77777777" w:rsidTr="00F328EA">
        <w:trPr>
          <w:cantSplit/>
          <w:trHeight w:val="444"/>
        </w:trPr>
        <w:tc>
          <w:tcPr>
            <w:tcW w:w="720" w:type="dxa"/>
            <w:tcBorders>
              <w:left w:val="double" w:sz="4" w:space="0" w:color="auto"/>
              <w:right w:val="single" w:sz="4" w:space="0" w:color="auto"/>
            </w:tcBorders>
            <w:shd w:val="clear" w:color="auto" w:fill="C6D9F1"/>
            <w:vAlign w:val="center"/>
          </w:tcPr>
          <w:p w14:paraId="5C588D24" w14:textId="77777777" w:rsidR="009259DB" w:rsidRPr="00B51518" w:rsidRDefault="009259DB" w:rsidP="00F328EA">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C2B82A2" w14:textId="77777777" w:rsidR="009259DB" w:rsidRPr="00B51518" w:rsidRDefault="009259DB" w:rsidP="00F328E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3C3F688E" w14:textId="77777777" w:rsidR="009259DB" w:rsidRPr="00B51518" w:rsidRDefault="009259DB" w:rsidP="00F328EA">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79AD20C" w14:textId="77777777" w:rsidR="009259DB" w:rsidRPr="00B51518" w:rsidRDefault="009259DB" w:rsidP="00F328EA">
            <w:pPr>
              <w:rPr>
                <w:rFonts w:ascii="Arial" w:hAnsi="Arial" w:cs="Arial"/>
                <w:sz w:val="24"/>
                <w:szCs w:val="24"/>
              </w:rPr>
            </w:pPr>
          </w:p>
        </w:tc>
      </w:tr>
      <w:tr w:rsidR="009259DB" w:rsidRPr="00B51518" w14:paraId="11D14090" w14:textId="77777777" w:rsidTr="00F328EA">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704D3E91" w14:textId="77777777" w:rsidR="009259DB" w:rsidRPr="00B51518" w:rsidRDefault="009259DB" w:rsidP="00F328EA">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5E663377" w14:textId="77777777" w:rsidR="009259DB" w:rsidRPr="00B51518" w:rsidRDefault="009259DB" w:rsidP="00F328EA">
            <w:pPr>
              <w:rPr>
                <w:rFonts w:ascii="Arial" w:hAnsi="Arial" w:cs="Arial"/>
                <w:sz w:val="24"/>
                <w:szCs w:val="24"/>
              </w:rPr>
            </w:pPr>
          </w:p>
        </w:tc>
      </w:tr>
      <w:tr w:rsidR="009259DB" w:rsidRPr="00B51518" w14:paraId="58133656" w14:textId="77777777" w:rsidTr="00F328EA">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23A6901B" w14:textId="77777777" w:rsidR="009259DB" w:rsidRPr="00B51518" w:rsidRDefault="009259DB" w:rsidP="00F328EA">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47F333B3" w14:textId="77777777" w:rsidR="009259DB" w:rsidRPr="00B51518" w:rsidRDefault="009259DB" w:rsidP="00F328EA">
            <w:pPr>
              <w:rPr>
                <w:rFonts w:ascii="Arial" w:hAnsi="Arial" w:cs="Arial"/>
                <w:sz w:val="24"/>
                <w:szCs w:val="24"/>
              </w:rPr>
            </w:pPr>
          </w:p>
        </w:tc>
      </w:tr>
    </w:tbl>
    <w:p w14:paraId="7418790D" w14:textId="77777777" w:rsidR="009259DB" w:rsidRPr="00B51518" w:rsidRDefault="009259DB" w:rsidP="009259DB">
      <w:pPr>
        <w:rPr>
          <w:rFonts w:ascii="Arial" w:hAnsi="Arial" w:cs="Arial"/>
          <w:sz w:val="24"/>
          <w:szCs w:val="24"/>
        </w:rPr>
      </w:pPr>
    </w:p>
    <w:p w14:paraId="696FFD22" w14:textId="77777777" w:rsidR="00E63CA4" w:rsidRDefault="00E63CA4" w:rsidP="00E63CA4">
      <w:pPr>
        <w:ind w:left="720"/>
        <w:rPr>
          <w:rFonts w:ascii="Arial" w:hAnsi="Arial" w:cs="Arial"/>
          <w:sz w:val="24"/>
          <w:szCs w:val="24"/>
        </w:rPr>
      </w:pPr>
    </w:p>
    <w:p w14:paraId="71E2F4BF" w14:textId="77777777" w:rsidR="00E63CA4" w:rsidRDefault="00E63CA4">
      <w:pPr>
        <w:widowControl/>
        <w:autoSpaceDE/>
        <w:autoSpaceDN/>
        <w:rPr>
          <w:rFonts w:ascii="Arial" w:hAnsi="Arial" w:cs="Arial"/>
          <w:b/>
          <w:bCs/>
          <w:sz w:val="24"/>
          <w:szCs w:val="24"/>
        </w:rPr>
      </w:pPr>
      <w:r>
        <w:rPr>
          <w:rFonts w:ascii="Arial" w:hAnsi="Arial" w:cs="Arial"/>
          <w:b/>
          <w:bCs/>
          <w:sz w:val="24"/>
          <w:szCs w:val="24"/>
        </w:rPr>
        <w:br w:type="page"/>
      </w:r>
    </w:p>
    <w:p w14:paraId="1E6A66CC" w14:textId="5B80A912" w:rsidR="00E63CA4" w:rsidRDefault="00E63CA4" w:rsidP="00E63CA4">
      <w:pPr>
        <w:rPr>
          <w:rFonts w:ascii="Arial" w:hAnsi="Arial" w:cs="Arial"/>
          <w:b/>
          <w:bCs/>
          <w:sz w:val="24"/>
          <w:szCs w:val="24"/>
        </w:rPr>
      </w:pPr>
      <w:r w:rsidRPr="00E63CA4">
        <w:rPr>
          <w:rFonts w:ascii="Arial" w:hAnsi="Arial" w:cs="Arial"/>
          <w:b/>
          <w:bCs/>
          <w:sz w:val="24"/>
          <w:szCs w:val="24"/>
        </w:rPr>
        <w:lastRenderedPageBreak/>
        <w:t xml:space="preserve">APPENDIX </w:t>
      </w:r>
      <w:r>
        <w:rPr>
          <w:rFonts w:ascii="Arial" w:hAnsi="Arial" w:cs="Arial"/>
          <w:b/>
          <w:bCs/>
          <w:sz w:val="24"/>
          <w:szCs w:val="24"/>
        </w:rPr>
        <w:t>A</w:t>
      </w:r>
      <w:r w:rsidRPr="00E63CA4">
        <w:rPr>
          <w:rFonts w:ascii="Arial" w:hAnsi="Arial" w:cs="Arial"/>
          <w:b/>
          <w:bCs/>
          <w:sz w:val="24"/>
          <w:szCs w:val="24"/>
        </w:rPr>
        <w:t xml:space="preserve"> (continued)</w:t>
      </w:r>
    </w:p>
    <w:p w14:paraId="66F50152" w14:textId="77777777" w:rsidR="00E63CA4" w:rsidRDefault="00E63CA4" w:rsidP="00E63CA4">
      <w:pPr>
        <w:rPr>
          <w:rFonts w:ascii="Arial" w:hAnsi="Arial" w:cs="Arial"/>
          <w:sz w:val="24"/>
          <w:szCs w:val="24"/>
        </w:rPr>
      </w:pPr>
    </w:p>
    <w:p w14:paraId="2CD27727" w14:textId="77777777" w:rsidR="00E63CA4" w:rsidRPr="00E63CA4" w:rsidRDefault="00E63CA4" w:rsidP="00E63CA4">
      <w:pPr>
        <w:numPr>
          <w:ilvl w:val="0"/>
          <w:numId w:val="1"/>
        </w:numPr>
        <w:rPr>
          <w:rFonts w:ascii="Arial" w:hAnsi="Arial" w:cs="Arial"/>
          <w:sz w:val="24"/>
          <w:szCs w:val="24"/>
        </w:rPr>
      </w:pPr>
      <w:r w:rsidRPr="00E63CA4">
        <w:rPr>
          <w:rFonts w:ascii="Arial" w:hAnsi="Arial" w:cs="Arial"/>
          <w:sz w:val="24"/>
          <w:szCs w:val="24"/>
        </w:rPr>
        <w:t>This proposal and the pricing structure contained herein will remain firm for a period of 180 days from the date and time of the bid opening.</w:t>
      </w:r>
    </w:p>
    <w:p w14:paraId="2131F002" w14:textId="77777777" w:rsidR="00E63CA4" w:rsidRPr="00E63CA4" w:rsidRDefault="00E63CA4" w:rsidP="00E63CA4">
      <w:pPr>
        <w:numPr>
          <w:ilvl w:val="0"/>
          <w:numId w:val="1"/>
        </w:numPr>
        <w:rPr>
          <w:rFonts w:ascii="Arial" w:hAnsi="Arial" w:cs="Arial"/>
          <w:sz w:val="24"/>
          <w:szCs w:val="24"/>
        </w:rPr>
      </w:pPr>
      <w:r w:rsidRPr="00E63CA4">
        <w:rPr>
          <w:rFonts w:ascii="Arial" w:hAnsi="Arial" w:cs="Arial"/>
          <w:sz w:val="24"/>
          <w:szCs w:val="24"/>
        </w:rPr>
        <w:t>No personnel currently employed by the Department or any other State agency participated, either directly or indirectly, in any activities relating to the preparation of the Vendor’s proposal.</w:t>
      </w:r>
    </w:p>
    <w:p w14:paraId="13D1323A" w14:textId="77777777" w:rsidR="00E63CA4" w:rsidRPr="00E63CA4" w:rsidRDefault="00E63CA4" w:rsidP="00E63CA4">
      <w:pPr>
        <w:numPr>
          <w:ilvl w:val="0"/>
          <w:numId w:val="1"/>
        </w:numPr>
        <w:rPr>
          <w:rFonts w:ascii="Arial" w:hAnsi="Arial" w:cs="Arial"/>
          <w:sz w:val="24"/>
          <w:szCs w:val="24"/>
        </w:rPr>
      </w:pPr>
      <w:r w:rsidRPr="00E63CA4">
        <w:rPr>
          <w:rFonts w:ascii="Arial" w:hAnsi="Arial" w:cs="Arial"/>
          <w:sz w:val="24"/>
          <w:szCs w:val="24"/>
        </w:rPr>
        <w:t>No attempt has been made, or will be made, by the Vendor to induce any other person or firm to submit or not to submit a proposal.</w:t>
      </w:r>
    </w:p>
    <w:p w14:paraId="51D97539" w14:textId="7164C7C8" w:rsidR="009259DB" w:rsidRPr="00B51518" w:rsidRDefault="009259DB" w:rsidP="009259DB">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entering into the resulting </w:t>
      </w:r>
      <w:r>
        <w:rPr>
          <w:rFonts w:ascii="Arial" w:hAnsi="Arial" w:cs="Arial"/>
          <w:sz w:val="24"/>
          <w:szCs w:val="24"/>
        </w:rPr>
        <w:t>contract</w:t>
      </w:r>
      <w:r w:rsidRPr="00B51518">
        <w:rPr>
          <w:rFonts w:ascii="Arial" w:hAnsi="Arial" w:cs="Arial"/>
          <w:sz w:val="24"/>
          <w:szCs w:val="24"/>
        </w:rPr>
        <w:t xml:space="preserve"> with the Department </w:t>
      </w:r>
      <w:r>
        <w:rPr>
          <w:rFonts w:ascii="Arial" w:hAnsi="Arial" w:cs="Arial"/>
          <w:sz w:val="24"/>
          <w:szCs w:val="24"/>
        </w:rPr>
        <w:t>if</w:t>
      </w:r>
      <w:r w:rsidRPr="00B51518">
        <w:rPr>
          <w:rFonts w:ascii="Arial" w:hAnsi="Arial" w:cs="Arial"/>
          <w:sz w:val="24"/>
          <w:szCs w:val="24"/>
        </w:rPr>
        <w:t xml:space="preserve"> they </w:t>
      </w:r>
      <w:r>
        <w:rPr>
          <w:rFonts w:ascii="Arial" w:hAnsi="Arial" w:cs="Arial"/>
          <w:sz w:val="24"/>
          <w:szCs w:val="24"/>
        </w:rPr>
        <w:t>are</w:t>
      </w:r>
      <w:r w:rsidRPr="00B51518">
        <w:rPr>
          <w:rFonts w:ascii="Arial" w:hAnsi="Arial" w:cs="Arial"/>
          <w:sz w:val="24"/>
          <w:szCs w:val="24"/>
        </w:rPr>
        <w:t xml:space="preserve"> awarded the contract.</w:t>
      </w:r>
    </w:p>
    <w:p w14:paraId="1E72DE6E" w14:textId="77777777" w:rsidR="009259DB" w:rsidRPr="00B51518" w:rsidRDefault="009259DB" w:rsidP="009259DB">
      <w:pPr>
        <w:numPr>
          <w:ilvl w:val="0"/>
          <w:numId w:val="1"/>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37CBE9D1" w14:textId="77777777" w:rsidR="009259DB" w:rsidRPr="00B51518" w:rsidRDefault="009259DB" w:rsidP="009259DB">
      <w:pPr>
        <w:rPr>
          <w:rFonts w:ascii="Arial" w:hAnsi="Arial" w:cs="Arial"/>
          <w:sz w:val="24"/>
          <w:szCs w:val="24"/>
        </w:rPr>
      </w:pPr>
    </w:p>
    <w:p w14:paraId="24D5D82F" w14:textId="77777777" w:rsidR="009259DB" w:rsidRPr="00B51518" w:rsidRDefault="009259DB" w:rsidP="009259DB">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3AD35413" w14:textId="77777777" w:rsidR="009259DB" w:rsidRPr="00B51518" w:rsidRDefault="009259DB" w:rsidP="009259DB">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9259DB" w:rsidRPr="00B51518" w14:paraId="3D2DFAAE" w14:textId="77777777" w:rsidTr="00F328EA">
        <w:trPr>
          <w:cantSplit/>
          <w:trHeight w:val="674"/>
        </w:trPr>
        <w:tc>
          <w:tcPr>
            <w:tcW w:w="6127" w:type="dxa"/>
          </w:tcPr>
          <w:p w14:paraId="584D1DF0" w14:textId="77777777" w:rsidR="009259DB" w:rsidRPr="00B51518" w:rsidRDefault="009259DB" w:rsidP="00F328EA">
            <w:pPr>
              <w:rPr>
                <w:rFonts w:ascii="Arial" w:hAnsi="Arial" w:cs="Arial"/>
                <w:b/>
                <w:sz w:val="24"/>
                <w:szCs w:val="24"/>
              </w:rPr>
            </w:pPr>
            <w:r w:rsidRPr="00B51518">
              <w:rPr>
                <w:rFonts w:ascii="Arial" w:hAnsi="Arial" w:cs="Arial"/>
                <w:b/>
                <w:sz w:val="24"/>
                <w:szCs w:val="24"/>
              </w:rPr>
              <w:t>Name (Print):</w:t>
            </w:r>
          </w:p>
          <w:p w14:paraId="21827381" w14:textId="77777777" w:rsidR="009259DB" w:rsidRPr="00B51518" w:rsidRDefault="009259DB" w:rsidP="00F328EA">
            <w:pPr>
              <w:rPr>
                <w:rFonts w:ascii="Arial" w:hAnsi="Arial" w:cs="Arial"/>
                <w:sz w:val="24"/>
                <w:szCs w:val="24"/>
              </w:rPr>
            </w:pPr>
          </w:p>
          <w:p w14:paraId="2495E43F" w14:textId="77777777" w:rsidR="009259DB" w:rsidRPr="00B51518" w:rsidRDefault="009259DB" w:rsidP="00F328EA">
            <w:pPr>
              <w:rPr>
                <w:rFonts w:ascii="Arial" w:hAnsi="Arial" w:cs="Arial"/>
                <w:sz w:val="24"/>
                <w:szCs w:val="24"/>
              </w:rPr>
            </w:pPr>
          </w:p>
        </w:tc>
        <w:tc>
          <w:tcPr>
            <w:tcW w:w="4043" w:type="dxa"/>
          </w:tcPr>
          <w:p w14:paraId="25620A33" w14:textId="77777777" w:rsidR="009259DB" w:rsidRPr="00B51518" w:rsidRDefault="009259DB" w:rsidP="00F328EA">
            <w:pPr>
              <w:ind w:left="82"/>
              <w:rPr>
                <w:rFonts w:ascii="Arial" w:hAnsi="Arial" w:cs="Arial"/>
                <w:b/>
                <w:sz w:val="24"/>
                <w:szCs w:val="24"/>
              </w:rPr>
            </w:pPr>
            <w:r w:rsidRPr="00B51518">
              <w:rPr>
                <w:rFonts w:ascii="Arial" w:hAnsi="Arial" w:cs="Arial"/>
                <w:b/>
                <w:sz w:val="24"/>
                <w:szCs w:val="24"/>
              </w:rPr>
              <w:t>Title:</w:t>
            </w:r>
          </w:p>
        </w:tc>
      </w:tr>
      <w:tr w:rsidR="009259DB" w:rsidRPr="00B51518" w14:paraId="7DCB7E16" w14:textId="77777777" w:rsidTr="00F328EA">
        <w:trPr>
          <w:cantSplit/>
          <w:trHeight w:val="791"/>
        </w:trPr>
        <w:tc>
          <w:tcPr>
            <w:tcW w:w="6127" w:type="dxa"/>
          </w:tcPr>
          <w:p w14:paraId="27F6A8DF" w14:textId="77777777" w:rsidR="009259DB" w:rsidRPr="00B51518" w:rsidRDefault="009259DB" w:rsidP="00F328EA">
            <w:pPr>
              <w:rPr>
                <w:rFonts w:ascii="Arial" w:hAnsi="Arial" w:cs="Arial"/>
                <w:b/>
                <w:sz w:val="24"/>
                <w:szCs w:val="24"/>
              </w:rPr>
            </w:pPr>
            <w:r w:rsidRPr="00B51518">
              <w:rPr>
                <w:rFonts w:ascii="Arial" w:hAnsi="Arial" w:cs="Arial"/>
                <w:b/>
                <w:sz w:val="24"/>
                <w:szCs w:val="24"/>
              </w:rPr>
              <w:t>Authorized Signature:</w:t>
            </w:r>
          </w:p>
          <w:p w14:paraId="3CB94DAD" w14:textId="77777777" w:rsidR="009259DB" w:rsidRPr="00B51518" w:rsidRDefault="009259DB" w:rsidP="00F328EA">
            <w:pPr>
              <w:rPr>
                <w:rFonts w:ascii="Arial" w:hAnsi="Arial" w:cs="Arial"/>
                <w:sz w:val="24"/>
                <w:szCs w:val="24"/>
              </w:rPr>
            </w:pPr>
          </w:p>
          <w:p w14:paraId="2BE5B772" w14:textId="77777777" w:rsidR="009259DB" w:rsidRPr="00B51518" w:rsidRDefault="009259DB" w:rsidP="00F328EA">
            <w:pPr>
              <w:rPr>
                <w:rFonts w:ascii="Arial" w:hAnsi="Arial" w:cs="Arial"/>
                <w:sz w:val="24"/>
                <w:szCs w:val="24"/>
              </w:rPr>
            </w:pPr>
          </w:p>
        </w:tc>
        <w:tc>
          <w:tcPr>
            <w:tcW w:w="4043" w:type="dxa"/>
          </w:tcPr>
          <w:p w14:paraId="26BB62D6" w14:textId="77777777" w:rsidR="009259DB" w:rsidRPr="00B51518" w:rsidRDefault="009259DB" w:rsidP="00F328EA">
            <w:pPr>
              <w:ind w:left="82"/>
              <w:rPr>
                <w:rFonts w:ascii="Arial" w:hAnsi="Arial" w:cs="Arial"/>
                <w:b/>
                <w:sz w:val="24"/>
                <w:szCs w:val="24"/>
              </w:rPr>
            </w:pPr>
            <w:r w:rsidRPr="00B51518">
              <w:rPr>
                <w:rFonts w:ascii="Arial" w:hAnsi="Arial" w:cs="Arial"/>
                <w:b/>
                <w:sz w:val="24"/>
                <w:szCs w:val="24"/>
              </w:rPr>
              <w:t>Date:</w:t>
            </w:r>
          </w:p>
        </w:tc>
      </w:tr>
    </w:tbl>
    <w:p w14:paraId="02B103BD" w14:textId="77777777" w:rsidR="009259DB" w:rsidRPr="00B51518" w:rsidRDefault="009259DB" w:rsidP="009259DB">
      <w:pPr>
        <w:pStyle w:val="DefaultText"/>
        <w:rPr>
          <w:rStyle w:val="InitialStyle"/>
          <w:rFonts w:ascii="Arial" w:hAnsi="Arial" w:cs="Arial"/>
          <w:i/>
        </w:rPr>
        <w:sectPr w:rsidR="009259DB" w:rsidRPr="00B51518" w:rsidSect="004B2E65">
          <w:footerReference w:type="default" r:id="rId41"/>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2D0125F0"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State of Maine</w:t>
      </w:r>
    </w:p>
    <w:p w14:paraId="7C312491" w14:textId="16E682B5" w:rsidR="00A62F45" w:rsidRPr="00D2142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of </w:t>
      </w:r>
      <w:r w:rsidR="00E912D9">
        <w:rPr>
          <w:rStyle w:val="InitialStyle"/>
          <w:rFonts w:ascii="Arial" w:hAnsi="Arial" w:cs="Arial"/>
          <w:b/>
          <w:sz w:val="28"/>
          <w:szCs w:val="28"/>
        </w:rPr>
        <w:t>Health and Human Services</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5F047D7F"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9B1E60">
        <w:rPr>
          <w:rStyle w:val="InitialStyle"/>
          <w:rFonts w:ascii="Arial" w:hAnsi="Arial" w:cs="Arial"/>
          <w:b/>
          <w:sz w:val="28"/>
          <w:szCs w:val="28"/>
        </w:rPr>
        <w:t xml:space="preserve"> 202202012</w:t>
      </w:r>
    </w:p>
    <w:p w14:paraId="0C3F3ACB" w14:textId="2B352969" w:rsidR="00E912D9" w:rsidRPr="00E912D9" w:rsidRDefault="00820EA5" w:rsidP="007D50B8">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sidR="00F22D2D">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6A78A3A5" w14:textId="5066F5FB" w:rsidR="00155269" w:rsidRPr="00E912D9" w:rsidRDefault="00E912D9" w:rsidP="00E912D9">
      <w:pPr>
        <w:pStyle w:val="DefaultText"/>
        <w:jc w:val="center"/>
        <w:rPr>
          <w:rStyle w:val="InitialStyle"/>
          <w:rFonts w:ascii="Arial" w:hAnsi="Arial" w:cs="Arial"/>
          <w:b/>
          <w:bCs/>
          <w:sz w:val="28"/>
          <w:szCs w:val="28"/>
          <w:u w:val="single"/>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 </w:t>
      </w:r>
    </w:p>
    <w:p w14:paraId="08EEBEC8" w14:textId="77777777" w:rsidR="009259DB" w:rsidRPr="00B51518" w:rsidRDefault="009259DB" w:rsidP="009259DB">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9259DB" w:rsidRPr="00B51518" w14:paraId="0BFB9F82" w14:textId="77777777" w:rsidTr="00F328EA">
        <w:trPr>
          <w:cantSplit/>
          <w:trHeight w:val="438"/>
        </w:trPr>
        <w:tc>
          <w:tcPr>
            <w:tcW w:w="3690" w:type="dxa"/>
            <w:tcBorders>
              <w:top w:val="double" w:sz="4" w:space="0" w:color="auto"/>
              <w:bottom w:val="double" w:sz="4" w:space="0" w:color="auto"/>
            </w:tcBorders>
            <w:shd w:val="clear" w:color="auto" w:fill="C6D9F1"/>
            <w:vAlign w:val="center"/>
          </w:tcPr>
          <w:p w14:paraId="4A19AF6F" w14:textId="3B1A1197" w:rsidR="009259DB" w:rsidRPr="00B51518" w:rsidRDefault="000E34E3" w:rsidP="00F328EA">
            <w:pPr>
              <w:pStyle w:val="DefaultText"/>
              <w:rPr>
                <w:rStyle w:val="InitialStyle"/>
                <w:rFonts w:ascii="Arial" w:hAnsi="Arial" w:cs="Arial"/>
                <w:b/>
              </w:rPr>
            </w:pPr>
            <w:r w:rsidRPr="000E34E3">
              <w:rPr>
                <w:rStyle w:val="InitialStyle"/>
                <w:rFonts w:ascii="Arial" w:hAnsi="Arial" w:cs="Arial"/>
                <w:b/>
              </w:rPr>
              <w:t>Vendor</w:t>
            </w:r>
            <w:r w:rsidR="009259DB" w:rsidRPr="00B51518">
              <w:rPr>
                <w:rStyle w:val="InitialStyle"/>
                <w:rFonts w:ascii="Arial" w:hAnsi="Arial" w:cs="Arial"/>
                <w:b/>
              </w:rPr>
              <w:t>’s Organization Name:</w:t>
            </w:r>
          </w:p>
        </w:tc>
        <w:tc>
          <w:tcPr>
            <w:tcW w:w="6615" w:type="dxa"/>
            <w:vAlign w:val="center"/>
          </w:tcPr>
          <w:p w14:paraId="566C18AE" w14:textId="77777777" w:rsidR="009259DB" w:rsidRPr="00B51518" w:rsidRDefault="009259DB" w:rsidP="00F328EA">
            <w:pPr>
              <w:pStyle w:val="DefaultText"/>
              <w:rPr>
                <w:rStyle w:val="InitialStyle"/>
                <w:rFonts w:ascii="Arial" w:hAnsi="Arial" w:cs="Arial"/>
                <w:b/>
              </w:rPr>
            </w:pPr>
          </w:p>
        </w:tc>
      </w:tr>
    </w:tbl>
    <w:p w14:paraId="4F22FEF7" w14:textId="77777777" w:rsidR="009259DB" w:rsidRPr="00B51518" w:rsidRDefault="009259DB" w:rsidP="009259DB">
      <w:pPr>
        <w:pStyle w:val="DefaultText"/>
        <w:rPr>
          <w:rStyle w:val="InitialStyle"/>
          <w:rFonts w:ascii="Arial" w:hAnsi="Arial" w:cs="Arial"/>
          <w:i/>
        </w:rPr>
      </w:pPr>
    </w:p>
    <w:p w14:paraId="0C9C212D" w14:textId="77777777" w:rsidR="009259DB" w:rsidRPr="00B51518" w:rsidRDefault="009259DB" w:rsidP="009259DB">
      <w:pPr>
        <w:spacing w:after="200"/>
        <w:rPr>
          <w:rFonts w:ascii="Arial" w:hAnsi="Arial" w:cs="Arial"/>
          <w:i/>
          <w:iCs/>
          <w:sz w:val="24"/>
          <w:szCs w:val="24"/>
        </w:rPr>
      </w:pPr>
      <w:bookmarkStart w:id="63" w:name="_Hlk81301116"/>
      <w:r w:rsidRPr="00B51518">
        <w:rPr>
          <w:rFonts w:ascii="Arial" w:hAnsi="Arial" w:cs="Arial"/>
          <w:i/>
          <w:iCs/>
          <w:sz w:val="24"/>
          <w:szCs w:val="24"/>
        </w:rPr>
        <w:t xml:space="preserve">By signing this document, I certify to the best of my knowledge and belief that the aforementioned organization, its </w:t>
      </w:r>
      <w:proofErr w:type="gramStart"/>
      <w:r w:rsidRPr="00B51518">
        <w:rPr>
          <w:rFonts w:ascii="Arial" w:hAnsi="Arial" w:cs="Arial"/>
          <w:i/>
          <w:iCs/>
          <w:sz w:val="24"/>
          <w:szCs w:val="24"/>
        </w:rPr>
        <w:t>principals</w:t>
      </w:r>
      <w:proofErr w:type="gramEnd"/>
      <w:r w:rsidRPr="00B51518">
        <w:rPr>
          <w:rFonts w:ascii="Arial" w:hAnsi="Arial" w:cs="Arial"/>
          <w:i/>
          <w:iCs/>
          <w:sz w:val="24"/>
          <w:szCs w:val="24"/>
        </w:rPr>
        <w:t xml:space="preserve"> and any subcontractors named in this proposal:</w:t>
      </w:r>
    </w:p>
    <w:p w14:paraId="5CB16DD9" w14:textId="77777777" w:rsidR="009259DB" w:rsidRPr="00B51518" w:rsidRDefault="009259DB" w:rsidP="00D009EB">
      <w:pPr>
        <w:pStyle w:val="ListParagraph"/>
        <w:widowControl/>
        <w:numPr>
          <w:ilvl w:val="0"/>
          <w:numId w:val="17"/>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DD00802" w14:textId="77777777" w:rsidR="009259DB" w:rsidRPr="00B51518" w:rsidRDefault="009259DB" w:rsidP="00D009EB">
      <w:pPr>
        <w:pStyle w:val="ListParagraph"/>
        <w:widowControl/>
        <w:numPr>
          <w:ilvl w:val="0"/>
          <w:numId w:val="17"/>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50CFF6F6" w14:textId="77777777" w:rsidR="009259DB" w:rsidRPr="00B51518" w:rsidRDefault="009259DB" w:rsidP="00D009EB">
      <w:pPr>
        <w:pStyle w:val="ListParagraph"/>
        <w:widowControl/>
        <w:numPr>
          <w:ilvl w:val="1"/>
          <w:numId w:val="17"/>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B51518">
        <w:rPr>
          <w:rFonts w:ascii="Arial" w:hAnsi="Arial" w:cs="Arial"/>
          <w:i/>
          <w:iCs/>
          <w:sz w:val="24"/>
          <w:szCs w:val="24"/>
        </w:rPr>
        <w:t xml:space="preserve"> or local government transaction or contract.</w:t>
      </w:r>
    </w:p>
    <w:p w14:paraId="55422B16" w14:textId="77777777" w:rsidR="009259DB" w:rsidRPr="00B51518" w:rsidRDefault="009259DB" w:rsidP="00D009EB">
      <w:pPr>
        <w:pStyle w:val="ListParagraph"/>
        <w:widowControl/>
        <w:numPr>
          <w:ilvl w:val="1"/>
          <w:numId w:val="17"/>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Violating Federal or State antitrust statutes or committing embezzlement, theft, forgery, bribery, </w:t>
      </w:r>
      <w:proofErr w:type="gramStart"/>
      <w:r w:rsidRPr="00B51518">
        <w:rPr>
          <w:rFonts w:ascii="Arial" w:hAnsi="Arial" w:cs="Arial"/>
          <w:i/>
          <w:iCs/>
          <w:sz w:val="24"/>
          <w:szCs w:val="24"/>
        </w:rPr>
        <w:t>falsification</w:t>
      </w:r>
      <w:proofErr w:type="gramEnd"/>
      <w:r w:rsidRPr="00B51518">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67BBE29" w14:textId="77777777" w:rsidR="009259DB" w:rsidRPr="00B51518" w:rsidRDefault="009259DB" w:rsidP="00D009EB">
      <w:pPr>
        <w:pStyle w:val="ListParagraph"/>
        <w:widowControl/>
        <w:numPr>
          <w:ilvl w:val="0"/>
          <w:numId w:val="17"/>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w:t>
      </w:r>
      <w:r>
        <w:rPr>
          <w:rFonts w:ascii="Arial" w:hAnsi="Arial" w:cs="Arial"/>
          <w:i/>
          <w:iCs/>
          <w:sz w:val="24"/>
          <w:szCs w:val="24"/>
        </w:rPr>
        <w:t>,</w:t>
      </w:r>
      <w:r w:rsidRPr="00B51518">
        <w:rPr>
          <w:rFonts w:ascii="Arial" w:hAnsi="Arial" w:cs="Arial"/>
          <w:i/>
          <w:iCs/>
          <w:sz w:val="24"/>
          <w:szCs w:val="24"/>
        </w:rPr>
        <w:t xml:space="preserve"> or Local) with commission of any of the offenses enumerated in paragraph (b) of this certification</w:t>
      </w:r>
      <w:r>
        <w:rPr>
          <w:rFonts w:ascii="Arial" w:hAnsi="Arial" w:cs="Arial"/>
          <w:i/>
          <w:iCs/>
          <w:sz w:val="24"/>
          <w:szCs w:val="24"/>
        </w:rPr>
        <w:t>.</w:t>
      </w:r>
    </w:p>
    <w:p w14:paraId="343B1C90" w14:textId="77777777" w:rsidR="009259DB" w:rsidRPr="00B51518" w:rsidRDefault="009259DB" w:rsidP="00D009EB">
      <w:pPr>
        <w:pStyle w:val="ListParagraph"/>
        <w:widowControl/>
        <w:numPr>
          <w:ilvl w:val="0"/>
          <w:numId w:val="17"/>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B51518">
        <w:rPr>
          <w:rFonts w:ascii="Arial" w:hAnsi="Arial" w:cs="Arial"/>
          <w:i/>
          <w:iCs/>
          <w:sz w:val="24"/>
          <w:szCs w:val="24"/>
        </w:rPr>
        <w:t xml:space="preserve"> or local government transactions terminated for cause or default</w:t>
      </w:r>
      <w:r w:rsidRPr="00B51518">
        <w:rPr>
          <w:rFonts w:ascii="Arial" w:hAnsi="Arial" w:cs="Arial"/>
          <w:sz w:val="24"/>
          <w:szCs w:val="24"/>
        </w:rPr>
        <w:t>.</w:t>
      </w:r>
    </w:p>
    <w:p w14:paraId="5AC388D7" w14:textId="77777777" w:rsidR="009259DB" w:rsidRDefault="009259DB" w:rsidP="00D009EB">
      <w:pPr>
        <w:pStyle w:val="ListParagraph"/>
        <w:widowControl/>
        <w:numPr>
          <w:ilvl w:val="0"/>
          <w:numId w:val="17"/>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9259DB" w:rsidRPr="00B51518" w14:paraId="62E1EFB8" w14:textId="77777777" w:rsidTr="00F328EA">
        <w:trPr>
          <w:cantSplit/>
          <w:trHeight w:val="674"/>
          <w:jc w:val="center"/>
        </w:trPr>
        <w:tc>
          <w:tcPr>
            <w:tcW w:w="5700" w:type="dxa"/>
          </w:tcPr>
          <w:bookmarkEnd w:id="63"/>
          <w:p w14:paraId="1A6599B7" w14:textId="77777777" w:rsidR="009259DB" w:rsidRPr="0055472F" w:rsidRDefault="009259DB" w:rsidP="00F328EA">
            <w:pPr>
              <w:pStyle w:val="DefaultText"/>
              <w:rPr>
                <w:rStyle w:val="InitialStyle"/>
                <w:rFonts w:ascii="Arial" w:hAnsi="Arial" w:cs="Arial"/>
                <w:b/>
              </w:rPr>
            </w:pPr>
            <w:r w:rsidRPr="0055472F">
              <w:rPr>
                <w:rStyle w:val="InitialStyle"/>
                <w:rFonts w:ascii="Arial" w:hAnsi="Arial" w:cs="Arial"/>
                <w:b/>
              </w:rPr>
              <w:t>Name (Print):</w:t>
            </w:r>
          </w:p>
          <w:p w14:paraId="46C6D3C0" w14:textId="77777777" w:rsidR="009259DB" w:rsidRPr="00B51518" w:rsidRDefault="009259DB" w:rsidP="00F328EA">
            <w:pPr>
              <w:pStyle w:val="DefaultText"/>
              <w:rPr>
                <w:rStyle w:val="InitialStyle"/>
                <w:rFonts w:ascii="Arial" w:hAnsi="Arial" w:cs="Arial"/>
              </w:rPr>
            </w:pPr>
          </w:p>
          <w:p w14:paraId="54B65786" w14:textId="77777777" w:rsidR="009259DB" w:rsidRPr="00B51518" w:rsidRDefault="009259DB" w:rsidP="00F328EA">
            <w:pPr>
              <w:pStyle w:val="DefaultText"/>
              <w:rPr>
                <w:rStyle w:val="InitialStyle"/>
                <w:rFonts w:ascii="Arial" w:hAnsi="Arial" w:cs="Arial"/>
              </w:rPr>
            </w:pPr>
          </w:p>
        </w:tc>
        <w:tc>
          <w:tcPr>
            <w:tcW w:w="4455" w:type="dxa"/>
          </w:tcPr>
          <w:p w14:paraId="7248834C" w14:textId="77777777" w:rsidR="009259DB" w:rsidRPr="0055472F" w:rsidRDefault="009259DB" w:rsidP="00F328EA">
            <w:pPr>
              <w:pStyle w:val="DefaultText"/>
              <w:ind w:right="-114"/>
              <w:rPr>
                <w:rStyle w:val="InitialStyle"/>
                <w:rFonts w:ascii="Arial" w:hAnsi="Arial" w:cs="Arial"/>
                <w:b/>
              </w:rPr>
            </w:pPr>
            <w:r w:rsidRPr="0055472F">
              <w:rPr>
                <w:rStyle w:val="InitialStyle"/>
                <w:rFonts w:ascii="Arial" w:hAnsi="Arial" w:cs="Arial"/>
                <w:b/>
              </w:rPr>
              <w:t>Title:</w:t>
            </w:r>
          </w:p>
        </w:tc>
      </w:tr>
      <w:tr w:rsidR="009259DB" w:rsidRPr="00B51518" w14:paraId="51A410C8" w14:textId="77777777" w:rsidTr="00F328EA">
        <w:trPr>
          <w:cantSplit/>
          <w:trHeight w:val="791"/>
          <w:jc w:val="center"/>
        </w:trPr>
        <w:tc>
          <w:tcPr>
            <w:tcW w:w="5700" w:type="dxa"/>
          </w:tcPr>
          <w:p w14:paraId="10B66274" w14:textId="77777777" w:rsidR="009259DB" w:rsidRPr="0055472F" w:rsidRDefault="009259DB" w:rsidP="00F328EA">
            <w:pPr>
              <w:pStyle w:val="DefaultText"/>
              <w:rPr>
                <w:rStyle w:val="InitialStyle"/>
                <w:rFonts w:ascii="Arial" w:hAnsi="Arial" w:cs="Arial"/>
                <w:b/>
              </w:rPr>
            </w:pPr>
            <w:r w:rsidRPr="0055472F">
              <w:rPr>
                <w:rStyle w:val="InitialStyle"/>
                <w:rFonts w:ascii="Arial" w:hAnsi="Arial" w:cs="Arial"/>
                <w:b/>
              </w:rPr>
              <w:t>Authorized Signature:</w:t>
            </w:r>
          </w:p>
          <w:p w14:paraId="3FEBB23D" w14:textId="77777777" w:rsidR="009259DB" w:rsidRPr="00B51518" w:rsidRDefault="009259DB" w:rsidP="00F328EA">
            <w:pPr>
              <w:pStyle w:val="DefaultText"/>
              <w:rPr>
                <w:rStyle w:val="InitialStyle"/>
                <w:rFonts w:ascii="Arial" w:hAnsi="Arial" w:cs="Arial"/>
              </w:rPr>
            </w:pPr>
          </w:p>
          <w:p w14:paraId="5021AD8B" w14:textId="77777777" w:rsidR="009259DB" w:rsidRPr="00B51518" w:rsidRDefault="009259DB" w:rsidP="00F328EA">
            <w:pPr>
              <w:pStyle w:val="DefaultText"/>
              <w:rPr>
                <w:rStyle w:val="InitialStyle"/>
                <w:rFonts w:ascii="Arial" w:hAnsi="Arial" w:cs="Arial"/>
              </w:rPr>
            </w:pPr>
          </w:p>
        </w:tc>
        <w:tc>
          <w:tcPr>
            <w:tcW w:w="4455" w:type="dxa"/>
          </w:tcPr>
          <w:p w14:paraId="370B901A" w14:textId="77777777" w:rsidR="009259DB" w:rsidRPr="0055472F" w:rsidRDefault="009259DB" w:rsidP="00F328EA">
            <w:pPr>
              <w:pStyle w:val="DefaultText"/>
              <w:rPr>
                <w:rStyle w:val="InitialStyle"/>
                <w:rFonts w:ascii="Arial" w:hAnsi="Arial" w:cs="Arial"/>
                <w:b/>
              </w:rPr>
            </w:pPr>
            <w:r w:rsidRPr="0055472F">
              <w:rPr>
                <w:rStyle w:val="InitialStyle"/>
                <w:rFonts w:ascii="Arial" w:hAnsi="Arial" w:cs="Arial"/>
                <w:b/>
              </w:rPr>
              <w:t>Date:</w:t>
            </w:r>
          </w:p>
        </w:tc>
      </w:tr>
    </w:tbl>
    <w:p w14:paraId="6FCADBF8" w14:textId="77777777" w:rsidR="009259DB" w:rsidRDefault="009259DB"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A43AFCE" w14:textId="77777777" w:rsidR="009259DB" w:rsidRDefault="009259DB">
      <w:pPr>
        <w:widowControl/>
        <w:autoSpaceDE/>
        <w:autoSpaceDN/>
        <w:rPr>
          <w:rFonts w:ascii="Arial" w:hAnsi="Arial" w:cs="Arial"/>
          <w:b/>
          <w:sz w:val="24"/>
          <w:szCs w:val="24"/>
        </w:rPr>
      </w:pPr>
      <w:r>
        <w:rPr>
          <w:rFonts w:ascii="Arial" w:hAnsi="Arial" w:cs="Arial"/>
          <w:b/>
        </w:rPr>
        <w:br w:type="page"/>
      </w:r>
    </w:p>
    <w:p w14:paraId="47454210" w14:textId="77777777" w:rsidR="00D21429" w:rsidRPr="00A71069" w:rsidRDefault="00D21429" w:rsidP="00D214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APPENDIX C</w:t>
      </w:r>
    </w:p>
    <w:p w14:paraId="470441F8" w14:textId="77777777" w:rsidR="00D21429" w:rsidRPr="00A71069" w:rsidRDefault="00D21429" w:rsidP="00D214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9639EFD" w14:textId="45CEE3AC" w:rsidR="00D21429" w:rsidRPr="00A71069" w:rsidRDefault="00D21429" w:rsidP="00D21429">
      <w:pPr>
        <w:pStyle w:val="DefaultText"/>
        <w:jc w:val="center"/>
        <w:rPr>
          <w:rStyle w:val="InitialStyle"/>
          <w:rFonts w:ascii="Arial" w:hAnsi="Arial" w:cs="Arial"/>
          <w:b/>
          <w:sz w:val="28"/>
          <w:szCs w:val="28"/>
        </w:rPr>
      </w:pPr>
      <w:r w:rsidRPr="00A71069">
        <w:rPr>
          <w:rStyle w:val="InitialStyle"/>
          <w:rFonts w:ascii="Arial" w:hAnsi="Arial" w:cs="Arial"/>
          <w:b/>
          <w:sz w:val="28"/>
          <w:szCs w:val="28"/>
        </w:rPr>
        <w:t>State of Maine</w:t>
      </w:r>
    </w:p>
    <w:p w14:paraId="4DD705DC" w14:textId="77777777" w:rsidR="00D21429" w:rsidRPr="00D21429" w:rsidRDefault="00D21429" w:rsidP="00D21429">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of </w:t>
      </w:r>
      <w:r>
        <w:rPr>
          <w:rStyle w:val="InitialStyle"/>
          <w:rFonts w:ascii="Arial" w:hAnsi="Arial" w:cs="Arial"/>
          <w:b/>
          <w:sz w:val="28"/>
          <w:szCs w:val="28"/>
        </w:rPr>
        <w:t>Health and Human Services</w:t>
      </w:r>
    </w:p>
    <w:p w14:paraId="4D089A5E" w14:textId="75A838AE" w:rsidR="00D21429" w:rsidRPr="00A71069" w:rsidRDefault="00D21429" w:rsidP="00D21429">
      <w:pPr>
        <w:pStyle w:val="Heading2"/>
        <w:spacing w:before="0" w:after="0"/>
        <w:jc w:val="center"/>
        <w:rPr>
          <w:rStyle w:val="InitialStyle"/>
          <w:sz w:val="28"/>
          <w:szCs w:val="28"/>
        </w:rPr>
      </w:pPr>
      <w:r>
        <w:rPr>
          <w:rStyle w:val="InitialStyle"/>
          <w:sz w:val="28"/>
          <w:szCs w:val="28"/>
        </w:rPr>
        <w:t xml:space="preserve">ELIGIBILITY </w:t>
      </w:r>
      <w:r w:rsidR="00480B2A">
        <w:rPr>
          <w:rStyle w:val="InitialStyle"/>
          <w:sz w:val="28"/>
          <w:szCs w:val="28"/>
        </w:rPr>
        <w:t xml:space="preserve">TO SUBMIT A BID </w:t>
      </w:r>
      <w:r>
        <w:rPr>
          <w:rStyle w:val="InitialStyle"/>
          <w:sz w:val="28"/>
          <w:szCs w:val="28"/>
        </w:rPr>
        <w:t>FORM</w:t>
      </w:r>
    </w:p>
    <w:p w14:paraId="5E16F2FF" w14:textId="4DA72D3C" w:rsidR="00D21429" w:rsidRPr="00A71069" w:rsidRDefault="00D21429" w:rsidP="00D21429">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9B1E60">
        <w:rPr>
          <w:rStyle w:val="InitialStyle"/>
          <w:rFonts w:ascii="Arial" w:hAnsi="Arial" w:cs="Arial"/>
          <w:b/>
          <w:sz w:val="28"/>
          <w:szCs w:val="28"/>
        </w:rPr>
        <w:t xml:space="preserve"> 202202012</w:t>
      </w:r>
    </w:p>
    <w:p w14:paraId="3174FB3A" w14:textId="77777777" w:rsidR="00D21429" w:rsidRDefault="00D21429" w:rsidP="00D21429">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6FD6AAB2" w14:textId="77777777" w:rsidR="00D21429" w:rsidRPr="00E912D9" w:rsidRDefault="00D21429" w:rsidP="00D21429">
      <w:pPr>
        <w:pStyle w:val="DefaultText"/>
        <w:jc w:val="center"/>
        <w:rPr>
          <w:rStyle w:val="InitialStyle"/>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p w14:paraId="7CAE9215" w14:textId="77777777" w:rsidR="00D21429" w:rsidRDefault="00D21429" w:rsidP="00D214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9CA770F" w14:textId="473D5DC8" w:rsidR="00D21429" w:rsidRDefault="00D21429" w:rsidP="00D214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Style w:val="TableGrid"/>
        <w:tblW w:w="10080" w:type="dxa"/>
        <w:tblLook w:val="04A0" w:firstRow="1" w:lastRow="0" w:firstColumn="1" w:lastColumn="0" w:noHBand="0" w:noVBand="1"/>
      </w:tblPr>
      <w:tblGrid>
        <w:gridCol w:w="3625"/>
        <w:gridCol w:w="3660"/>
        <w:gridCol w:w="2795"/>
      </w:tblGrid>
      <w:tr w:rsidR="004F628B" w14:paraId="25856B5A" w14:textId="77777777" w:rsidTr="006A583C">
        <w:trPr>
          <w:trHeight w:val="537"/>
        </w:trPr>
        <w:tc>
          <w:tcPr>
            <w:tcW w:w="36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7A5FC1" w14:textId="4D2D3369" w:rsidR="004F628B" w:rsidRDefault="000A40CA" w:rsidP="006A583C">
            <w:pPr>
              <w:widowControl/>
              <w:autoSpaceDE/>
              <w:rPr>
                <w:rFonts w:ascii="Arial" w:hAnsi="Arial" w:cs="Arial"/>
                <w:b/>
                <w:sz w:val="24"/>
                <w:szCs w:val="24"/>
              </w:rPr>
            </w:pPr>
            <w:r>
              <w:rPr>
                <w:rStyle w:val="InitialStyle"/>
                <w:rFonts w:ascii="Arial" w:hAnsi="Arial" w:cs="Arial"/>
                <w:b/>
                <w:sz w:val="24"/>
                <w:szCs w:val="24"/>
              </w:rPr>
              <w:t>Vendor’</w:t>
            </w:r>
            <w:r w:rsidR="004F628B">
              <w:rPr>
                <w:rStyle w:val="InitialStyle"/>
                <w:rFonts w:ascii="Arial" w:hAnsi="Arial" w:cs="Arial"/>
                <w:b/>
                <w:sz w:val="24"/>
                <w:szCs w:val="24"/>
              </w:rPr>
              <w:t>s Organization Name:</w:t>
            </w:r>
          </w:p>
        </w:tc>
        <w:tc>
          <w:tcPr>
            <w:tcW w:w="6455" w:type="dxa"/>
            <w:gridSpan w:val="2"/>
            <w:tcBorders>
              <w:top w:val="single" w:sz="4" w:space="0" w:color="auto"/>
              <w:left w:val="single" w:sz="4" w:space="0" w:color="auto"/>
              <w:bottom w:val="single" w:sz="4" w:space="0" w:color="auto"/>
              <w:right w:val="single" w:sz="4" w:space="0" w:color="auto"/>
            </w:tcBorders>
            <w:vAlign w:val="center"/>
          </w:tcPr>
          <w:p w14:paraId="72B85AEF" w14:textId="77777777" w:rsidR="004F628B" w:rsidRDefault="004F628B" w:rsidP="006A583C">
            <w:pPr>
              <w:widowControl/>
              <w:autoSpaceDE/>
              <w:rPr>
                <w:rFonts w:ascii="Arial" w:hAnsi="Arial" w:cs="Arial"/>
                <w:b/>
                <w:sz w:val="24"/>
                <w:szCs w:val="24"/>
              </w:rPr>
            </w:pPr>
          </w:p>
        </w:tc>
      </w:tr>
      <w:tr w:rsidR="004F628B" w14:paraId="23B5C2CB" w14:textId="77777777" w:rsidTr="006A583C">
        <w:trPr>
          <w:trHeight w:val="426"/>
        </w:trPr>
        <w:tc>
          <w:tcPr>
            <w:tcW w:w="1008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0A741E29" w14:textId="77777777" w:rsidR="004F628B" w:rsidRDefault="004F628B" w:rsidP="006A583C">
            <w:pPr>
              <w:widowControl/>
              <w:autoSpaceDE/>
              <w:jc w:val="center"/>
              <w:rPr>
                <w:rStyle w:val="InitialStyle"/>
                <w:sz w:val="28"/>
                <w:szCs w:val="28"/>
              </w:rPr>
            </w:pPr>
            <w:r>
              <w:rPr>
                <w:rStyle w:val="InitialStyle"/>
                <w:rFonts w:ascii="Arial" w:hAnsi="Arial" w:cs="Arial"/>
                <w:b/>
                <w:sz w:val="28"/>
                <w:szCs w:val="28"/>
              </w:rPr>
              <w:t>Eligibility Certification</w:t>
            </w:r>
          </w:p>
        </w:tc>
      </w:tr>
      <w:tr w:rsidR="004F628B" w14:paraId="240FDF71" w14:textId="77777777" w:rsidTr="00296229">
        <w:trPr>
          <w:trHeight w:val="665"/>
        </w:trPr>
        <w:tc>
          <w:tcPr>
            <w:tcW w:w="1008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5C683040" w14:textId="049D4506" w:rsidR="004F628B" w:rsidRDefault="004F628B" w:rsidP="004F628B">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8"/>
                <w:szCs w:val="28"/>
              </w:rPr>
            </w:pPr>
            <w:r w:rsidRPr="00B93CE0">
              <w:rPr>
                <w:rFonts w:ascii="Arial" w:hAnsi="Arial" w:cs="Arial"/>
              </w:rPr>
              <w:t xml:space="preserve">All interested parties </w:t>
            </w:r>
            <w:r>
              <w:rPr>
                <w:rFonts w:ascii="Arial" w:hAnsi="Arial" w:cs="Arial"/>
              </w:rPr>
              <w:t xml:space="preserve">who have at least </w:t>
            </w:r>
            <w:r w:rsidRPr="00B93CE0">
              <w:rPr>
                <w:rFonts w:ascii="Arial" w:hAnsi="Arial" w:cs="Arial"/>
              </w:rPr>
              <w:t xml:space="preserve">five (5) years of rate setting experience are invited to submit bids.  </w:t>
            </w:r>
          </w:p>
        </w:tc>
      </w:tr>
      <w:tr w:rsidR="004F628B" w14:paraId="178E6270" w14:textId="77777777" w:rsidTr="000C52F8">
        <w:trPr>
          <w:trHeight w:val="1061"/>
        </w:trPr>
        <w:tc>
          <w:tcPr>
            <w:tcW w:w="7285"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2457A76C" w14:textId="40C9B76C" w:rsidR="004F628B" w:rsidRPr="004F628B" w:rsidRDefault="004F628B" w:rsidP="004B7DBA">
            <w:pPr>
              <w:pStyle w:val="DefaultText"/>
              <w:widowControl/>
              <w:numPr>
                <w:ilvl w:val="0"/>
                <w:numId w:val="40"/>
              </w:numPr>
              <w:overflowPunct w:val="0"/>
              <w:adjustRightInd w:val="0"/>
              <w:ind w:left="341"/>
              <w:textAlignment w:val="baseline"/>
              <w:rPr>
                <w:rStyle w:val="InitialStyle"/>
              </w:rPr>
            </w:pPr>
            <w:r w:rsidRPr="004F628B">
              <w:rPr>
                <w:rFonts w:ascii="Arial" w:hAnsi="Arial" w:cs="Arial"/>
              </w:rPr>
              <w:t xml:space="preserve">Does the </w:t>
            </w:r>
            <w:r w:rsidR="000A40CA">
              <w:rPr>
                <w:rFonts w:ascii="Arial" w:hAnsi="Arial" w:cs="Arial"/>
              </w:rPr>
              <w:t>Vendor</w:t>
            </w:r>
            <w:r w:rsidRPr="004F628B">
              <w:rPr>
                <w:rFonts w:ascii="Arial" w:hAnsi="Arial" w:cs="Arial"/>
              </w:rPr>
              <w:t xml:space="preserve"> meet the requirements of Part I.C. Eligibility to Submit Bids? </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1BE9607" w14:textId="75F98E1F" w:rsidR="004F628B" w:rsidRDefault="001A34C8" w:rsidP="000C52F8">
            <w:pPr>
              <w:jc w:val="center"/>
              <w:rPr>
                <w:sz w:val="24"/>
                <w:szCs w:val="24"/>
              </w:rPr>
            </w:pPr>
            <w:sdt>
              <w:sdtPr>
                <w:rPr>
                  <w:rFonts w:ascii="Arial" w:hAnsi="Arial" w:cs="Arial"/>
                  <w:sz w:val="24"/>
                  <w:szCs w:val="24"/>
                </w:rPr>
                <w:id w:val="1940798915"/>
                <w14:checkbox>
                  <w14:checked w14:val="0"/>
                  <w14:checkedState w14:val="2612" w14:font="MS Gothic"/>
                  <w14:uncheckedState w14:val="2610" w14:font="MS Gothic"/>
                </w14:checkbox>
              </w:sdtPr>
              <w:sdtEndPr/>
              <w:sdtContent>
                <w:r w:rsidR="00F7279E">
                  <w:rPr>
                    <w:rFonts w:ascii="MS Gothic" w:eastAsia="MS Gothic" w:hAnsi="MS Gothic" w:cs="Arial" w:hint="eastAsia"/>
                    <w:sz w:val="24"/>
                    <w:szCs w:val="24"/>
                  </w:rPr>
                  <w:t>☐</w:t>
                </w:r>
              </w:sdtContent>
            </w:sdt>
            <w:r w:rsidR="004F628B">
              <w:rPr>
                <w:rFonts w:ascii="Arial" w:hAnsi="Arial" w:cs="Arial"/>
                <w:sz w:val="24"/>
                <w:szCs w:val="24"/>
              </w:rPr>
              <w:t xml:space="preserve"> Yes or </w:t>
            </w:r>
            <w:sdt>
              <w:sdtPr>
                <w:rPr>
                  <w:rFonts w:ascii="Arial" w:hAnsi="Arial" w:cs="Arial"/>
                  <w:sz w:val="24"/>
                  <w:szCs w:val="24"/>
                </w:rPr>
                <w:id w:val="-1590224028"/>
                <w14:checkbox>
                  <w14:checked w14:val="0"/>
                  <w14:checkedState w14:val="2612" w14:font="MS Gothic"/>
                  <w14:uncheckedState w14:val="2610" w14:font="MS Gothic"/>
                </w14:checkbox>
              </w:sdtPr>
              <w:sdtEndPr/>
              <w:sdtContent>
                <w:r w:rsidR="004F628B">
                  <w:rPr>
                    <w:rFonts w:ascii="Segoe UI Symbol" w:eastAsia="MS Gothic" w:hAnsi="Segoe UI Symbol" w:cs="Segoe UI Symbol"/>
                    <w:sz w:val="24"/>
                    <w:szCs w:val="24"/>
                  </w:rPr>
                  <w:t>☐</w:t>
                </w:r>
              </w:sdtContent>
            </w:sdt>
            <w:r w:rsidR="004F628B">
              <w:rPr>
                <w:rFonts w:ascii="Arial" w:hAnsi="Arial" w:cs="Arial"/>
                <w:sz w:val="24"/>
                <w:szCs w:val="24"/>
              </w:rPr>
              <w:t xml:space="preserve"> No</w:t>
            </w:r>
          </w:p>
        </w:tc>
      </w:tr>
      <w:tr w:rsidR="00E60313" w14:paraId="0020102B" w14:textId="5426A407" w:rsidTr="000C52F8">
        <w:trPr>
          <w:trHeight w:val="2780"/>
        </w:trPr>
        <w:tc>
          <w:tcPr>
            <w:tcW w:w="728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66E1D11C" w14:textId="2DF2363F" w:rsidR="00E60313" w:rsidRPr="00296229" w:rsidRDefault="00E60313" w:rsidP="00296229">
            <w:pPr>
              <w:pStyle w:val="ListParagraph"/>
              <w:widowControl/>
              <w:numPr>
                <w:ilvl w:val="0"/>
                <w:numId w:val="6"/>
              </w:numPr>
              <w:tabs>
                <w:tab w:val="clear" w:pos="360"/>
              </w:tabs>
              <w:autoSpaceDE/>
              <w:rPr>
                <w:rStyle w:val="InitialStyle"/>
                <w:rFonts w:ascii="Arial" w:hAnsi="Arial" w:cs="Arial"/>
                <w:sz w:val="24"/>
                <w:szCs w:val="24"/>
              </w:rPr>
            </w:pPr>
            <w:r w:rsidRPr="00296229">
              <w:rPr>
                <w:rStyle w:val="InitialStyle"/>
                <w:rFonts w:ascii="Arial" w:hAnsi="Arial" w:cs="Arial"/>
                <w:sz w:val="24"/>
                <w:szCs w:val="24"/>
              </w:rPr>
              <w:t>Identify which project(s)</w:t>
            </w:r>
            <w:r>
              <w:rPr>
                <w:rStyle w:val="InitialStyle"/>
                <w:rFonts w:ascii="Arial" w:hAnsi="Arial" w:cs="Arial"/>
                <w:sz w:val="24"/>
                <w:szCs w:val="24"/>
              </w:rPr>
              <w:t xml:space="preserve"> in </w:t>
            </w:r>
            <w:r w:rsidRPr="00296229">
              <w:rPr>
                <w:rStyle w:val="InitialStyle"/>
                <w:rFonts w:ascii="Arial" w:hAnsi="Arial" w:cs="Arial"/>
                <w:b/>
                <w:bCs/>
                <w:sz w:val="24"/>
                <w:szCs w:val="24"/>
              </w:rPr>
              <w:t xml:space="preserve">Appendix </w:t>
            </w:r>
            <w:r>
              <w:rPr>
                <w:rStyle w:val="InitialStyle"/>
                <w:rFonts w:ascii="Arial" w:hAnsi="Arial" w:cs="Arial"/>
                <w:b/>
                <w:bCs/>
                <w:sz w:val="24"/>
                <w:szCs w:val="24"/>
              </w:rPr>
              <w:t>E</w:t>
            </w:r>
            <w:r>
              <w:rPr>
                <w:rStyle w:val="InitialStyle"/>
                <w:rFonts w:ascii="Arial" w:hAnsi="Arial" w:cs="Arial"/>
                <w:sz w:val="24"/>
                <w:szCs w:val="24"/>
              </w:rPr>
              <w:t xml:space="preserve"> (Project Example Form) </w:t>
            </w:r>
            <w:r w:rsidRPr="00296229">
              <w:rPr>
                <w:rStyle w:val="InitialStyle"/>
                <w:rFonts w:ascii="Arial" w:hAnsi="Arial" w:cs="Arial"/>
                <w:sz w:val="24"/>
                <w:szCs w:val="24"/>
                <w:u w:val="single"/>
              </w:rPr>
              <w:t>meet</w:t>
            </w:r>
            <w:r w:rsidRPr="00296229">
              <w:rPr>
                <w:rStyle w:val="InitialStyle"/>
                <w:rFonts w:ascii="Arial" w:hAnsi="Arial" w:cs="Arial"/>
                <w:sz w:val="24"/>
                <w:szCs w:val="24"/>
              </w:rPr>
              <w:t xml:space="preserve"> the eligibility requirement</w:t>
            </w:r>
            <w:r>
              <w:rPr>
                <w:rStyle w:val="InitialStyle"/>
                <w:rFonts w:ascii="Arial" w:hAnsi="Arial" w:cs="Arial"/>
                <w:sz w:val="24"/>
                <w:szCs w:val="24"/>
              </w:rPr>
              <w:t>s outlined in</w:t>
            </w:r>
            <w:r w:rsidRPr="00296229">
              <w:rPr>
                <w:rStyle w:val="InitialStyle"/>
                <w:rFonts w:ascii="Arial" w:hAnsi="Arial" w:cs="Arial"/>
                <w:sz w:val="24"/>
                <w:szCs w:val="24"/>
              </w:rPr>
              <w:t xml:space="preserve"> Part I.C.</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2A7E84E" w14:textId="4AC3CCE9"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335184606"/>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Project </w:t>
            </w:r>
            <w:r w:rsidR="000C52F8">
              <w:rPr>
                <w:rFonts w:ascii="Arial" w:hAnsi="Arial" w:cs="Arial"/>
                <w:sz w:val="24"/>
                <w:szCs w:val="24"/>
              </w:rPr>
              <w:t xml:space="preserve">Example </w:t>
            </w:r>
            <w:r w:rsidR="00E60313">
              <w:rPr>
                <w:rFonts w:ascii="Arial" w:hAnsi="Arial" w:cs="Arial"/>
                <w:sz w:val="24"/>
                <w:szCs w:val="24"/>
              </w:rPr>
              <w:t>1</w:t>
            </w:r>
          </w:p>
          <w:p w14:paraId="21AF2D29" w14:textId="5498F5D6"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561289613"/>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Project Example</w:t>
            </w:r>
            <w:r w:rsidR="00E60313">
              <w:rPr>
                <w:rFonts w:ascii="Arial" w:hAnsi="Arial" w:cs="Arial"/>
                <w:sz w:val="24"/>
                <w:szCs w:val="24"/>
              </w:rPr>
              <w:t xml:space="preserve"> 2</w:t>
            </w:r>
          </w:p>
          <w:p w14:paraId="18B89233" w14:textId="0B1C01DD"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329122460"/>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 xml:space="preserve">Project Example </w:t>
            </w:r>
            <w:r w:rsidR="00E60313">
              <w:rPr>
                <w:rFonts w:ascii="Arial" w:hAnsi="Arial" w:cs="Arial"/>
                <w:sz w:val="24"/>
                <w:szCs w:val="24"/>
              </w:rPr>
              <w:t>3</w:t>
            </w:r>
          </w:p>
          <w:p w14:paraId="7B31ED8E" w14:textId="4C803D12"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40959154"/>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 xml:space="preserve">Project Example </w:t>
            </w:r>
            <w:r w:rsidR="00E60313">
              <w:rPr>
                <w:rFonts w:ascii="Arial" w:hAnsi="Arial" w:cs="Arial"/>
                <w:sz w:val="24"/>
                <w:szCs w:val="24"/>
              </w:rPr>
              <w:t>4</w:t>
            </w:r>
          </w:p>
          <w:p w14:paraId="251A5D06" w14:textId="6EB3C7CF"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964576635"/>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Project Example</w:t>
            </w:r>
            <w:r w:rsidR="00E60313">
              <w:rPr>
                <w:rFonts w:ascii="Arial" w:hAnsi="Arial" w:cs="Arial"/>
                <w:sz w:val="24"/>
                <w:szCs w:val="24"/>
              </w:rPr>
              <w:t xml:space="preserve"> 5</w:t>
            </w:r>
          </w:p>
          <w:p w14:paraId="79512F0E" w14:textId="02053C1A"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8945734"/>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Project Example</w:t>
            </w:r>
            <w:r w:rsidR="00E60313">
              <w:rPr>
                <w:rFonts w:ascii="Arial" w:hAnsi="Arial" w:cs="Arial"/>
                <w:sz w:val="24"/>
                <w:szCs w:val="24"/>
              </w:rPr>
              <w:t xml:space="preserve"> 6</w:t>
            </w:r>
          </w:p>
          <w:p w14:paraId="30C65449" w14:textId="1DDF5424" w:rsidR="00E60313" w:rsidRDefault="001A34C8" w:rsidP="000C52F8">
            <w:pPr>
              <w:widowControl/>
              <w:autoSpaceDE/>
              <w:ind w:left="-33"/>
              <w:jc w:val="center"/>
              <w:rPr>
                <w:rFonts w:ascii="Arial" w:hAnsi="Arial" w:cs="Arial"/>
                <w:sz w:val="24"/>
                <w:szCs w:val="24"/>
              </w:rPr>
            </w:pPr>
            <w:sdt>
              <w:sdtPr>
                <w:rPr>
                  <w:rFonts w:ascii="Arial" w:hAnsi="Arial" w:cs="Arial"/>
                  <w:sz w:val="24"/>
                  <w:szCs w:val="24"/>
                </w:rPr>
                <w:id w:val="-1933273025"/>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Project Example</w:t>
            </w:r>
            <w:r w:rsidR="00E60313">
              <w:rPr>
                <w:rFonts w:ascii="Arial" w:hAnsi="Arial" w:cs="Arial"/>
                <w:sz w:val="24"/>
                <w:szCs w:val="24"/>
              </w:rPr>
              <w:t xml:space="preserve"> 7</w:t>
            </w:r>
          </w:p>
          <w:p w14:paraId="696F7C67" w14:textId="1BABA061" w:rsidR="00E60313" w:rsidRPr="00E60313" w:rsidRDefault="001A34C8" w:rsidP="000C52F8">
            <w:pPr>
              <w:widowControl/>
              <w:autoSpaceDE/>
              <w:ind w:left="-33"/>
              <w:jc w:val="center"/>
              <w:rPr>
                <w:rStyle w:val="InitialStyle"/>
                <w:rFonts w:ascii="Arial" w:hAnsi="Arial" w:cs="Arial"/>
                <w:sz w:val="24"/>
                <w:szCs w:val="24"/>
              </w:rPr>
            </w:pPr>
            <w:sdt>
              <w:sdtPr>
                <w:rPr>
                  <w:rFonts w:ascii="Arial" w:hAnsi="Arial" w:cs="Arial"/>
                  <w:sz w:val="24"/>
                  <w:szCs w:val="24"/>
                </w:rPr>
                <w:id w:val="-2026391826"/>
                <w14:checkbox>
                  <w14:checked w14:val="0"/>
                  <w14:checkedState w14:val="2612" w14:font="MS Gothic"/>
                  <w14:uncheckedState w14:val="2610" w14:font="MS Gothic"/>
                </w14:checkbox>
              </w:sdtPr>
              <w:sdtEndPr/>
              <w:sdtContent>
                <w:r w:rsidR="00E60313">
                  <w:rPr>
                    <w:rFonts w:ascii="MS Gothic" w:eastAsia="MS Gothic" w:hAnsi="MS Gothic" w:cs="Arial" w:hint="eastAsia"/>
                    <w:sz w:val="24"/>
                    <w:szCs w:val="24"/>
                  </w:rPr>
                  <w:t>☐</w:t>
                </w:r>
              </w:sdtContent>
            </w:sdt>
            <w:r w:rsidR="00E60313">
              <w:rPr>
                <w:rFonts w:ascii="Arial" w:hAnsi="Arial" w:cs="Arial"/>
                <w:sz w:val="24"/>
                <w:szCs w:val="24"/>
              </w:rPr>
              <w:t xml:space="preserve"> </w:t>
            </w:r>
            <w:r w:rsidR="000C52F8">
              <w:rPr>
                <w:rFonts w:ascii="Arial" w:hAnsi="Arial" w:cs="Arial"/>
                <w:sz w:val="24"/>
                <w:szCs w:val="24"/>
              </w:rPr>
              <w:t>Project Example</w:t>
            </w:r>
            <w:r w:rsidR="00E60313">
              <w:rPr>
                <w:rFonts w:ascii="Arial" w:hAnsi="Arial" w:cs="Arial"/>
                <w:sz w:val="24"/>
                <w:szCs w:val="24"/>
              </w:rPr>
              <w:t xml:space="preserve"> 8</w:t>
            </w:r>
          </w:p>
        </w:tc>
      </w:tr>
    </w:tbl>
    <w:p w14:paraId="1843A0BE" w14:textId="77777777" w:rsidR="004F628B" w:rsidRDefault="004F628B" w:rsidP="00D214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39EE08B" w14:textId="37462FA6" w:rsidR="00D21429" w:rsidRPr="00E912D9" w:rsidRDefault="00D21429" w:rsidP="00D214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8"/>
          <w:szCs w:val="28"/>
        </w:rPr>
      </w:pPr>
      <w:r>
        <w:rPr>
          <w:rFonts w:ascii="Arial" w:hAnsi="Arial" w:cs="Arial"/>
          <w:b/>
        </w:rPr>
        <w:br w:type="page"/>
      </w:r>
    </w:p>
    <w:p w14:paraId="709816D5" w14:textId="511900EC" w:rsidR="00D21429" w:rsidRDefault="00D21429">
      <w:pPr>
        <w:widowControl/>
        <w:autoSpaceDE/>
        <w:autoSpaceDN/>
        <w:rPr>
          <w:rFonts w:ascii="Arial" w:hAnsi="Arial" w:cs="Arial"/>
          <w:b/>
          <w:sz w:val="24"/>
          <w:szCs w:val="24"/>
        </w:rPr>
      </w:pPr>
    </w:p>
    <w:p w14:paraId="2F2F3BEB" w14:textId="082CDD3B"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t xml:space="preserve">APPENDIX </w:t>
      </w:r>
      <w:r w:rsidR="005C1436">
        <w:rPr>
          <w:rFonts w:ascii="Arial" w:hAnsi="Arial" w:cs="Arial"/>
          <w:b/>
        </w:rPr>
        <w:t>D</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633365A2" w:rsidR="003D5C04" w:rsidRPr="00A71069" w:rsidRDefault="003D5C04" w:rsidP="003D5C04">
      <w:pPr>
        <w:pStyle w:val="DefaultText"/>
        <w:jc w:val="center"/>
        <w:rPr>
          <w:rStyle w:val="InitialStyle"/>
          <w:rFonts w:ascii="Arial" w:hAnsi="Arial" w:cs="Arial"/>
          <w:b/>
          <w:sz w:val="28"/>
          <w:szCs w:val="28"/>
        </w:rPr>
      </w:pPr>
      <w:bookmarkStart w:id="64" w:name="_Hlk81319472"/>
      <w:r w:rsidRPr="00A71069">
        <w:rPr>
          <w:rStyle w:val="InitialStyle"/>
          <w:rFonts w:ascii="Arial" w:hAnsi="Arial" w:cs="Arial"/>
          <w:b/>
          <w:sz w:val="28"/>
          <w:szCs w:val="28"/>
        </w:rPr>
        <w:t>State of Maine</w:t>
      </w:r>
    </w:p>
    <w:p w14:paraId="4AB9A7EC" w14:textId="2823CE01" w:rsidR="003D5C04" w:rsidRPr="005C1436"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of </w:t>
      </w:r>
      <w:r w:rsidR="00E912D9">
        <w:rPr>
          <w:rStyle w:val="InitialStyle"/>
          <w:rFonts w:ascii="Arial" w:hAnsi="Arial" w:cs="Arial"/>
          <w:b/>
          <w:sz w:val="28"/>
          <w:szCs w:val="28"/>
        </w:rPr>
        <w:t>Health and Human Services</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5B257699"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4E02F2">
        <w:rPr>
          <w:rStyle w:val="InitialStyle"/>
          <w:rFonts w:ascii="Arial" w:hAnsi="Arial" w:cs="Arial"/>
          <w:b/>
          <w:sz w:val="28"/>
          <w:szCs w:val="28"/>
        </w:rPr>
        <w:t xml:space="preserve"> 202202012</w:t>
      </w:r>
    </w:p>
    <w:p w14:paraId="02175988" w14:textId="73424369" w:rsidR="00E912D9" w:rsidRDefault="00820EA5" w:rsidP="003D5C04">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sidR="00F22D2D">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7B394988" w14:textId="40757C7C" w:rsidR="003D5C04" w:rsidRPr="00E912D9" w:rsidRDefault="00E912D9" w:rsidP="003D5C04">
      <w:pPr>
        <w:pStyle w:val="DefaultText"/>
        <w:jc w:val="center"/>
        <w:rPr>
          <w:rStyle w:val="InitialStyle"/>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bookmarkEnd w:id="64"/>
    <w:p w14:paraId="5FC6D8D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9820C79" w14:textId="77777777" w:rsidR="009259DB" w:rsidRPr="00B51518" w:rsidRDefault="009259DB" w:rsidP="009259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048"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17"/>
        <w:gridCol w:w="6431"/>
      </w:tblGrid>
      <w:tr w:rsidR="009259DB" w:rsidRPr="00B51518" w14:paraId="6F333078" w14:textId="77777777" w:rsidTr="00463BDC">
        <w:trPr>
          <w:cantSplit/>
          <w:trHeight w:val="574"/>
        </w:trPr>
        <w:tc>
          <w:tcPr>
            <w:tcW w:w="3617" w:type="dxa"/>
            <w:tcBorders>
              <w:top w:val="double" w:sz="4" w:space="0" w:color="auto"/>
              <w:bottom w:val="double" w:sz="4" w:space="0" w:color="auto"/>
            </w:tcBorders>
            <w:shd w:val="clear" w:color="auto" w:fill="C6D9F1"/>
            <w:vAlign w:val="center"/>
          </w:tcPr>
          <w:p w14:paraId="4D255B9E" w14:textId="34B87E24" w:rsidR="009259DB" w:rsidRPr="00B51518" w:rsidRDefault="000E34E3" w:rsidP="00F328EA">
            <w:pPr>
              <w:pStyle w:val="DefaultText"/>
              <w:rPr>
                <w:rStyle w:val="InitialStyle"/>
                <w:rFonts w:ascii="Arial" w:hAnsi="Arial" w:cs="Arial"/>
                <w:b/>
              </w:rPr>
            </w:pPr>
            <w:r w:rsidRPr="000E34E3">
              <w:rPr>
                <w:rStyle w:val="InitialStyle"/>
                <w:rFonts w:ascii="Arial" w:hAnsi="Arial" w:cs="Arial"/>
                <w:b/>
              </w:rPr>
              <w:t>Vendor</w:t>
            </w:r>
            <w:r w:rsidR="009259DB" w:rsidRPr="00B51518">
              <w:rPr>
                <w:rStyle w:val="InitialStyle"/>
                <w:rFonts w:ascii="Arial" w:hAnsi="Arial" w:cs="Arial"/>
                <w:b/>
              </w:rPr>
              <w:t>’s Organization Name:</w:t>
            </w:r>
          </w:p>
        </w:tc>
        <w:tc>
          <w:tcPr>
            <w:tcW w:w="6431" w:type="dxa"/>
            <w:vAlign w:val="center"/>
          </w:tcPr>
          <w:p w14:paraId="2D389830" w14:textId="77777777" w:rsidR="009259DB" w:rsidRPr="00B51518" w:rsidRDefault="009259DB" w:rsidP="00F328EA">
            <w:pPr>
              <w:pStyle w:val="DefaultText"/>
              <w:rPr>
                <w:rStyle w:val="InitialStyle"/>
                <w:rFonts w:ascii="Arial" w:hAnsi="Arial" w:cs="Arial"/>
                <w:b/>
              </w:rPr>
            </w:pPr>
          </w:p>
        </w:tc>
      </w:tr>
    </w:tbl>
    <w:p w14:paraId="19D74CEE" w14:textId="77777777" w:rsidR="009259DB" w:rsidRPr="00B51518" w:rsidRDefault="009259DB" w:rsidP="009259DB">
      <w:pPr>
        <w:rPr>
          <w:rFonts w:ascii="Arial" w:hAnsi="Arial" w:cs="Arial"/>
          <w:sz w:val="24"/>
          <w:szCs w:val="24"/>
        </w:rPr>
      </w:pPr>
    </w:p>
    <w:tbl>
      <w:tblPr>
        <w:tblW w:w="101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137"/>
      </w:tblGrid>
      <w:tr w:rsidR="009259DB" w:rsidRPr="00B51518" w14:paraId="1A7240F7" w14:textId="77777777" w:rsidTr="00463BDC">
        <w:trPr>
          <w:trHeight w:val="384"/>
        </w:trPr>
        <w:tc>
          <w:tcPr>
            <w:tcW w:w="10137" w:type="dxa"/>
            <w:tcBorders>
              <w:top w:val="double" w:sz="4" w:space="0" w:color="auto"/>
              <w:bottom w:val="double" w:sz="4" w:space="0" w:color="auto"/>
            </w:tcBorders>
            <w:shd w:val="clear" w:color="auto" w:fill="C6D9F1"/>
            <w:vAlign w:val="center"/>
          </w:tcPr>
          <w:p w14:paraId="73AEF823" w14:textId="640C795E" w:rsidR="009259DB" w:rsidRPr="00B51518" w:rsidRDefault="009259DB" w:rsidP="00F328EA">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 xml:space="preserve">Present a brief statement of qualifications, including any applicable licensure and/or certification.  Describe the history of the </w:t>
            </w:r>
            <w:r w:rsidR="000E34E3" w:rsidRPr="000E34E3">
              <w:rPr>
                <w:rFonts w:ascii="Arial" w:eastAsia="Calibri" w:hAnsi="Arial" w:cs="Arial"/>
                <w:b/>
                <w:sz w:val="24"/>
                <w:szCs w:val="24"/>
              </w:rPr>
              <w:t>Vendor</w:t>
            </w:r>
            <w:r w:rsidRPr="00B51518">
              <w:rPr>
                <w:rFonts w:ascii="Arial" w:eastAsia="Calibri" w:hAnsi="Arial" w:cs="Arial"/>
                <w:b/>
                <w:sz w:val="24"/>
                <w:szCs w:val="24"/>
              </w:rPr>
              <w:t>’s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9259DB" w:rsidRPr="00B51518" w14:paraId="4E2FE761" w14:textId="77777777" w:rsidTr="00463BDC">
        <w:tc>
          <w:tcPr>
            <w:tcW w:w="10137" w:type="dxa"/>
            <w:tcBorders>
              <w:top w:val="double" w:sz="4" w:space="0" w:color="auto"/>
            </w:tcBorders>
            <w:shd w:val="clear" w:color="auto" w:fill="auto"/>
          </w:tcPr>
          <w:p w14:paraId="2C330D16" w14:textId="77777777" w:rsidR="009259DB" w:rsidRPr="00B51518" w:rsidRDefault="009259DB" w:rsidP="00F328EA">
            <w:pPr>
              <w:rPr>
                <w:rFonts w:ascii="Arial" w:eastAsia="Calibri" w:hAnsi="Arial" w:cs="Arial"/>
                <w:sz w:val="24"/>
                <w:szCs w:val="24"/>
              </w:rPr>
            </w:pPr>
          </w:p>
          <w:p w14:paraId="3D89D82A" w14:textId="77777777" w:rsidR="009259DB" w:rsidRPr="00B51518" w:rsidRDefault="009259DB" w:rsidP="00F328EA">
            <w:pPr>
              <w:rPr>
                <w:rFonts w:ascii="Arial" w:eastAsia="Calibri" w:hAnsi="Arial" w:cs="Arial"/>
                <w:sz w:val="24"/>
                <w:szCs w:val="24"/>
              </w:rPr>
            </w:pPr>
          </w:p>
          <w:p w14:paraId="6C368E8F" w14:textId="77777777" w:rsidR="009259DB" w:rsidRPr="00B51518" w:rsidRDefault="009259DB" w:rsidP="00F328EA">
            <w:pPr>
              <w:rPr>
                <w:rFonts w:ascii="Arial" w:eastAsia="Calibri" w:hAnsi="Arial" w:cs="Arial"/>
                <w:sz w:val="24"/>
                <w:szCs w:val="24"/>
              </w:rPr>
            </w:pPr>
          </w:p>
          <w:p w14:paraId="0407F2D9" w14:textId="77777777" w:rsidR="009259DB" w:rsidRPr="00B51518" w:rsidRDefault="009259DB" w:rsidP="00F328EA">
            <w:pPr>
              <w:rPr>
                <w:rFonts w:ascii="Arial" w:eastAsia="Calibri" w:hAnsi="Arial" w:cs="Arial"/>
                <w:sz w:val="24"/>
                <w:szCs w:val="24"/>
              </w:rPr>
            </w:pPr>
          </w:p>
          <w:p w14:paraId="3FFC1BB7" w14:textId="77777777" w:rsidR="009259DB" w:rsidRPr="00B51518" w:rsidRDefault="009259DB" w:rsidP="00F328EA">
            <w:pPr>
              <w:rPr>
                <w:rFonts w:ascii="Arial" w:eastAsia="Calibri" w:hAnsi="Arial" w:cs="Arial"/>
                <w:sz w:val="24"/>
                <w:szCs w:val="24"/>
              </w:rPr>
            </w:pPr>
          </w:p>
          <w:p w14:paraId="45C00DC0" w14:textId="77777777" w:rsidR="009259DB" w:rsidRPr="00B51518" w:rsidRDefault="009259DB" w:rsidP="00F328EA">
            <w:pPr>
              <w:rPr>
                <w:rFonts w:ascii="Arial" w:eastAsia="Calibri" w:hAnsi="Arial" w:cs="Arial"/>
                <w:sz w:val="24"/>
                <w:szCs w:val="24"/>
              </w:rPr>
            </w:pPr>
          </w:p>
          <w:p w14:paraId="73DC6985" w14:textId="77777777" w:rsidR="009259DB" w:rsidRPr="00B51518" w:rsidRDefault="009259DB" w:rsidP="00F328EA">
            <w:pPr>
              <w:rPr>
                <w:rFonts w:ascii="Arial" w:eastAsia="Calibri" w:hAnsi="Arial" w:cs="Arial"/>
                <w:sz w:val="24"/>
                <w:szCs w:val="24"/>
              </w:rPr>
            </w:pPr>
          </w:p>
          <w:p w14:paraId="69C90D4C" w14:textId="77777777" w:rsidR="009259DB" w:rsidRPr="00B51518" w:rsidRDefault="009259DB" w:rsidP="00F328EA">
            <w:pPr>
              <w:rPr>
                <w:rFonts w:ascii="Arial" w:eastAsia="Calibri" w:hAnsi="Arial" w:cs="Arial"/>
                <w:sz w:val="24"/>
                <w:szCs w:val="24"/>
              </w:rPr>
            </w:pPr>
          </w:p>
          <w:p w14:paraId="611011B8" w14:textId="77777777" w:rsidR="009259DB" w:rsidRPr="00B51518" w:rsidRDefault="009259DB" w:rsidP="00F328EA">
            <w:pPr>
              <w:rPr>
                <w:rFonts w:ascii="Arial" w:eastAsia="Calibri" w:hAnsi="Arial" w:cs="Arial"/>
                <w:sz w:val="24"/>
                <w:szCs w:val="24"/>
              </w:rPr>
            </w:pPr>
          </w:p>
          <w:p w14:paraId="4084BC60" w14:textId="77777777" w:rsidR="009259DB" w:rsidRPr="00B51518" w:rsidRDefault="009259DB" w:rsidP="00F328EA">
            <w:pPr>
              <w:rPr>
                <w:rFonts w:ascii="Arial" w:eastAsia="Calibri" w:hAnsi="Arial" w:cs="Arial"/>
                <w:sz w:val="24"/>
                <w:szCs w:val="24"/>
              </w:rPr>
            </w:pPr>
          </w:p>
          <w:p w14:paraId="3F3B845E" w14:textId="77777777" w:rsidR="009259DB" w:rsidRPr="00B51518" w:rsidRDefault="009259DB" w:rsidP="00F328EA">
            <w:pPr>
              <w:rPr>
                <w:rFonts w:ascii="Arial" w:eastAsia="Calibri" w:hAnsi="Arial" w:cs="Arial"/>
                <w:sz w:val="24"/>
                <w:szCs w:val="24"/>
              </w:rPr>
            </w:pPr>
          </w:p>
          <w:p w14:paraId="6951EDA7" w14:textId="77777777" w:rsidR="009259DB" w:rsidRPr="00B51518" w:rsidRDefault="009259DB" w:rsidP="00F328EA">
            <w:pPr>
              <w:rPr>
                <w:rFonts w:ascii="Arial" w:eastAsia="Calibri" w:hAnsi="Arial" w:cs="Arial"/>
                <w:sz w:val="24"/>
                <w:szCs w:val="24"/>
              </w:rPr>
            </w:pPr>
          </w:p>
          <w:p w14:paraId="071701E7" w14:textId="77777777" w:rsidR="009259DB" w:rsidRPr="00B51518" w:rsidRDefault="009259DB" w:rsidP="00F328EA">
            <w:pPr>
              <w:rPr>
                <w:rFonts w:ascii="Arial" w:eastAsia="Calibri" w:hAnsi="Arial" w:cs="Arial"/>
                <w:sz w:val="24"/>
                <w:szCs w:val="24"/>
              </w:rPr>
            </w:pPr>
          </w:p>
          <w:p w14:paraId="18B0B36B" w14:textId="77777777" w:rsidR="009259DB" w:rsidRPr="00B51518" w:rsidRDefault="009259DB" w:rsidP="00F328EA">
            <w:pPr>
              <w:rPr>
                <w:rFonts w:ascii="Arial" w:eastAsia="Calibri" w:hAnsi="Arial" w:cs="Arial"/>
                <w:sz w:val="24"/>
                <w:szCs w:val="24"/>
              </w:rPr>
            </w:pPr>
          </w:p>
          <w:p w14:paraId="4DDFC1B3" w14:textId="77777777" w:rsidR="009259DB" w:rsidRPr="00B51518" w:rsidRDefault="009259DB" w:rsidP="00F328EA">
            <w:pPr>
              <w:rPr>
                <w:rFonts w:ascii="Arial" w:eastAsia="Calibri" w:hAnsi="Arial" w:cs="Arial"/>
                <w:sz w:val="24"/>
                <w:szCs w:val="24"/>
              </w:rPr>
            </w:pPr>
          </w:p>
          <w:p w14:paraId="1C16C1DA" w14:textId="77777777" w:rsidR="009259DB" w:rsidRPr="00B51518" w:rsidRDefault="009259DB" w:rsidP="00F328EA">
            <w:pPr>
              <w:rPr>
                <w:rFonts w:ascii="Arial" w:eastAsia="Calibri" w:hAnsi="Arial" w:cs="Arial"/>
                <w:sz w:val="24"/>
                <w:szCs w:val="24"/>
              </w:rPr>
            </w:pPr>
          </w:p>
          <w:p w14:paraId="30178929" w14:textId="77777777" w:rsidR="009259DB" w:rsidRPr="00B51518" w:rsidRDefault="009259DB" w:rsidP="00F328EA">
            <w:pPr>
              <w:rPr>
                <w:rFonts w:ascii="Arial" w:eastAsia="Calibri" w:hAnsi="Arial" w:cs="Arial"/>
                <w:sz w:val="24"/>
                <w:szCs w:val="24"/>
              </w:rPr>
            </w:pPr>
          </w:p>
          <w:p w14:paraId="11F5AFE1" w14:textId="77777777" w:rsidR="009259DB" w:rsidRPr="00B51518" w:rsidRDefault="009259DB" w:rsidP="00F328EA">
            <w:pPr>
              <w:rPr>
                <w:rFonts w:ascii="Arial" w:eastAsia="Calibri" w:hAnsi="Arial" w:cs="Arial"/>
                <w:sz w:val="24"/>
                <w:szCs w:val="24"/>
              </w:rPr>
            </w:pPr>
          </w:p>
          <w:p w14:paraId="1969173E" w14:textId="77777777" w:rsidR="009259DB" w:rsidRPr="00B51518" w:rsidRDefault="009259DB" w:rsidP="00F328EA">
            <w:pPr>
              <w:rPr>
                <w:rFonts w:ascii="Arial" w:eastAsia="Calibri" w:hAnsi="Arial" w:cs="Arial"/>
                <w:sz w:val="24"/>
                <w:szCs w:val="24"/>
              </w:rPr>
            </w:pPr>
          </w:p>
          <w:p w14:paraId="6FAD6A74" w14:textId="77777777" w:rsidR="009259DB" w:rsidRPr="00B51518" w:rsidRDefault="009259DB" w:rsidP="00F328EA">
            <w:pPr>
              <w:rPr>
                <w:rFonts w:ascii="Arial" w:eastAsia="Calibri" w:hAnsi="Arial" w:cs="Arial"/>
                <w:sz w:val="24"/>
                <w:szCs w:val="24"/>
              </w:rPr>
            </w:pPr>
          </w:p>
          <w:p w14:paraId="6AD9E889" w14:textId="77777777" w:rsidR="009259DB" w:rsidRPr="00B51518" w:rsidRDefault="009259DB" w:rsidP="00F328EA">
            <w:pPr>
              <w:rPr>
                <w:rFonts w:ascii="Arial" w:eastAsia="Calibri" w:hAnsi="Arial" w:cs="Arial"/>
                <w:sz w:val="24"/>
                <w:szCs w:val="24"/>
              </w:rPr>
            </w:pPr>
          </w:p>
          <w:p w14:paraId="44BACE79" w14:textId="77777777" w:rsidR="009259DB" w:rsidRDefault="009259DB" w:rsidP="00F328EA">
            <w:pPr>
              <w:rPr>
                <w:rFonts w:ascii="Arial" w:eastAsia="Calibri" w:hAnsi="Arial" w:cs="Arial"/>
                <w:sz w:val="24"/>
                <w:szCs w:val="24"/>
              </w:rPr>
            </w:pPr>
          </w:p>
          <w:p w14:paraId="4D8FD7CA" w14:textId="77777777" w:rsidR="009259DB" w:rsidRDefault="009259DB" w:rsidP="00F328EA">
            <w:pPr>
              <w:rPr>
                <w:rFonts w:ascii="Arial" w:eastAsia="Calibri" w:hAnsi="Arial" w:cs="Arial"/>
                <w:sz w:val="24"/>
                <w:szCs w:val="24"/>
              </w:rPr>
            </w:pPr>
          </w:p>
          <w:p w14:paraId="22564670" w14:textId="77777777" w:rsidR="009259DB" w:rsidRPr="00B51518" w:rsidRDefault="009259DB" w:rsidP="00F328EA">
            <w:pPr>
              <w:rPr>
                <w:rFonts w:ascii="Arial" w:eastAsia="Calibri" w:hAnsi="Arial" w:cs="Arial"/>
                <w:sz w:val="24"/>
                <w:szCs w:val="24"/>
              </w:rPr>
            </w:pPr>
          </w:p>
          <w:p w14:paraId="62D8F94C" w14:textId="77777777" w:rsidR="009259DB" w:rsidRPr="00B51518" w:rsidRDefault="009259DB" w:rsidP="00F328EA">
            <w:pPr>
              <w:rPr>
                <w:rFonts w:ascii="Arial" w:eastAsia="Calibri" w:hAnsi="Arial" w:cs="Arial"/>
                <w:sz w:val="24"/>
                <w:szCs w:val="24"/>
              </w:rPr>
            </w:pPr>
          </w:p>
          <w:p w14:paraId="38E0C4CE" w14:textId="77777777" w:rsidR="009259DB" w:rsidRPr="00B51518" w:rsidRDefault="009259DB" w:rsidP="00F328EA">
            <w:pPr>
              <w:rPr>
                <w:rFonts w:ascii="Arial" w:eastAsia="Calibri" w:hAnsi="Arial" w:cs="Arial"/>
                <w:sz w:val="24"/>
                <w:szCs w:val="24"/>
              </w:rPr>
            </w:pPr>
          </w:p>
          <w:p w14:paraId="21EAF7C4" w14:textId="77777777" w:rsidR="009259DB" w:rsidRPr="00B51518" w:rsidRDefault="009259DB" w:rsidP="00F328EA">
            <w:pPr>
              <w:rPr>
                <w:rFonts w:ascii="Arial" w:eastAsia="Calibri" w:hAnsi="Arial" w:cs="Arial"/>
                <w:sz w:val="24"/>
                <w:szCs w:val="24"/>
              </w:rPr>
            </w:pPr>
          </w:p>
        </w:tc>
      </w:tr>
    </w:tbl>
    <w:p w14:paraId="4F75A58C" w14:textId="77777777" w:rsidR="009259DB" w:rsidRPr="00B51518" w:rsidRDefault="009259DB" w:rsidP="009259DB">
      <w:pPr>
        <w:rPr>
          <w:rFonts w:ascii="Arial" w:hAnsi="Arial" w:cs="Arial"/>
          <w:sz w:val="24"/>
          <w:szCs w:val="24"/>
        </w:rPr>
      </w:pPr>
    </w:p>
    <w:p w14:paraId="6F5CCB51" w14:textId="77777777" w:rsidR="009259DB" w:rsidRDefault="009259DB" w:rsidP="009259DB">
      <w:pPr>
        <w:widowControl/>
        <w:autoSpaceDE/>
        <w:autoSpaceDN/>
        <w:rPr>
          <w:rFonts w:ascii="Arial" w:hAnsi="Arial" w:cs="Arial"/>
          <w:sz w:val="24"/>
          <w:szCs w:val="24"/>
        </w:rPr>
      </w:pPr>
      <w:r>
        <w:rPr>
          <w:rFonts w:ascii="Arial" w:hAnsi="Arial" w:cs="Arial"/>
          <w:sz w:val="24"/>
          <w:szCs w:val="24"/>
        </w:rPr>
        <w:br w:type="page"/>
      </w:r>
    </w:p>
    <w:p w14:paraId="19DCC384" w14:textId="0F9D20D7" w:rsidR="00E41F76" w:rsidRPr="00A71069" w:rsidRDefault="00E41F76" w:rsidP="00E41F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 xml:space="preserve">APPENDIX </w:t>
      </w:r>
      <w:r>
        <w:rPr>
          <w:rFonts w:ascii="Arial" w:hAnsi="Arial" w:cs="Arial"/>
          <w:b/>
        </w:rPr>
        <w:t>E</w:t>
      </w:r>
    </w:p>
    <w:p w14:paraId="45455CEB" w14:textId="77777777" w:rsidR="00E41F76" w:rsidRPr="00A71069" w:rsidRDefault="00E41F76" w:rsidP="00E41F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10A8588" w14:textId="77777777" w:rsidR="00E41F76" w:rsidRPr="00A71069" w:rsidRDefault="00E41F76" w:rsidP="00E41F76">
      <w:pPr>
        <w:pStyle w:val="DefaultText"/>
        <w:jc w:val="center"/>
        <w:rPr>
          <w:rStyle w:val="InitialStyle"/>
          <w:rFonts w:ascii="Arial" w:hAnsi="Arial" w:cs="Arial"/>
          <w:b/>
          <w:sz w:val="28"/>
          <w:szCs w:val="28"/>
        </w:rPr>
      </w:pPr>
      <w:r w:rsidRPr="00A71069">
        <w:rPr>
          <w:rStyle w:val="InitialStyle"/>
          <w:rFonts w:ascii="Arial" w:hAnsi="Arial" w:cs="Arial"/>
          <w:b/>
          <w:sz w:val="28"/>
          <w:szCs w:val="28"/>
        </w:rPr>
        <w:t>State of Maine</w:t>
      </w:r>
    </w:p>
    <w:p w14:paraId="5BB163EF" w14:textId="77777777" w:rsidR="00E41F76" w:rsidRPr="005C1436" w:rsidRDefault="00E41F76" w:rsidP="00E41F76">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of </w:t>
      </w:r>
      <w:r>
        <w:rPr>
          <w:rStyle w:val="InitialStyle"/>
          <w:rFonts w:ascii="Arial" w:hAnsi="Arial" w:cs="Arial"/>
          <w:b/>
          <w:sz w:val="28"/>
          <w:szCs w:val="28"/>
        </w:rPr>
        <w:t>Health and Human Services</w:t>
      </w:r>
    </w:p>
    <w:p w14:paraId="3F53A423" w14:textId="146EC3A5" w:rsidR="00E41F76" w:rsidRPr="00A71069" w:rsidRDefault="00E41F76" w:rsidP="00E41F76">
      <w:pPr>
        <w:pStyle w:val="Heading2"/>
        <w:spacing w:before="0" w:after="0"/>
        <w:jc w:val="center"/>
        <w:rPr>
          <w:rStyle w:val="InitialStyle"/>
          <w:sz w:val="28"/>
          <w:szCs w:val="28"/>
        </w:rPr>
      </w:pPr>
      <w:r>
        <w:rPr>
          <w:rStyle w:val="InitialStyle"/>
          <w:sz w:val="28"/>
          <w:szCs w:val="28"/>
        </w:rPr>
        <w:t>PROJECT EXAMPLES FORM</w:t>
      </w:r>
    </w:p>
    <w:p w14:paraId="06CCA42A" w14:textId="3A41F25B" w:rsidR="00E41F76" w:rsidRPr="00A71069" w:rsidRDefault="00E41F76" w:rsidP="00E41F76">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4E02F2">
        <w:rPr>
          <w:rStyle w:val="InitialStyle"/>
          <w:rFonts w:ascii="Arial" w:hAnsi="Arial" w:cs="Arial"/>
          <w:b/>
          <w:sz w:val="28"/>
          <w:szCs w:val="28"/>
        </w:rPr>
        <w:t># 202202012</w:t>
      </w:r>
    </w:p>
    <w:p w14:paraId="73C2A3BD" w14:textId="77777777" w:rsidR="00E41F76" w:rsidRDefault="00E41F76" w:rsidP="00E41F76">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0D108A9D" w14:textId="77777777" w:rsidR="00E41F76" w:rsidRPr="00E912D9" w:rsidRDefault="00E41F76" w:rsidP="00E41F76">
      <w:pPr>
        <w:pStyle w:val="DefaultText"/>
        <w:jc w:val="center"/>
        <w:rPr>
          <w:rStyle w:val="InitialStyle"/>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p w14:paraId="11CEF34B" w14:textId="6EB8D812" w:rsidR="009259DB" w:rsidRDefault="009259DB" w:rsidP="009259DB">
      <w:pPr>
        <w:rPr>
          <w:rFonts w:ascii="Arial" w:hAnsi="Arial" w:cs="Arial"/>
          <w:sz w:val="24"/>
          <w:szCs w:val="24"/>
        </w:rPr>
      </w:pPr>
    </w:p>
    <w:tbl>
      <w:tblPr>
        <w:tblW w:w="10486" w:type="dxa"/>
        <w:tblInd w:w="7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812"/>
      </w:tblGrid>
      <w:tr w:rsidR="00E41F76" w:rsidRPr="00B51518" w14:paraId="3B122BF7" w14:textId="77777777" w:rsidTr="00656DFA">
        <w:trPr>
          <w:cantSplit/>
          <w:trHeight w:val="447"/>
        </w:trPr>
        <w:tc>
          <w:tcPr>
            <w:tcW w:w="3674" w:type="dxa"/>
            <w:tcBorders>
              <w:top w:val="double" w:sz="4" w:space="0" w:color="auto"/>
              <w:bottom w:val="double" w:sz="4" w:space="0" w:color="auto"/>
            </w:tcBorders>
            <w:shd w:val="clear" w:color="auto" w:fill="C6D9F1"/>
            <w:vAlign w:val="center"/>
          </w:tcPr>
          <w:p w14:paraId="3CE709A9" w14:textId="77777777" w:rsidR="00E41F76" w:rsidRPr="00B51518" w:rsidRDefault="00E41F76" w:rsidP="00692A06">
            <w:pPr>
              <w:pStyle w:val="DefaultText"/>
              <w:rPr>
                <w:rStyle w:val="InitialStyle"/>
                <w:rFonts w:ascii="Arial" w:hAnsi="Arial" w:cs="Arial"/>
                <w:b/>
              </w:rPr>
            </w:pPr>
            <w:r w:rsidRPr="000E34E3">
              <w:rPr>
                <w:rStyle w:val="InitialStyle"/>
                <w:rFonts w:ascii="Arial" w:hAnsi="Arial" w:cs="Arial"/>
                <w:b/>
              </w:rPr>
              <w:t>Vendor</w:t>
            </w:r>
            <w:r w:rsidRPr="00B51518">
              <w:rPr>
                <w:rStyle w:val="InitialStyle"/>
                <w:rFonts w:ascii="Arial" w:hAnsi="Arial" w:cs="Arial"/>
                <w:b/>
              </w:rPr>
              <w:t>’s Organization Name:</w:t>
            </w:r>
          </w:p>
        </w:tc>
        <w:tc>
          <w:tcPr>
            <w:tcW w:w="6812" w:type="dxa"/>
            <w:vAlign w:val="center"/>
          </w:tcPr>
          <w:p w14:paraId="066A6786" w14:textId="77777777" w:rsidR="00E41F76" w:rsidRPr="00B51518" w:rsidRDefault="00E41F76" w:rsidP="00692A06">
            <w:pPr>
              <w:pStyle w:val="DefaultText"/>
              <w:rPr>
                <w:rStyle w:val="InitialStyle"/>
                <w:rFonts w:ascii="Arial" w:hAnsi="Arial" w:cs="Arial"/>
                <w:b/>
              </w:rPr>
            </w:pPr>
          </w:p>
        </w:tc>
      </w:tr>
    </w:tbl>
    <w:p w14:paraId="4F722703" w14:textId="2D8B9D6A" w:rsidR="00DE530C" w:rsidRPr="007200EB" w:rsidRDefault="00DE530C" w:rsidP="009259DB">
      <w:pPr>
        <w:rPr>
          <w:rFonts w:ascii="Arial" w:hAnsi="Arial" w:cs="Arial"/>
          <w:sz w:val="16"/>
          <w:szCs w:val="16"/>
        </w:rPr>
      </w:pPr>
    </w:p>
    <w:tbl>
      <w:tblPr>
        <w:tblStyle w:val="TableGrid"/>
        <w:tblW w:w="10520"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20"/>
      </w:tblGrid>
      <w:tr w:rsidR="0031273A" w:rsidRPr="00C530D0" w14:paraId="4636A5C2" w14:textId="77777777" w:rsidTr="00416AC9">
        <w:trPr>
          <w:trHeight w:val="488"/>
        </w:trPr>
        <w:tc>
          <w:tcPr>
            <w:tcW w:w="10520" w:type="dxa"/>
            <w:shd w:val="clear" w:color="auto" w:fill="C6D9F1"/>
            <w:vAlign w:val="center"/>
          </w:tcPr>
          <w:p w14:paraId="4E7E6AB3" w14:textId="77777777" w:rsidR="004848F5" w:rsidRDefault="0031273A" w:rsidP="00E41F76">
            <w:pPr>
              <w:rPr>
                <w:rFonts w:ascii="Arial" w:hAnsi="Arial" w:cs="Arial"/>
                <w:b/>
                <w:bCs/>
                <w:sz w:val="24"/>
                <w:szCs w:val="24"/>
              </w:rPr>
            </w:pPr>
            <w:bookmarkStart w:id="65" w:name="_Hlk94796855"/>
            <w:r w:rsidRPr="0031273A">
              <w:rPr>
                <w:rFonts w:ascii="Arial" w:hAnsi="Arial" w:cs="Arial"/>
                <w:b/>
                <w:bCs/>
                <w:sz w:val="24"/>
                <w:szCs w:val="24"/>
                <w:u w:val="single"/>
              </w:rPr>
              <w:t>Instructions:</w:t>
            </w:r>
            <w:r w:rsidRPr="0031273A">
              <w:rPr>
                <w:rFonts w:ascii="Arial" w:hAnsi="Arial" w:cs="Arial"/>
                <w:b/>
                <w:bCs/>
                <w:sz w:val="24"/>
                <w:szCs w:val="24"/>
              </w:rPr>
              <w:t xml:space="preserve"> </w:t>
            </w:r>
          </w:p>
          <w:p w14:paraId="108DC812" w14:textId="5CCD1870" w:rsidR="004848F5" w:rsidRPr="004E02F2" w:rsidRDefault="004848F5" w:rsidP="004B7DBA">
            <w:pPr>
              <w:pStyle w:val="ListParagraph"/>
              <w:numPr>
                <w:ilvl w:val="0"/>
                <w:numId w:val="55"/>
              </w:numPr>
              <w:ind w:left="333"/>
              <w:rPr>
                <w:rFonts w:ascii="Arial" w:eastAsia="Calibri" w:hAnsi="Arial" w:cs="Arial"/>
                <w:bCs/>
                <w:sz w:val="24"/>
                <w:szCs w:val="24"/>
              </w:rPr>
            </w:pPr>
            <w:r w:rsidRPr="004E02F2">
              <w:rPr>
                <w:rFonts w:ascii="Arial" w:eastAsia="Calibri" w:hAnsi="Arial" w:cs="Arial"/>
                <w:bCs/>
                <w:sz w:val="24"/>
                <w:szCs w:val="24"/>
              </w:rPr>
              <w:t>For each of the project examples</w:t>
            </w:r>
            <w:r w:rsidR="005309C2">
              <w:rPr>
                <w:rFonts w:ascii="Arial" w:eastAsia="Calibri" w:hAnsi="Arial" w:cs="Arial"/>
                <w:bCs/>
                <w:sz w:val="24"/>
                <w:szCs w:val="24"/>
              </w:rPr>
              <w:t>,</w:t>
            </w:r>
            <w:r w:rsidRPr="004E02F2">
              <w:rPr>
                <w:rFonts w:ascii="Arial" w:eastAsia="Calibri" w:hAnsi="Arial" w:cs="Arial"/>
                <w:bCs/>
                <w:sz w:val="24"/>
                <w:szCs w:val="24"/>
              </w:rPr>
              <w:t xml:space="preserve"> provide </w:t>
            </w:r>
            <w:r w:rsidR="006D5A4C" w:rsidRPr="004E02F2">
              <w:rPr>
                <w:rFonts w:ascii="Arial" w:eastAsia="Calibri" w:hAnsi="Arial" w:cs="Arial"/>
                <w:bCs/>
                <w:sz w:val="24"/>
                <w:szCs w:val="24"/>
              </w:rPr>
              <w:t xml:space="preserve">the organization name, </w:t>
            </w:r>
            <w:r w:rsidRPr="004E02F2">
              <w:rPr>
                <w:rFonts w:ascii="Arial" w:eastAsia="Calibri" w:hAnsi="Arial" w:cs="Arial"/>
                <w:bCs/>
                <w:sz w:val="24"/>
                <w:szCs w:val="24"/>
              </w:rPr>
              <w:t>a contact person, telephone number</w:t>
            </w:r>
            <w:r w:rsidR="00F7279E" w:rsidRPr="004E02F2">
              <w:rPr>
                <w:rFonts w:ascii="Arial" w:eastAsia="Calibri" w:hAnsi="Arial" w:cs="Arial"/>
                <w:bCs/>
                <w:sz w:val="24"/>
                <w:szCs w:val="24"/>
              </w:rPr>
              <w:t>,</w:t>
            </w:r>
            <w:r w:rsidRPr="004E02F2">
              <w:rPr>
                <w:rFonts w:ascii="Arial" w:eastAsia="Calibri" w:hAnsi="Arial" w:cs="Arial"/>
                <w:bCs/>
                <w:sz w:val="24"/>
                <w:szCs w:val="24"/>
              </w:rPr>
              <w:t xml:space="preserve"> and e-mail address</w:t>
            </w:r>
            <w:r w:rsidR="006D5A4C" w:rsidRPr="004E02F2">
              <w:rPr>
                <w:rFonts w:ascii="Arial" w:eastAsia="Calibri" w:hAnsi="Arial" w:cs="Arial"/>
                <w:bCs/>
                <w:sz w:val="24"/>
                <w:szCs w:val="24"/>
              </w:rPr>
              <w:t xml:space="preserve"> of the contract person</w:t>
            </w:r>
            <w:r w:rsidRPr="004E02F2">
              <w:rPr>
                <w:rFonts w:ascii="Arial" w:eastAsia="Calibri" w:hAnsi="Arial" w:cs="Arial"/>
                <w:bCs/>
                <w:sz w:val="24"/>
                <w:szCs w:val="24"/>
              </w:rPr>
              <w:t>.</w:t>
            </w:r>
          </w:p>
          <w:p w14:paraId="54B3F338" w14:textId="32D9BE76" w:rsidR="00E41F76" w:rsidRPr="004E02F2" w:rsidRDefault="00E41F76" w:rsidP="004B7DBA">
            <w:pPr>
              <w:pStyle w:val="ListParagraph"/>
              <w:numPr>
                <w:ilvl w:val="0"/>
                <w:numId w:val="55"/>
              </w:numPr>
              <w:ind w:left="333"/>
              <w:rPr>
                <w:rFonts w:ascii="Arial" w:eastAsia="Calibri" w:hAnsi="Arial" w:cs="Arial"/>
                <w:bCs/>
                <w:sz w:val="24"/>
                <w:szCs w:val="24"/>
              </w:rPr>
            </w:pPr>
            <w:r w:rsidRPr="004E02F2">
              <w:rPr>
                <w:rFonts w:ascii="Arial" w:hAnsi="Arial" w:cs="Arial"/>
                <w:bCs/>
                <w:sz w:val="24"/>
                <w:szCs w:val="24"/>
              </w:rPr>
              <w:t>Identify which Healthcare Service Group and Scope the example project</w:t>
            </w:r>
            <w:r w:rsidR="004848F5" w:rsidRPr="004E02F2">
              <w:rPr>
                <w:rFonts w:ascii="Arial" w:hAnsi="Arial" w:cs="Arial"/>
                <w:bCs/>
                <w:sz w:val="24"/>
                <w:szCs w:val="24"/>
              </w:rPr>
              <w:t>(s) is</w:t>
            </w:r>
            <w:r w:rsidRPr="004E02F2">
              <w:rPr>
                <w:rFonts w:ascii="Arial" w:hAnsi="Arial" w:cs="Arial"/>
                <w:bCs/>
                <w:sz w:val="24"/>
                <w:szCs w:val="24"/>
              </w:rPr>
              <w:t xml:space="preserve"> related</w:t>
            </w:r>
            <w:r w:rsidR="002F12D1" w:rsidRPr="004E02F2">
              <w:rPr>
                <w:rFonts w:ascii="Arial" w:hAnsi="Arial" w:cs="Arial"/>
                <w:bCs/>
                <w:sz w:val="24"/>
                <w:szCs w:val="24"/>
              </w:rPr>
              <w:t xml:space="preserve"> to</w:t>
            </w:r>
            <w:r w:rsidRPr="004E02F2">
              <w:rPr>
                <w:rFonts w:ascii="Arial" w:hAnsi="Arial" w:cs="Arial"/>
                <w:bCs/>
                <w:sz w:val="24"/>
                <w:szCs w:val="24"/>
              </w:rPr>
              <w:t>.</w:t>
            </w:r>
            <w:r w:rsidR="006D33E9" w:rsidRPr="004E02F2">
              <w:rPr>
                <w:rFonts w:ascii="Arial" w:hAnsi="Arial" w:cs="Arial"/>
                <w:bCs/>
                <w:sz w:val="24"/>
                <w:szCs w:val="24"/>
              </w:rPr>
              <w:t xml:space="preserve">  </w:t>
            </w:r>
            <w:r w:rsidR="002F12D1" w:rsidRPr="004E02F2">
              <w:rPr>
                <w:rFonts w:ascii="Arial" w:hAnsi="Arial" w:cs="Arial"/>
                <w:bCs/>
                <w:sz w:val="24"/>
                <w:szCs w:val="24"/>
              </w:rPr>
              <w:t>If p</w:t>
            </w:r>
            <w:r w:rsidR="006D33E9" w:rsidRPr="004E02F2">
              <w:rPr>
                <w:rFonts w:ascii="Arial" w:eastAsia="Calibri" w:hAnsi="Arial" w:cs="Arial"/>
                <w:bCs/>
                <w:sz w:val="24"/>
                <w:szCs w:val="24"/>
              </w:rPr>
              <w:t xml:space="preserve">roject examples </w:t>
            </w:r>
            <w:r w:rsidR="002F12D1" w:rsidRPr="004E02F2">
              <w:rPr>
                <w:rFonts w:ascii="Arial" w:eastAsia="Calibri" w:hAnsi="Arial" w:cs="Arial"/>
                <w:bCs/>
                <w:sz w:val="24"/>
                <w:szCs w:val="24"/>
              </w:rPr>
              <w:t xml:space="preserve">are </w:t>
            </w:r>
            <w:r w:rsidR="006D33E9" w:rsidRPr="004E02F2">
              <w:rPr>
                <w:rFonts w:ascii="Arial" w:eastAsia="Calibri" w:hAnsi="Arial" w:cs="Arial"/>
                <w:bCs/>
                <w:sz w:val="24"/>
                <w:szCs w:val="24"/>
              </w:rPr>
              <w:t>relevant to more than one Healthcare Service Group and</w:t>
            </w:r>
            <w:r w:rsidR="00317BA0" w:rsidRPr="004E02F2">
              <w:rPr>
                <w:rFonts w:ascii="Arial" w:eastAsia="Calibri" w:hAnsi="Arial" w:cs="Arial"/>
                <w:bCs/>
                <w:sz w:val="24"/>
                <w:szCs w:val="24"/>
              </w:rPr>
              <w:t>/or</w:t>
            </w:r>
            <w:r w:rsidR="006D33E9" w:rsidRPr="004E02F2">
              <w:rPr>
                <w:rFonts w:ascii="Arial" w:eastAsia="Calibri" w:hAnsi="Arial" w:cs="Arial"/>
                <w:bCs/>
                <w:sz w:val="24"/>
                <w:szCs w:val="24"/>
              </w:rPr>
              <w:t xml:space="preserve"> Scope</w:t>
            </w:r>
            <w:r w:rsidR="002F12D1" w:rsidRPr="004E02F2">
              <w:rPr>
                <w:rFonts w:ascii="Arial" w:eastAsia="Calibri" w:hAnsi="Arial" w:cs="Arial"/>
                <w:bCs/>
                <w:sz w:val="24"/>
                <w:szCs w:val="24"/>
              </w:rPr>
              <w:t xml:space="preserve">, </w:t>
            </w:r>
            <w:r w:rsidR="002F12D1" w:rsidRPr="004E02F2">
              <w:rPr>
                <w:rFonts w:ascii="Arial" w:eastAsia="Calibri" w:hAnsi="Arial" w:cs="Arial"/>
                <w:bCs/>
                <w:i/>
                <w:iCs/>
                <w:sz w:val="24"/>
                <w:szCs w:val="24"/>
                <w:u w:val="single"/>
              </w:rPr>
              <w:t>Bidders must clearly identify which Healthcare Service Groups and Scopes the project examples relate to</w:t>
            </w:r>
            <w:r w:rsidR="006D33E9" w:rsidRPr="004E02F2">
              <w:rPr>
                <w:rFonts w:ascii="Arial" w:eastAsia="Calibri" w:hAnsi="Arial" w:cs="Arial"/>
                <w:bCs/>
                <w:sz w:val="24"/>
                <w:szCs w:val="24"/>
              </w:rPr>
              <w:t>.</w:t>
            </w:r>
          </w:p>
          <w:p w14:paraId="0030C08A" w14:textId="06B38F1A" w:rsidR="004848F5" w:rsidRPr="004E02F2" w:rsidRDefault="004848F5" w:rsidP="004B7DBA">
            <w:pPr>
              <w:pStyle w:val="ListParagraph"/>
              <w:numPr>
                <w:ilvl w:val="0"/>
                <w:numId w:val="55"/>
              </w:numPr>
              <w:ind w:left="333"/>
              <w:rPr>
                <w:rFonts w:ascii="Arial" w:eastAsia="Calibri" w:hAnsi="Arial" w:cs="Arial"/>
                <w:bCs/>
                <w:sz w:val="24"/>
                <w:szCs w:val="24"/>
              </w:rPr>
            </w:pPr>
            <w:r w:rsidRPr="004E02F2">
              <w:rPr>
                <w:rFonts w:ascii="Arial" w:eastAsia="Calibri" w:hAnsi="Arial" w:cs="Arial"/>
                <w:bCs/>
                <w:sz w:val="24"/>
                <w:szCs w:val="24"/>
              </w:rPr>
              <w:t>Project examples must reflect the Vendor’s</w:t>
            </w:r>
            <w:r w:rsidR="00992D69" w:rsidRPr="004E02F2">
              <w:rPr>
                <w:rFonts w:ascii="Arial" w:eastAsia="Calibri" w:hAnsi="Arial" w:cs="Arial"/>
                <w:bCs/>
                <w:sz w:val="24"/>
                <w:szCs w:val="24"/>
              </w:rPr>
              <w:t xml:space="preserve"> experience and expertise needed in performing the functions described in </w:t>
            </w:r>
            <w:r w:rsidRPr="004E02F2">
              <w:rPr>
                <w:rFonts w:ascii="Arial" w:eastAsia="Calibri" w:hAnsi="Arial" w:cs="Arial"/>
                <w:bCs/>
                <w:sz w:val="24"/>
                <w:szCs w:val="24"/>
              </w:rPr>
              <w:t xml:space="preserve">Part II and Appendix </w:t>
            </w:r>
            <w:r w:rsidR="002F12D1" w:rsidRPr="004E02F2">
              <w:rPr>
                <w:rFonts w:ascii="Arial" w:eastAsia="Calibri" w:hAnsi="Arial" w:cs="Arial"/>
                <w:bCs/>
                <w:sz w:val="24"/>
                <w:szCs w:val="24"/>
              </w:rPr>
              <w:t>G</w:t>
            </w:r>
            <w:r w:rsidRPr="004E02F2">
              <w:rPr>
                <w:rFonts w:ascii="Arial" w:eastAsia="Calibri" w:hAnsi="Arial" w:cs="Arial"/>
                <w:bCs/>
                <w:sz w:val="24"/>
                <w:szCs w:val="24"/>
              </w:rPr>
              <w:t xml:space="preserve"> of </w:t>
            </w:r>
            <w:r w:rsidR="00992D69" w:rsidRPr="004E02F2">
              <w:rPr>
                <w:rFonts w:ascii="Arial" w:eastAsia="Calibri" w:hAnsi="Arial" w:cs="Arial"/>
                <w:bCs/>
                <w:sz w:val="24"/>
                <w:szCs w:val="24"/>
              </w:rPr>
              <w:t>the RFP</w:t>
            </w:r>
            <w:r w:rsidRPr="004E02F2">
              <w:rPr>
                <w:rFonts w:ascii="Arial" w:eastAsia="Calibri" w:hAnsi="Arial" w:cs="Arial"/>
                <w:bCs/>
                <w:sz w:val="24"/>
                <w:szCs w:val="24"/>
              </w:rPr>
              <w:t>.</w:t>
            </w:r>
          </w:p>
          <w:p w14:paraId="3D677D17" w14:textId="1A58C4C7" w:rsidR="0031273A" w:rsidRPr="004848F5" w:rsidRDefault="004848F5" w:rsidP="004B7DBA">
            <w:pPr>
              <w:pStyle w:val="ListParagraph"/>
              <w:numPr>
                <w:ilvl w:val="0"/>
                <w:numId w:val="55"/>
              </w:numPr>
              <w:ind w:left="333"/>
              <w:rPr>
                <w:rFonts w:ascii="Arial" w:eastAsia="Calibri" w:hAnsi="Arial" w:cs="Arial"/>
                <w:b/>
                <w:sz w:val="24"/>
                <w:szCs w:val="24"/>
              </w:rPr>
            </w:pPr>
            <w:r w:rsidRPr="004E02F2">
              <w:rPr>
                <w:rFonts w:ascii="Arial" w:eastAsia="Calibri" w:hAnsi="Arial" w:cs="Arial"/>
                <w:bCs/>
                <w:sz w:val="24"/>
                <w:szCs w:val="24"/>
              </w:rPr>
              <w:t>C</w:t>
            </w:r>
            <w:r w:rsidR="00992D69" w:rsidRPr="004E02F2">
              <w:rPr>
                <w:rFonts w:ascii="Arial" w:eastAsia="Calibri" w:hAnsi="Arial" w:cs="Arial"/>
                <w:bCs/>
                <w:sz w:val="24"/>
                <w:szCs w:val="24"/>
              </w:rPr>
              <w:t>ontract history with the State of Maine, whether positive or negative, may be considered in rating proposals even if not provided by the Vendor.</w:t>
            </w:r>
          </w:p>
        </w:tc>
      </w:tr>
      <w:bookmarkEnd w:id="65"/>
    </w:tbl>
    <w:p w14:paraId="68BB462E" w14:textId="77777777" w:rsidR="007200EB" w:rsidRDefault="007200EB">
      <w:pPr>
        <w:widowControl/>
        <w:autoSpaceDE/>
        <w:autoSpaceDN/>
      </w:pPr>
    </w:p>
    <w:tbl>
      <w:tblPr>
        <w:tblStyle w:val="TableGrid"/>
        <w:tblW w:w="10520" w:type="dxa"/>
        <w:tblInd w:w="85"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3230"/>
        <w:gridCol w:w="366"/>
        <w:gridCol w:w="6924"/>
      </w:tblGrid>
      <w:tr w:rsidR="00583AB7" w:rsidRPr="00D96848" w14:paraId="19315E77" w14:textId="28EE97C4" w:rsidTr="00A6399F">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6B5E3C04" w14:textId="723208E0" w:rsidR="00583AB7" w:rsidRPr="00825494" w:rsidRDefault="00583AB7" w:rsidP="00583AB7">
            <w:pPr>
              <w:rPr>
                <w:rFonts w:ascii="Arial" w:hAnsi="Arial" w:cs="Arial"/>
                <w:sz w:val="24"/>
                <w:szCs w:val="24"/>
              </w:rPr>
            </w:pPr>
            <w:bookmarkStart w:id="66" w:name="_Hlk94792296"/>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6440F578" w14:textId="77777777" w:rsidR="00583AB7" w:rsidRPr="00825494" w:rsidRDefault="00583AB7" w:rsidP="00583AB7">
            <w:pPr>
              <w:rPr>
                <w:rFonts w:ascii="Arial" w:hAnsi="Arial" w:cs="Arial"/>
                <w:sz w:val="24"/>
                <w:szCs w:val="24"/>
              </w:rPr>
            </w:pPr>
          </w:p>
        </w:tc>
      </w:tr>
      <w:tr w:rsidR="00583AB7" w:rsidRPr="00D96848" w14:paraId="69E3A987" w14:textId="7FD2F55B" w:rsidTr="00A6399F">
        <w:trPr>
          <w:trHeight w:val="183"/>
        </w:trPr>
        <w:tc>
          <w:tcPr>
            <w:tcW w:w="3596" w:type="dxa"/>
            <w:gridSpan w:val="2"/>
            <w:tcBorders>
              <w:top w:val="single" w:sz="4" w:space="0" w:color="auto"/>
              <w:right w:val="single" w:sz="4" w:space="0" w:color="auto"/>
            </w:tcBorders>
            <w:shd w:val="clear" w:color="auto" w:fill="C6D9F1"/>
            <w:vAlign w:val="center"/>
          </w:tcPr>
          <w:p w14:paraId="4CBF81CE" w14:textId="1A49685C" w:rsidR="00583AB7" w:rsidRPr="00825494" w:rsidRDefault="00583AB7" w:rsidP="00583AB7">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5B1BAE4D" w14:textId="77777777" w:rsidR="00583AB7" w:rsidRPr="00825494" w:rsidRDefault="00583AB7" w:rsidP="00583AB7">
            <w:pPr>
              <w:rPr>
                <w:rFonts w:ascii="Arial" w:hAnsi="Arial" w:cs="Arial"/>
                <w:sz w:val="24"/>
                <w:szCs w:val="24"/>
              </w:rPr>
            </w:pPr>
          </w:p>
        </w:tc>
      </w:tr>
      <w:tr w:rsidR="00583AB7" w:rsidRPr="00D96848" w14:paraId="56D5AC00" w14:textId="174617DE" w:rsidTr="00A6399F">
        <w:trPr>
          <w:trHeight w:val="81"/>
        </w:trPr>
        <w:tc>
          <w:tcPr>
            <w:tcW w:w="3596" w:type="dxa"/>
            <w:gridSpan w:val="2"/>
            <w:tcBorders>
              <w:right w:val="single" w:sz="4" w:space="0" w:color="auto"/>
            </w:tcBorders>
            <w:shd w:val="clear" w:color="auto" w:fill="C6D9F1"/>
            <w:vAlign w:val="center"/>
          </w:tcPr>
          <w:p w14:paraId="40C4BEBA" w14:textId="0D35419B" w:rsidR="00583AB7" w:rsidRPr="00825494" w:rsidRDefault="00583AB7" w:rsidP="00583AB7">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770E5A64" w14:textId="77777777" w:rsidR="00583AB7" w:rsidRPr="00825494" w:rsidRDefault="00583AB7" w:rsidP="00583AB7">
            <w:pPr>
              <w:rPr>
                <w:rFonts w:ascii="Arial" w:hAnsi="Arial" w:cs="Arial"/>
                <w:sz w:val="24"/>
                <w:szCs w:val="24"/>
              </w:rPr>
            </w:pPr>
          </w:p>
        </w:tc>
      </w:tr>
      <w:tr w:rsidR="00583AB7" w:rsidRPr="00D96848" w14:paraId="600643D0" w14:textId="1ABC7DA7" w:rsidTr="00A6399F">
        <w:trPr>
          <w:trHeight w:val="63"/>
        </w:trPr>
        <w:tc>
          <w:tcPr>
            <w:tcW w:w="3596" w:type="dxa"/>
            <w:gridSpan w:val="2"/>
            <w:tcBorders>
              <w:right w:val="single" w:sz="4" w:space="0" w:color="auto"/>
            </w:tcBorders>
            <w:shd w:val="clear" w:color="auto" w:fill="C6D9F1"/>
            <w:vAlign w:val="center"/>
          </w:tcPr>
          <w:p w14:paraId="007D3FD3" w14:textId="4F2282EB" w:rsidR="00583AB7" w:rsidRPr="00825494" w:rsidRDefault="00583AB7" w:rsidP="00583AB7">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4C2D1D00" w14:textId="77777777" w:rsidR="00583AB7" w:rsidRPr="00825494" w:rsidRDefault="00583AB7" w:rsidP="00583AB7">
            <w:pPr>
              <w:rPr>
                <w:rFonts w:ascii="Arial" w:hAnsi="Arial" w:cs="Arial"/>
                <w:sz w:val="24"/>
                <w:szCs w:val="24"/>
              </w:rPr>
            </w:pPr>
          </w:p>
        </w:tc>
      </w:tr>
      <w:tr w:rsidR="00825494" w:rsidRPr="00D96848" w14:paraId="0EEEF341" w14:textId="77777777" w:rsidTr="00A6399F">
        <w:trPr>
          <w:trHeight w:val="322"/>
        </w:trPr>
        <w:tc>
          <w:tcPr>
            <w:tcW w:w="10520" w:type="dxa"/>
            <w:gridSpan w:val="3"/>
            <w:shd w:val="clear" w:color="auto" w:fill="C6D9F1"/>
            <w:vAlign w:val="center"/>
          </w:tcPr>
          <w:p w14:paraId="542AF467" w14:textId="1BBF8AC6" w:rsidR="00E41F76" w:rsidRPr="00992D69" w:rsidRDefault="00E924F7" w:rsidP="00992D69">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1 </w:t>
            </w:r>
            <w:r w:rsidR="009049EF" w:rsidRPr="00B51518">
              <w:rPr>
                <w:rFonts w:ascii="Arial" w:eastAsia="Calibri" w:hAnsi="Arial" w:cs="Arial"/>
                <w:b/>
                <w:sz w:val="24"/>
                <w:szCs w:val="24"/>
              </w:rPr>
              <w:t>Description</w:t>
            </w:r>
          </w:p>
        </w:tc>
      </w:tr>
      <w:tr w:rsidR="00992D69" w:rsidRPr="00D96848" w14:paraId="0297EE1F" w14:textId="644D6235" w:rsidTr="004848F5">
        <w:trPr>
          <w:trHeight w:val="303"/>
        </w:trPr>
        <w:tc>
          <w:tcPr>
            <w:tcW w:w="3230" w:type="dxa"/>
            <w:tcBorders>
              <w:right w:val="single" w:sz="4" w:space="0" w:color="auto"/>
            </w:tcBorders>
            <w:shd w:val="clear" w:color="auto" w:fill="C6D9F1"/>
          </w:tcPr>
          <w:p w14:paraId="1DA94A66" w14:textId="3F40C724" w:rsidR="00992D69" w:rsidRPr="00825494" w:rsidRDefault="00992D69" w:rsidP="009049EF">
            <w:pPr>
              <w:rPr>
                <w:rFonts w:ascii="Arial" w:hAnsi="Arial" w:cs="Arial"/>
                <w:sz w:val="24"/>
                <w:szCs w:val="24"/>
              </w:rPr>
            </w:pPr>
            <w:r>
              <w:rPr>
                <w:rFonts w:ascii="Arial" w:eastAsia="Calibri" w:hAnsi="Arial" w:cs="Arial"/>
                <w:b/>
                <w:sz w:val="24"/>
                <w:szCs w:val="24"/>
              </w:rPr>
              <w:t>Hea</w:t>
            </w:r>
            <w:r w:rsidR="00163A55">
              <w:rPr>
                <w:rFonts w:ascii="Arial" w:eastAsia="Calibri" w:hAnsi="Arial" w:cs="Arial"/>
                <w:b/>
                <w:sz w:val="24"/>
                <w:szCs w:val="24"/>
              </w:rPr>
              <w:t>l</w:t>
            </w:r>
            <w:r>
              <w:rPr>
                <w:rFonts w:ascii="Arial" w:eastAsia="Calibri" w:hAnsi="Arial" w:cs="Arial"/>
                <w:b/>
                <w:sz w:val="24"/>
                <w:szCs w:val="24"/>
              </w:rPr>
              <w:t>thcare Service Group</w:t>
            </w:r>
          </w:p>
        </w:tc>
        <w:tc>
          <w:tcPr>
            <w:tcW w:w="7290" w:type="dxa"/>
            <w:gridSpan w:val="2"/>
            <w:tcBorders>
              <w:left w:val="single" w:sz="4" w:space="0" w:color="auto"/>
            </w:tcBorders>
            <w:shd w:val="clear" w:color="auto" w:fill="auto"/>
          </w:tcPr>
          <w:p w14:paraId="07BD66F8" w14:textId="77777777" w:rsidR="00992D69" w:rsidRPr="00825494" w:rsidRDefault="00992D69" w:rsidP="00992D69">
            <w:pPr>
              <w:rPr>
                <w:rFonts w:ascii="Arial" w:hAnsi="Arial" w:cs="Arial"/>
                <w:sz w:val="24"/>
                <w:szCs w:val="24"/>
              </w:rPr>
            </w:pPr>
          </w:p>
        </w:tc>
      </w:tr>
      <w:tr w:rsidR="00163A55" w:rsidRPr="00D96848" w14:paraId="476A4521" w14:textId="77777777" w:rsidTr="004848F5">
        <w:trPr>
          <w:trHeight w:val="303"/>
        </w:trPr>
        <w:tc>
          <w:tcPr>
            <w:tcW w:w="3230" w:type="dxa"/>
            <w:tcBorders>
              <w:right w:val="single" w:sz="4" w:space="0" w:color="auto"/>
            </w:tcBorders>
            <w:shd w:val="clear" w:color="auto" w:fill="C6D9F1"/>
          </w:tcPr>
          <w:p w14:paraId="07E3C949" w14:textId="1CB5B1A7" w:rsidR="00163A55" w:rsidRPr="00B51518" w:rsidRDefault="00163A55" w:rsidP="004848F5">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48AD9CEE" w14:textId="77777777" w:rsidR="00163A55" w:rsidRPr="00825494" w:rsidRDefault="00163A55" w:rsidP="00992D69">
            <w:pPr>
              <w:rPr>
                <w:rFonts w:ascii="Arial" w:hAnsi="Arial" w:cs="Arial"/>
                <w:sz w:val="24"/>
                <w:szCs w:val="24"/>
              </w:rPr>
            </w:pPr>
          </w:p>
        </w:tc>
      </w:tr>
      <w:bookmarkEnd w:id="66"/>
      <w:tr w:rsidR="00A63FF4" w:rsidRPr="00D96848" w14:paraId="5C9CA59B" w14:textId="77777777" w:rsidTr="006D33E9">
        <w:trPr>
          <w:trHeight w:val="872"/>
        </w:trPr>
        <w:tc>
          <w:tcPr>
            <w:tcW w:w="10520" w:type="dxa"/>
            <w:gridSpan w:val="3"/>
          </w:tcPr>
          <w:p w14:paraId="1D052E15" w14:textId="77777777" w:rsidR="00A63FF4" w:rsidRDefault="00A63FF4" w:rsidP="009049EF">
            <w:pPr>
              <w:rPr>
                <w:rFonts w:ascii="Arial" w:hAnsi="Arial" w:cs="Arial"/>
                <w:sz w:val="24"/>
                <w:szCs w:val="24"/>
              </w:rPr>
            </w:pPr>
          </w:p>
          <w:p w14:paraId="06AA197A" w14:textId="40AA5EB0" w:rsidR="00AA5FEF" w:rsidRDefault="00AA5FEF" w:rsidP="009049EF">
            <w:pPr>
              <w:rPr>
                <w:rFonts w:ascii="Arial" w:hAnsi="Arial" w:cs="Arial"/>
                <w:sz w:val="24"/>
                <w:szCs w:val="24"/>
              </w:rPr>
            </w:pPr>
          </w:p>
          <w:p w14:paraId="62FF53DC" w14:textId="78411B86" w:rsidR="004853FD" w:rsidRDefault="004853FD" w:rsidP="009049EF">
            <w:pPr>
              <w:rPr>
                <w:rFonts w:ascii="Arial" w:hAnsi="Arial" w:cs="Arial"/>
                <w:sz w:val="24"/>
                <w:szCs w:val="24"/>
              </w:rPr>
            </w:pPr>
          </w:p>
          <w:p w14:paraId="439C41FF" w14:textId="46A00E19" w:rsidR="00AA5FEF" w:rsidRPr="00825494" w:rsidRDefault="00AA5FEF" w:rsidP="009049EF">
            <w:pPr>
              <w:rPr>
                <w:rFonts w:ascii="Arial" w:hAnsi="Arial" w:cs="Arial"/>
                <w:sz w:val="24"/>
                <w:szCs w:val="24"/>
              </w:rPr>
            </w:pPr>
          </w:p>
        </w:tc>
      </w:tr>
      <w:tr w:rsidR="006D33E9" w:rsidRPr="00825494" w14:paraId="10BCAE8B"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3A3C6703" w14:textId="77777777" w:rsidR="006D33E9" w:rsidRPr="00825494" w:rsidRDefault="006D33E9" w:rsidP="00692A06">
            <w:pPr>
              <w:rPr>
                <w:rFonts w:ascii="Arial" w:hAnsi="Arial" w:cs="Arial"/>
                <w:sz w:val="24"/>
                <w:szCs w:val="24"/>
              </w:rPr>
            </w:pPr>
            <w:bookmarkStart w:id="67" w:name="_Hlk94792320"/>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3A48AA5E" w14:textId="77777777" w:rsidR="006D33E9" w:rsidRPr="00825494" w:rsidRDefault="006D33E9" w:rsidP="00692A06">
            <w:pPr>
              <w:rPr>
                <w:rFonts w:ascii="Arial" w:hAnsi="Arial" w:cs="Arial"/>
                <w:sz w:val="24"/>
                <w:szCs w:val="24"/>
              </w:rPr>
            </w:pPr>
          </w:p>
        </w:tc>
      </w:tr>
      <w:tr w:rsidR="006D33E9" w:rsidRPr="00825494" w14:paraId="0CBAF438"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3180CE88"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35800E8C" w14:textId="77777777" w:rsidR="006D33E9" w:rsidRPr="00825494" w:rsidRDefault="006D33E9" w:rsidP="00692A06">
            <w:pPr>
              <w:rPr>
                <w:rFonts w:ascii="Arial" w:hAnsi="Arial" w:cs="Arial"/>
                <w:sz w:val="24"/>
                <w:szCs w:val="24"/>
              </w:rPr>
            </w:pPr>
          </w:p>
        </w:tc>
      </w:tr>
      <w:tr w:rsidR="006D33E9" w:rsidRPr="00825494" w14:paraId="159472DA" w14:textId="77777777" w:rsidTr="00692A06">
        <w:trPr>
          <w:trHeight w:val="81"/>
        </w:trPr>
        <w:tc>
          <w:tcPr>
            <w:tcW w:w="3596" w:type="dxa"/>
            <w:gridSpan w:val="2"/>
            <w:tcBorders>
              <w:right w:val="single" w:sz="4" w:space="0" w:color="auto"/>
            </w:tcBorders>
            <w:shd w:val="clear" w:color="auto" w:fill="C6D9F1"/>
            <w:vAlign w:val="center"/>
          </w:tcPr>
          <w:p w14:paraId="7B37B646"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23588288" w14:textId="77777777" w:rsidR="006D33E9" w:rsidRPr="00825494" w:rsidRDefault="006D33E9" w:rsidP="00692A06">
            <w:pPr>
              <w:rPr>
                <w:rFonts w:ascii="Arial" w:hAnsi="Arial" w:cs="Arial"/>
                <w:sz w:val="24"/>
                <w:szCs w:val="24"/>
              </w:rPr>
            </w:pPr>
          </w:p>
        </w:tc>
      </w:tr>
      <w:tr w:rsidR="006D33E9" w:rsidRPr="00825494" w14:paraId="6B0FB76A" w14:textId="77777777" w:rsidTr="00692A06">
        <w:trPr>
          <w:trHeight w:val="63"/>
        </w:trPr>
        <w:tc>
          <w:tcPr>
            <w:tcW w:w="3596" w:type="dxa"/>
            <w:gridSpan w:val="2"/>
            <w:tcBorders>
              <w:right w:val="single" w:sz="4" w:space="0" w:color="auto"/>
            </w:tcBorders>
            <w:shd w:val="clear" w:color="auto" w:fill="C6D9F1"/>
            <w:vAlign w:val="center"/>
          </w:tcPr>
          <w:p w14:paraId="7B06C7B2"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4E27E1D6" w14:textId="77777777" w:rsidR="006D33E9" w:rsidRPr="00825494" w:rsidRDefault="006D33E9" w:rsidP="00692A06">
            <w:pPr>
              <w:rPr>
                <w:rFonts w:ascii="Arial" w:hAnsi="Arial" w:cs="Arial"/>
                <w:sz w:val="24"/>
                <w:szCs w:val="24"/>
              </w:rPr>
            </w:pPr>
          </w:p>
        </w:tc>
      </w:tr>
      <w:tr w:rsidR="006D33E9" w:rsidRPr="00992D69" w14:paraId="6F36D136" w14:textId="77777777" w:rsidTr="00692A06">
        <w:trPr>
          <w:trHeight w:val="322"/>
        </w:trPr>
        <w:tc>
          <w:tcPr>
            <w:tcW w:w="10520" w:type="dxa"/>
            <w:gridSpan w:val="3"/>
            <w:shd w:val="clear" w:color="auto" w:fill="C6D9F1"/>
            <w:vAlign w:val="center"/>
          </w:tcPr>
          <w:p w14:paraId="54FC5431" w14:textId="1014A740"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2 </w:t>
            </w:r>
            <w:r w:rsidRPr="00B51518">
              <w:rPr>
                <w:rFonts w:ascii="Arial" w:eastAsia="Calibri" w:hAnsi="Arial" w:cs="Arial"/>
                <w:b/>
                <w:sz w:val="24"/>
                <w:szCs w:val="24"/>
              </w:rPr>
              <w:t>Description</w:t>
            </w:r>
          </w:p>
        </w:tc>
      </w:tr>
      <w:tr w:rsidR="006D33E9" w:rsidRPr="00825494" w14:paraId="640BF229" w14:textId="77777777" w:rsidTr="00692A06">
        <w:trPr>
          <w:trHeight w:val="303"/>
        </w:trPr>
        <w:tc>
          <w:tcPr>
            <w:tcW w:w="3230" w:type="dxa"/>
            <w:tcBorders>
              <w:right w:val="single" w:sz="4" w:space="0" w:color="auto"/>
            </w:tcBorders>
            <w:shd w:val="clear" w:color="auto" w:fill="C6D9F1"/>
          </w:tcPr>
          <w:p w14:paraId="2504F6A9"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4A77768E" w14:textId="77777777" w:rsidR="006D33E9" w:rsidRPr="00825494" w:rsidRDefault="006D33E9" w:rsidP="00692A06">
            <w:pPr>
              <w:rPr>
                <w:rFonts w:ascii="Arial" w:hAnsi="Arial" w:cs="Arial"/>
                <w:sz w:val="24"/>
                <w:szCs w:val="24"/>
              </w:rPr>
            </w:pPr>
          </w:p>
        </w:tc>
      </w:tr>
      <w:tr w:rsidR="006D33E9" w:rsidRPr="00825494" w14:paraId="0509ECD8" w14:textId="77777777" w:rsidTr="00692A06">
        <w:trPr>
          <w:trHeight w:val="303"/>
        </w:trPr>
        <w:tc>
          <w:tcPr>
            <w:tcW w:w="3230" w:type="dxa"/>
            <w:tcBorders>
              <w:right w:val="single" w:sz="4" w:space="0" w:color="auto"/>
            </w:tcBorders>
            <w:shd w:val="clear" w:color="auto" w:fill="C6D9F1"/>
          </w:tcPr>
          <w:p w14:paraId="39560129"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33775BCF" w14:textId="77777777" w:rsidR="006D33E9" w:rsidRPr="00825494" w:rsidRDefault="006D33E9" w:rsidP="00692A06">
            <w:pPr>
              <w:rPr>
                <w:rFonts w:ascii="Arial" w:hAnsi="Arial" w:cs="Arial"/>
                <w:sz w:val="24"/>
                <w:szCs w:val="24"/>
              </w:rPr>
            </w:pPr>
          </w:p>
        </w:tc>
      </w:tr>
      <w:bookmarkEnd w:id="67"/>
      <w:tr w:rsidR="006D33E9" w:rsidRPr="00D96848" w14:paraId="4DD6FA62" w14:textId="77777777" w:rsidTr="006D33E9">
        <w:trPr>
          <w:trHeight w:val="944"/>
        </w:trPr>
        <w:tc>
          <w:tcPr>
            <w:tcW w:w="10520" w:type="dxa"/>
            <w:gridSpan w:val="3"/>
          </w:tcPr>
          <w:p w14:paraId="60A20F4F" w14:textId="77777777" w:rsidR="006D33E9" w:rsidRDefault="006D33E9" w:rsidP="009049EF">
            <w:pPr>
              <w:rPr>
                <w:rFonts w:ascii="Arial" w:hAnsi="Arial" w:cs="Arial"/>
                <w:sz w:val="24"/>
                <w:szCs w:val="24"/>
              </w:rPr>
            </w:pPr>
          </w:p>
          <w:p w14:paraId="538CEB2A" w14:textId="77777777" w:rsidR="006D33E9" w:rsidRDefault="006D33E9" w:rsidP="009049EF">
            <w:pPr>
              <w:rPr>
                <w:rFonts w:ascii="Arial" w:hAnsi="Arial" w:cs="Arial"/>
                <w:sz w:val="24"/>
                <w:szCs w:val="24"/>
              </w:rPr>
            </w:pPr>
          </w:p>
          <w:p w14:paraId="427DEF8B" w14:textId="77777777" w:rsidR="006D33E9" w:rsidRDefault="006D33E9" w:rsidP="009049EF">
            <w:pPr>
              <w:rPr>
                <w:rFonts w:ascii="Arial" w:hAnsi="Arial" w:cs="Arial"/>
                <w:sz w:val="24"/>
                <w:szCs w:val="24"/>
              </w:rPr>
            </w:pPr>
          </w:p>
          <w:p w14:paraId="24403250" w14:textId="60269062" w:rsidR="006D33E9" w:rsidRDefault="006D33E9" w:rsidP="009049EF">
            <w:pPr>
              <w:rPr>
                <w:rFonts w:ascii="Arial" w:hAnsi="Arial" w:cs="Arial"/>
                <w:sz w:val="24"/>
                <w:szCs w:val="24"/>
              </w:rPr>
            </w:pPr>
          </w:p>
        </w:tc>
      </w:tr>
    </w:tbl>
    <w:p w14:paraId="2EE02966" w14:textId="68A10CFD" w:rsidR="007200EB" w:rsidRDefault="007200EB">
      <w:r>
        <w:br w:type="page"/>
      </w:r>
    </w:p>
    <w:p w14:paraId="3A0C35A6" w14:textId="77777777" w:rsidR="007200EB" w:rsidRPr="00A71069" w:rsidRDefault="007200EB" w:rsidP="007200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 xml:space="preserve">APPENDIX </w:t>
      </w:r>
      <w:r>
        <w:rPr>
          <w:rFonts w:ascii="Arial" w:hAnsi="Arial" w:cs="Arial"/>
          <w:b/>
        </w:rPr>
        <w:t>E (continued)</w:t>
      </w:r>
    </w:p>
    <w:p w14:paraId="4D8198DC" w14:textId="77777777" w:rsidR="007200EB" w:rsidRDefault="007200EB"/>
    <w:tbl>
      <w:tblPr>
        <w:tblStyle w:val="TableGrid"/>
        <w:tblW w:w="10520" w:type="dxa"/>
        <w:tblInd w:w="85"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3230"/>
        <w:gridCol w:w="366"/>
        <w:gridCol w:w="6924"/>
      </w:tblGrid>
      <w:tr w:rsidR="006D33E9" w:rsidRPr="00825494" w14:paraId="5D4A2FD9"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67AE8EBF" w14:textId="7E982C15" w:rsidR="006D33E9" w:rsidRPr="00825494" w:rsidRDefault="006D33E9" w:rsidP="00692A06">
            <w:pPr>
              <w:rPr>
                <w:rFonts w:ascii="Arial" w:hAnsi="Arial" w:cs="Arial"/>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2EA7252E" w14:textId="77777777" w:rsidR="006D33E9" w:rsidRPr="00825494" w:rsidRDefault="006D33E9" w:rsidP="00692A06">
            <w:pPr>
              <w:rPr>
                <w:rFonts w:ascii="Arial" w:hAnsi="Arial" w:cs="Arial"/>
                <w:sz w:val="24"/>
                <w:szCs w:val="24"/>
              </w:rPr>
            </w:pPr>
          </w:p>
        </w:tc>
      </w:tr>
      <w:tr w:rsidR="006D33E9" w:rsidRPr="00825494" w14:paraId="782E922A"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021A8562"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4E7BA325" w14:textId="77777777" w:rsidR="006D33E9" w:rsidRPr="00825494" w:rsidRDefault="006D33E9" w:rsidP="00692A06">
            <w:pPr>
              <w:rPr>
                <w:rFonts w:ascii="Arial" w:hAnsi="Arial" w:cs="Arial"/>
                <w:sz w:val="24"/>
                <w:szCs w:val="24"/>
              </w:rPr>
            </w:pPr>
          </w:p>
        </w:tc>
      </w:tr>
      <w:tr w:rsidR="006D33E9" w:rsidRPr="00825494" w14:paraId="49BEF9CF" w14:textId="77777777" w:rsidTr="00692A06">
        <w:trPr>
          <w:trHeight w:val="81"/>
        </w:trPr>
        <w:tc>
          <w:tcPr>
            <w:tcW w:w="3596" w:type="dxa"/>
            <w:gridSpan w:val="2"/>
            <w:tcBorders>
              <w:right w:val="single" w:sz="4" w:space="0" w:color="auto"/>
            </w:tcBorders>
            <w:shd w:val="clear" w:color="auto" w:fill="C6D9F1"/>
            <w:vAlign w:val="center"/>
          </w:tcPr>
          <w:p w14:paraId="2DAA504B"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79D70A9C" w14:textId="77777777" w:rsidR="006D33E9" w:rsidRPr="00825494" w:rsidRDefault="006D33E9" w:rsidP="00692A06">
            <w:pPr>
              <w:rPr>
                <w:rFonts w:ascii="Arial" w:hAnsi="Arial" w:cs="Arial"/>
                <w:sz w:val="24"/>
                <w:szCs w:val="24"/>
              </w:rPr>
            </w:pPr>
          </w:p>
        </w:tc>
      </w:tr>
      <w:tr w:rsidR="006D33E9" w:rsidRPr="00825494" w14:paraId="2D423539" w14:textId="77777777" w:rsidTr="00692A06">
        <w:trPr>
          <w:trHeight w:val="63"/>
        </w:trPr>
        <w:tc>
          <w:tcPr>
            <w:tcW w:w="3596" w:type="dxa"/>
            <w:gridSpan w:val="2"/>
            <w:tcBorders>
              <w:right w:val="single" w:sz="4" w:space="0" w:color="auto"/>
            </w:tcBorders>
            <w:shd w:val="clear" w:color="auto" w:fill="C6D9F1"/>
            <w:vAlign w:val="center"/>
          </w:tcPr>
          <w:p w14:paraId="3E824CD8"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27CAE1B9" w14:textId="77777777" w:rsidR="006D33E9" w:rsidRPr="00825494" w:rsidRDefault="006D33E9" w:rsidP="00692A06">
            <w:pPr>
              <w:rPr>
                <w:rFonts w:ascii="Arial" w:hAnsi="Arial" w:cs="Arial"/>
                <w:sz w:val="24"/>
                <w:szCs w:val="24"/>
              </w:rPr>
            </w:pPr>
          </w:p>
        </w:tc>
      </w:tr>
      <w:tr w:rsidR="006D33E9" w:rsidRPr="00992D69" w14:paraId="127A2D71" w14:textId="77777777" w:rsidTr="00692A06">
        <w:trPr>
          <w:trHeight w:val="322"/>
        </w:trPr>
        <w:tc>
          <w:tcPr>
            <w:tcW w:w="10520" w:type="dxa"/>
            <w:gridSpan w:val="3"/>
            <w:shd w:val="clear" w:color="auto" w:fill="C6D9F1"/>
            <w:vAlign w:val="center"/>
          </w:tcPr>
          <w:p w14:paraId="60009C54" w14:textId="707F84E5"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3 </w:t>
            </w:r>
            <w:r w:rsidRPr="00B51518">
              <w:rPr>
                <w:rFonts w:ascii="Arial" w:eastAsia="Calibri" w:hAnsi="Arial" w:cs="Arial"/>
                <w:b/>
                <w:sz w:val="24"/>
                <w:szCs w:val="24"/>
              </w:rPr>
              <w:t>Description</w:t>
            </w:r>
          </w:p>
        </w:tc>
      </w:tr>
      <w:tr w:rsidR="006D33E9" w:rsidRPr="00825494" w14:paraId="2BAF4FAF" w14:textId="77777777" w:rsidTr="00692A06">
        <w:trPr>
          <w:trHeight w:val="303"/>
        </w:trPr>
        <w:tc>
          <w:tcPr>
            <w:tcW w:w="3230" w:type="dxa"/>
            <w:tcBorders>
              <w:right w:val="single" w:sz="4" w:space="0" w:color="auto"/>
            </w:tcBorders>
            <w:shd w:val="clear" w:color="auto" w:fill="C6D9F1"/>
          </w:tcPr>
          <w:p w14:paraId="742E033E"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243F4E65" w14:textId="77777777" w:rsidR="006D33E9" w:rsidRPr="00825494" w:rsidRDefault="006D33E9" w:rsidP="00692A06">
            <w:pPr>
              <w:rPr>
                <w:rFonts w:ascii="Arial" w:hAnsi="Arial" w:cs="Arial"/>
                <w:sz w:val="24"/>
                <w:szCs w:val="24"/>
              </w:rPr>
            </w:pPr>
          </w:p>
        </w:tc>
      </w:tr>
      <w:tr w:rsidR="006D33E9" w:rsidRPr="00825494" w14:paraId="11D830A1" w14:textId="77777777" w:rsidTr="00692A06">
        <w:trPr>
          <w:trHeight w:val="303"/>
        </w:trPr>
        <w:tc>
          <w:tcPr>
            <w:tcW w:w="3230" w:type="dxa"/>
            <w:tcBorders>
              <w:right w:val="single" w:sz="4" w:space="0" w:color="auto"/>
            </w:tcBorders>
            <w:shd w:val="clear" w:color="auto" w:fill="C6D9F1"/>
          </w:tcPr>
          <w:p w14:paraId="7F90C1FD"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6F6F09CF" w14:textId="77777777" w:rsidR="006D33E9" w:rsidRPr="00825494" w:rsidRDefault="006D33E9" w:rsidP="00692A06">
            <w:pPr>
              <w:rPr>
                <w:rFonts w:ascii="Arial" w:hAnsi="Arial" w:cs="Arial"/>
                <w:sz w:val="24"/>
                <w:szCs w:val="24"/>
              </w:rPr>
            </w:pPr>
          </w:p>
        </w:tc>
      </w:tr>
      <w:tr w:rsidR="006D33E9" w:rsidRPr="00D96848" w14:paraId="478A7679" w14:textId="77777777" w:rsidTr="006D33E9">
        <w:trPr>
          <w:trHeight w:val="881"/>
        </w:trPr>
        <w:tc>
          <w:tcPr>
            <w:tcW w:w="10520" w:type="dxa"/>
            <w:gridSpan w:val="3"/>
          </w:tcPr>
          <w:p w14:paraId="00EDAA44" w14:textId="77777777" w:rsidR="006D33E9" w:rsidRDefault="006D33E9" w:rsidP="009049EF">
            <w:pPr>
              <w:rPr>
                <w:rFonts w:ascii="Arial" w:hAnsi="Arial" w:cs="Arial"/>
                <w:sz w:val="24"/>
                <w:szCs w:val="24"/>
              </w:rPr>
            </w:pPr>
          </w:p>
          <w:p w14:paraId="60BD7459" w14:textId="77777777" w:rsidR="006D33E9" w:rsidRDefault="006D33E9" w:rsidP="009049EF">
            <w:pPr>
              <w:rPr>
                <w:rFonts w:ascii="Arial" w:hAnsi="Arial" w:cs="Arial"/>
                <w:sz w:val="24"/>
                <w:szCs w:val="24"/>
              </w:rPr>
            </w:pPr>
          </w:p>
          <w:p w14:paraId="35EA0FDB" w14:textId="77777777" w:rsidR="006D33E9" w:rsidRDefault="006D33E9" w:rsidP="009049EF">
            <w:pPr>
              <w:rPr>
                <w:rFonts w:ascii="Arial" w:hAnsi="Arial" w:cs="Arial"/>
                <w:sz w:val="24"/>
                <w:szCs w:val="24"/>
              </w:rPr>
            </w:pPr>
          </w:p>
          <w:p w14:paraId="64B9D0C1" w14:textId="5F2552E5" w:rsidR="006D33E9" w:rsidRDefault="006D33E9" w:rsidP="009049EF">
            <w:pPr>
              <w:rPr>
                <w:rFonts w:ascii="Arial" w:hAnsi="Arial" w:cs="Arial"/>
                <w:sz w:val="24"/>
                <w:szCs w:val="24"/>
              </w:rPr>
            </w:pPr>
          </w:p>
        </w:tc>
      </w:tr>
      <w:tr w:rsidR="006D33E9" w:rsidRPr="00825494" w14:paraId="5026CBC0"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2DCE4FA7" w14:textId="77777777" w:rsidR="006D33E9" w:rsidRPr="00825494" w:rsidRDefault="006D33E9" w:rsidP="00692A06">
            <w:pPr>
              <w:rPr>
                <w:rFonts w:ascii="Arial" w:hAnsi="Arial" w:cs="Arial"/>
                <w:sz w:val="24"/>
                <w:szCs w:val="24"/>
              </w:rPr>
            </w:pPr>
            <w:bookmarkStart w:id="68" w:name="_Hlk94792368"/>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5ED2983A" w14:textId="77777777" w:rsidR="006D33E9" w:rsidRPr="00825494" w:rsidRDefault="006D33E9" w:rsidP="00692A06">
            <w:pPr>
              <w:rPr>
                <w:rFonts w:ascii="Arial" w:hAnsi="Arial" w:cs="Arial"/>
                <w:sz w:val="24"/>
                <w:szCs w:val="24"/>
              </w:rPr>
            </w:pPr>
          </w:p>
        </w:tc>
      </w:tr>
      <w:tr w:rsidR="006D33E9" w:rsidRPr="00825494" w14:paraId="466D0A27"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7B63670D"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2F7569EA" w14:textId="77777777" w:rsidR="006D33E9" w:rsidRPr="00825494" w:rsidRDefault="006D33E9" w:rsidP="00692A06">
            <w:pPr>
              <w:rPr>
                <w:rFonts w:ascii="Arial" w:hAnsi="Arial" w:cs="Arial"/>
                <w:sz w:val="24"/>
                <w:szCs w:val="24"/>
              </w:rPr>
            </w:pPr>
          </w:p>
        </w:tc>
      </w:tr>
      <w:tr w:rsidR="006D33E9" w:rsidRPr="00825494" w14:paraId="2BE3436E" w14:textId="77777777" w:rsidTr="00692A06">
        <w:trPr>
          <w:trHeight w:val="81"/>
        </w:trPr>
        <w:tc>
          <w:tcPr>
            <w:tcW w:w="3596" w:type="dxa"/>
            <w:gridSpan w:val="2"/>
            <w:tcBorders>
              <w:right w:val="single" w:sz="4" w:space="0" w:color="auto"/>
            </w:tcBorders>
            <w:shd w:val="clear" w:color="auto" w:fill="C6D9F1"/>
            <w:vAlign w:val="center"/>
          </w:tcPr>
          <w:p w14:paraId="602B5355"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7928C38F" w14:textId="77777777" w:rsidR="006D33E9" w:rsidRPr="00825494" w:rsidRDefault="006D33E9" w:rsidP="00692A06">
            <w:pPr>
              <w:rPr>
                <w:rFonts w:ascii="Arial" w:hAnsi="Arial" w:cs="Arial"/>
                <w:sz w:val="24"/>
                <w:szCs w:val="24"/>
              </w:rPr>
            </w:pPr>
          </w:p>
        </w:tc>
      </w:tr>
      <w:tr w:rsidR="006D33E9" w:rsidRPr="00825494" w14:paraId="46EDD8B3" w14:textId="77777777" w:rsidTr="00692A06">
        <w:trPr>
          <w:trHeight w:val="63"/>
        </w:trPr>
        <w:tc>
          <w:tcPr>
            <w:tcW w:w="3596" w:type="dxa"/>
            <w:gridSpan w:val="2"/>
            <w:tcBorders>
              <w:right w:val="single" w:sz="4" w:space="0" w:color="auto"/>
            </w:tcBorders>
            <w:shd w:val="clear" w:color="auto" w:fill="C6D9F1"/>
            <w:vAlign w:val="center"/>
          </w:tcPr>
          <w:p w14:paraId="489E9DD0"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08192003" w14:textId="77777777" w:rsidR="006D33E9" w:rsidRPr="00825494" w:rsidRDefault="006D33E9" w:rsidP="00692A06">
            <w:pPr>
              <w:rPr>
                <w:rFonts w:ascii="Arial" w:hAnsi="Arial" w:cs="Arial"/>
                <w:sz w:val="24"/>
                <w:szCs w:val="24"/>
              </w:rPr>
            </w:pPr>
          </w:p>
        </w:tc>
      </w:tr>
      <w:tr w:rsidR="006D33E9" w:rsidRPr="00992D69" w14:paraId="4BDD9B43" w14:textId="77777777" w:rsidTr="00692A06">
        <w:trPr>
          <w:trHeight w:val="322"/>
        </w:trPr>
        <w:tc>
          <w:tcPr>
            <w:tcW w:w="10520" w:type="dxa"/>
            <w:gridSpan w:val="3"/>
            <w:shd w:val="clear" w:color="auto" w:fill="C6D9F1"/>
            <w:vAlign w:val="center"/>
          </w:tcPr>
          <w:p w14:paraId="2D9F1B0D" w14:textId="34FCFA74"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4 </w:t>
            </w:r>
            <w:r w:rsidRPr="00B51518">
              <w:rPr>
                <w:rFonts w:ascii="Arial" w:eastAsia="Calibri" w:hAnsi="Arial" w:cs="Arial"/>
                <w:b/>
                <w:sz w:val="24"/>
                <w:szCs w:val="24"/>
              </w:rPr>
              <w:t>Description</w:t>
            </w:r>
          </w:p>
        </w:tc>
      </w:tr>
      <w:tr w:rsidR="006D33E9" w:rsidRPr="00825494" w14:paraId="5D88849A" w14:textId="77777777" w:rsidTr="00692A06">
        <w:trPr>
          <w:trHeight w:val="303"/>
        </w:trPr>
        <w:tc>
          <w:tcPr>
            <w:tcW w:w="3230" w:type="dxa"/>
            <w:tcBorders>
              <w:right w:val="single" w:sz="4" w:space="0" w:color="auto"/>
            </w:tcBorders>
            <w:shd w:val="clear" w:color="auto" w:fill="C6D9F1"/>
          </w:tcPr>
          <w:p w14:paraId="0F9A3581"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2A035960" w14:textId="77777777" w:rsidR="006D33E9" w:rsidRPr="00825494" w:rsidRDefault="006D33E9" w:rsidP="00692A06">
            <w:pPr>
              <w:rPr>
                <w:rFonts w:ascii="Arial" w:hAnsi="Arial" w:cs="Arial"/>
                <w:sz w:val="24"/>
                <w:szCs w:val="24"/>
              </w:rPr>
            </w:pPr>
          </w:p>
        </w:tc>
      </w:tr>
      <w:tr w:rsidR="006D33E9" w:rsidRPr="00825494" w14:paraId="485938B1" w14:textId="77777777" w:rsidTr="00692A06">
        <w:trPr>
          <w:trHeight w:val="303"/>
        </w:trPr>
        <w:tc>
          <w:tcPr>
            <w:tcW w:w="3230" w:type="dxa"/>
            <w:tcBorders>
              <w:right w:val="single" w:sz="4" w:space="0" w:color="auto"/>
            </w:tcBorders>
            <w:shd w:val="clear" w:color="auto" w:fill="C6D9F1"/>
          </w:tcPr>
          <w:p w14:paraId="5953E1C8"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0209ADB2" w14:textId="77777777" w:rsidR="006D33E9" w:rsidRPr="00825494" w:rsidRDefault="006D33E9" w:rsidP="00692A06">
            <w:pPr>
              <w:rPr>
                <w:rFonts w:ascii="Arial" w:hAnsi="Arial" w:cs="Arial"/>
                <w:sz w:val="24"/>
                <w:szCs w:val="24"/>
              </w:rPr>
            </w:pPr>
          </w:p>
        </w:tc>
      </w:tr>
      <w:tr w:rsidR="006D33E9" w:rsidRPr="00D96848" w14:paraId="2BAA43E4" w14:textId="77777777" w:rsidTr="006D33E9">
        <w:trPr>
          <w:trHeight w:val="890"/>
        </w:trPr>
        <w:tc>
          <w:tcPr>
            <w:tcW w:w="10520" w:type="dxa"/>
            <w:gridSpan w:val="3"/>
          </w:tcPr>
          <w:p w14:paraId="470E69DE" w14:textId="434E48C6" w:rsidR="006D33E9" w:rsidRDefault="006D33E9" w:rsidP="009049EF">
            <w:pPr>
              <w:rPr>
                <w:rFonts w:ascii="Arial" w:hAnsi="Arial" w:cs="Arial"/>
                <w:sz w:val="24"/>
                <w:szCs w:val="24"/>
              </w:rPr>
            </w:pPr>
          </w:p>
          <w:p w14:paraId="2D4AA6E0" w14:textId="77777777" w:rsidR="006D33E9" w:rsidRDefault="006D33E9" w:rsidP="009049EF">
            <w:pPr>
              <w:rPr>
                <w:rFonts w:ascii="Arial" w:hAnsi="Arial" w:cs="Arial"/>
                <w:sz w:val="24"/>
                <w:szCs w:val="24"/>
              </w:rPr>
            </w:pPr>
          </w:p>
          <w:p w14:paraId="19F2EF86" w14:textId="77777777" w:rsidR="006D33E9" w:rsidRDefault="006D33E9" w:rsidP="006D33E9">
            <w:pPr>
              <w:rPr>
                <w:rFonts w:ascii="Arial" w:hAnsi="Arial" w:cs="Arial"/>
                <w:sz w:val="24"/>
                <w:szCs w:val="24"/>
              </w:rPr>
            </w:pPr>
          </w:p>
          <w:p w14:paraId="4CC7E508" w14:textId="735DC0C2" w:rsidR="006D33E9" w:rsidRPr="006D33E9" w:rsidRDefault="006D33E9" w:rsidP="006D33E9">
            <w:pPr>
              <w:tabs>
                <w:tab w:val="left" w:pos="3044"/>
              </w:tabs>
              <w:rPr>
                <w:rFonts w:ascii="Arial" w:hAnsi="Arial" w:cs="Arial"/>
                <w:sz w:val="24"/>
                <w:szCs w:val="24"/>
              </w:rPr>
            </w:pPr>
          </w:p>
        </w:tc>
      </w:tr>
      <w:bookmarkEnd w:id="68"/>
      <w:tr w:rsidR="006D33E9" w:rsidRPr="00825494" w14:paraId="38282819"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1A82E825" w14:textId="609526C9" w:rsidR="006D33E9" w:rsidRPr="00825494" w:rsidRDefault="006D33E9" w:rsidP="00692A06">
            <w:pPr>
              <w:rPr>
                <w:rFonts w:ascii="Arial" w:hAnsi="Arial" w:cs="Arial"/>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2B10A21E" w14:textId="77777777" w:rsidR="006D33E9" w:rsidRPr="00825494" w:rsidRDefault="006D33E9" w:rsidP="00692A06">
            <w:pPr>
              <w:rPr>
                <w:rFonts w:ascii="Arial" w:hAnsi="Arial" w:cs="Arial"/>
                <w:sz w:val="24"/>
                <w:szCs w:val="24"/>
              </w:rPr>
            </w:pPr>
          </w:p>
        </w:tc>
      </w:tr>
      <w:tr w:rsidR="006D33E9" w:rsidRPr="00825494" w14:paraId="300C6493"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779720B1"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7BCE2FCA" w14:textId="77777777" w:rsidR="006D33E9" w:rsidRPr="00825494" w:rsidRDefault="006D33E9" w:rsidP="00692A06">
            <w:pPr>
              <w:rPr>
                <w:rFonts w:ascii="Arial" w:hAnsi="Arial" w:cs="Arial"/>
                <w:sz w:val="24"/>
                <w:szCs w:val="24"/>
              </w:rPr>
            </w:pPr>
          </w:p>
        </w:tc>
      </w:tr>
      <w:tr w:rsidR="006D33E9" w:rsidRPr="00825494" w14:paraId="753AB0DC" w14:textId="77777777" w:rsidTr="00692A06">
        <w:trPr>
          <w:trHeight w:val="81"/>
        </w:trPr>
        <w:tc>
          <w:tcPr>
            <w:tcW w:w="3596" w:type="dxa"/>
            <w:gridSpan w:val="2"/>
            <w:tcBorders>
              <w:right w:val="single" w:sz="4" w:space="0" w:color="auto"/>
            </w:tcBorders>
            <w:shd w:val="clear" w:color="auto" w:fill="C6D9F1"/>
            <w:vAlign w:val="center"/>
          </w:tcPr>
          <w:p w14:paraId="667B2F8B"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1EDBE707" w14:textId="77777777" w:rsidR="006D33E9" w:rsidRPr="00825494" w:rsidRDefault="006D33E9" w:rsidP="00692A06">
            <w:pPr>
              <w:rPr>
                <w:rFonts w:ascii="Arial" w:hAnsi="Arial" w:cs="Arial"/>
                <w:sz w:val="24"/>
                <w:szCs w:val="24"/>
              </w:rPr>
            </w:pPr>
          </w:p>
        </w:tc>
      </w:tr>
      <w:tr w:rsidR="006D33E9" w:rsidRPr="00825494" w14:paraId="284DEA84" w14:textId="77777777" w:rsidTr="00692A06">
        <w:trPr>
          <w:trHeight w:val="63"/>
        </w:trPr>
        <w:tc>
          <w:tcPr>
            <w:tcW w:w="3596" w:type="dxa"/>
            <w:gridSpan w:val="2"/>
            <w:tcBorders>
              <w:right w:val="single" w:sz="4" w:space="0" w:color="auto"/>
            </w:tcBorders>
            <w:shd w:val="clear" w:color="auto" w:fill="C6D9F1"/>
            <w:vAlign w:val="center"/>
          </w:tcPr>
          <w:p w14:paraId="679FE666"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7C56C845" w14:textId="77777777" w:rsidR="006D33E9" w:rsidRPr="00825494" w:rsidRDefault="006D33E9" w:rsidP="00692A06">
            <w:pPr>
              <w:rPr>
                <w:rFonts w:ascii="Arial" w:hAnsi="Arial" w:cs="Arial"/>
                <w:sz w:val="24"/>
                <w:szCs w:val="24"/>
              </w:rPr>
            </w:pPr>
          </w:p>
        </w:tc>
      </w:tr>
      <w:tr w:rsidR="006D33E9" w:rsidRPr="00992D69" w14:paraId="0BD81715" w14:textId="77777777" w:rsidTr="00692A06">
        <w:trPr>
          <w:trHeight w:val="322"/>
        </w:trPr>
        <w:tc>
          <w:tcPr>
            <w:tcW w:w="10520" w:type="dxa"/>
            <w:gridSpan w:val="3"/>
            <w:shd w:val="clear" w:color="auto" w:fill="C6D9F1"/>
            <w:vAlign w:val="center"/>
          </w:tcPr>
          <w:p w14:paraId="502A8FB6" w14:textId="784E7278"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5 </w:t>
            </w:r>
            <w:r w:rsidRPr="00B51518">
              <w:rPr>
                <w:rFonts w:ascii="Arial" w:eastAsia="Calibri" w:hAnsi="Arial" w:cs="Arial"/>
                <w:b/>
                <w:sz w:val="24"/>
                <w:szCs w:val="24"/>
              </w:rPr>
              <w:t>Description</w:t>
            </w:r>
          </w:p>
        </w:tc>
      </w:tr>
      <w:tr w:rsidR="006D33E9" w:rsidRPr="00825494" w14:paraId="31893D8A" w14:textId="77777777" w:rsidTr="00692A06">
        <w:trPr>
          <w:trHeight w:val="303"/>
        </w:trPr>
        <w:tc>
          <w:tcPr>
            <w:tcW w:w="3230" w:type="dxa"/>
            <w:tcBorders>
              <w:right w:val="single" w:sz="4" w:space="0" w:color="auto"/>
            </w:tcBorders>
            <w:shd w:val="clear" w:color="auto" w:fill="C6D9F1"/>
          </w:tcPr>
          <w:p w14:paraId="7BFA2B8F"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47661039" w14:textId="77777777" w:rsidR="006D33E9" w:rsidRPr="00825494" w:rsidRDefault="006D33E9" w:rsidP="00692A06">
            <w:pPr>
              <w:rPr>
                <w:rFonts w:ascii="Arial" w:hAnsi="Arial" w:cs="Arial"/>
                <w:sz w:val="24"/>
                <w:szCs w:val="24"/>
              </w:rPr>
            </w:pPr>
          </w:p>
        </w:tc>
      </w:tr>
      <w:tr w:rsidR="006D33E9" w:rsidRPr="00825494" w14:paraId="6A123ABD" w14:textId="77777777" w:rsidTr="00692A06">
        <w:trPr>
          <w:trHeight w:val="303"/>
        </w:trPr>
        <w:tc>
          <w:tcPr>
            <w:tcW w:w="3230" w:type="dxa"/>
            <w:tcBorders>
              <w:right w:val="single" w:sz="4" w:space="0" w:color="auto"/>
            </w:tcBorders>
            <w:shd w:val="clear" w:color="auto" w:fill="C6D9F1"/>
          </w:tcPr>
          <w:p w14:paraId="790AA102"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27CFCDAD" w14:textId="77777777" w:rsidR="006D33E9" w:rsidRPr="00825494" w:rsidRDefault="006D33E9" w:rsidP="00692A06">
            <w:pPr>
              <w:rPr>
                <w:rFonts w:ascii="Arial" w:hAnsi="Arial" w:cs="Arial"/>
                <w:sz w:val="24"/>
                <w:szCs w:val="24"/>
              </w:rPr>
            </w:pPr>
          </w:p>
        </w:tc>
      </w:tr>
      <w:tr w:rsidR="006D33E9" w:rsidRPr="00825494" w14:paraId="3211487F" w14:textId="77777777" w:rsidTr="006D33E9">
        <w:trPr>
          <w:trHeight w:val="303"/>
        </w:trPr>
        <w:tc>
          <w:tcPr>
            <w:tcW w:w="10520" w:type="dxa"/>
            <w:gridSpan w:val="3"/>
            <w:shd w:val="clear" w:color="auto" w:fill="auto"/>
          </w:tcPr>
          <w:p w14:paraId="37FD3475" w14:textId="77777777" w:rsidR="006D33E9" w:rsidRDefault="006D33E9" w:rsidP="00692A06">
            <w:pPr>
              <w:rPr>
                <w:rFonts w:ascii="Arial" w:hAnsi="Arial" w:cs="Arial"/>
                <w:sz w:val="24"/>
                <w:szCs w:val="24"/>
              </w:rPr>
            </w:pPr>
          </w:p>
          <w:p w14:paraId="256EF758" w14:textId="77777777" w:rsidR="006D33E9" w:rsidRDefault="006D33E9" w:rsidP="00692A06">
            <w:pPr>
              <w:rPr>
                <w:rFonts w:ascii="Arial" w:hAnsi="Arial" w:cs="Arial"/>
                <w:sz w:val="24"/>
                <w:szCs w:val="24"/>
              </w:rPr>
            </w:pPr>
          </w:p>
          <w:p w14:paraId="6A412D11" w14:textId="77777777" w:rsidR="006D33E9" w:rsidRDefault="006D33E9" w:rsidP="00692A06">
            <w:pPr>
              <w:rPr>
                <w:rFonts w:ascii="Arial" w:hAnsi="Arial" w:cs="Arial"/>
                <w:sz w:val="24"/>
                <w:szCs w:val="24"/>
              </w:rPr>
            </w:pPr>
          </w:p>
          <w:p w14:paraId="42B4EDBD" w14:textId="2D13C389" w:rsidR="006D33E9" w:rsidRPr="00825494" w:rsidRDefault="006D33E9" w:rsidP="00692A06">
            <w:pPr>
              <w:rPr>
                <w:rFonts w:ascii="Arial" w:hAnsi="Arial" w:cs="Arial"/>
                <w:sz w:val="24"/>
                <w:szCs w:val="24"/>
              </w:rPr>
            </w:pPr>
          </w:p>
        </w:tc>
      </w:tr>
      <w:tr w:rsidR="006D33E9" w:rsidRPr="00825494" w14:paraId="5E42A40D"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4A146E79" w14:textId="77777777" w:rsidR="006D33E9" w:rsidRPr="00825494" w:rsidRDefault="006D33E9" w:rsidP="00692A06">
            <w:pPr>
              <w:rPr>
                <w:rFonts w:ascii="Arial" w:hAnsi="Arial" w:cs="Arial"/>
                <w:sz w:val="24"/>
                <w:szCs w:val="24"/>
              </w:rPr>
            </w:pPr>
            <w:bookmarkStart w:id="69" w:name="_Hlk94792520"/>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0CDEE6A3" w14:textId="77777777" w:rsidR="006D33E9" w:rsidRPr="00825494" w:rsidRDefault="006D33E9" w:rsidP="00692A06">
            <w:pPr>
              <w:rPr>
                <w:rFonts w:ascii="Arial" w:hAnsi="Arial" w:cs="Arial"/>
                <w:sz w:val="24"/>
                <w:szCs w:val="24"/>
              </w:rPr>
            </w:pPr>
          </w:p>
        </w:tc>
      </w:tr>
      <w:tr w:rsidR="006D33E9" w:rsidRPr="00825494" w14:paraId="39837044"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3D9C6056"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3328A660" w14:textId="77777777" w:rsidR="006D33E9" w:rsidRPr="00825494" w:rsidRDefault="006D33E9" w:rsidP="00692A06">
            <w:pPr>
              <w:rPr>
                <w:rFonts w:ascii="Arial" w:hAnsi="Arial" w:cs="Arial"/>
                <w:sz w:val="24"/>
                <w:szCs w:val="24"/>
              </w:rPr>
            </w:pPr>
          </w:p>
        </w:tc>
      </w:tr>
      <w:tr w:rsidR="006D33E9" w:rsidRPr="00825494" w14:paraId="16B8519A" w14:textId="77777777" w:rsidTr="00692A06">
        <w:trPr>
          <w:trHeight w:val="81"/>
        </w:trPr>
        <w:tc>
          <w:tcPr>
            <w:tcW w:w="3596" w:type="dxa"/>
            <w:gridSpan w:val="2"/>
            <w:tcBorders>
              <w:right w:val="single" w:sz="4" w:space="0" w:color="auto"/>
            </w:tcBorders>
            <w:shd w:val="clear" w:color="auto" w:fill="C6D9F1"/>
            <w:vAlign w:val="center"/>
          </w:tcPr>
          <w:p w14:paraId="0276ADCF"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1DF68E28" w14:textId="77777777" w:rsidR="006D33E9" w:rsidRPr="00825494" w:rsidRDefault="006D33E9" w:rsidP="00692A06">
            <w:pPr>
              <w:rPr>
                <w:rFonts w:ascii="Arial" w:hAnsi="Arial" w:cs="Arial"/>
                <w:sz w:val="24"/>
                <w:szCs w:val="24"/>
              </w:rPr>
            </w:pPr>
          </w:p>
        </w:tc>
      </w:tr>
      <w:tr w:rsidR="006D33E9" w:rsidRPr="00825494" w14:paraId="16474A08" w14:textId="77777777" w:rsidTr="00692A06">
        <w:trPr>
          <w:trHeight w:val="63"/>
        </w:trPr>
        <w:tc>
          <w:tcPr>
            <w:tcW w:w="3596" w:type="dxa"/>
            <w:gridSpan w:val="2"/>
            <w:tcBorders>
              <w:right w:val="single" w:sz="4" w:space="0" w:color="auto"/>
            </w:tcBorders>
            <w:shd w:val="clear" w:color="auto" w:fill="C6D9F1"/>
            <w:vAlign w:val="center"/>
          </w:tcPr>
          <w:p w14:paraId="381F4CD9"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23D3FABF" w14:textId="77777777" w:rsidR="006D33E9" w:rsidRPr="00825494" w:rsidRDefault="006D33E9" w:rsidP="00692A06">
            <w:pPr>
              <w:rPr>
                <w:rFonts w:ascii="Arial" w:hAnsi="Arial" w:cs="Arial"/>
                <w:sz w:val="24"/>
                <w:szCs w:val="24"/>
              </w:rPr>
            </w:pPr>
          </w:p>
        </w:tc>
      </w:tr>
      <w:tr w:rsidR="006D33E9" w:rsidRPr="00992D69" w14:paraId="5437D129" w14:textId="77777777" w:rsidTr="00692A06">
        <w:trPr>
          <w:trHeight w:val="322"/>
        </w:trPr>
        <w:tc>
          <w:tcPr>
            <w:tcW w:w="10520" w:type="dxa"/>
            <w:gridSpan w:val="3"/>
            <w:shd w:val="clear" w:color="auto" w:fill="C6D9F1"/>
            <w:vAlign w:val="center"/>
          </w:tcPr>
          <w:p w14:paraId="47EFC3D0" w14:textId="51458F84"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6 </w:t>
            </w:r>
            <w:r w:rsidRPr="00B51518">
              <w:rPr>
                <w:rFonts w:ascii="Arial" w:eastAsia="Calibri" w:hAnsi="Arial" w:cs="Arial"/>
                <w:b/>
                <w:sz w:val="24"/>
                <w:szCs w:val="24"/>
              </w:rPr>
              <w:t>Description</w:t>
            </w:r>
          </w:p>
        </w:tc>
      </w:tr>
      <w:tr w:rsidR="006D33E9" w:rsidRPr="00825494" w14:paraId="2DA30346" w14:textId="77777777" w:rsidTr="00692A06">
        <w:trPr>
          <w:trHeight w:val="303"/>
        </w:trPr>
        <w:tc>
          <w:tcPr>
            <w:tcW w:w="3230" w:type="dxa"/>
            <w:tcBorders>
              <w:right w:val="single" w:sz="4" w:space="0" w:color="auto"/>
            </w:tcBorders>
            <w:shd w:val="clear" w:color="auto" w:fill="C6D9F1"/>
          </w:tcPr>
          <w:p w14:paraId="7C60007C"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09FF9926" w14:textId="77777777" w:rsidR="006D33E9" w:rsidRPr="00825494" w:rsidRDefault="006D33E9" w:rsidP="00692A06">
            <w:pPr>
              <w:rPr>
                <w:rFonts w:ascii="Arial" w:hAnsi="Arial" w:cs="Arial"/>
                <w:sz w:val="24"/>
                <w:szCs w:val="24"/>
              </w:rPr>
            </w:pPr>
          </w:p>
        </w:tc>
      </w:tr>
      <w:tr w:rsidR="006D33E9" w:rsidRPr="00825494" w14:paraId="4301F757" w14:textId="77777777" w:rsidTr="00692A06">
        <w:trPr>
          <w:trHeight w:val="303"/>
        </w:trPr>
        <w:tc>
          <w:tcPr>
            <w:tcW w:w="3230" w:type="dxa"/>
            <w:tcBorders>
              <w:right w:val="single" w:sz="4" w:space="0" w:color="auto"/>
            </w:tcBorders>
            <w:shd w:val="clear" w:color="auto" w:fill="C6D9F1"/>
          </w:tcPr>
          <w:p w14:paraId="61C15E4F"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524BDA49" w14:textId="77777777" w:rsidR="006D33E9" w:rsidRPr="00825494" w:rsidRDefault="006D33E9" w:rsidP="00692A06">
            <w:pPr>
              <w:rPr>
                <w:rFonts w:ascii="Arial" w:hAnsi="Arial" w:cs="Arial"/>
                <w:sz w:val="24"/>
                <w:szCs w:val="24"/>
              </w:rPr>
            </w:pPr>
          </w:p>
        </w:tc>
      </w:tr>
      <w:tr w:rsidR="006D33E9" w:rsidRPr="006D33E9" w14:paraId="4B4AA372" w14:textId="77777777" w:rsidTr="00692A06">
        <w:trPr>
          <w:trHeight w:val="890"/>
        </w:trPr>
        <w:tc>
          <w:tcPr>
            <w:tcW w:w="10520" w:type="dxa"/>
            <w:gridSpan w:val="3"/>
          </w:tcPr>
          <w:p w14:paraId="3D7A8FC2" w14:textId="77777777" w:rsidR="006D33E9" w:rsidRDefault="006D33E9" w:rsidP="00692A06">
            <w:pPr>
              <w:rPr>
                <w:rFonts w:ascii="Arial" w:hAnsi="Arial" w:cs="Arial"/>
                <w:sz w:val="24"/>
                <w:szCs w:val="24"/>
              </w:rPr>
            </w:pPr>
          </w:p>
          <w:p w14:paraId="21E9E670" w14:textId="77777777" w:rsidR="006D33E9" w:rsidRDefault="006D33E9" w:rsidP="00692A06">
            <w:pPr>
              <w:rPr>
                <w:rFonts w:ascii="Arial" w:hAnsi="Arial" w:cs="Arial"/>
                <w:sz w:val="24"/>
                <w:szCs w:val="24"/>
              </w:rPr>
            </w:pPr>
          </w:p>
          <w:p w14:paraId="253A0BD0" w14:textId="77777777" w:rsidR="006D33E9" w:rsidRDefault="006D33E9" w:rsidP="00692A06">
            <w:pPr>
              <w:rPr>
                <w:rFonts w:ascii="Arial" w:hAnsi="Arial" w:cs="Arial"/>
                <w:sz w:val="24"/>
                <w:szCs w:val="24"/>
              </w:rPr>
            </w:pPr>
          </w:p>
          <w:p w14:paraId="3EE3FC16" w14:textId="77777777" w:rsidR="006D33E9" w:rsidRPr="006D33E9" w:rsidRDefault="006D33E9" w:rsidP="00692A06">
            <w:pPr>
              <w:tabs>
                <w:tab w:val="left" w:pos="3044"/>
              </w:tabs>
              <w:rPr>
                <w:rFonts w:ascii="Arial" w:hAnsi="Arial" w:cs="Arial"/>
                <w:sz w:val="24"/>
                <w:szCs w:val="24"/>
              </w:rPr>
            </w:pPr>
          </w:p>
        </w:tc>
      </w:tr>
      <w:bookmarkEnd w:id="69"/>
    </w:tbl>
    <w:p w14:paraId="2E0123BB" w14:textId="7CC47607" w:rsidR="007200EB" w:rsidRDefault="007200EB">
      <w:r>
        <w:br w:type="page"/>
      </w:r>
    </w:p>
    <w:p w14:paraId="0D065A31" w14:textId="77777777" w:rsidR="007200EB" w:rsidRPr="00A71069" w:rsidRDefault="007200EB" w:rsidP="007200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 xml:space="preserve">APPENDIX </w:t>
      </w:r>
      <w:r>
        <w:rPr>
          <w:rFonts w:ascii="Arial" w:hAnsi="Arial" w:cs="Arial"/>
          <w:b/>
        </w:rPr>
        <w:t>E (continued)</w:t>
      </w:r>
    </w:p>
    <w:p w14:paraId="17F0D41F" w14:textId="77777777" w:rsidR="007200EB" w:rsidRDefault="007200EB"/>
    <w:tbl>
      <w:tblPr>
        <w:tblStyle w:val="TableGrid"/>
        <w:tblW w:w="10520" w:type="dxa"/>
        <w:tblInd w:w="85"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3230"/>
        <w:gridCol w:w="366"/>
        <w:gridCol w:w="6924"/>
      </w:tblGrid>
      <w:tr w:rsidR="006D33E9" w:rsidRPr="00825494" w14:paraId="3817B322"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74292640" w14:textId="68D0D17A" w:rsidR="006D33E9" w:rsidRPr="00825494" w:rsidRDefault="006D33E9" w:rsidP="00692A06">
            <w:pPr>
              <w:rPr>
                <w:rFonts w:ascii="Arial" w:hAnsi="Arial" w:cs="Arial"/>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69AD4AB3" w14:textId="77777777" w:rsidR="006D33E9" w:rsidRPr="00825494" w:rsidRDefault="006D33E9" w:rsidP="00692A06">
            <w:pPr>
              <w:rPr>
                <w:rFonts w:ascii="Arial" w:hAnsi="Arial" w:cs="Arial"/>
                <w:sz w:val="24"/>
                <w:szCs w:val="24"/>
              </w:rPr>
            </w:pPr>
          </w:p>
        </w:tc>
      </w:tr>
      <w:tr w:rsidR="006D33E9" w:rsidRPr="00825494" w14:paraId="3B821814"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003FEDBB"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2F8FD243" w14:textId="77777777" w:rsidR="006D33E9" w:rsidRPr="00825494" w:rsidRDefault="006D33E9" w:rsidP="00692A06">
            <w:pPr>
              <w:rPr>
                <w:rFonts w:ascii="Arial" w:hAnsi="Arial" w:cs="Arial"/>
                <w:sz w:val="24"/>
                <w:szCs w:val="24"/>
              </w:rPr>
            </w:pPr>
          </w:p>
        </w:tc>
      </w:tr>
      <w:tr w:rsidR="006D33E9" w:rsidRPr="00825494" w14:paraId="539511B0" w14:textId="77777777" w:rsidTr="00692A06">
        <w:trPr>
          <w:trHeight w:val="81"/>
        </w:trPr>
        <w:tc>
          <w:tcPr>
            <w:tcW w:w="3596" w:type="dxa"/>
            <w:gridSpan w:val="2"/>
            <w:tcBorders>
              <w:right w:val="single" w:sz="4" w:space="0" w:color="auto"/>
            </w:tcBorders>
            <w:shd w:val="clear" w:color="auto" w:fill="C6D9F1"/>
            <w:vAlign w:val="center"/>
          </w:tcPr>
          <w:p w14:paraId="08E280EC"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7478A669" w14:textId="77777777" w:rsidR="006D33E9" w:rsidRPr="00825494" w:rsidRDefault="006D33E9" w:rsidP="00692A06">
            <w:pPr>
              <w:rPr>
                <w:rFonts w:ascii="Arial" w:hAnsi="Arial" w:cs="Arial"/>
                <w:sz w:val="24"/>
                <w:szCs w:val="24"/>
              </w:rPr>
            </w:pPr>
          </w:p>
        </w:tc>
      </w:tr>
      <w:tr w:rsidR="006D33E9" w:rsidRPr="00825494" w14:paraId="4D04151A" w14:textId="77777777" w:rsidTr="00692A06">
        <w:trPr>
          <w:trHeight w:val="63"/>
        </w:trPr>
        <w:tc>
          <w:tcPr>
            <w:tcW w:w="3596" w:type="dxa"/>
            <w:gridSpan w:val="2"/>
            <w:tcBorders>
              <w:right w:val="single" w:sz="4" w:space="0" w:color="auto"/>
            </w:tcBorders>
            <w:shd w:val="clear" w:color="auto" w:fill="C6D9F1"/>
            <w:vAlign w:val="center"/>
          </w:tcPr>
          <w:p w14:paraId="18D47D68"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2ADBCAE9" w14:textId="77777777" w:rsidR="006D33E9" w:rsidRPr="00825494" w:rsidRDefault="006D33E9" w:rsidP="00692A06">
            <w:pPr>
              <w:rPr>
                <w:rFonts w:ascii="Arial" w:hAnsi="Arial" w:cs="Arial"/>
                <w:sz w:val="24"/>
                <w:szCs w:val="24"/>
              </w:rPr>
            </w:pPr>
          </w:p>
        </w:tc>
      </w:tr>
      <w:tr w:rsidR="006D33E9" w:rsidRPr="00992D69" w14:paraId="1134599A" w14:textId="77777777" w:rsidTr="00692A06">
        <w:trPr>
          <w:trHeight w:val="322"/>
        </w:trPr>
        <w:tc>
          <w:tcPr>
            <w:tcW w:w="10520" w:type="dxa"/>
            <w:gridSpan w:val="3"/>
            <w:shd w:val="clear" w:color="auto" w:fill="C6D9F1"/>
            <w:vAlign w:val="center"/>
          </w:tcPr>
          <w:p w14:paraId="30AA52B9" w14:textId="749F8FB2"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7 </w:t>
            </w:r>
            <w:r w:rsidRPr="00B51518">
              <w:rPr>
                <w:rFonts w:ascii="Arial" w:eastAsia="Calibri" w:hAnsi="Arial" w:cs="Arial"/>
                <w:b/>
                <w:sz w:val="24"/>
                <w:szCs w:val="24"/>
              </w:rPr>
              <w:t>Description</w:t>
            </w:r>
          </w:p>
        </w:tc>
      </w:tr>
      <w:tr w:rsidR="006D33E9" w:rsidRPr="00825494" w14:paraId="3E120382" w14:textId="77777777" w:rsidTr="00692A06">
        <w:trPr>
          <w:trHeight w:val="303"/>
        </w:trPr>
        <w:tc>
          <w:tcPr>
            <w:tcW w:w="3230" w:type="dxa"/>
            <w:tcBorders>
              <w:right w:val="single" w:sz="4" w:space="0" w:color="auto"/>
            </w:tcBorders>
            <w:shd w:val="clear" w:color="auto" w:fill="C6D9F1"/>
          </w:tcPr>
          <w:p w14:paraId="205E2CFC"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57F07053" w14:textId="77777777" w:rsidR="006D33E9" w:rsidRPr="00825494" w:rsidRDefault="006D33E9" w:rsidP="00692A06">
            <w:pPr>
              <w:rPr>
                <w:rFonts w:ascii="Arial" w:hAnsi="Arial" w:cs="Arial"/>
                <w:sz w:val="24"/>
                <w:szCs w:val="24"/>
              </w:rPr>
            </w:pPr>
          </w:p>
        </w:tc>
      </w:tr>
      <w:tr w:rsidR="006D33E9" w:rsidRPr="00825494" w14:paraId="2F0B5750" w14:textId="77777777" w:rsidTr="00692A06">
        <w:trPr>
          <w:trHeight w:val="303"/>
        </w:trPr>
        <w:tc>
          <w:tcPr>
            <w:tcW w:w="3230" w:type="dxa"/>
            <w:tcBorders>
              <w:right w:val="single" w:sz="4" w:space="0" w:color="auto"/>
            </w:tcBorders>
            <w:shd w:val="clear" w:color="auto" w:fill="C6D9F1"/>
          </w:tcPr>
          <w:p w14:paraId="541D6685"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06F2E36C" w14:textId="77777777" w:rsidR="006D33E9" w:rsidRPr="00825494" w:rsidRDefault="006D33E9" w:rsidP="00692A06">
            <w:pPr>
              <w:rPr>
                <w:rFonts w:ascii="Arial" w:hAnsi="Arial" w:cs="Arial"/>
                <w:sz w:val="24"/>
                <w:szCs w:val="24"/>
              </w:rPr>
            </w:pPr>
          </w:p>
        </w:tc>
      </w:tr>
      <w:tr w:rsidR="006D33E9" w:rsidRPr="006D33E9" w14:paraId="63AB4D7D" w14:textId="77777777" w:rsidTr="00692A06">
        <w:trPr>
          <w:trHeight w:val="890"/>
        </w:trPr>
        <w:tc>
          <w:tcPr>
            <w:tcW w:w="10520" w:type="dxa"/>
            <w:gridSpan w:val="3"/>
          </w:tcPr>
          <w:p w14:paraId="612170ED" w14:textId="77777777" w:rsidR="006D33E9" w:rsidRDefault="006D33E9" w:rsidP="00692A06">
            <w:pPr>
              <w:rPr>
                <w:rFonts w:ascii="Arial" w:hAnsi="Arial" w:cs="Arial"/>
                <w:sz w:val="24"/>
                <w:szCs w:val="24"/>
              </w:rPr>
            </w:pPr>
          </w:p>
          <w:p w14:paraId="5AF61E45" w14:textId="77777777" w:rsidR="006D33E9" w:rsidRDefault="006D33E9" w:rsidP="00692A06">
            <w:pPr>
              <w:rPr>
                <w:rFonts w:ascii="Arial" w:hAnsi="Arial" w:cs="Arial"/>
                <w:sz w:val="24"/>
                <w:szCs w:val="24"/>
              </w:rPr>
            </w:pPr>
          </w:p>
          <w:p w14:paraId="2EF425AB" w14:textId="77777777" w:rsidR="006D33E9" w:rsidRDefault="006D33E9" w:rsidP="00692A06">
            <w:pPr>
              <w:rPr>
                <w:rFonts w:ascii="Arial" w:hAnsi="Arial" w:cs="Arial"/>
                <w:sz w:val="24"/>
                <w:szCs w:val="24"/>
              </w:rPr>
            </w:pPr>
          </w:p>
          <w:p w14:paraId="6755DA79" w14:textId="77777777" w:rsidR="006D33E9" w:rsidRPr="006D33E9" w:rsidRDefault="006D33E9" w:rsidP="00692A06">
            <w:pPr>
              <w:tabs>
                <w:tab w:val="left" w:pos="3044"/>
              </w:tabs>
              <w:rPr>
                <w:rFonts w:ascii="Arial" w:hAnsi="Arial" w:cs="Arial"/>
                <w:sz w:val="24"/>
                <w:szCs w:val="24"/>
              </w:rPr>
            </w:pPr>
          </w:p>
        </w:tc>
      </w:tr>
      <w:tr w:rsidR="006D33E9" w:rsidRPr="00825494" w14:paraId="73039D9C" w14:textId="77777777" w:rsidTr="00692A06">
        <w:trPr>
          <w:trHeight w:val="202"/>
        </w:trPr>
        <w:tc>
          <w:tcPr>
            <w:tcW w:w="3596" w:type="dxa"/>
            <w:gridSpan w:val="2"/>
            <w:tcBorders>
              <w:top w:val="double" w:sz="4" w:space="0" w:color="auto"/>
              <w:bottom w:val="single" w:sz="4" w:space="0" w:color="auto"/>
              <w:right w:val="single" w:sz="4" w:space="0" w:color="auto"/>
            </w:tcBorders>
            <w:shd w:val="clear" w:color="auto" w:fill="C6D9F1"/>
            <w:vAlign w:val="center"/>
          </w:tcPr>
          <w:p w14:paraId="6617B849" w14:textId="77777777" w:rsidR="006D33E9" w:rsidRPr="00825494" w:rsidRDefault="006D33E9" w:rsidP="00692A06">
            <w:pPr>
              <w:rPr>
                <w:rFonts w:ascii="Arial" w:hAnsi="Arial" w:cs="Arial"/>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24" w:type="dxa"/>
            <w:tcBorders>
              <w:top w:val="double" w:sz="4" w:space="0" w:color="auto"/>
              <w:left w:val="single" w:sz="4" w:space="0" w:color="auto"/>
              <w:bottom w:val="single" w:sz="4" w:space="0" w:color="auto"/>
            </w:tcBorders>
            <w:vAlign w:val="center"/>
          </w:tcPr>
          <w:p w14:paraId="3705C281" w14:textId="77777777" w:rsidR="006D33E9" w:rsidRPr="00825494" w:rsidRDefault="006D33E9" w:rsidP="00692A06">
            <w:pPr>
              <w:rPr>
                <w:rFonts w:ascii="Arial" w:hAnsi="Arial" w:cs="Arial"/>
                <w:sz w:val="24"/>
                <w:szCs w:val="24"/>
              </w:rPr>
            </w:pPr>
          </w:p>
        </w:tc>
      </w:tr>
      <w:tr w:rsidR="006D33E9" w:rsidRPr="00825494" w14:paraId="054F88ED" w14:textId="77777777" w:rsidTr="00692A06">
        <w:trPr>
          <w:trHeight w:val="183"/>
        </w:trPr>
        <w:tc>
          <w:tcPr>
            <w:tcW w:w="3596" w:type="dxa"/>
            <w:gridSpan w:val="2"/>
            <w:tcBorders>
              <w:top w:val="single" w:sz="4" w:space="0" w:color="auto"/>
              <w:right w:val="single" w:sz="4" w:space="0" w:color="auto"/>
            </w:tcBorders>
            <w:shd w:val="clear" w:color="auto" w:fill="C6D9F1"/>
            <w:vAlign w:val="center"/>
          </w:tcPr>
          <w:p w14:paraId="6CC26633" w14:textId="77777777" w:rsidR="006D33E9" w:rsidRPr="00825494" w:rsidRDefault="006D33E9" w:rsidP="00692A06">
            <w:pPr>
              <w:rPr>
                <w:rFonts w:ascii="Arial" w:hAnsi="Arial" w:cs="Arial"/>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24" w:type="dxa"/>
            <w:tcBorders>
              <w:top w:val="single" w:sz="4" w:space="0" w:color="auto"/>
              <w:left w:val="single" w:sz="4" w:space="0" w:color="auto"/>
              <w:bottom w:val="single" w:sz="4" w:space="0" w:color="auto"/>
            </w:tcBorders>
            <w:vAlign w:val="center"/>
          </w:tcPr>
          <w:p w14:paraId="78D7AE88" w14:textId="77777777" w:rsidR="006D33E9" w:rsidRPr="00825494" w:rsidRDefault="006D33E9" w:rsidP="00692A06">
            <w:pPr>
              <w:rPr>
                <w:rFonts w:ascii="Arial" w:hAnsi="Arial" w:cs="Arial"/>
                <w:sz w:val="24"/>
                <w:szCs w:val="24"/>
              </w:rPr>
            </w:pPr>
          </w:p>
        </w:tc>
      </w:tr>
      <w:tr w:rsidR="006D33E9" w:rsidRPr="00825494" w14:paraId="4C9A13CC" w14:textId="77777777" w:rsidTr="00692A06">
        <w:trPr>
          <w:trHeight w:val="81"/>
        </w:trPr>
        <w:tc>
          <w:tcPr>
            <w:tcW w:w="3596" w:type="dxa"/>
            <w:gridSpan w:val="2"/>
            <w:tcBorders>
              <w:right w:val="single" w:sz="4" w:space="0" w:color="auto"/>
            </w:tcBorders>
            <w:shd w:val="clear" w:color="auto" w:fill="C6D9F1"/>
            <w:vAlign w:val="center"/>
          </w:tcPr>
          <w:p w14:paraId="5744A6C4"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Telephone:</w:t>
            </w:r>
          </w:p>
        </w:tc>
        <w:tc>
          <w:tcPr>
            <w:tcW w:w="6924" w:type="dxa"/>
            <w:tcBorders>
              <w:top w:val="single" w:sz="4" w:space="0" w:color="auto"/>
              <w:left w:val="single" w:sz="4" w:space="0" w:color="auto"/>
              <w:bottom w:val="single" w:sz="4" w:space="0" w:color="auto"/>
            </w:tcBorders>
            <w:vAlign w:val="center"/>
          </w:tcPr>
          <w:p w14:paraId="7FBE8FA8" w14:textId="77777777" w:rsidR="006D33E9" w:rsidRPr="00825494" w:rsidRDefault="006D33E9" w:rsidP="00692A06">
            <w:pPr>
              <w:rPr>
                <w:rFonts w:ascii="Arial" w:hAnsi="Arial" w:cs="Arial"/>
                <w:sz w:val="24"/>
                <w:szCs w:val="24"/>
              </w:rPr>
            </w:pPr>
          </w:p>
        </w:tc>
      </w:tr>
      <w:tr w:rsidR="006D33E9" w:rsidRPr="00825494" w14:paraId="6A9D2500" w14:textId="77777777" w:rsidTr="00692A06">
        <w:trPr>
          <w:trHeight w:val="63"/>
        </w:trPr>
        <w:tc>
          <w:tcPr>
            <w:tcW w:w="3596" w:type="dxa"/>
            <w:gridSpan w:val="2"/>
            <w:tcBorders>
              <w:right w:val="single" w:sz="4" w:space="0" w:color="auto"/>
            </w:tcBorders>
            <w:shd w:val="clear" w:color="auto" w:fill="C6D9F1"/>
            <w:vAlign w:val="center"/>
          </w:tcPr>
          <w:p w14:paraId="4DF64503" w14:textId="77777777" w:rsidR="006D33E9" w:rsidRPr="00825494" w:rsidRDefault="006D33E9" w:rsidP="00692A06">
            <w:pPr>
              <w:rPr>
                <w:rFonts w:ascii="Arial" w:hAnsi="Arial" w:cs="Arial"/>
                <w:sz w:val="24"/>
                <w:szCs w:val="24"/>
              </w:rPr>
            </w:pPr>
            <w:r w:rsidRPr="00B51518">
              <w:rPr>
                <w:rFonts w:ascii="Arial" w:eastAsia="Calibri" w:hAnsi="Arial" w:cs="Arial"/>
                <w:b/>
                <w:sz w:val="24"/>
                <w:szCs w:val="24"/>
              </w:rPr>
              <w:t>E-Mail:</w:t>
            </w:r>
          </w:p>
        </w:tc>
        <w:tc>
          <w:tcPr>
            <w:tcW w:w="6924" w:type="dxa"/>
            <w:tcBorders>
              <w:top w:val="single" w:sz="4" w:space="0" w:color="auto"/>
              <w:left w:val="single" w:sz="4" w:space="0" w:color="auto"/>
              <w:bottom w:val="single" w:sz="4" w:space="0" w:color="auto"/>
            </w:tcBorders>
            <w:vAlign w:val="center"/>
          </w:tcPr>
          <w:p w14:paraId="7BC25E00" w14:textId="77777777" w:rsidR="006D33E9" w:rsidRPr="00825494" w:rsidRDefault="006D33E9" w:rsidP="00692A06">
            <w:pPr>
              <w:rPr>
                <w:rFonts w:ascii="Arial" w:hAnsi="Arial" w:cs="Arial"/>
                <w:sz w:val="24"/>
                <w:szCs w:val="24"/>
              </w:rPr>
            </w:pPr>
          </w:p>
        </w:tc>
      </w:tr>
      <w:tr w:rsidR="006D33E9" w:rsidRPr="00992D69" w14:paraId="30D43153" w14:textId="77777777" w:rsidTr="00692A06">
        <w:trPr>
          <w:trHeight w:val="322"/>
        </w:trPr>
        <w:tc>
          <w:tcPr>
            <w:tcW w:w="10520" w:type="dxa"/>
            <w:gridSpan w:val="3"/>
            <w:shd w:val="clear" w:color="auto" w:fill="C6D9F1"/>
            <w:vAlign w:val="center"/>
          </w:tcPr>
          <w:p w14:paraId="29A16CB5" w14:textId="28588A37" w:rsidR="006D33E9" w:rsidRPr="00992D69" w:rsidRDefault="00E924F7" w:rsidP="00692A06">
            <w:pPr>
              <w:jc w:val="center"/>
              <w:rPr>
                <w:rFonts w:ascii="Arial" w:hAnsi="Arial" w:cs="Arial"/>
                <w:bCs/>
                <w:sz w:val="24"/>
                <w:szCs w:val="24"/>
              </w:rPr>
            </w:pPr>
            <w:r>
              <w:rPr>
                <w:rFonts w:ascii="Arial" w:eastAsia="Calibri" w:hAnsi="Arial" w:cs="Arial"/>
                <w:b/>
                <w:sz w:val="24"/>
                <w:szCs w:val="24"/>
              </w:rPr>
              <w:t xml:space="preserve">Project </w:t>
            </w:r>
            <w:r w:rsidR="000C52F8">
              <w:rPr>
                <w:rFonts w:ascii="Arial" w:eastAsia="Calibri" w:hAnsi="Arial" w:cs="Arial"/>
                <w:b/>
                <w:sz w:val="24"/>
                <w:szCs w:val="24"/>
              </w:rPr>
              <w:t xml:space="preserve">Example </w:t>
            </w:r>
            <w:r>
              <w:rPr>
                <w:rFonts w:ascii="Arial" w:eastAsia="Calibri" w:hAnsi="Arial" w:cs="Arial"/>
                <w:b/>
                <w:sz w:val="24"/>
                <w:szCs w:val="24"/>
              </w:rPr>
              <w:t xml:space="preserve">8 </w:t>
            </w:r>
            <w:r w:rsidRPr="00B51518">
              <w:rPr>
                <w:rFonts w:ascii="Arial" w:eastAsia="Calibri" w:hAnsi="Arial" w:cs="Arial"/>
                <w:b/>
                <w:sz w:val="24"/>
                <w:szCs w:val="24"/>
              </w:rPr>
              <w:t>Description</w:t>
            </w:r>
          </w:p>
        </w:tc>
      </w:tr>
      <w:tr w:rsidR="006D33E9" w:rsidRPr="00825494" w14:paraId="247B2C03" w14:textId="77777777" w:rsidTr="00692A06">
        <w:trPr>
          <w:trHeight w:val="303"/>
        </w:trPr>
        <w:tc>
          <w:tcPr>
            <w:tcW w:w="3230" w:type="dxa"/>
            <w:tcBorders>
              <w:right w:val="single" w:sz="4" w:space="0" w:color="auto"/>
            </w:tcBorders>
            <w:shd w:val="clear" w:color="auto" w:fill="C6D9F1"/>
          </w:tcPr>
          <w:p w14:paraId="57750143" w14:textId="77777777" w:rsidR="006D33E9" w:rsidRPr="00825494" w:rsidRDefault="006D33E9" w:rsidP="00692A06">
            <w:pPr>
              <w:rPr>
                <w:rFonts w:ascii="Arial" w:hAnsi="Arial" w:cs="Arial"/>
                <w:sz w:val="24"/>
                <w:szCs w:val="24"/>
              </w:rPr>
            </w:pPr>
            <w:r>
              <w:rPr>
                <w:rFonts w:ascii="Arial" w:eastAsia="Calibri" w:hAnsi="Arial" w:cs="Arial"/>
                <w:b/>
                <w:sz w:val="24"/>
                <w:szCs w:val="24"/>
              </w:rPr>
              <w:t>Healthcare Service Group</w:t>
            </w:r>
          </w:p>
        </w:tc>
        <w:tc>
          <w:tcPr>
            <w:tcW w:w="7290" w:type="dxa"/>
            <w:gridSpan w:val="2"/>
            <w:tcBorders>
              <w:left w:val="single" w:sz="4" w:space="0" w:color="auto"/>
            </w:tcBorders>
            <w:shd w:val="clear" w:color="auto" w:fill="auto"/>
          </w:tcPr>
          <w:p w14:paraId="3EBE4573" w14:textId="77777777" w:rsidR="006D33E9" w:rsidRPr="00825494" w:rsidRDefault="006D33E9" w:rsidP="00692A06">
            <w:pPr>
              <w:rPr>
                <w:rFonts w:ascii="Arial" w:hAnsi="Arial" w:cs="Arial"/>
                <w:sz w:val="24"/>
                <w:szCs w:val="24"/>
              </w:rPr>
            </w:pPr>
          </w:p>
        </w:tc>
      </w:tr>
      <w:tr w:rsidR="006D33E9" w:rsidRPr="00825494" w14:paraId="6C70FB48" w14:textId="77777777" w:rsidTr="00692A06">
        <w:trPr>
          <w:trHeight w:val="303"/>
        </w:trPr>
        <w:tc>
          <w:tcPr>
            <w:tcW w:w="3230" w:type="dxa"/>
            <w:tcBorders>
              <w:right w:val="single" w:sz="4" w:space="0" w:color="auto"/>
            </w:tcBorders>
            <w:shd w:val="clear" w:color="auto" w:fill="C6D9F1"/>
          </w:tcPr>
          <w:p w14:paraId="245443C3" w14:textId="77777777" w:rsidR="006D33E9" w:rsidRPr="00B51518" w:rsidRDefault="006D33E9" w:rsidP="00692A06">
            <w:pPr>
              <w:rPr>
                <w:rFonts w:ascii="Arial" w:eastAsia="Calibri" w:hAnsi="Arial" w:cs="Arial"/>
                <w:b/>
                <w:sz w:val="24"/>
                <w:szCs w:val="24"/>
              </w:rPr>
            </w:pPr>
            <w:r>
              <w:rPr>
                <w:rFonts w:ascii="Arial" w:eastAsia="Calibri" w:hAnsi="Arial" w:cs="Arial"/>
                <w:b/>
                <w:sz w:val="24"/>
                <w:szCs w:val="24"/>
              </w:rPr>
              <w:t>Related Scope</w:t>
            </w:r>
          </w:p>
        </w:tc>
        <w:tc>
          <w:tcPr>
            <w:tcW w:w="7290" w:type="dxa"/>
            <w:gridSpan w:val="2"/>
            <w:tcBorders>
              <w:left w:val="single" w:sz="4" w:space="0" w:color="auto"/>
            </w:tcBorders>
            <w:shd w:val="clear" w:color="auto" w:fill="auto"/>
          </w:tcPr>
          <w:p w14:paraId="4FB84D0E" w14:textId="77777777" w:rsidR="006D33E9" w:rsidRPr="00825494" w:rsidRDefault="006D33E9" w:rsidP="00692A06">
            <w:pPr>
              <w:rPr>
                <w:rFonts w:ascii="Arial" w:hAnsi="Arial" w:cs="Arial"/>
                <w:sz w:val="24"/>
                <w:szCs w:val="24"/>
              </w:rPr>
            </w:pPr>
          </w:p>
        </w:tc>
      </w:tr>
      <w:tr w:rsidR="006D33E9" w:rsidRPr="006D33E9" w14:paraId="346E4F70" w14:textId="77777777" w:rsidTr="00692A06">
        <w:trPr>
          <w:trHeight w:val="890"/>
        </w:trPr>
        <w:tc>
          <w:tcPr>
            <w:tcW w:w="10520" w:type="dxa"/>
            <w:gridSpan w:val="3"/>
          </w:tcPr>
          <w:p w14:paraId="4564FA42" w14:textId="77777777" w:rsidR="006D33E9" w:rsidRDefault="006D33E9" w:rsidP="00692A06">
            <w:pPr>
              <w:rPr>
                <w:rFonts w:ascii="Arial" w:hAnsi="Arial" w:cs="Arial"/>
                <w:sz w:val="24"/>
                <w:szCs w:val="24"/>
              </w:rPr>
            </w:pPr>
          </w:p>
          <w:p w14:paraId="4DE18E9E" w14:textId="77777777" w:rsidR="006D33E9" w:rsidRDefault="006D33E9" w:rsidP="00692A06">
            <w:pPr>
              <w:rPr>
                <w:rFonts w:ascii="Arial" w:hAnsi="Arial" w:cs="Arial"/>
                <w:sz w:val="24"/>
                <w:szCs w:val="24"/>
              </w:rPr>
            </w:pPr>
          </w:p>
          <w:p w14:paraId="612918AA" w14:textId="77777777" w:rsidR="006D33E9" w:rsidRDefault="006D33E9" w:rsidP="00692A06">
            <w:pPr>
              <w:rPr>
                <w:rFonts w:ascii="Arial" w:hAnsi="Arial" w:cs="Arial"/>
                <w:sz w:val="24"/>
                <w:szCs w:val="24"/>
              </w:rPr>
            </w:pPr>
          </w:p>
          <w:p w14:paraId="00A426BA" w14:textId="77777777" w:rsidR="006D33E9" w:rsidRPr="006D33E9" w:rsidRDefault="006D33E9" w:rsidP="00692A06">
            <w:pPr>
              <w:tabs>
                <w:tab w:val="left" w:pos="3044"/>
              </w:tabs>
              <w:rPr>
                <w:rFonts w:ascii="Arial" w:hAnsi="Arial" w:cs="Arial"/>
                <w:sz w:val="24"/>
                <w:szCs w:val="24"/>
              </w:rPr>
            </w:pPr>
          </w:p>
        </w:tc>
      </w:tr>
    </w:tbl>
    <w:p w14:paraId="08283F5E" w14:textId="0B13AA74" w:rsidR="00547AAD" w:rsidRDefault="00E65157">
      <w:pPr>
        <w:widowControl/>
        <w:autoSpaceDE/>
        <w:autoSpaceDN/>
        <w:rPr>
          <w:rFonts w:ascii="Arial" w:hAnsi="Arial" w:cs="Arial"/>
          <w:sz w:val="24"/>
          <w:szCs w:val="24"/>
        </w:rPr>
      </w:pPr>
      <w:r w:rsidRPr="00A71069">
        <w:rPr>
          <w:rFonts w:ascii="Arial" w:hAnsi="Arial" w:cs="Arial"/>
        </w:rPr>
        <w:br w:type="page"/>
      </w:r>
    </w:p>
    <w:p w14:paraId="5B876403" w14:textId="521164F7" w:rsidR="00463BDC" w:rsidRPr="00A71069" w:rsidRDefault="00463BDC" w:rsidP="00463BD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 xml:space="preserve">APPENDIX </w:t>
      </w:r>
      <w:r w:rsidR="006D5A4C">
        <w:rPr>
          <w:rFonts w:ascii="Arial" w:hAnsi="Arial" w:cs="Arial"/>
          <w:b/>
        </w:rPr>
        <w:t>F</w:t>
      </w:r>
    </w:p>
    <w:p w14:paraId="7414C138" w14:textId="77777777" w:rsidR="00463BDC" w:rsidRPr="00A71069" w:rsidRDefault="00463BDC" w:rsidP="00463BD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B458464" w14:textId="77777777" w:rsidR="00463BDC" w:rsidRPr="00A71069" w:rsidRDefault="00463BDC" w:rsidP="00463BDC">
      <w:pPr>
        <w:pStyle w:val="DefaultText"/>
        <w:jc w:val="center"/>
        <w:rPr>
          <w:rStyle w:val="InitialStyle"/>
          <w:rFonts w:ascii="Arial" w:hAnsi="Arial" w:cs="Arial"/>
          <w:b/>
          <w:sz w:val="28"/>
          <w:szCs w:val="28"/>
        </w:rPr>
      </w:pPr>
      <w:r w:rsidRPr="00A71069">
        <w:rPr>
          <w:rStyle w:val="InitialStyle"/>
          <w:rFonts w:ascii="Arial" w:hAnsi="Arial" w:cs="Arial"/>
          <w:b/>
          <w:sz w:val="28"/>
          <w:szCs w:val="28"/>
        </w:rPr>
        <w:t>State of Maine</w:t>
      </w:r>
    </w:p>
    <w:p w14:paraId="14F4E4B2" w14:textId="77777777" w:rsidR="00463BDC" w:rsidRPr="005C1436" w:rsidRDefault="00463BDC" w:rsidP="00463BDC">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of </w:t>
      </w:r>
      <w:r>
        <w:rPr>
          <w:rStyle w:val="InitialStyle"/>
          <w:rFonts w:ascii="Arial" w:hAnsi="Arial" w:cs="Arial"/>
          <w:b/>
          <w:sz w:val="28"/>
          <w:szCs w:val="28"/>
        </w:rPr>
        <w:t>Health and Human Services</w:t>
      </w:r>
    </w:p>
    <w:p w14:paraId="11F63784" w14:textId="540146F1" w:rsidR="00463BDC" w:rsidRPr="00A71069" w:rsidRDefault="006D5A4C" w:rsidP="00463BDC">
      <w:pPr>
        <w:pStyle w:val="Heading2"/>
        <w:spacing w:before="0" w:after="0"/>
        <w:jc w:val="center"/>
        <w:rPr>
          <w:rStyle w:val="InitialStyle"/>
          <w:sz w:val="28"/>
          <w:szCs w:val="28"/>
        </w:rPr>
      </w:pPr>
      <w:r>
        <w:rPr>
          <w:rStyle w:val="InitialStyle"/>
          <w:sz w:val="28"/>
          <w:szCs w:val="28"/>
        </w:rPr>
        <w:t>LIST OF REFERENCES FORM</w:t>
      </w:r>
    </w:p>
    <w:p w14:paraId="2DBC74EF" w14:textId="764E9A59" w:rsidR="00463BDC" w:rsidRPr="00A71069" w:rsidRDefault="00463BDC" w:rsidP="00463BDC">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FE163B">
        <w:rPr>
          <w:rStyle w:val="InitialStyle"/>
          <w:rFonts w:ascii="Arial" w:hAnsi="Arial" w:cs="Arial"/>
          <w:b/>
          <w:sz w:val="28"/>
          <w:szCs w:val="28"/>
        </w:rPr>
        <w:t xml:space="preserve"> 202202012</w:t>
      </w:r>
    </w:p>
    <w:p w14:paraId="31DEAE38" w14:textId="77777777" w:rsidR="00463BDC" w:rsidRDefault="00463BDC" w:rsidP="00463BDC">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46CE796D" w14:textId="77777777" w:rsidR="00463BDC" w:rsidRPr="00E912D9" w:rsidRDefault="00463BDC" w:rsidP="00463BDC">
      <w:pPr>
        <w:pStyle w:val="DefaultText"/>
        <w:jc w:val="center"/>
        <w:rPr>
          <w:rStyle w:val="InitialStyle"/>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p w14:paraId="519CC880" w14:textId="2E4A4078" w:rsidR="006D5A4C" w:rsidRDefault="006D5A4C">
      <w:pPr>
        <w:widowControl/>
        <w:autoSpaceDE/>
        <w:autoSpaceDN/>
        <w:rPr>
          <w:rFonts w:ascii="Arial" w:hAnsi="Arial" w:cs="Arial"/>
          <w:b/>
        </w:rPr>
      </w:pPr>
    </w:p>
    <w:tbl>
      <w:tblPr>
        <w:tblW w:w="10486" w:type="dxa"/>
        <w:tblInd w:w="7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812"/>
      </w:tblGrid>
      <w:tr w:rsidR="00F7279E" w:rsidRPr="00B51518" w14:paraId="383466EB" w14:textId="77777777" w:rsidTr="00692A06">
        <w:trPr>
          <w:cantSplit/>
          <w:trHeight w:val="447"/>
        </w:trPr>
        <w:tc>
          <w:tcPr>
            <w:tcW w:w="3674" w:type="dxa"/>
            <w:tcBorders>
              <w:top w:val="double" w:sz="4" w:space="0" w:color="auto"/>
              <w:bottom w:val="double" w:sz="4" w:space="0" w:color="auto"/>
            </w:tcBorders>
            <w:shd w:val="clear" w:color="auto" w:fill="C6D9F1"/>
            <w:vAlign w:val="center"/>
          </w:tcPr>
          <w:p w14:paraId="7127E441" w14:textId="77777777" w:rsidR="00F7279E" w:rsidRPr="00B51518" w:rsidRDefault="00F7279E" w:rsidP="00692A06">
            <w:pPr>
              <w:pStyle w:val="DefaultText"/>
              <w:rPr>
                <w:rStyle w:val="InitialStyle"/>
                <w:rFonts w:ascii="Arial" w:hAnsi="Arial" w:cs="Arial"/>
                <w:b/>
              </w:rPr>
            </w:pPr>
            <w:r w:rsidRPr="000E34E3">
              <w:rPr>
                <w:rStyle w:val="InitialStyle"/>
                <w:rFonts w:ascii="Arial" w:hAnsi="Arial" w:cs="Arial"/>
                <w:b/>
              </w:rPr>
              <w:t>Vendor</w:t>
            </w:r>
            <w:r w:rsidRPr="00B51518">
              <w:rPr>
                <w:rStyle w:val="InitialStyle"/>
                <w:rFonts w:ascii="Arial" w:hAnsi="Arial" w:cs="Arial"/>
                <w:b/>
              </w:rPr>
              <w:t>’s Organization Name:</w:t>
            </w:r>
          </w:p>
        </w:tc>
        <w:tc>
          <w:tcPr>
            <w:tcW w:w="6812" w:type="dxa"/>
            <w:vAlign w:val="center"/>
          </w:tcPr>
          <w:p w14:paraId="226C84EE" w14:textId="77777777" w:rsidR="00F7279E" w:rsidRPr="00B51518" w:rsidRDefault="00F7279E" w:rsidP="00692A06">
            <w:pPr>
              <w:pStyle w:val="DefaultText"/>
              <w:rPr>
                <w:rStyle w:val="InitialStyle"/>
                <w:rFonts w:ascii="Arial" w:hAnsi="Arial" w:cs="Arial"/>
                <w:b/>
              </w:rPr>
            </w:pPr>
          </w:p>
        </w:tc>
      </w:tr>
    </w:tbl>
    <w:p w14:paraId="7239CBBF" w14:textId="77777777" w:rsidR="00F7279E" w:rsidRDefault="00F7279E">
      <w:pPr>
        <w:widowControl/>
        <w:autoSpaceDE/>
        <w:autoSpaceDN/>
        <w:rPr>
          <w:rFonts w:ascii="Arial" w:hAnsi="Arial" w:cs="Arial"/>
          <w:b/>
        </w:rPr>
      </w:pPr>
    </w:p>
    <w:tbl>
      <w:tblPr>
        <w:tblStyle w:val="TableGrid"/>
        <w:tblW w:w="10520"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20"/>
      </w:tblGrid>
      <w:tr w:rsidR="00AC194D" w:rsidRPr="00C530D0" w14:paraId="1EBD26B2" w14:textId="77777777" w:rsidTr="00692A06">
        <w:trPr>
          <w:trHeight w:val="488"/>
        </w:trPr>
        <w:tc>
          <w:tcPr>
            <w:tcW w:w="10520" w:type="dxa"/>
            <w:shd w:val="clear" w:color="auto" w:fill="C6D9F1"/>
            <w:vAlign w:val="center"/>
          </w:tcPr>
          <w:p w14:paraId="576B2450" w14:textId="77777777" w:rsidR="00AC194D" w:rsidRDefault="00AC194D" w:rsidP="00692A06">
            <w:pPr>
              <w:rPr>
                <w:rFonts w:ascii="Arial" w:hAnsi="Arial" w:cs="Arial"/>
                <w:b/>
                <w:bCs/>
                <w:sz w:val="24"/>
                <w:szCs w:val="24"/>
              </w:rPr>
            </w:pPr>
            <w:r w:rsidRPr="0031273A">
              <w:rPr>
                <w:rFonts w:ascii="Arial" w:hAnsi="Arial" w:cs="Arial"/>
                <w:b/>
                <w:bCs/>
                <w:sz w:val="24"/>
                <w:szCs w:val="24"/>
                <w:u w:val="single"/>
              </w:rPr>
              <w:t>Instructions:</w:t>
            </w:r>
            <w:r w:rsidRPr="0031273A">
              <w:rPr>
                <w:rFonts w:ascii="Arial" w:hAnsi="Arial" w:cs="Arial"/>
                <w:b/>
                <w:bCs/>
                <w:sz w:val="24"/>
                <w:szCs w:val="24"/>
              </w:rPr>
              <w:t xml:space="preserve"> </w:t>
            </w:r>
          </w:p>
          <w:p w14:paraId="0F8C40D2" w14:textId="129F6F5D" w:rsidR="00F7279E" w:rsidRPr="00FE163B" w:rsidRDefault="00F7279E" w:rsidP="00F7279E">
            <w:pPr>
              <w:pStyle w:val="ListParagraph"/>
              <w:numPr>
                <w:ilvl w:val="0"/>
                <w:numId w:val="60"/>
              </w:numPr>
              <w:ind w:left="336"/>
              <w:rPr>
                <w:rFonts w:ascii="Arial" w:hAnsi="Arial" w:cs="Arial"/>
                <w:sz w:val="24"/>
                <w:szCs w:val="24"/>
              </w:rPr>
            </w:pPr>
            <w:r w:rsidRPr="00FE163B">
              <w:rPr>
                <w:rFonts w:ascii="Arial" w:hAnsi="Arial" w:cs="Arial"/>
                <w:sz w:val="24"/>
                <w:szCs w:val="24"/>
              </w:rPr>
              <w:t xml:space="preserve">Provide at least three (3) professional references for each Healthcare Service Group of work the Vendor is applying to perform. </w:t>
            </w:r>
          </w:p>
          <w:p w14:paraId="7D615DCA" w14:textId="34C7C465" w:rsidR="00F7279E" w:rsidRPr="00FE163B" w:rsidRDefault="00F7279E" w:rsidP="00F7279E">
            <w:pPr>
              <w:pStyle w:val="ListParagraph"/>
              <w:numPr>
                <w:ilvl w:val="0"/>
                <w:numId w:val="60"/>
              </w:numPr>
              <w:ind w:left="336"/>
              <w:rPr>
                <w:rFonts w:ascii="Arial" w:hAnsi="Arial" w:cs="Arial"/>
                <w:sz w:val="24"/>
                <w:szCs w:val="24"/>
              </w:rPr>
            </w:pPr>
            <w:r w:rsidRPr="00FE163B">
              <w:rPr>
                <w:rFonts w:ascii="Arial" w:hAnsi="Arial" w:cs="Arial"/>
                <w:sz w:val="24"/>
                <w:szCs w:val="24"/>
              </w:rPr>
              <w:t xml:space="preserve">References must include the organization name, contact person, address, phone number, email address, and description of the services provided. </w:t>
            </w:r>
          </w:p>
          <w:p w14:paraId="5E2724D7" w14:textId="251250FD" w:rsidR="00AC194D" w:rsidRPr="00F7279E" w:rsidRDefault="00F7279E" w:rsidP="00F7279E">
            <w:pPr>
              <w:pStyle w:val="ListParagraph"/>
              <w:numPr>
                <w:ilvl w:val="0"/>
                <w:numId w:val="60"/>
              </w:numPr>
              <w:ind w:left="336"/>
              <w:rPr>
                <w:rFonts w:ascii="Arial" w:hAnsi="Arial" w:cs="Arial"/>
                <w:b/>
                <w:bCs/>
                <w:sz w:val="24"/>
                <w:szCs w:val="24"/>
              </w:rPr>
            </w:pPr>
            <w:r w:rsidRPr="00FE163B">
              <w:rPr>
                <w:rFonts w:ascii="Arial" w:hAnsi="Arial" w:cs="Arial"/>
                <w:sz w:val="24"/>
                <w:szCs w:val="24"/>
              </w:rPr>
              <w:t xml:space="preserve">References may be the same as an example project identified in Appendix </w:t>
            </w:r>
            <w:r w:rsidR="00B205D1" w:rsidRPr="00FE163B">
              <w:rPr>
                <w:rFonts w:ascii="Arial" w:hAnsi="Arial" w:cs="Arial"/>
                <w:sz w:val="24"/>
                <w:szCs w:val="24"/>
              </w:rPr>
              <w:t>E</w:t>
            </w:r>
            <w:r w:rsidRPr="00FE163B">
              <w:rPr>
                <w:rFonts w:ascii="Arial" w:hAnsi="Arial" w:cs="Arial"/>
                <w:sz w:val="24"/>
                <w:szCs w:val="24"/>
              </w:rPr>
              <w:t>.</w:t>
            </w:r>
          </w:p>
        </w:tc>
      </w:tr>
    </w:tbl>
    <w:p w14:paraId="71CC34DE" w14:textId="77777777" w:rsidR="00AC194D" w:rsidRDefault="00AC194D">
      <w:pPr>
        <w:widowControl/>
        <w:autoSpaceDE/>
        <w:autoSpaceDN/>
        <w:rPr>
          <w:rFonts w:ascii="Arial" w:hAnsi="Arial" w:cs="Arial"/>
          <w:b/>
        </w:rPr>
      </w:pPr>
    </w:p>
    <w:p w14:paraId="43F85C68" w14:textId="4D5D11A6" w:rsidR="006D5A4C" w:rsidRPr="00F7279E" w:rsidRDefault="007200EB" w:rsidP="00F7279E">
      <w:pPr>
        <w:widowControl/>
        <w:autoSpaceDE/>
        <w:autoSpaceDN/>
        <w:ind w:left="90"/>
        <w:rPr>
          <w:rFonts w:ascii="Arial" w:hAnsi="Arial" w:cs="Arial"/>
          <w:b/>
          <w:i/>
          <w:iCs/>
        </w:rPr>
      </w:pPr>
      <w:r>
        <w:rPr>
          <w:rFonts w:ascii="Arial" w:hAnsi="Arial" w:cs="Arial"/>
          <w:b/>
        </w:rPr>
        <w:t xml:space="preserve">Duplicate this form for each HealthCare Service Group which the Vendor is applying for in order to meet </w:t>
      </w:r>
      <w:r w:rsidRPr="00F7279E">
        <w:rPr>
          <w:rFonts w:ascii="Arial" w:hAnsi="Arial" w:cs="Arial"/>
          <w:b/>
          <w:i/>
          <w:iCs/>
        </w:rPr>
        <w:t>the requirements outlined in Part IV, Section II, 1.b. of the RFP</w:t>
      </w:r>
      <w:r w:rsidR="00F7279E" w:rsidRPr="00F7279E">
        <w:rPr>
          <w:rFonts w:ascii="Arial" w:hAnsi="Arial" w:cs="Arial"/>
          <w:b/>
          <w:i/>
          <w:iCs/>
        </w:rPr>
        <w:t>.</w:t>
      </w:r>
    </w:p>
    <w:tbl>
      <w:tblPr>
        <w:tblStyle w:val="TableGrid"/>
        <w:tblW w:w="10520" w:type="dxa"/>
        <w:tblInd w:w="85"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3770"/>
        <w:gridCol w:w="4140"/>
        <w:gridCol w:w="2610"/>
      </w:tblGrid>
      <w:tr w:rsidR="00407BC8" w:rsidRPr="00825494" w14:paraId="400A2BEA" w14:textId="77777777" w:rsidTr="00407BC8">
        <w:trPr>
          <w:trHeight w:val="447"/>
        </w:trPr>
        <w:tc>
          <w:tcPr>
            <w:tcW w:w="3770" w:type="dxa"/>
            <w:tcBorders>
              <w:top w:val="double" w:sz="4" w:space="0" w:color="auto"/>
              <w:bottom w:val="single" w:sz="4" w:space="0" w:color="auto"/>
              <w:right w:val="single" w:sz="4" w:space="0" w:color="auto"/>
            </w:tcBorders>
            <w:shd w:val="clear" w:color="auto" w:fill="C6D9F1"/>
            <w:vAlign w:val="center"/>
          </w:tcPr>
          <w:p w14:paraId="0EA42E55" w14:textId="4EEB6B7E" w:rsidR="00407BC8" w:rsidRDefault="00407BC8" w:rsidP="00692A06">
            <w:pPr>
              <w:rPr>
                <w:rFonts w:ascii="Arial" w:eastAsia="Calibri" w:hAnsi="Arial" w:cs="Arial"/>
                <w:b/>
                <w:sz w:val="24"/>
                <w:szCs w:val="24"/>
              </w:rPr>
            </w:pPr>
            <w:r>
              <w:rPr>
                <w:rFonts w:ascii="Arial" w:eastAsia="Calibri" w:hAnsi="Arial" w:cs="Arial"/>
                <w:b/>
                <w:sz w:val="24"/>
                <w:szCs w:val="24"/>
              </w:rPr>
              <w:t>Healthcare Service Group:</w:t>
            </w:r>
          </w:p>
        </w:tc>
        <w:tc>
          <w:tcPr>
            <w:tcW w:w="6750" w:type="dxa"/>
            <w:gridSpan w:val="2"/>
            <w:tcBorders>
              <w:top w:val="double" w:sz="4" w:space="0" w:color="auto"/>
              <w:left w:val="single" w:sz="4" w:space="0" w:color="auto"/>
              <w:bottom w:val="single" w:sz="4" w:space="0" w:color="auto"/>
            </w:tcBorders>
            <w:vAlign w:val="center"/>
          </w:tcPr>
          <w:p w14:paraId="4B922109" w14:textId="77777777" w:rsidR="00407BC8" w:rsidRPr="00825494" w:rsidRDefault="00407BC8" w:rsidP="00692A06">
            <w:pPr>
              <w:rPr>
                <w:rFonts w:ascii="Arial" w:hAnsi="Arial" w:cs="Arial"/>
                <w:sz w:val="24"/>
                <w:szCs w:val="24"/>
              </w:rPr>
            </w:pPr>
          </w:p>
        </w:tc>
      </w:tr>
      <w:tr w:rsidR="009061E5" w:rsidRPr="00825494" w14:paraId="07C470BA" w14:textId="77777777" w:rsidTr="009061E5">
        <w:trPr>
          <w:trHeight w:val="202"/>
        </w:trPr>
        <w:tc>
          <w:tcPr>
            <w:tcW w:w="3770" w:type="dxa"/>
            <w:tcBorders>
              <w:top w:val="double" w:sz="4" w:space="0" w:color="auto"/>
              <w:bottom w:val="single" w:sz="4" w:space="0" w:color="auto"/>
              <w:right w:val="single" w:sz="4" w:space="0" w:color="auto"/>
            </w:tcBorders>
            <w:shd w:val="clear" w:color="auto" w:fill="C6D9F1"/>
            <w:vAlign w:val="center"/>
          </w:tcPr>
          <w:p w14:paraId="22BEB23B" w14:textId="232B8775" w:rsidR="009061E5" w:rsidRPr="00825494" w:rsidRDefault="009061E5" w:rsidP="00692A06">
            <w:pPr>
              <w:rPr>
                <w:rFonts w:ascii="Arial" w:hAnsi="Arial" w:cs="Arial"/>
                <w:sz w:val="24"/>
                <w:szCs w:val="24"/>
              </w:rPr>
            </w:pPr>
            <w:r>
              <w:rPr>
                <w:rFonts w:ascii="Arial" w:eastAsia="Calibri" w:hAnsi="Arial" w:cs="Arial"/>
                <w:b/>
                <w:sz w:val="24"/>
                <w:szCs w:val="24"/>
              </w:rPr>
              <w:t>Organization Reference</w:t>
            </w:r>
            <w:r w:rsidRPr="00B51518">
              <w:rPr>
                <w:rFonts w:ascii="Arial" w:eastAsia="Calibri" w:hAnsi="Arial" w:cs="Arial"/>
                <w:b/>
                <w:sz w:val="24"/>
                <w:szCs w:val="24"/>
              </w:rPr>
              <w:t xml:space="preserve"> Name:</w:t>
            </w:r>
          </w:p>
        </w:tc>
        <w:tc>
          <w:tcPr>
            <w:tcW w:w="6750" w:type="dxa"/>
            <w:gridSpan w:val="2"/>
            <w:tcBorders>
              <w:top w:val="double" w:sz="4" w:space="0" w:color="auto"/>
              <w:left w:val="single" w:sz="4" w:space="0" w:color="auto"/>
              <w:bottom w:val="single" w:sz="4" w:space="0" w:color="auto"/>
            </w:tcBorders>
            <w:vAlign w:val="center"/>
          </w:tcPr>
          <w:p w14:paraId="08C8507D" w14:textId="77777777" w:rsidR="009061E5" w:rsidRPr="00825494" w:rsidRDefault="009061E5" w:rsidP="00692A06">
            <w:pPr>
              <w:rPr>
                <w:rFonts w:ascii="Arial" w:hAnsi="Arial" w:cs="Arial"/>
                <w:sz w:val="24"/>
                <w:szCs w:val="24"/>
              </w:rPr>
            </w:pPr>
          </w:p>
        </w:tc>
      </w:tr>
      <w:tr w:rsidR="009061E5" w:rsidRPr="00825494" w14:paraId="49E6D7B6" w14:textId="77777777" w:rsidTr="009061E5">
        <w:trPr>
          <w:trHeight w:val="183"/>
        </w:trPr>
        <w:tc>
          <w:tcPr>
            <w:tcW w:w="3770" w:type="dxa"/>
            <w:tcBorders>
              <w:top w:val="single" w:sz="4" w:space="0" w:color="auto"/>
              <w:right w:val="single" w:sz="4" w:space="0" w:color="auto"/>
            </w:tcBorders>
            <w:shd w:val="clear" w:color="auto" w:fill="C6D9F1"/>
            <w:vAlign w:val="center"/>
          </w:tcPr>
          <w:p w14:paraId="16255495" w14:textId="5186EBCE" w:rsidR="009061E5" w:rsidRPr="00825494" w:rsidRDefault="009061E5" w:rsidP="00692A06">
            <w:pPr>
              <w:rPr>
                <w:rFonts w:ascii="Arial" w:hAnsi="Arial" w:cs="Arial"/>
                <w:sz w:val="24"/>
                <w:szCs w:val="24"/>
              </w:rPr>
            </w:pPr>
            <w:r w:rsidRPr="00B51518">
              <w:rPr>
                <w:rFonts w:ascii="Arial" w:eastAsia="Calibri" w:hAnsi="Arial" w:cs="Arial"/>
                <w:b/>
                <w:sz w:val="24"/>
                <w:szCs w:val="24"/>
              </w:rPr>
              <w:t>Contact Person:</w:t>
            </w:r>
          </w:p>
        </w:tc>
        <w:tc>
          <w:tcPr>
            <w:tcW w:w="6750" w:type="dxa"/>
            <w:gridSpan w:val="2"/>
            <w:tcBorders>
              <w:top w:val="single" w:sz="4" w:space="0" w:color="auto"/>
              <w:left w:val="single" w:sz="4" w:space="0" w:color="auto"/>
              <w:bottom w:val="single" w:sz="4" w:space="0" w:color="auto"/>
            </w:tcBorders>
            <w:vAlign w:val="center"/>
          </w:tcPr>
          <w:p w14:paraId="312A96C5" w14:textId="77777777" w:rsidR="009061E5" w:rsidRPr="00825494" w:rsidRDefault="009061E5" w:rsidP="00692A06">
            <w:pPr>
              <w:rPr>
                <w:rFonts w:ascii="Arial" w:hAnsi="Arial" w:cs="Arial"/>
                <w:sz w:val="24"/>
                <w:szCs w:val="24"/>
              </w:rPr>
            </w:pPr>
          </w:p>
        </w:tc>
      </w:tr>
      <w:tr w:rsidR="009061E5" w:rsidRPr="00825494" w14:paraId="08DA6F91" w14:textId="77777777" w:rsidTr="009061E5">
        <w:trPr>
          <w:trHeight w:val="81"/>
        </w:trPr>
        <w:tc>
          <w:tcPr>
            <w:tcW w:w="3770" w:type="dxa"/>
            <w:tcBorders>
              <w:right w:val="single" w:sz="4" w:space="0" w:color="auto"/>
            </w:tcBorders>
            <w:shd w:val="clear" w:color="auto" w:fill="C6D9F1"/>
            <w:vAlign w:val="center"/>
          </w:tcPr>
          <w:p w14:paraId="36E92726" w14:textId="6E14BD5F" w:rsidR="009061E5" w:rsidRPr="00B51518" w:rsidRDefault="009061E5" w:rsidP="00692A06">
            <w:pPr>
              <w:rPr>
                <w:rFonts w:ascii="Arial" w:eastAsia="Calibri" w:hAnsi="Arial" w:cs="Arial"/>
                <w:b/>
                <w:sz w:val="24"/>
                <w:szCs w:val="24"/>
              </w:rPr>
            </w:pPr>
            <w:r>
              <w:rPr>
                <w:rFonts w:ascii="Arial" w:eastAsia="Calibri" w:hAnsi="Arial" w:cs="Arial"/>
                <w:b/>
                <w:sz w:val="24"/>
                <w:szCs w:val="24"/>
              </w:rPr>
              <w:t>Address:</w:t>
            </w:r>
          </w:p>
        </w:tc>
        <w:tc>
          <w:tcPr>
            <w:tcW w:w="6750" w:type="dxa"/>
            <w:gridSpan w:val="2"/>
            <w:tcBorders>
              <w:top w:val="single" w:sz="4" w:space="0" w:color="auto"/>
              <w:left w:val="single" w:sz="4" w:space="0" w:color="auto"/>
              <w:bottom w:val="single" w:sz="4" w:space="0" w:color="auto"/>
            </w:tcBorders>
            <w:vAlign w:val="center"/>
          </w:tcPr>
          <w:p w14:paraId="298FB333" w14:textId="77777777" w:rsidR="009061E5" w:rsidRPr="00825494" w:rsidRDefault="009061E5" w:rsidP="00692A06">
            <w:pPr>
              <w:rPr>
                <w:rFonts w:ascii="Arial" w:hAnsi="Arial" w:cs="Arial"/>
                <w:sz w:val="24"/>
                <w:szCs w:val="24"/>
              </w:rPr>
            </w:pPr>
          </w:p>
        </w:tc>
      </w:tr>
      <w:tr w:rsidR="009061E5" w:rsidRPr="00825494" w14:paraId="06B8FF3A" w14:textId="77777777" w:rsidTr="009061E5">
        <w:trPr>
          <w:trHeight w:val="81"/>
        </w:trPr>
        <w:tc>
          <w:tcPr>
            <w:tcW w:w="3770" w:type="dxa"/>
            <w:tcBorders>
              <w:right w:val="single" w:sz="4" w:space="0" w:color="auto"/>
            </w:tcBorders>
            <w:shd w:val="clear" w:color="auto" w:fill="C6D9F1"/>
            <w:vAlign w:val="center"/>
          </w:tcPr>
          <w:p w14:paraId="37EE3A48" w14:textId="77777777" w:rsidR="009061E5" w:rsidRPr="00825494" w:rsidRDefault="009061E5" w:rsidP="00692A06">
            <w:pPr>
              <w:rPr>
                <w:rFonts w:ascii="Arial" w:hAnsi="Arial" w:cs="Arial"/>
                <w:sz w:val="24"/>
                <w:szCs w:val="24"/>
              </w:rPr>
            </w:pPr>
            <w:r w:rsidRPr="00B51518">
              <w:rPr>
                <w:rFonts w:ascii="Arial" w:eastAsia="Calibri" w:hAnsi="Arial" w:cs="Arial"/>
                <w:b/>
                <w:sz w:val="24"/>
                <w:szCs w:val="24"/>
              </w:rPr>
              <w:t>Telephone:</w:t>
            </w:r>
          </w:p>
        </w:tc>
        <w:tc>
          <w:tcPr>
            <w:tcW w:w="6750" w:type="dxa"/>
            <w:gridSpan w:val="2"/>
            <w:tcBorders>
              <w:top w:val="single" w:sz="4" w:space="0" w:color="auto"/>
              <w:left w:val="single" w:sz="4" w:space="0" w:color="auto"/>
              <w:bottom w:val="single" w:sz="4" w:space="0" w:color="auto"/>
            </w:tcBorders>
            <w:vAlign w:val="center"/>
          </w:tcPr>
          <w:p w14:paraId="493EBBD7" w14:textId="77777777" w:rsidR="009061E5" w:rsidRPr="00825494" w:rsidRDefault="009061E5" w:rsidP="00692A06">
            <w:pPr>
              <w:rPr>
                <w:rFonts w:ascii="Arial" w:hAnsi="Arial" w:cs="Arial"/>
                <w:sz w:val="24"/>
                <w:szCs w:val="24"/>
              </w:rPr>
            </w:pPr>
          </w:p>
        </w:tc>
      </w:tr>
      <w:tr w:rsidR="009061E5" w:rsidRPr="00825494" w14:paraId="54221BAA" w14:textId="77777777" w:rsidTr="009061E5">
        <w:trPr>
          <w:trHeight w:val="63"/>
        </w:trPr>
        <w:tc>
          <w:tcPr>
            <w:tcW w:w="3770" w:type="dxa"/>
            <w:tcBorders>
              <w:right w:val="single" w:sz="4" w:space="0" w:color="auto"/>
            </w:tcBorders>
            <w:shd w:val="clear" w:color="auto" w:fill="C6D9F1"/>
            <w:vAlign w:val="center"/>
          </w:tcPr>
          <w:p w14:paraId="0223F891" w14:textId="77777777" w:rsidR="009061E5" w:rsidRPr="00825494" w:rsidRDefault="009061E5" w:rsidP="00692A06">
            <w:pPr>
              <w:rPr>
                <w:rFonts w:ascii="Arial" w:hAnsi="Arial" w:cs="Arial"/>
                <w:sz w:val="24"/>
                <w:szCs w:val="24"/>
              </w:rPr>
            </w:pPr>
            <w:r w:rsidRPr="00B51518">
              <w:rPr>
                <w:rFonts w:ascii="Arial" w:eastAsia="Calibri" w:hAnsi="Arial" w:cs="Arial"/>
                <w:b/>
                <w:sz w:val="24"/>
                <w:szCs w:val="24"/>
              </w:rPr>
              <w:t>E-Mail:</w:t>
            </w:r>
          </w:p>
        </w:tc>
        <w:tc>
          <w:tcPr>
            <w:tcW w:w="6750" w:type="dxa"/>
            <w:gridSpan w:val="2"/>
            <w:tcBorders>
              <w:top w:val="single" w:sz="4" w:space="0" w:color="auto"/>
              <w:left w:val="single" w:sz="4" w:space="0" w:color="auto"/>
              <w:bottom w:val="single" w:sz="4" w:space="0" w:color="auto"/>
            </w:tcBorders>
            <w:vAlign w:val="center"/>
          </w:tcPr>
          <w:p w14:paraId="39037166" w14:textId="77777777" w:rsidR="009061E5" w:rsidRPr="00825494" w:rsidRDefault="009061E5" w:rsidP="00692A06">
            <w:pPr>
              <w:rPr>
                <w:rFonts w:ascii="Arial" w:hAnsi="Arial" w:cs="Arial"/>
                <w:sz w:val="24"/>
                <w:szCs w:val="24"/>
              </w:rPr>
            </w:pPr>
          </w:p>
        </w:tc>
      </w:tr>
      <w:tr w:rsidR="00040DDD" w:rsidRPr="00992D69" w14:paraId="0C12027F" w14:textId="28CED13B" w:rsidTr="00040DDD">
        <w:trPr>
          <w:trHeight w:val="395"/>
        </w:trPr>
        <w:tc>
          <w:tcPr>
            <w:tcW w:w="7910" w:type="dxa"/>
            <w:gridSpan w:val="2"/>
            <w:vMerge w:val="restart"/>
            <w:tcBorders>
              <w:right w:val="single" w:sz="4" w:space="0" w:color="auto"/>
            </w:tcBorders>
            <w:shd w:val="clear" w:color="auto" w:fill="C6D9F1"/>
            <w:vAlign w:val="center"/>
          </w:tcPr>
          <w:p w14:paraId="276FC8AB" w14:textId="77777777" w:rsidR="00040DDD" w:rsidRDefault="00040DDD" w:rsidP="00955777">
            <w:pPr>
              <w:rPr>
                <w:rFonts w:ascii="Arial" w:eastAsia="Calibri" w:hAnsi="Arial" w:cs="Arial"/>
                <w:b/>
                <w:sz w:val="24"/>
                <w:szCs w:val="24"/>
              </w:rPr>
            </w:pPr>
            <w:r>
              <w:rPr>
                <w:rFonts w:ascii="Arial" w:eastAsia="Calibri" w:hAnsi="Arial" w:cs="Arial"/>
                <w:b/>
                <w:sz w:val="24"/>
                <w:szCs w:val="24"/>
              </w:rPr>
              <w:t>Is this organization/contract person identified in Appendix E (Project Examples Form)?</w:t>
            </w:r>
          </w:p>
          <w:p w14:paraId="3B8C2FC9" w14:textId="56C1AC4C" w:rsidR="00040DDD" w:rsidRPr="00BE1A62" w:rsidRDefault="00040DDD" w:rsidP="00955777">
            <w:pPr>
              <w:rPr>
                <w:rFonts w:ascii="Arial" w:hAnsi="Arial" w:cs="Arial"/>
                <w:bCs/>
                <w:i/>
                <w:iCs/>
                <w:sz w:val="24"/>
                <w:szCs w:val="24"/>
              </w:rPr>
            </w:pPr>
            <w:r>
              <w:rPr>
                <w:rFonts w:ascii="Arial" w:eastAsia="Calibri" w:hAnsi="Arial" w:cs="Arial"/>
                <w:bCs/>
                <w:i/>
                <w:iCs/>
                <w:sz w:val="24"/>
                <w:szCs w:val="24"/>
              </w:rPr>
              <w:t>**</w:t>
            </w:r>
            <w:r w:rsidRPr="00BE1A62">
              <w:rPr>
                <w:rFonts w:ascii="Arial" w:eastAsia="Calibri" w:hAnsi="Arial" w:cs="Arial"/>
                <w:bCs/>
                <w:i/>
                <w:iCs/>
                <w:sz w:val="24"/>
                <w:szCs w:val="24"/>
              </w:rPr>
              <w:t>If yes, Vendors do not need to complete the Description of Services Provided in this section.</w:t>
            </w:r>
          </w:p>
        </w:tc>
        <w:tc>
          <w:tcPr>
            <w:tcW w:w="2610" w:type="dxa"/>
            <w:tcBorders>
              <w:left w:val="single" w:sz="4" w:space="0" w:color="auto"/>
            </w:tcBorders>
            <w:shd w:val="clear" w:color="auto" w:fill="auto"/>
            <w:vAlign w:val="center"/>
          </w:tcPr>
          <w:p w14:paraId="213D8387" w14:textId="09E5E02C" w:rsidR="00040DDD" w:rsidRPr="00992D69" w:rsidRDefault="001A34C8" w:rsidP="004D4BC3">
            <w:pPr>
              <w:jc w:val="center"/>
              <w:rPr>
                <w:rFonts w:ascii="Arial" w:hAnsi="Arial" w:cs="Arial"/>
                <w:bCs/>
                <w:sz w:val="24"/>
                <w:szCs w:val="24"/>
              </w:rPr>
            </w:pPr>
            <w:sdt>
              <w:sdtPr>
                <w:rPr>
                  <w:rFonts w:ascii="Arial" w:hAnsi="Arial" w:cs="Arial"/>
                  <w:sz w:val="24"/>
                  <w:szCs w:val="24"/>
                </w:rPr>
                <w:id w:val="1147708197"/>
                <w14:checkbox>
                  <w14:checked w14:val="0"/>
                  <w14:checkedState w14:val="2612" w14:font="MS Gothic"/>
                  <w14:uncheckedState w14:val="2610" w14:font="MS Gothic"/>
                </w14:checkbox>
              </w:sdtPr>
              <w:sdtEndPr/>
              <w:sdtContent>
                <w:r w:rsidR="008D2AA2">
                  <w:rPr>
                    <w:rFonts w:ascii="MS Gothic" w:eastAsia="MS Gothic" w:hAnsi="MS Gothic" w:cs="Arial" w:hint="eastAsia"/>
                    <w:sz w:val="24"/>
                    <w:szCs w:val="24"/>
                  </w:rPr>
                  <w:t>☐</w:t>
                </w:r>
              </w:sdtContent>
            </w:sdt>
            <w:r w:rsidR="00040DDD">
              <w:rPr>
                <w:rFonts w:ascii="Arial" w:hAnsi="Arial" w:cs="Arial"/>
                <w:sz w:val="24"/>
                <w:szCs w:val="24"/>
              </w:rPr>
              <w:t xml:space="preserve"> Yes or </w:t>
            </w:r>
            <w:sdt>
              <w:sdtPr>
                <w:rPr>
                  <w:rFonts w:ascii="Arial" w:hAnsi="Arial" w:cs="Arial"/>
                  <w:sz w:val="24"/>
                  <w:szCs w:val="24"/>
                </w:rPr>
                <w:id w:val="353002870"/>
                <w14:checkbox>
                  <w14:checked w14:val="0"/>
                  <w14:checkedState w14:val="2612" w14:font="MS Gothic"/>
                  <w14:uncheckedState w14:val="2610" w14:font="MS Gothic"/>
                </w14:checkbox>
              </w:sdtPr>
              <w:sdtEndPr/>
              <w:sdtContent>
                <w:r w:rsidR="00040DDD">
                  <w:rPr>
                    <w:rFonts w:ascii="Segoe UI Symbol" w:eastAsia="MS Gothic" w:hAnsi="Segoe UI Symbol" w:cs="Segoe UI Symbol"/>
                    <w:sz w:val="24"/>
                    <w:szCs w:val="24"/>
                  </w:rPr>
                  <w:t>☐</w:t>
                </w:r>
              </w:sdtContent>
            </w:sdt>
            <w:r w:rsidR="00040DDD">
              <w:rPr>
                <w:rFonts w:ascii="Arial" w:hAnsi="Arial" w:cs="Arial"/>
                <w:sz w:val="24"/>
                <w:szCs w:val="24"/>
              </w:rPr>
              <w:t xml:space="preserve"> No</w:t>
            </w:r>
          </w:p>
        </w:tc>
      </w:tr>
      <w:tr w:rsidR="00040DDD" w:rsidRPr="00992D69" w14:paraId="6E06DA97" w14:textId="77777777" w:rsidTr="00BD652D">
        <w:trPr>
          <w:trHeight w:val="179"/>
        </w:trPr>
        <w:tc>
          <w:tcPr>
            <w:tcW w:w="7910" w:type="dxa"/>
            <w:gridSpan w:val="2"/>
            <w:vMerge/>
            <w:tcBorders>
              <w:right w:val="single" w:sz="4" w:space="0" w:color="auto"/>
            </w:tcBorders>
            <w:shd w:val="clear" w:color="auto" w:fill="C6D9F1"/>
            <w:vAlign w:val="center"/>
          </w:tcPr>
          <w:p w14:paraId="16721A3C" w14:textId="77777777" w:rsidR="00040DDD" w:rsidRDefault="00040DDD" w:rsidP="00955777">
            <w:pPr>
              <w:rPr>
                <w:rFonts w:ascii="Arial" w:eastAsia="Calibri" w:hAnsi="Arial" w:cs="Arial"/>
                <w:b/>
                <w:sz w:val="24"/>
                <w:szCs w:val="24"/>
              </w:rPr>
            </w:pPr>
          </w:p>
        </w:tc>
        <w:tc>
          <w:tcPr>
            <w:tcW w:w="2610" w:type="dxa"/>
            <w:tcBorders>
              <w:left w:val="single" w:sz="4" w:space="0" w:color="auto"/>
            </w:tcBorders>
            <w:shd w:val="clear" w:color="auto" w:fill="C6D9F1"/>
            <w:vAlign w:val="center"/>
          </w:tcPr>
          <w:p w14:paraId="326529F1" w14:textId="6C307A4C" w:rsidR="00040DDD" w:rsidRDefault="00040DDD" w:rsidP="004D4BC3">
            <w:pPr>
              <w:jc w:val="center"/>
              <w:rPr>
                <w:rFonts w:ascii="Arial" w:hAnsi="Arial" w:cs="Arial"/>
                <w:sz w:val="24"/>
                <w:szCs w:val="24"/>
              </w:rPr>
            </w:pPr>
            <w:r>
              <w:rPr>
                <w:rFonts w:ascii="Arial" w:hAnsi="Arial" w:cs="Arial"/>
                <w:sz w:val="24"/>
                <w:szCs w:val="24"/>
              </w:rPr>
              <w:t>Project Example</w:t>
            </w:r>
            <w:r w:rsidR="00BD652D">
              <w:rPr>
                <w:rFonts w:ascii="Arial" w:hAnsi="Arial" w:cs="Arial"/>
                <w:sz w:val="24"/>
                <w:szCs w:val="24"/>
              </w:rPr>
              <w:t xml:space="preserve"> #</w:t>
            </w:r>
          </w:p>
        </w:tc>
      </w:tr>
      <w:tr w:rsidR="00040DDD" w:rsidRPr="00992D69" w14:paraId="1A4CBBC1" w14:textId="77777777" w:rsidTr="004D4BC3">
        <w:trPr>
          <w:trHeight w:val="216"/>
        </w:trPr>
        <w:tc>
          <w:tcPr>
            <w:tcW w:w="7910" w:type="dxa"/>
            <w:gridSpan w:val="2"/>
            <w:vMerge/>
            <w:tcBorders>
              <w:right w:val="single" w:sz="4" w:space="0" w:color="auto"/>
            </w:tcBorders>
            <w:shd w:val="clear" w:color="auto" w:fill="C6D9F1"/>
            <w:vAlign w:val="center"/>
          </w:tcPr>
          <w:p w14:paraId="7B44DD4D" w14:textId="77777777" w:rsidR="00040DDD" w:rsidRDefault="00040DDD" w:rsidP="00955777">
            <w:pPr>
              <w:rPr>
                <w:rFonts w:ascii="Arial" w:eastAsia="Calibri" w:hAnsi="Arial" w:cs="Arial"/>
                <w:b/>
                <w:sz w:val="24"/>
                <w:szCs w:val="24"/>
              </w:rPr>
            </w:pPr>
          </w:p>
        </w:tc>
        <w:tc>
          <w:tcPr>
            <w:tcW w:w="2610" w:type="dxa"/>
            <w:tcBorders>
              <w:left w:val="single" w:sz="4" w:space="0" w:color="auto"/>
            </w:tcBorders>
            <w:shd w:val="clear" w:color="auto" w:fill="auto"/>
            <w:vAlign w:val="center"/>
          </w:tcPr>
          <w:p w14:paraId="1BEAD07B" w14:textId="77777777" w:rsidR="00040DDD" w:rsidRDefault="00040DDD" w:rsidP="004D4BC3">
            <w:pPr>
              <w:jc w:val="center"/>
              <w:rPr>
                <w:rFonts w:ascii="Arial" w:hAnsi="Arial" w:cs="Arial"/>
                <w:sz w:val="24"/>
                <w:szCs w:val="24"/>
              </w:rPr>
            </w:pPr>
          </w:p>
        </w:tc>
      </w:tr>
      <w:tr w:rsidR="00955777" w:rsidRPr="00992D69" w14:paraId="655DFF0B" w14:textId="77777777" w:rsidTr="00692A06">
        <w:trPr>
          <w:trHeight w:val="322"/>
        </w:trPr>
        <w:tc>
          <w:tcPr>
            <w:tcW w:w="10520" w:type="dxa"/>
            <w:gridSpan w:val="3"/>
            <w:shd w:val="clear" w:color="auto" w:fill="C6D9F1"/>
            <w:vAlign w:val="center"/>
          </w:tcPr>
          <w:p w14:paraId="777F2FE9" w14:textId="6056FBFE" w:rsidR="00955777" w:rsidRDefault="00955777" w:rsidP="00955777">
            <w:pPr>
              <w:jc w:val="center"/>
              <w:rPr>
                <w:rFonts w:ascii="Arial" w:eastAsia="Calibri" w:hAnsi="Arial" w:cs="Arial"/>
                <w:b/>
                <w:sz w:val="24"/>
                <w:szCs w:val="24"/>
              </w:rPr>
            </w:pPr>
            <w:r>
              <w:rPr>
                <w:rFonts w:ascii="Arial" w:eastAsia="Calibri" w:hAnsi="Arial" w:cs="Arial"/>
                <w:b/>
                <w:sz w:val="24"/>
                <w:szCs w:val="24"/>
              </w:rPr>
              <w:t>Description of Services Provided</w:t>
            </w:r>
          </w:p>
        </w:tc>
      </w:tr>
      <w:tr w:rsidR="009061E5" w:rsidRPr="00825494" w14:paraId="3C584074" w14:textId="77777777" w:rsidTr="00692A06">
        <w:trPr>
          <w:trHeight w:val="3725"/>
        </w:trPr>
        <w:tc>
          <w:tcPr>
            <w:tcW w:w="10520" w:type="dxa"/>
            <w:gridSpan w:val="3"/>
          </w:tcPr>
          <w:p w14:paraId="6EEB8E81" w14:textId="77777777" w:rsidR="009061E5" w:rsidRDefault="009061E5" w:rsidP="00692A06">
            <w:pPr>
              <w:rPr>
                <w:rFonts w:ascii="Arial" w:hAnsi="Arial" w:cs="Arial"/>
                <w:sz w:val="24"/>
                <w:szCs w:val="24"/>
              </w:rPr>
            </w:pPr>
          </w:p>
          <w:p w14:paraId="300461A7" w14:textId="77777777" w:rsidR="00F7279E" w:rsidRDefault="00F7279E" w:rsidP="00692A06">
            <w:pPr>
              <w:rPr>
                <w:rFonts w:ascii="Arial" w:hAnsi="Arial" w:cs="Arial"/>
                <w:sz w:val="24"/>
                <w:szCs w:val="24"/>
              </w:rPr>
            </w:pPr>
          </w:p>
          <w:p w14:paraId="16F12655" w14:textId="5DC6D5C9" w:rsidR="00F7279E" w:rsidRPr="00825494" w:rsidRDefault="00F7279E" w:rsidP="00692A06">
            <w:pPr>
              <w:rPr>
                <w:rFonts w:ascii="Arial" w:hAnsi="Arial" w:cs="Arial"/>
                <w:sz w:val="24"/>
                <w:szCs w:val="24"/>
              </w:rPr>
            </w:pPr>
          </w:p>
        </w:tc>
      </w:tr>
    </w:tbl>
    <w:p w14:paraId="45A04A3E" w14:textId="47428EE9" w:rsidR="00692A06" w:rsidRDefault="00692A06">
      <w:r>
        <w:br w:type="page"/>
      </w:r>
    </w:p>
    <w:p w14:paraId="1D387B3C" w14:textId="268BA93E" w:rsidR="00692A06" w:rsidRDefault="00692A06" w:rsidP="00692A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 xml:space="preserve">APPENDIX </w:t>
      </w:r>
      <w:r>
        <w:rPr>
          <w:rFonts w:ascii="Arial" w:hAnsi="Arial" w:cs="Arial"/>
          <w:b/>
        </w:rPr>
        <w:t>F (continued)</w:t>
      </w:r>
    </w:p>
    <w:p w14:paraId="56E869D1" w14:textId="77777777" w:rsidR="008D2AA2" w:rsidRPr="00A71069" w:rsidRDefault="008D2AA2" w:rsidP="00692A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Style w:val="TableGrid"/>
        <w:tblW w:w="10520" w:type="dxa"/>
        <w:tblInd w:w="85"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3770"/>
        <w:gridCol w:w="4140"/>
        <w:gridCol w:w="2610"/>
      </w:tblGrid>
      <w:tr w:rsidR="008D2AA2" w:rsidRPr="00825494" w14:paraId="47E0EAB9" w14:textId="77777777" w:rsidTr="0090525A">
        <w:trPr>
          <w:trHeight w:val="202"/>
        </w:trPr>
        <w:tc>
          <w:tcPr>
            <w:tcW w:w="3770" w:type="dxa"/>
            <w:tcBorders>
              <w:top w:val="double" w:sz="4" w:space="0" w:color="auto"/>
              <w:bottom w:val="single" w:sz="4" w:space="0" w:color="auto"/>
              <w:right w:val="single" w:sz="4" w:space="0" w:color="auto"/>
            </w:tcBorders>
            <w:shd w:val="clear" w:color="auto" w:fill="C6D9F1"/>
            <w:vAlign w:val="center"/>
          </w:tcPr>
          <w:p w14:paraId="211E0B03" w14:textId="77777777" w:rsidR="008D2AA2" w:rsidRPr="00825494" w:rsidRDefault="008D2AA2" w:rsidP="0090525A">
            <w:pPr>
              <w:rPr>
                <w:rFonts w:ascii="Arial" w:hAnsi="Arial" w:cs="Arial"/>
                <w:sz w:val="24"/>
                <w:szCs w:val="24"/>
              </w:rPr>
            </w:pPr>
            <w:r>
              <w:rPr>
                <w:rFonts w:ascii="Arial" w:eastAsia="Calibri" w:hAnsi="Arial" w:cs="Arial"/>
                <w:b/>
                <w:sz w:val="24"/>
                <w:szCs w:val="24"/>
              </w:rPr>
              <w:t>Organization Reference</w:t>
            </w:r>
            <w:r w:rsidRPr="00B51518">
              <w:rPr>
                <w:rFonts w:ascii="Arial" w:eastAsia="Calibri" w:hAnsi="Arial" w:cs="Arial"/>
                <w:b/>
                <w:sz w:val="24"/>
                <w:szCs w:val="24"/>
              </w:rPr>
              <w:t xml:space="preserve"> Name:</w:t>
            </w:r>
          </w:p>
        </w:tc>
        <w:tc>
          <w:tcPr>
            <w:tcW w:w="6750" w:type="dxa"/>
            <w:gridSpan w:val="2"/>
            <w:tcBorders>
              <w:top w:val="double" w:sz="4" w:space="0" w:color="auto"/>
              <w:left w:val="single" w:sz="4" w:space="0" w:color="auto"/>
              <w:bottom w:val="single" w:sz="4" w:space="0" w:color="auto"/>
            </w:tcBorders>
            <w:vAlign w:val="center"/>
          </w:tcPr>
          <w:p w14:paraId="1899305C" w14:textId="77777777" w:rsidR="008D2AA2" w:rsidRPr="00825494" w:rsidRDefault="008D2AA2" w:rsidP="0090525A">
            <w:pPr>
              <w:rPr>
                <w:rFonts w:ascii="Arial" w:hAnsi="Arial" w:cs="Arial"/>
                <w:sz w:val="24"/>
                <w:szCs w:val="24"/>
              </w:rPr>
            </w:pPr>
          </w:p>
        </w:tc>
      </w:tr>
      <w:tr w:rsidR="008D2AA2" w:rsidRPr="00825494" w14:paraId="20927637" w14:textId="77777777" w:rsidTr="0090525A">
        <w:trPr>
          <w:trHeight w:val="183"/>
        </w:trPr>
        <w:tc>
          <w:tcPr>
            <w:tcW w:w="3770" w:type="dxa"/>
            <w:tcBorders>
              <w:top w:val="single" w:sz="4" w:space="0" w:color="auto"/>
              <w:right w:val="single" w:sz="4" w:space="0" w:color="auto"/>
            </w:tcBorders>
            <w:shd w:val="clear" w:color="auto" w:fill="C6D9F1"/>
            <w:vAlign w:val="center"/>
          </w:tcPr>
          <w:p w14:paraId="1A99A8FB" w14:textId="77777777" w:rsidR="008D2AA2" w:rsidRPr="00825494" w:rsidRDefault="008D2AA2" w:rsidP="0090525A">
            <w:pPr>
              <w:rPr>
                <w:rFonts w:ascii="Arial" w:hAnsi="Arial" w:cs="Arial"/>
                <w:sz w:val="24"/>
                <w:szCs w:val="24"/>
              </w:rPr>
            </w:pPr>
            <w:r w:rsidRPr="00B51518">
              <w:rPr>
                <w:rFonts w:ascii="Arial" w:eastAsia="Calibri" w:hAnsi="Arial" w:cs="Arial"/>
                <w:b/>
                <w:sz w:val="24"/>
                <w:szCs w:val="24"/>
              </w:rPr>
              <w:t>Contact Person:</w:t>
            </w:r>
          </w:p>
        </w:tc>
        <w:tc>
          <w:tcPr>
            <w:tcW w:w="6750" w:type="dxa"/>
            <w:gridSpan w:val="2"/>
            <w:tcBorders>
              <w:top w:val="single" w:sz="4" w:space="0" w:color="auto"/>
              <w:left w:val="single" w:sz="4" w:space="0" w:color="auto"/>
              <w:bottom w:val="single" w:sz="4" w:space="0" w:color="auto"/>
            </w:tcBorders>
            <w:vAlign w:val="center"/>
          </w:tcPr>
          <w:p w14:paraId="13F45CA2" w14:textId="77777777" w:rsidR="008D2AA2" w:rsidRPr="00825494" w:rsidRDefault="008D2AA2" w:rsidP="0090525A">
            <w:pPr>
              <w:rPr>
                <w:rFonts w:ascii="Arial" w:hAnsi="Arial" w:cs="Arial"/>
                <w:sz w:val="24"/>
                <w:szCs w:val="24"/>
              </w:rPr>
            </w:pPr>
          </w:p>
        </w:tc>
      </w:tr>
      <w:tr w:rsidR="008D2AA2" w:rsidRPr="00825494" w14:paraId="5B69463A" w14:textId="77777777" w:rsidTr="0090525A">
        <w:trPr>
          <w:trHeight w:val="81"/>
        </w:trPr>
        <w:tc>
          <w:tcPr>
            <w:tcW w:w="3770" w:type="dxa"/>
            <w:tcBorders>
              <w:right w:val="single" w:sz="4" w:space="0" w:color="auto"/>
            </w:tcBorders>
            <w:shd w:val="clear" w:color="auto" w:fill="C6D9F1"/>
            <w:vAlign w:val="center"/>
          </w:tcPr>
          <w:p w14:paraId="2DCDDAC6" w14:textId="77777777" w:rsidR="008D2AA2" w:rsidRPr="00B51518" w:rsidRDefault="008D2AA2" w:rsidP="0090525A">
            <w:pPr>
              <w:rPr>
                <w:rFonts w:ascii="Arial" w:eastAsia="Calibri" w:hAnsi="Arial" w:cs="Arial"/>
                <w:b/>
                <w:sz w:val="24"/>
                <w:szCs w:val="24"/>
              </w:rPr>
            </w:pPr>
            <w:r>
              <w:rPr>
                <w:rFonts w:ascii="Arial" w:eastAsia="Calibri" w:hAnsi="Arial" w:cs="Arial"/>
                <w:b/>
                <w:sz w:val="24"/>
                <w:szCs w:val="24"/>
              </w:rPr>
              <w:t>Address:</w:t>
            </w:r>
          </w:p>
        </w:tc>
        <w:tc>
          <w:tcPr>
            <w:tcW w:w="6750" w:type="dxa"/>
            <w:gridSpan w:val="2"/>
            <w:tcBorders>
              <w:top w:val="single" w:sz="4" w:space="0" w:color="auto"/>
              <w:left w:val="single" w:sz="4" w:space="0" w:color="auto"/>
              <w:bottom w:val="single" w:sz="4" w:space="0" w:color="auto"/>
            </w:tcBorders>
            <w:vAlign w:val="center"/>
          </w:tcPr>
          <w:p w14:paraId="4D4E99A6" w14:textId="77777777" w:rsidR="008D2AA2" w:rsidRPr="00825494" w:rsidRDefault="008D2AA2" w:rsidP="0090525A">
            <w:pPr>
              <w:rPr>
                <w:rFonts w:ascii="Arial" w:hAnsi="Arial" w:cs="Arial"/>
                <w:sz w:val="24"/>
                <w:szCs w:val="24"/>
              </w:rPr>
            </w:pPr>
          </w:p>
        </w:tc>
      </w:tr>
      <w:tr w:rsidR="008D2AA2" w:rsidRPr="00825494" w14:paraId="54166758" w14:textId="77777777" w:rsidTr="0090525A">
        <w:trPr>
          <w:trHeight w:val="81"/>
        </w:trPr>
        <w:tc>
          <w:tcPr>
            <w:tcW w:w="3770" w:type="dxa"/>
            <w:tcBorders>
              <w:right w:val="single" w:sz="4" w:space="0" w:color="auto"/>
            </w:tcBorders>
            <w:shd w:val="clear" w:color="auto" w:fill="C6D9F1"/>
            <w:vAlign w:val="center"/>
          </w:tcPr>
          <w:p w14:paraId="70B7FF80" w14:textId="77777777" w:rsidR="008D2AA2" w:rsidRPr="00825494" w:rsidRDefault="008D2AA2" w:rsidP="0090525A">
            <w:pPr>
              <w:rPr>
                <w:rFonts w:ascii="Arial" w:hAnsi="Arial" w:cs="Arial"/>
                <w:sz w:val="24"/>
                <w:szCs w:val="24"/>
              </w:rPr>
            </w:pPr>
            <w:r w:rsidRPr="00B51518">
              <w:rPr>
                <w:rFonts w:ascii="Arial" w:eastAsia="Calibri" w:hAnsi="Arial" w:cs="Arial"/>
                <w:b/>
                <w:sz w:val="24"/>
                <w:szCs w:val="24"/>
              </w:rPr>
              <w:t>Telephone:</w:t>
            </w:r>
          </w:p>
        </w:tc>
        <w:tc>
          <w:tcPr>
            <w:tcW w:w="6750" w:type="dxa"/>
            <w:gridSpan w:val="2"/>
            <w:tcBorders>
              <w:top w:val="single" w:sz="4" w:space="0" w:color="auto"/>
              <w:left w:val="single" w:sz="4" w:space="0" w:color="auto"/>
              <w:bottom w:val="single" w:sz="4" w:space="0" w:color="auto"/>
            </w:tcBorders>
            <w:vAlign w:val="center"/>
          </w:tcPr>
          <w:p w14:paraId="5DD1C8EF" w14:textId="77777777" w:rsidR="008D2AA2" w:rsidRPr="00825494" w:rsidRDefault="008D2AA2" w:rsidP="0090525A">
            <w:pPr>
              <w:rPr>
                <w:rFonts w:ascii="Arial" w:hAnsi="Arial" w:cs="Arial"/>
                <w:sz w:val="24"/>
                <w:szCs w:val="24"/>
              </w:rPr>
            </w:pPr>
          </w:p>
        </w:tc>
      </w:tr>
      <w:tr w:rsidR="008D2AA2" w:rsidRPr="00825494" w14:paraId="139620F6" w14:textId="77777777" w:rsidTr="0090525A">
        <w:trPr>
          <w:trHeight w:val="63"/>
        </w:trPr>
        <w:tc>
          <w:tcPr>
            <w:tcW w:w="3770" w:type="dxa"/>
            <w:tcBorders>
              <w:right w:val="single" w:sz="4" w:space="0" w:color="auto"/>
            </w:tcBorders>
            <w:shd w:val="clear" w:color="auto" w:fill="C6D9F1"/>
            <w:vAlign w:val="center"/>
          </w:tcPr>
          <w:p w14:paraId="7A8771BC" w14:textId="77777777" w:rsidR="008D2AA2" w:rsidRPr="00825494" w:rsidRDefault="008D2AA2" w:rsidP="0090525A">
            <w:pPr>
              <w:rPr>
                <w:rFonts w:ascii="Arial" w:hAnsi="Arial" w:cs="Arial"/>
                <w:sz w:val="24"/>
                <w:szCs w:val="24"/>
              </w:rPr>
            </w:pPr>
            <w:r w:rsidRPr="00B51518">
              <w:rPr>
                <w:rFonts w:ascii="Arial" w:eastAsia="Calibri" w:hAnsi="Arial" w:cs="Arial"/>
                <w:b/>
                <w:sz w:val="24"/>
                <w:szCs w:val="24"/>
              </w:rPr>
              <w:t>E-Mail:</w:t>
            </w:r>
          </w:p>
        </w:tc>
        <w:tc>
          <w:tcPr>
            <w:tcW w:w="6750" w:type="dxa"/>
            <w:gridSpan w:val="2"/>
            <w:tcBorders>
              <w:top w:val="single" w:sz="4" w:space="0" w:color="auto"/>
              <w:left w:val="single" w:sz="4" w:space="0" w:color="auto"/>
              <w:bottom w:val="single" w:sz="4" w:space="0" w:color="auto"/>
            </w:tcBorders>
            <w:vAlign w:val="center"/>
          </w:tcPr>
          <w:p w14:paraId="3923202D" w14:textId="77777777" w:rsidR="008D2AA2" w:rsidRPr="00825494" w:rsidRDefault="008D2AA2" w:rsidP="0090525A">
            <w:pPr>
              <w:rPr>
                <w:rFonts w:ascii="Arial" w:hAnsi="Arial" w:cs="Arial"/>
                <w:sz w:val="24"/>
                <w:szCs w:val="24"/>
              </w:rPr>
            </w:pPr>
          </w:p>
        </w:tc>
      </w:tr>
      <w:tr w:rsidR="008D2AA2" w:rsidRPr="00992D69" w14:paraId="25CEBD0A" w14:textId="77777777" w:rsidTr="0090525A">
        <w:trPr>
          <w:trHeight w:val="395"/>
        </w:trPr>
        <w:tc>
          <w:tcPr>
            <w:tcW w:w="7910" w:type="dxa"/>
            <w:gridSpan w:val="2"/>
            <w:vMerge w:val="restart"/>
            <w:tcBorders>
              <w:right w:val="single" w:sz="4" w:space="0" w:color="auto"/>
            </w:tcBorders>
            <w:shd w:val="clear" w:color="auto" w:fill="C6D9F1"/>
            <w:vAlign w:val="center"/>
          </w:tcPr>
          <w:p w14:paraId="017B4334" w14:textId="77777777" w:rsidR="008D2AA2" w:rsidRDefault="008D2AA2" w:rsidP="0090525A">
            <w:pPr>
              <w:rPr>
                <w:rFonts w:ascii="Arial" w:eastAsia="Calibri" w:hAnsi="Arial" w:cs="Arial"/>
                <w:b/>
                <w:sz w:val="24"/>
                <w:szCs w:val="24"/>
              </w:rPr>
            </w:pPr>
            <w:r>
              <w:rPr>
                <w:rFonts w:ascii="Arial" w:eastAsia="Calibri" w:hAnsi="Arial" w:cs="Arial"/>
                <w:b/>
                <w:sz w:val="24"/>
                <w:szCs w:val="24"/>
              </w:rPr>
              <w:t>Is this organization/contract person identified in Appendix E (Project Examples Form)?</w:t>
            </w:r>
          </w:p>
          <w:p w14:paraId="70CDE074" w14:textId="77777777" w:rsidR="008D2AA2" w:rsidRPr="00BE1A62" w:rsidRDefault="008D2AA2" w:rsidP="0090525A">
            <w:pPr>
              <w:rPr>
                <w:rFonts w:ascii="Arial" w:hAnsi="Arial" w:cs="Arial"/>
                <w:bCs/>
                <w:i/>
                <w:iCs/>
                <w:sz w:val="24"/>
                <w:szCs w:val="24"/>
              </w:rPr>
            </w:pPr>
            <w:r>
              <w:rPr>
                <w:rFonts w:ascii="Arial" w:eastAsia="Calibri" w:hAnsi="Arial" w:cs="Arial"/>
                <w:bCs/>
                <w:i/>
                <w:iCs/>
                <w:sz w:val="24"/>
                <w:szCs w:val="24"/>
              </w:rPr>
              <w:t>**</w:t>
            </w:r>
            <w:r w:rsidRPr="00BE1A62">
              <w:rPr>
                <w:rFonts w:ascii="Arial" w:eastAsia="Calibri" w:hAnsi="Arial" w:cs="Arial"/>
                <w:bCs/>
                <w:i/>
                <w:iCs/>
                <w:sz w:val="24"/>
                <w:szCs w:val="24"/>
              </w:rPr>
              <w:t>If yes, Vendors do not need to complete the Description of Services Provided in this section.</w:t>
            </w:r>
          </w:p>
        </w:tc>
        <w:tc>
          <w:tcPr>
            <w:tcW w:w="2610" w:type="dxa"/>
            <w:tcBorders>
              <w:left w:val="single" w:sz="4" w:space="0" w:color="auto"/>
            </w:tcBorders>
            <w:shd w:val="clear" w:color="auto" w:fill="auto"/>
            <w:vAlign w:val="center"/>
          </w:tcPr>
          <w:p w14:paraId="2528B5AF" w14:textId="6A5EDCB1" w:rsidR="008D2AA2" w:rsidRPr="00992D69" w:rsidRDefault="001A34C8" w:rsidP="0090525A">
            <w:pPr>
              <w:jc w:val="center"/>
              <w:rPr>
                <w:rFonts w:ascii="Arial" w:hAnsi="Arial" w:cs="Arial"/>
                <w:bCs/>
                <w:sz w:val="24"/>
                <w:szCs w:val="24"/>
              </w:rPr>
            </w:pPr>
            <w:sdt>
              <w:sdtPr>
                <w:rPr>
                  <w:rFonts w:ascii="Arial" w:hAnsi="Arial" w:cs="Arial"/>
                  <w:sz w:val="24"/>
                  <w:szCs w:val="24"/>
                </w:rPr>
                <w:id w:val="-1490948231"/>
                <w14:checkbox>
                  <w14:checked w14:val="0"/>
                  <w14:checkedState w14:val="2612" w14:font="MS Gothic"/>
                  <w14:uncheckedState w14:val="2610" w14:font="MS Gothic"/>
                </w14:checkbox>
              </w:sdtPr>
              <w:sdtEndPr/>
              <w:sdtContent>
                <w:r w:rsidR="008D2AA2">
                  <w:rPr>
                    <w:rFonts w:ascii="MS Gothic" w:eastAsia="MS Gothic" w:hAnsi="MS Gothic" w:cs="Arial" w:hint="eastAsia"/>
                    <w:sz w:val="24"/>
                    <w:szCs w:val="24"/>
                  </w:rPr>
                  <w:t>☐</w:t>
                </w:r>
              </w:sdtContent>
            </w:sdt>
            <w:r w:rsidR="008D2AA2">
              <w:rPr>
                <w:rFonts w:ascii="Arial" w:hAnsi="Arial" w:cs="Arial"/>
                <w:sz w:val="24"/>
                <w:szCs w:val="24"/>
              </w:rPr>
              <w:t xml:space="preserve"> Yes or </w:t>
            </w:r>
            <w:sdt>
              <w:sdtPr>
                <w:rPr>
                  <w:rFonts w:ascii="Arial" w:hAnsi="Arial" w:cs="Arial"/>
                  <w:sz w:val="24"/>
                  <w:szCs w:val="24"/>
                </w:rPr>
                <w:id w:val="1657341834"/>
                <w14:checkbox>
                  <w14:checked w14:val="0"/>
                  <w14:checkedState w14:val="2612" w14:font="MS Gothic"/>
                  <w14:uncheckedState w14:val="2610" w14:font="MS Gothic"/>
                </w14:checkbox>
              </w:sdtPr>
              <w:sdtEndPr/>
              <w:sdtContent>
                <w:r w:rsidR="008D2AA2">
                  <w:rPr>
                    <w:rFonts w:ascii="Segoe UI Symbol" w:eastAsia="MS Gothic" w:hAnsi="Segoe UI Symbol" w:cs="Segoe UI Symbol"/>
                    <w:sz w:val="24"/>
                    <w:szCs w:val="24"/>
                  </w:rPr>
                  <w:t>☐</w:t>
                </w:r>
              </w:sdtContent>
            </w:sdt>
            <w:r w:rsidR="008D2AA2">
              <w:rPr>
                <w:rFonts w:ascii="Arial" w:hAnsi="Arial" w:cs="Arial"/>
                <w:sz w:val="24"/>
                <w:szCs w:val="24"/>
              </w:rPr>
              <w:t xml:space="preserve"> No</w:t>
            </w:r>
          </w:p>
        </w:tc>
      </w:tr>
      <w:tr w:rsidR="008D2AA2" w:rsidRPr="00992D69" w14:paraId="2F867269" w14:textId="77777777" w:rsidTr="0090525A">
        <w:trPr>
          <w:trHeight w:val="179"/>
        </w:trPr>
        <w:tc>
          <w:tcPr>
            <w:tcW w:w="7910" w:type="dxa"/>
            <w:gridSpan w:val="2"/>
            <w:vMerge/>
            <w:tcBorders>
              <w:right w:val="single" w:sz="4" w:space="0" w:color="auto"/>
            </w:tcBorders>
            <w:shd w:val="clear" w:color="auto" w:fill="C6D9F1"/>
            <w:vAlign w:val="center"/>
          </w:tcPr>
          <w:p w14:paraId="0736E088" w14:textId="77777777" w:rsidR="008D2AA2" w:rsidRDefault="008D2AA2" w:rsidP="0090525A">
            <w:pPr>
              <w:rPr>
                <w:rFonts w:ascii="Arial" w:eastAsia="Calibri" w:hAnsi="Arial" w:cs="Arial"/>
                <w:b/>
                <w:sz w:val="24"/>
                <w:szCs w:val="24"/>
              </w:rPr>
            </w:pPr>
          </w:p>
        </w:tc>
        <w:tc>
          <w:tcPr>
            <w:tcW w:w="2610" w:type="dxa"/>
            <w:tcBorders>
              <w:left w:val="single" w:sz="4" w:space="0" w:color="auto"/>
            </w:tcBorders>
            <w:shd w:val="clear" w:color="auto" w:fill="C6D9F1"/>
            <w:vAlign w:val="center"/>
          </w:tcPr>
          <w:p w14:paraId="5F508836" w14:textId="77777777" w:rsidR="008D2AA2" w:rsidRDefault="008D2AA2" w:rsidP="0090525A">
            <w:pPr>
              <w:jc w:val="center"/>
              <w:rPr>
                <w:rFonts w:ascii="Arial" w:hAnsi="Arial" w:cs="Arial"/>
                <w:sz w:val="24"/>
                <w:szCs w:val="24"/>
              </w:rPr>
            </w:pPr>
            <w:r>
              <w:rPr>
                <w:rFonts w:ascii="Arial" w:hAnsi="Arial" w:cs="Arial"/>
                <w:sz w:val="24"/>
                <w:szCs w:val="24"/>
              </w:rPr>
              <w:t>Project Example #</w:t>
            </w:r>
          </w:p>
        </w:tc>
      </w:tr>
      <w:tr w:rsidR="008D2AA2" w:rsidRPr="00992D69" w14:paraId="3B63B668" w14:textId="77777777" w:rsidTr="0090525A">
        <w:trPr>
          <w:trHeight w:val="216"/>
        </w:trPr>
        <w:tc>
          <w:tcPr>
            <w:tcW w:w="7910" w:type="dxa"/>
            <w:gridSpan w:val="2"/>
            <w:vMerge/>
            <w:tcBorders>
              <w:right w:val="single" w:sz="4" w:space="0" w:color="auto"/>
            </w:tcBorders>
            <w:shd w:val="clear" w:color="auto" w:fill="C6D9F1"/>
            <w:vAlign w:val="center"/>
          </w:tcPr>
          <w:p w14:paraId="53DFE41C" w14:textId="77777777" w:rsidR="008D2AA2" w:rsidRDefault="008D2AA2" w:rsidP="0090525A">
            <w:pPr>
              <w:rPr>
                <w:rFonts w:ascii="Arial" w:eastAsia="Calibri" w:hAnsi="Arial" w:cs="Arial"/>
                <w:b/>
                <w:sz w:val="24"/>
                <w:szCs w:val="24"/>
              </w:rPr>
            </w:pPr>
          </w:p>
        </w:tc>
        <w:tc>
          <w:tcPr>
            <w:tcW w:w="2610" w:type="dxa"/>
            <w:tcBorders>
              <w:left w:val="single" w:sz="4" w:space="0" w:color="auto"/>
            </w:tcBorders>
            <w:shd w:val="clear" w:color="auto" w:fill="auto"/>
            <w:vAlign w:val="center"/>
          </w:tcPr>
          <w:p w14:paraId="4F3EE854" w14:textId="77777777" w:rsidR="008D2AA2" w:rsidRDefault="008D2AA2" w:rsidP="0090525A">
            <w:pPr>
              <w:jc w:val="center"/>
              <w:rPr>
                <w:rFonts w:ascii="Arial" w:hAnsi="Arial" w:cs="Arial"/>
                <w:sz w:val="24"/>
                <w:szCs w:val="24"/>
              </w:rPr>
            </w:pPr>
          </w:p>
        </w:tc>
      </w:tr>
      <w:tr w:rsidR="008D2AA2" w:rsidRPr="00992D69" w14:paraId="35F9BA2B" w14:textId="77777777" w:rsidTr="0090525A">
        <w:trPr>
          <w:trHeight w:val="322"/>
        </w:trPr>
        <w:tc>
          <w:tcPr>
            <w:tcW w:w="10520" w:type="dxa"/>
            <w:gridSpan w:val="3"/>
            <w:shd w:val="clear" w:color="auto" w:fill="C6D9F1"/>
            <w:vAlign w:val="center"/>
          </w:tcPr>
          <w:p w14:paraId="7B599017" w14:textId="77777777" w:rsidR="008D2AA2" w:rsidRDefault="008D2AA2" w:rsidP="0090525A">
            <w:pPr>
              <w:jc w:val="center"/>
              <w:rPr>
                <w:rFonts w:ascii="Arial" w:eastAsia="Calibri" w:hAnsi="Arial" w:cs="Arial"/>
                <w:b/>
                <w:sz w:val="24"/>
                <w:szCs w:val="24"/>
              </w:rPr>
            </w:pPr>
            <w:r>
              <w:rPr>
                <w:rFonts w:ascii="Arial" w:eastAsia="Calibri" w:hAnsi="Arial" w:cs="Arial"/>
                <w:b/>
                <w:sz w:val="24"/>
                <w:szCs w:val="24"/>
              </w:rPr>
              <w:t>Description of Services Provided</w:t>
            </w:r>
          </w:p>
        </w:tc>
      </w:tr>
      <w:tr w:rsidR="008D2AA2" w:rsidRPr="00825494" w14:paraId="4CD1C552" w14:textId="77777777" w:rsidTr="008D2AA2">
        <w:trPr>
          <w:trHeight w:val="2843"/>
        </w:trPr>
        <w:tc>
          <w:tcPr>
            <w:tcW w:w="10520" w:type="dxa"/>
            <w:gridSpan w:val="3"/>
          </w:tcPr>
          <w:p w14:paraId="4867C82E" w14:textId="77777777" w:rsidR="008D2AA2" w:rsidRDefault="008D2AA2" w:rsidP="0090525A">
            <w:pPr>
              <w:rPr>
                <w:rFonts w:ascii="Arial" w:hAnsi="Arial" w:cs="Arial"/>
                <w:sz w:val="24"/>
                <w:szCs w:val="24"/>
              </w:rPr>
            </w:pPr>
          </w:p>
          <w:p w14:paraId="50776E44" w14:textId="77777777" w:rsidR="008D2AA2" w:rsidRDefault="008D2AA2" w:rsidP="0090525A">
            <w:pPr>
              <w:rPr>
                <w:rFonts w:ascii="Arial" w:hAnsi="Arial" w:cs="Arial"/>
                <w:sz w:val="24"/>
                <w:szCs w:val="24"/>
              </w:rPr>
            </w:pPr>
          </w:p>
          <w:p w14:paraId="10CE1394" w14:textId="77777777" w:rsidR="008D2AA2" w:rsidRPr="00825494" w:rsidRDefault="008D2AA2" w:rsidP="0090525A">
            <w:pPr>
              <w:rPr>
                <w:rFonts w:ascii="Arial" w:hAnsi="Arial" w:cs="Arial"/>
                <w:sz w:val="24"/>
                <w:szCs w:val="24"/>
              </w:rPr>
            </w:pPr>
          </w:p>
        </w:tc>
      </w:tr>
      <w:tr w:rsidR="008D2AA2" w:rsidRPr="00825494" w14:paraId="6E6497AD" w14:textId="77777777" w:rsidTr="0090525A">
        <w:trPr>
          <w:trHeight w:val="202"/>
        </w:trPr>
        <w:tc>
          <w:tcPr>
            <w:tcW w:w="3770" w:type="dxa"/>
            <w:tcBorders>
              <w:top w:val="double" w:sz="4" w:space="0" w:color="auto"/>
              <w:bottom w:val="single" w:sz="4" w:space="0" w:color="auto"/>
              <w:right w:val="single" w:sz="4" w:space="0" w:color="auto"/>
            </w:tcBorders>
            <w:shd w:val="clear" w:color="auto" w:fill="C6D9F1"/>
            <w:vAlign w:val="center"/>
          </w:tcPr>
          <w:p w14:paraId="3DBEC287" w14:textId="77777777" w:rsidR="008D2AA2" w:rsidRPr="00825494" w:rsidRDefault="008D2AA2" w:rsidP="0090525A">
            <w:pPr>
              <w:rPr>
                <w:rFonts w:ascii="Arial" w:hAnsi="Arial" w:cs="Arial"/>
                <w:sz w:val="24"/>
                <w:szCs w:val="24"/>
              </w:rPr>
            </w:pPr>
            <w:r>
              <w:rPr>
                <w:rFonts w:ascii="Arial" w:eastAsia="Calibri" w:hAnsi="Arial" w:cs="Arial"/>
                <w:b/>
                <w:sz w:val="24"/>
                <w:szCs w:val="24"/>
              </w:rPr>
              <w:t>Organization Reference</w:t>
            </w:r>
            <w:r w:rsidRPr="00B51518">
              <w:rPr>
                <w:rFonts w:ascii="Arial" w:eastAsia="Calibri" w:hAnsi="Arial" w:cs="Arial"/>
                <w:b/>
                <w:sz w:val="24"/>
                <w:szCs w:val="24"/>
              </w:rPr>
              <w:t xml:space="preserve"> Name:</w:t>
            </w:r>
          </w:p>
        </w:tc>
        <w:tc>
          <w:tcPr>
            <w:tcW w:w="6750" w:type="dxa"/>
            <w:gridSpan w:val="2"/>
            <w:tcBorders>
              <w:top w:val="double" w:sz="4" w:space="0" w:color="auto"/>
              <w:left w:val="single" w:sz="4" w:space="0" w:color="auto"/>
              <w:bottom w:val="single" w:sz="4" w:space="0" w:color="auto"/>
            </w:tcBorders>
            <w:vAlign w:val="center"/>
          </w:tcPr>
          <w:p w14:paraId="5A39970C" w14:textId="77777777" w:rsidR="008D2AA2" w:rsidRPr="00825494" w:rsidRDefault="008D2AA2" w:rsidP="0090525A">
            <w:pPr>
              <w:rPr>
                <w:rFonts w:ascii="Arial" w:hAnsi="Arial" w:cs="Arial"/>
                <w:sz w:val="24"/>
                <w:szCs w:val="24"/>
              </w:rPr>
            </w:pPr>
          </w:p>
        </w:tc>
      </w:tr>
      <w:tr w:rsidR="008D2AA2" w:rsidRPr="00825494" w14:paraId="4190562B" w14:textId="77777777" w:rsidTr="0090525A">
        <w:trPr>
          <w:trHeight w:val="183"/>
        </w:trPr>
        <w:tc>
          <w:tcPr>
            <w:tcW w:w="3770" w:type="dxa"/>
            <w:tcBorders>
              <w:top w:val="single" w:sz="4" w:space="0" w:color="auto"/>
              <w:right w:val="single" w:sz="4" w:space="0" w:color="auto"/>
            </w:tcBorders>
            <w:shd w:val="clear" w:color="auto" w:fill="C6D9F1"/>
            <w:vAlign w:val="center"/>
          </w:tcPr>
          <w:p w14:paraId="241BAC67" w14:textId="77777777" w:rsidR="008D2AA2" w:rsidRPr="00825494" w:rsidRDefault="008D2AA2" w:rsidP="0090525A">
            <w:pPr>
              <w:rPr>
                <w:rFonts w:ascii="Arial" w:hAnsi="Arial" w:cs="Arial"/>
                <w:sz w:val="24"/>
                <w:szCs w:val="24"/>
              </w:rPr>
            </w:pPr>
            <w:r w:rsidRPr="00B51518">
              <w:rPr>
                <w:rFonts w:ascii="Arial" w:eastAsia="Calibri" w:hAnsi="Arial" w:cs="Arial"/>
                <w:b/>
                <w:sz w:val="24"/>
                <w:szCs w:val="24"/>
              </w:rPr>
              <w:t>Contact Person:</w:t>
            </w:r>
          </w:p>
        </w:tc>
        <w:tc>
          <w:tcPr>
            <w:tcW w:w="6750" w:type="dxa"/>
            <w:gridSpan w:val="2"/>
            <w:tcBorders>
              <w:top w:val="single" w:sz="4" w:space="0" w:color="auto"/>
              <w:left w:val="single" w:sz="4" w:space="0" w:color="auto"/>
              <w:bottom w:val="single" w:sz="4" w:space="0" w:color="auto"/>
            </w:tcBorders>
            <w:vAlign w:val="center"/>
          </w:tcPr>
          <w:p w14:paraId="54B1BC44" w14:textId="77777777" w:rsidR="008D2AA2" w:rsidRPr="00825494" w:rsidRDefault="008D2AA2" w:rsidP="0090525A">
            <w:pPr>
              <w:rPr>
                <w:rFonts w:ascii="Arial" w:hAnsi="Arial" w:cs="Arial"/>
                <w:sz w:val="24"/>
                <w:szCs w:val="24"/>
              </w:rPr>
            </w:pPr>
          </w:p>
        </w:tc>
      </w:tr>
      <w:tr w:rsidR="008D2AA2" w:rsidRPr="00825494" w14:paraId="29AEF34E" w14:textId="77777777" w:rsidTr="0090525A">
        <w:trPr>
          <w:trHeight w:val="81"/>
        </w:trPr>
        <w:tc>
          <w:tcPr>
            <w:tcW w:w="3770" w:type="dxa"/>
            <w:tcBorders>
              <w:right w:val="single" w:sz="4" w:space="0" w:color="auto"/>
            </w:tcBorders>
            <w:shd w:val="clear" w:color="auto" w:fill="C6D9F1"/>
            <w:vAlign w:val="center"/>
          </w:tcPr>
          <w:p w14:paraId="594684D0" w14:textId="77777777" w:rsidR="008D2AA2" w:rsidRPr="00B51518" w:rsidRDefault="008D2AA2" w:rsidP="0090525A">
            <w:pPr>
              <w:rPr>
                <w:rFonts w:ascii="Arial" w:eastAsia="Calibri" w:hAnsi="Arial" w:cs="Arial"/>
                <w:b/>
                <w:sz w:val="24"/>
                <w:szCs w:val="24"/>
              </w:rPr>
            </w:pPr>
            <w:r>
              <w:rPr>
                <w:rFonts w:ascii="Arial" w:eastAsia="Calibri" w:hAnsi="Arial" w:cs="Arial"/>
                <w:b/>
                <w:sz w:val="24"/>
                <w:szCs w:val="24"/>
              </w:rPr>
              <w:t>Address:</w:t>
            </w:r>
          </w:p>
        </w:tc>
        <w:tc>
          <w:tcPr>
            <w:tcW w:w="6750" w:type="dxa"/>
            <w:gridSpan w:val="2"/>
            <w:tcBorders>
              <w:top w:val="single" w:sz="4" w:space="0" w:color="auto"/>
              <w:left w:val="single" w:sz="4" w:space="0" w:color="auto"/>
              <w:bottom w:val="single" w:sz="4" w:space="0" w:color="auto"/>
            </w:tcBorders>
            <w:vAlign w:val="center"/>
          </w:tcPr>
          <w:p w14:paraId="01620D90" w14:textId="77777777" w:rsidR="008D2AA2" w:rsidRPr="00825494" w:rsidRDefault="008D2AA2" w:rsidP="0090525A">
            <w:pPr>
              <w:rPr>
                <w:rFonts w:ascii="Arial" w:hAnsi="Arial" w:cs="Arial"/>
                <w:sz w:val="24"/>
                <w:szCs w:val="24"/>
              </w:rPr>
            </w:pPr>
          </w:p>
        </w:tc>
      </w:tr>
      <w:tr w:rsidR="008D2AA2" w:rsidRPr="00825494" w14:paraId="2DC4E73C" w14:textId="77777777" w:rsidTr="0090525A">
        <w:trPr>
          <w:trHeight w:val="81"/>
        </w:trPr>
        <w:tc>
          <w:tcPr>
            <w:tcW w:w="3770" w:type="dxa"/>
            <w:tcBorders>
              <w:right w:val="single" w:sz="4" w:space="0" w:color="auto"/>
            </w:tcBorders>
            <w:shd w:val="clear" w:color="auto" w:fill="C6D9F1"/>
            <w:vAlign w:val="center"/>
          </w:tcPr>
          <w:p w14:paraId="37B8AE56" w14:textId="77777777" w:rsidR="008D2AA2" w:rsidRPr="00825494" w:rsidRDefault="008D2AA2" w:rsidP="0090525A">
            <w:pPr>
              <w:rPr>
                <w:rFonts w:ascii="Arial" w:hAnsi="Arial" w:cs="Arial"/>
                <w:sz w:val="24"/>
                <w:szCs w:val="24"/>
              </w:rPr>
            </w:pPr>
            <w:r w:rsidRPr="00B51518">
              <w:rPr>
                <w:rFonts w:ascii="Arial" w:eastAsia="Calibri" w:hAnsi="Arial" w:cs="Arial"/>
                <w:b/>
                <w:sz w:val="24"/>
                <w:szCs w:val="24"/>
              </w:rPr>
              <w:t>Telephone:</w:t>
            </w:r>
          </w:p>
        </w:tc>
        <w:tc>
          <w:tcPr>
            <w:tcW w:w="6750" w:type="dxa"/>
            <w:gridSpan w:val="2"/>
            <w:tcBorders>
              <w:top w:val="single" w:sz="4" w:space="0" w:color="auto"/>
              <w:left w:val="single" w:sz="4" w:space="0" w:color="auto"/>
              <w:bottom w:val="single" w:sz="4" w:space="0" w:color="auto"/>
            </w:tcBorders>
            <w:vAlign w:val="center"/>
          </w:tcPr>
          <w:p w14:paraId="4304E4A8" w14:textId="77777777" w:rsidR="008D2AA2" w:rsidRPr="00825494" w:rsidRDefault="008D2AA2" w:rsidP="0090525A">
            <w:pPr>
              <w:rPr>
                <w:rFonts w:ascii="Arial" w:hAnsi="Arial" w:cs="Arial"/>
                <w:sz w:val="24"/>
                <w:szCs w:val="24"/>
              </w:rPr>
            </w:pPr>
          </w:p>
        </w:tc>
      </w:tr>
      <w:tr w:rsidR="008D2AA2" w:rsidRPr="00825494" w14:paraId="00006B91" w14:textId="77777777" w:rsidTr="0090525A">
        <w:trPr>
          <w:trHeight w:val="63"/>
        </w:trPr>
        <w:tc>
          <w:tcPr>
            <w:tcW w:w="3770" w:type="dxa"/>
            <w:tcBorders>
              <w:right w:val="single" w:sz="4" w:space="0" w:color="auto"/>
            </w:tcBorders>
            <w:shd w:val="clear" w:color="auto" w:fill="C6D9F1"/>
            <w:vAlign w:val="center"/>
          </w:tcPr>
          <w:p w14:paraId="75E7B958" w14:textId="77777777" w:rsidR="008D2AA2" w:rsidRPr="00825494" w:rsidRDefault="008D2AA2" w:rsidP="0090525A">
            <w:pPr>
              <w:rPr>
                <w:rFonts w:ascii="Arial" w:hAnsi="Arial" w:cs="Arial"/>
                <w:sz w:val="24"/>
                <w:szCs w:val="24"/>
              </w:rPr>
            </w:pPr>
            <w:r w:rsidRPr="00B51518">
              <w:rPr>
                <w:rFonts w:ascii="Arial" w:eastAsia="Calibri" w:hAnsi="Arial" w:cs="Arial"/>
                <w:b/>
                <w:sz w:val="24"/>
                <w:szCs w:val="24"/>
              </w:rPr>
              <w:t>E-Mail:</w:t>
            </w:r>
          </w:p>
        </w:tc>
        <w:tc>
          <w:tcPr>
            <w:tcW w:w="6750" w:type="dxa"/>
            <w:gridSpan w:val="2"/>
            <w:tcBorders>
              <w:top w:val="single" w:sz="4" w:space="0" w:color="auto"/>
              <w:left w:val="single" w:sz="4" w:space="0" w:color="auto"/>
              <w:bottom w:val="single" w:sz="4" w:space="0" w:color="auto"/>
            </w:tcBorders>
            <w:vAlign w:val="center"/>
          </w:tcPr>
          <w:p w14:paraId="55BE48EC" w14:textId="77777777" w:rsidR="008D2AA2" w:rsidRPr="00825494" w:rsidRDefault="008D2AA2" w:rsidP="0090525A">
            <w:pPr>
              <w:rPr>
                <w:rFonts w:ascii="Arial" w:hAnsi="Arial" w:cs="Arial"/>
                <w:sz w:val="24"/>
                <w:szCs w:val="24"/>
              </w:rPr>
            </w:pPr>
          </w:p>
        </w:tc>
      </w:tr>
      <w:tr w:rsidR="008D2AA2" w:rsidRPr="00992D69" w14:paraId="718DFDF3" w14:textId="77777777" w:rsidTr="0090525A">
        <w:trPr>
          <w:trHeight w:val="395"/>
        </w:trPr>
        <w:tc>
          <w:tcPr>
            <w:tcW w:w="7910" w:type="dxa"/>
            <w:gridSpan w:val="2"/>
            <w:vMerge w:val="restart"/>
            <w:tcBorders>
              <w:right w:val="single" w:sz="4" w:space="0" w:color="auto"/>
            </w:tcBorders>
            <w:shd w:val="clear" w:color="auto" w:fill="C6D9F1"/>
            <w:vAlign w:val="center"/>
          </w:tcPr>
          <w:p w14:paraId="2B2B4762" w14:textId="77777777" w:rsidR="008D2AA2" w:rsidRDefault="008D2AA2" w:rsidP="0090525A">
            <w:pPr>
              <w:rPr>
                <w:rFonts w:ascii="Arial" w:eastAsia="Calibri" w:hAnsi="Arial" w:cs="Arial"/>
                <w:b/>
                <w:sz w:val="24"/>
                <w:szCs w:val="24"/>
              </w:rPr>
            </w:pPr>
            <w:r>
              <w:rPr>
                <w:rFonts w:ascii="Arial" w:eastAsia="Calibri" w:hAnsi="Arial" w:cs="Arial"/>
                <w:b/>
                <w:sz w:val="24"/>
                <w:szCs w:val="24"/>
              </w:rPr>
              <w:t>Is this organization/contract person identified in Appendix E (Project Examples Form)?</w:t>
            </w:r>
          </w:p>
          <w:p w14:paraId="365E4CCD" w14:textId="77777777" w:rsidR="008D2AA2" w:rsidRPr="00BE1A62" w:rsidRDefault="008D2AA2" w:rsidP="0090525A">
            <w:pPr>
              <w:rPr>
                <w:rFonts w:ascii="Arial" w:hAnsi="Arial" w:cs="Arial"/>
                <w:bCs/>
                <w:i/>
                <w:iCs/>
                <w:sz w:val="24"/>
                <w:szCs w:val="24"/>
              </w:rPr>
            </w:pPr>
            <w:r>
              <w:rPr>
                <w:rFonts w:ascii="Arial" w:eastAsia="Calibri" w:hAnsi="Arial" w:cs="Arial"/>
                <w:bCs/>
                <w:i/>
                <w:iCs/>
                <w:sz w:val="24"/>
                <w:szCs w:val="24"/>
              </w:rPr>
              <w:t>**</w:t>
            </w:r>
            <w:r w:rsidRPr="00BE1A62">
              <w:rPr>
                <w:rFonts w:ascii="Arial" w:eastAsia="Calibri" w:hAnsi="Arial" w:cs="Arial"/>
                <w:bCs/>
                <w:i/>
                <w:iCs/>
                <w:sz w:val="24"/>
                <w:szCs w:val="24"/>
              </w:rPr>
              <w:t>If yes, Vendors do not need to complete the Description of Services Provided in this section.</w:t>
            </w:r>
          </w:p>
        </w:tc>
        <w:tc>
          <w:tcPr>
            <w:tcW w:w="2610" w:type="dxa"/>
            <w:tcBorders>
              <w:left w:val="single" w:sz="4" w:space="0" w:color="auto"/>
            </w:tcBorders>
            <w:shd w:val="clear" w:color="auto" w:fill="auto"/>
            <w:vAlign w:val="center"/>
          </w:tcPr>
          <w:p w14:paraId="5AB51FB3" w14:textId="051EA95F" w:rsidR="008D2AA2" w:rsidRPr="00992D69" w:rsidRDefault="001A34C8" w:rsidP="0090525A">
            <w:pPr>
              <w:jc w:val="center"/>
              <w:rPr>
                <w:rFonts w:ascii="Arial" w:hAnsi="Arial" w:cs="Arial"/>
                <w:bCs/>
                <w:sz w:val="24"/>
                <w:szCs w:val="24"/>
              </w:rPr>
            </w:pPr>
            <w:sdt>
              <w:sdtPr>
                <w:rPr>
                  <w:rFonts w:ascii="Arial" w:hAnsi="Arial" w:cs="Arial"/>
                  <w:sz w:val="24"/>
                  <w:szCs w:val="24"/>
                </w:rPr>
                <w:id w:val="1516267217"/>
                <w14:checkbox>
                  <w14:checked w14:val="0"/>
                  <w14:checkedState w14:val="2612" w14:font="MS Gothic"/>
                  <w14:uncheckedState w14:val="2610" w14:font="MS Gothic"/>
                </w14:checkbox>
              </w:sdtPr>
              <w:sdtEndPr/>
              <w:sdtContent>
                <w:r w:rsidR="008D2AA2">
                  <w:rPr>
                    <w:rFonts w:ascii="MS Gothic" w:eastAsia="MS Gothic" w:hAnsi="MS Gothic" w:cs="Arial" w:hint="eastAsia"/>
                    <w:sz w:val="24"/>
                    <w:szCs w:val="24"/>
                  </w:rPr>
                  <w:t>☐</w:t>
                </w:r>
              </w:sdtContent>
            </w:sdt>
            <w:r w:rsidR="008D2AA2">
              <w:rPr>
                <w:rFonts w:ascii="Arial" w:hAnsi="Arial" w:cs="Arial"/>
                <w:sz w:val="24"/>
                <w:szCs w:val="24"/>
              </w:rPr>
              <w:t xml:space="preserve"> Yes or </w:t>
            </w:r>
            <w:sdt>
              <w:sdtPr>
                <w:rPr>
                  <w:rFonts w:ascii="Arial" w:hAnsi="Arial" w:cs="Arial"/>
                  <w:sz w:val="24"/>
                  <w:szCs w:val="24"/>
                </w:rPr>
                <w:id w:val="-1235313124"/>
                <w14:checkbox>
                  <w14:checked w14:val="0"/>
                  <w14:checkedState w14:val="2612" w14:font="MS Gothic"/>
                  <w14:uncheckedState w14:val="2610" w14:font="MS Gothic"/>
                </w14:checkbox>
              </w:sdtPr>
              <w:sdtEndPr/>
              <w:sdtContent>
                <w:r w:rsidR="008D2AA2">
                  <w:rPr>
                    <w:rFonts w:ascii="Segoe UI Symbol" w:eastAsia="MS Gothic" w:hAnsi="Segoe UI Symbol" w:cs="Segoe UI Symbol"/>
                    <w:sz w:val="24"/>
                    <w:szCs w:val="24"/>
                  </w:rPr>
                  <w:t>☐</w:t>
                </w:r>
              </w:sdtContent>
            </w:sdt>
            <w:r w:rsidR="008D2AA2">
              <w:rPr>
                <w:rFonts w:ascii="Arial" w:hAnsi="Arial" w:cs="Arial"/>
                <w:sz w:val="24"/>
                <w:szCs w:val="24"/>
              </w:rPr>
              <w:t xml:space="preserve"> No</w:t>
            </w:r>
          </w:p>
        </w:tc>
      </w:tr>
      <w:tr w:rsidR="008D2AA2" w:rsidRPr="00992D69" w14:paraId="796300DF" w14:textId="77777777" w:rsidTr="0090525A">
        <w:trPr>
          <w:trHeight w:val="179"/>
        </w:trPr>
        <w:tc>
          <w:tcPr>
            <w:tcW w:w="7910" w:type="dxa"/>
            <w:gridSpan w:val="2"/>
            <w:vMerge/>
            <w:tcBorders>
              <w:right w:val="single" w:sz="4" w:space="0" w:color="auto"/>
            </w:tcBorders>
            <w:shd w:val="clear" w:color="auto" w:fill="C6D9F1"/>
            <w:vAlign w:val="center"/>
          </w:tcPr>
          <w:p w14:paraId="6F545101" w14:textId="77777777" w:rsidR="008D2AA2" w:rsidRDefault="008D2AA2" w:rsidP="0090525A">
            <w:pPr>
              <w:rPr>
                <w:rFonts w:ascii="Arial" w:eastAsia="Calibri" w:hAnsi="Arial" w:cs="Arial"/>
                <w:b/>
                <w:sz w:val="24"/>
                <w:szCs w:val="24"/>
              </w:rPr>
            </w:pPr>
          </w:p>
        </w:tc>
        <w:tc>
          <w:tcPr>
            <w:tcW w:w="2610" w:type="dxa"/>
            <w:tcBorders>
              <w:left w:val="single" w:sz="4" w:space="0" w:color="auto"/>
            </w:tcBorders>
            <w:shd w:val="clear" w:color="auto" w:fill="C6D9F1"/>
            <w:vAlign w:val="center"/>
          </w:tcPr>
          <w:p w14:paraId="10B48BC7" w14:textId="77777777" w:rsidR="008D2AA2" w:rsidRDefault="008D2AA2" w:rsidP="0090525A">
            <w:pPr>
              <w:jc w:val="center"/>
              <w:rPr>
                <w:rFonts w:ascii="Arial" w:hAnsi="Arial" w:cs="Arial"/>
                <w:sz w:val="24"/>
                <w:szCs w:val="24"/>
              </w:rPr>
            </w:pPr>
            <w:r>
              <w:rPr>
                <w:rFonts w:ascii="Arial" w:hAnsi="Arial" w:cs="Arial"/>
                <w:sz w:val="24"/>
                <w:szCs w:val="24"/>
              </w:rPr>
              <w:t>Project Example #</w:t>
            </w:r>
          </w:p>
        </w:tc>
      </w:tr>
      <w:tr w:rsidR="008D2AA2" w:rsidRPr="00992D69" w14:paraId="0FBAB0A6" w14:textId="77777777" w:rsidTr="0090525A">
        <w:trPr>
          <w:trHeight w:val="216"/>
        </w:trPr>
        <w:tc>
          <w:tcPr>
            <w:tcW w:w="7910" w:type="dxa"/>
            <w:gridSpan w:val="2"/>
            <w:vMerge/>
            <w:tcBorders>
              <w:right w:val="single" w:sz="4" w:space="0" w:color="auto"/>
            </w:tcBorders>
            <w:shd w:val="clear" w:color="auto" w:fill="C6D9F1"/>
            <w:vAlign w:val="center"/>
          </w:tcPr>
          <w:p w14:paraId="662551F6" w14:textId="77777777" w:rsidR="008D2AA2" w:rsidRDefault="008D2AA2" w:rsidP="0090525A">
            <w:pPr>
              <w:rPr>
                <w:rFonts w:ascii="Arial" w:eastAsia="Calibri" w:hAnsi="Arial" w:cs="Arial"/>
                <w:b/>
                <w:sz w:val="24"/>
                <w:szCs w:val="24"/>
              </w:rPr>
            </w:pPr>
          </w:p>
        </w:tc>
        <w:tc>
          <w:tcPr>
            <w:tcW w:w="2610" w:type="dxa"/>
            <w:tcBorders>
              <w:left w:val="single" w:sz="4" w:space="0" w:color="auto"/>
            </w:tcBorders>
            <w:shd w:val="clear" w:color="auto" w:fill="auto"/>
            <w:vAlign w:val="center"/>
          </w:tcPr>
          <w:p w14:paraId="40C63A63" w14:textId="77777777" w:rsidR="008D2AA2" w:rsidRDefault="008D2AA2" w:rsidP="0090525A">
            <w:pPr>
              <w:jc w:val="center"/>
              <w:rPr>
                <w:rFonts w:ascii="Arial" w:hAnsi="Arial" w:cs="Arial"/>
                <w:sz w:val="24"/>
                <w:szCs w:val="24"/>
              </w:rPr>
            </w:pPr>
          </w:p>
        </w:tc>
      </w:tr>
      <w:tr w:rsidR="008D2AA2" w:rsidRPr="00992D69" w14:paraId="0A4114A8" w14:textId="77777777" w:rsidTr="0090525A">
        <w:trPr>
          <w:trHeight w:val="322"/>
        </w:trPr>
        <w:tc>
          <w:tcPr>
            <w:tcW w:w="10520" w:type="dxa"/>
            <w:gridSpan w:val="3"/>
            <w:shd w:val="clear" w:color="auto" w:fill="C6D9F1"/>
            <w:vAlign w:val="center"/>
          </w:tcPr>
          <w:p w14:paraId="08178B21" w14:textId="77777777" w:rsidR="008D2AA2" w:rsidRDefault="008D2AA2" w:rsidP="0090525A">
            <w:pPr>
              <w:jc w:val="center"/>
              <w:rPr>
                <w:rFonts w:ascii="Arial" w:eastAsia="Calibri" w:hAnsi="Arial" w:cs="Arial"/>
                <w:b/>
                <w:sz w:val="24"/>
                <w:szCs w:val="24"/>
              </w:rPr>
            </w:pPr>
            <w:r>
              <w:rPr>
                <w:rFonts w:ascii="Arial" w:eastAsia="Calibri" w:hAnsi="Arial" w:cs="Arial"/>
                <w:b/>
                <w:sz w:val="24"/>
                <w:szCs w:val="24"/>
              </w:rPr>
              <w:t>Description of Services Provided</w:t>
            </w:r>
          </w:p>
        </w:tc>
      </w:tr>
      <w:tr w:rsidR="008D2AA2" w:rsidRPr="00825494" w14:paraId="310331BC" w14:textId="77777777" w:rsidTr="0090525A">
        <w:trPr>
          <w:trHeight w:val="3725"/>
        </w:trPr>
        <w:tc>
          <w:tcPr>
            <w:tcW w:w="10520" w:type="dxa"/>
            <w:gridSpan w:val="3"/>
          </w:tcPr>
          <w:p w14:paraId="7DC23630" w14:textId="77777777" w:rsidR="008D2AA2" w:rsidRDefault="008D2AA2" w:rsidP="0090525A">
            <w:pPr>
              <w:rPr>
                <w:rFonts w:ascii="Arial" w:hAnsi="Arial" w:cs="Arial"/>
                <w:sz w:val="24"/>
                <w:szCs w:val="24"/>
              </w:rPr>
            </w:pPr>
          </w:p>
          <w:p w14:paraId="1EA5C261" w14:textId="77777777" w:rsidR="008D2AA2" w:rsidRDefault="008D2AA2" w:rsidP="0090525A">
            <w:pPr>
              <w:rPr>
                <w:rFonts w:ascii="Arial" w:hAnsi="Arial" w:cs="Arial"/>
                <w:sz w:val="24"/>
                <w:szCs w:val="24"/>
              </w:rPr>
            </w:pPr>
          </w:p>
          <w:p w14:paraId="581ECF4A" w14:textId="77777777" w:rsidR="008D2AA2" w:rsidRPr="00825494" w:rsidRDefault="008D2AA2" w:rsidP="0090525A">
            <w:pPr>
              <w:rPr>
                <w:rFonts w:ascii="Arial" w:hAnsi="Arial" w:cs="Arial"/>
                <w:sz w:val="24"/>
                <w:szCs w:val="24"/>
              </w:rPr>
            </w:pPr>
          </w:p>
        </w:tc>
      </w:tr>
    </w:tbl>
    <w:p w14:paraId="1ADC734F" w14:textId="20658735" w:rsidR="00692A06" w:rsidRDefault="00692A06" w:rsidP="00692A06"/>
    <w:p w14:paraId="1B066D20" w14:textId="227C0629" w:rsidR="00463BDC" w:rsidRDefault="00463BDC">
      <w:pPr>
        <w:widowControl/>
        <w:autoSpaceDE/>
        <w:autoSpaceDN/>
        <w:rPr>
          <w:rFonts w:ascii="Arial" w:hAnsi="Arial" w:cs="Arial"/>
          <w:b/>
          <w:sz w:val="24"/>
          <w:szCs w:val="24"/>
        </w:rPr>
      </w:pPr>
      <w:r>
        <w:rPr>
          <w:rFonts w:ascii="Arial" w:hAnsi="Arial" w:cs="Arial"/>
          <w:b/>
        </w:rPr>
        <w:br w:type="page"/>
      </w:r>
    </w:p>
    <w:p w14:paraId="09B71BA4" w14:textId="50A58DFD" w:rsidR="009E3A5E" w:rsidRPr="00B51518" w:rsidRDefault="009E3A5E" w:rsidP="009E3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1729B9">
        <w:rPr>
          <w:rFonts w:ascii="Arial" w:hAnsi="Arial" w:cs="Arial"/>
          <w:b/>
        </w:rPr>
        <w:t>G</w:t>
      </w:r>
    </w:p>
    <w:p w14:paraId="50AC0857" w14:textId="77777777" w:rsidR="009E3A5E" w:rsidRPr="00B51518" w:rsidRDefault="009E3A5E" w:rsidP="009E3A5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72C8E06C" w14:textId="722A7E12" w:rsidR="009E3A5E" w:rsidRPr="00B51518" w:rsidRDefault="009E3A5E" w:rsidP="009E3A5E">
      <w:pPr>
        <w:jc w:val="center"/>
        <w:rPr>
          <w:rFonts w:ascii="Arial" w:hAnsi="Arial" w:cs="Arial"/>
          <w:b/>
          <w:sz w:val="28"/>
          <w:szCs w:val="28"/>
        </w:rPr>
      </w:pPr>
      <w:r w:rsidRPr="00B51518">
        <w:rPr>
          <w:rFonts w:ascii="Arial" w:hAnsi="Arial" w:cs="Arial"/>
          <w:b/>
          <w:sz w:val="28"/>
          <w:szCs w:val="28"/>
        </w:rPr>
        <w:t>State of Maine</w:t>
      </w:r>
    </w:p>
    <w:p w14:paraId="1F5681E1" w14:textId="77777777" w:rsidR="009E3A5E" w:rsidRPr="009E3A5E" w:rsidRDefault="009E3A5E" w:rsidP="009E3A5E">
      <w:pPr>
        <w:pStyle w:val="DefaultText"/>
        <w:jc w:val="center"/>
        <w:rPr>
          <w:rStyle w:val="InitialStyle"/>
          <w:rFonts w:ascii="Arial" w:hAnsi="Arial" w:cs="Arial"/>
          <w:b/>
          <w:sz w:val="28"/>
          <w:szCs w:val="28"/>
        </w:rPr>
      </w:pPr>
      <w:r w:rsidRPr="009E3A5E">
        <w:rPr>
          <w:rStyle w:val="InitialStyle"/>
          <w:rFonts w:ascii="Arial" w:hAnsi="Arial" w:cs="Arial"/>
          <w:b/>
          <w:sz w:val="28"/>
          <w:szCs w:val="28"/>
        </w:rPr>
        <w:t>Department of Health and Human Services</w:t>
      </w:r>
    </w:p>
    <w:p w14:paraId="54C144EB" w14:textId="3E682305" w:rsidR="009E3A5E" w:rsidRPr="009E3A5E" w:rsidRDefault="009E3A5E" w:rsidP="009E3A5E">
      <w:pPr>
        <w:pStyle w:val="DefaultText"/>
        <w:jc w:val="center"/>
        <w:rPr>
          <w:rStyle w:val="InitialStyle"/>
          <w:rFonts w:ascii="Arial" w:hAnsi="Arial" w:cs="Arial"/>
          <w:b/>
          <w:sz w:val="28"/>
          <w:szCs w:val="28"/>
        </w:rPr>
      </w:pPr>
      <w:r w:rsidRPr="009E3A5E">
        <w:rPr>
          <w:rStyle w:val="InitialStyle"/>
          <w:rFonts w:ascii="Arial" w:hAnsi="Arial" w:cs="Arial"/>
          <w:bCs/>
          <w:i/>
          <w:sz w:val="28"/>
          <w:szCs w:val="28"/>
        </w:rPr>
        <w:t xml:space="preserve">Office of </w:t>
      </w:r>
      <w:proofErr w:type="spellStart"/>
      <w:r w:rsidRPr="009E3A5E">
        <w:rPr>
          <w:rStyle w:val="InitialStyle"/>
          <w:rFonts w:ascii="Arial" w:hAnsi="Arial" w:cs="Arial"/>
          <w:bCs/>
          <w:i/>
          <w:sz w:val="28"/>
          <w:szCs w:val="28"/>
        </w:rPr>
        <w:t>MaineCare</w:t>
      </w:r>
      <w:proofErr w:type="spellEnd"/>
      <w:r w:rsidRPr="009E3A5E">
        <w:rPr>
          <w:rStyle w:val="InitialStyle"/>
          <w:rFonts w:ascii="Arial" w:hAnsi="Arial" w:cs="Arial"/>
          <w:bCs/>
          <w:i/>
          <w:sz w:val="28"/>
          <w:szCs w:val="28"/>
        </w:rPr>
        <w:t xml:space="preserve"> Services</w:t>
      </w:r>
    </w:p>
    <w:p w14:paraId="157DBD58" w14:textId="77777777" w:rsidR="009E3A5E" w:rsidRPr="003326F9" w:rsidRDefault="009E3A5E" w:rsidP="009E3A5E">
      <w:pPr>
        <w:pStyle w:val="Heading2"/>
        <w:spacing w:before="0" w:after="0"/>
        <w:jc w:val="center"/>
        <w:rPr>
          <w:rStyle w:val="InitialStyle"/>
          <w:sz w:val="28"/>
          <w:szCs w:val="28"/>
        </w:rPr>
      </w:pPr>
      <w:r>
        <w:rPr>
          <w:rStyle w:val="InitialStyle"/>
          <w:sz w:val="28"/>
          <w:szCs w:val="28"/>
        </w:rPr>
        <w:t>RESPONSE TO PROPOSED SERVICES FORM</w:t>
      </w:r>
    </w:p>
    <w:p w14:paraId="13D5A7DF" w14:textId="1B66E049" w:rsidR="009E3A5E" w:rsidRPr="00B51518" w:rsidRDefault="009E3A5E" w:rsidP="009E3A5E">
      <w:pPr>
        <w:jc w:val="center"/>
        <w:rPr>
          <w:rFonts w:ascii="Arial" w:hAnsi="Arial" w:cs="Arial"/>
          <w:b/>
          <w:sz w:val="28"/>
          <w:szCs w:val="28"/>
        </w:rPr>
      </w:pPr>
      <w:r w:rsidRPr="00B51518">
        <w:rPr>
          <w:rFonts w:ascii="Arial" w:hAnsi="Arial" w:cs="Arial"/>
          <w:b/>
          <w:sz w:val="28"/>
          <w:szCs w:val="28"/>
        </w:rPr>
        <w:t>RFP#</w:t>
      </w:r>
      <w:r w:rsidR="00E26A3E">
        <w:rPr>
          <w:rFonts w:ascii="Arial" w:hAnsi="Arial" w:cs="Arial"/>
          <w:b/>
          <w:sz w:val="28"/>
          <w:szCs w:val="28"/>
        </w:rPr>
        <w:t xml:space="preserve"> 202202012</w:t>
      </w:r>
    </w:p>
    <w:p w14:paraId="5BBAB14D" w14:textId="77777777" w:rsidR="009E3A5E" w:rsidRDefault="009E3A5E" w:rsidP="009E3A5E">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2430C0EC" w14:textId="77777777" w:rsidR="009E3A5E" w:rsidRPr="00E912D9" w:rsidRDefault="009E3A5E" w:rsidP="009E3A5E">
      <w:pPr>
        <w:pStyle w:val="DefaultText"/>
        <w:jc w:val="center"/>
        <w:rPr>
          <w:rStyle w:val="InitialStyle"/>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p w14:paraId="3CE9605D" w14:textId="77777777" w:rsidR="009E3A5E" w:rsidRDefault="009E3A5E" w:rsidP="009E3A5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022B40A" w14:textId="77777777" w:rsidR="009E3A5E" w:rsidRDefault="009E3A5E" w:rsidP="009E3A5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E61BED2" w14:textId="77777777" w:rsidR="009E3A5E" w:rsidRDefault="009E3A5E" w:rsidP="009E3A5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E25A4C" w14:textId="77777777" w:rsidR="009E3A5E" w:rsidRDefault="009E3A5E" w:rsidP="009E3A5E">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64AF17E8" w14:textId="77777777" w:rsidR="009E3A5E" w:rsidRDefault="009E3A5E" w:rsidP="009E3A5E">
      <w:pPr>
        <w:widowControl/>
        <w:adjustRightInd w:val="0"/>
        <w:rPr>
          <w:rFonts w:ascii="Arial" w:hAnsi="Arial" w:cs="Arial"/>
          <w:b/>
          <w:color w:val="000000"/>
          <w:sz w:val="24"/>
          <w:szCs w:val="24"/>
        </w:rPr>
      </w:pPr>
    </w:p>
    <w:p w14:paraId="2C351AB1" w14:textId="77777777" w:rsidR="009E3A5E" w:rsidRDefault="009E3A5E" w:rsidP="009E3A5E">
      <w:pPr>
        <w:widowControl/>
        <w:adjustRightInd w:val="0"/>
        <w:rPr>
          <w:rFonts w:ascii="Arial" w:hAnsi="Arial" w:cs="Arial"/>
          <w:b/>
          <w:color w:val="000000"/>
          <w:sz w:val="24"/>
          <w:szCs w:val="24"/>
        </w:rPr>
      </w:pPr>
    </w:p>
    <w:p w14:paraId="0C4DB200" w14:textId="77777777" w:rsidR="009E3A5E" w:rsidRDefault="009E3A5E" w:rsidP="009E3A5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bookmarkStart w:id="70" w:name="_MON_1704889558"/>
    <w:bookmarkEnd w:id="70"/>
    <w:p w14:paraId="1BB2583C" w14:textId="14D43F2F" w:rsidR="009E3A5E" w:rsidRPr="00B51518" w:rsidRDefault="00AA3BE1" w:rsidP="009E3A5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object w:dxaOrig="1614" w:dyaOrig="1044" w14:anchorId="2CB32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2.5pt" o:ole="">
            <v:imagedata r:id="rId42" o:title=""/>
          </v:shape>
          <o:OLEObject Type="Embed" ProgID="Word.Document.12" ShapeID="_x0000_i1025" DrawAspect="Icon" ObjectID="_1707116945" r:id="rId43">
            <o:FieldCodes>\s</o:FieldCodes>
          </o:OLEObject>
        </w:object>
      </w:r>
    </w:p>
    <w:p w14:paraId="5CB8E182" w14:textId="77777777" w:rsidR="009E3A5E" w:rsidRDefault="009E3A5E">
      <w:pPr>
        <w:widowControl/>
        <w:autoSpaceDE/>
        <w:autoSpaceDN/>
        <w:rPr>
          <w:rFonts w:ascii="Arial" w:hAnsi="Arial" w:cs="Arial"/>
          <w:b/>
          <w:sz w:val="24"/>
          <w:szCs w:val="24"/>
        </w:rPr>
      </w:pPr>
      <w:r>
        <w:rPr>
          <w:rFonts w:ascii="Arial" w:hAnsi="Arial" w:cs="Arial"/>
          <w:b/>
        </w:rPr>
        <w:br w:type="page"/>
      </w:r>
    </w:p>
    <w:p w14:paraId="73E59FEE" w14:textId="45812DD3" w:rsidR="00FE4BEB" w:rsidRPr="00A71069" w:rsidRDefault="00FE4BEB" w:rsidP="007D618A">
      <w:pPr>
        <w:pStyle w:val="DefaultText"/>
        <w:rPr>
          <w:rFonts w:ascii="Arial" w:hAnsi="Arial" w:cs="Arial"/>
          <w:b/>
        </w:rPr>
      </w:pPr>
      <w:r w:rsidRPr="00A71069">
        <w:rPr>
          <w:rFonts w:ascii="Arial" w:hAnsi="Arial" w:cs="Arial"/>
          <w:b/>
        </w:rPr>
        <w:lastRenderedPageBreak/>
        <w:t>APPENDIX</w:t>
      </w:r>
      <w:r w:rsidR="00E65157" w:rsidRPr="00A71069">
        <w:rPr>
          <w:rFonts w:ascii="Arial" w:hAnsi="Arial" w:cs="Arial"/>
          <w:b/>
        </w:rPr>
        <w:t xml:space="preserve"> </w:t>
      </w:r>
      <w:r w:rsidR="001729B9">
        <w:rPr>
          <w:rFonts w:ascii="Arial" w:hAnsi="Arial" w:cs="Arial"/>
          <w:b/>
        </w:rPr>
        <w:t>H</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34F69121" w:rsidR="00FE4BEB" w:rsidRPr="00A71069" w:rsidRDefault="00FE4BEB" w:rsidP="00FE4BEB">
      <w:pPr>
        <w:jc w:val="center"/>
        <w:rPr>
          <w:rFonts w:ascii="Arial" w:hAnsi="Arial" w:cs="Arial"/>
          <w:b/>
          <w:sz w:val="24"/>
          <w:szCs w:val="24"/>
        </w:rPr>
      </w:pPr>
      <w:r w:rsidRPr="00A71069">
        <w:rPr>
          <w:rFonts w:ascii="Arial" w:hAnsi="Arial" w:cs="Arial"/>
          <w:b/>
          <w:sz w:val="28"/>
          <w:szCs w:val="28"/>
        </w:rPr>
        <w:t>State of Maine</w:t>
      </w:r>
    </w:p>
    <w:p w14:paraId="55079FC4" w14:textId="08EAA344" w:rsidR="00FE4BEB" w:rsidRPr="001776AE" w:rsidRDefault="00FE4BEB" w:rsidP="00FE4BEB">
      <w:pPr>
        <w:widowControl/>
        <w:jc w:val="center"/>
        <w:rPr>
          <w:rStyle w:val="InitialStyle"/>
          <w:rFonts w:ascii="Arial" w:hAnsi="Arial" w:cs="Arial"/>
          <w:b/>
          <w:sz w:val="28"/>
          <w:szCs w:val="28"/>
        </w:rPr>
      </w:pPr>
      <w:r w:rsidRPr="00A71069">
        <w:rPr>
          <w:rFonts w:ascii="Arial" w:hAnsi="Arial" w:cs="Arial"/>
          <w:b/>
          <w:bCs/>
          <w:sz w:val="28"/>
          <w:szCs w:val="28"/>
        </w:rPr>
        <w:t xml:space="preserve">Department of </w:t>
      </w:r>
      <w:r w:rsidR="00E912D9">
        <w:rPr>
          <w:rFonts w:ascii="Arial" w:hAnsi="Arial" w:cs="Arial"/>
          <w:b/>
          <w:bCs/>
          <w:sz w:val="28"/>
          <w:szCs w:val="28"/>
        </w:rPr>
        <w:t>Health and Human Services</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524AD6B6"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DF341D">
        <w:rPr>
          <w:rStyle w:val="InitialStyle"/>
          <w:rFonts w:ascii="Arial" w:hAnsi="Arial" w:cs="Arial"/>
          <w:b/>
          <w:sz w:val="28"/>
          <w:szCs w:val="28"/>
        </w:rPr>
        <w:t xml:space="preserve"> 202202012</w:t>
      </w:r>
    </w:p>
    <w:p w14:paraId="310C9707" w14:textId="77C54FF6" w:rsidR="00E912D9" w:rsidRDefault="00820EA5" w:rsidP="00FE4BEB">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 xml:space="preserve">Pre-Qualified </w:t>
      </w:r>
      <w:r w:rsidR="00F22D2D">
        <w:rPr>
          <w:rStyle w:val="InitialStyle"/>
          <w:rFonts w:ascii="Arial" w:hAnsi="Arial" w:cs="Arial"/>
          <w:b/>
          <w:bCs/>
          <w:sz w:val="28"/>
          <w:szCs w:val="28"/>
          <w:u w:val="single"/>
        </w:rPr>
        <w:t>Vendor</w:t>
      </w:r>
      <w:r w:rsidRPr="00A71069">
        <w:rPr>
          <w:rStyle w:val="InitialStyle"/>
          <w:rFonts w:ascii="Arial" w:hAnsi="Arial" w:cs="Arial"/>
          <w:b/>
          <w:bCs/>
          <w:sz w:val="28"/>
          <w:szCs w:val="28"/>
          <w:u w:val="single"/>
        </w:rPr>
        <w:t xml:space="preserve"> List for </w:t>
      </w:r>
    </w:p>
    <w:p w14:paraId="6DEC84DB" w14:textId="62401B4A" w:rsidR="00FE4BEB" w:rsidRPr="00E912D9" w:rsidRDefault="00E912D9" w:rsidP="00FE4BEB">
      <w:pPr>
        <w:pStyle w:val="DefaultText"/>
        <w:jc w:val="center"/>
        <w:rPr>
          <w:rStyle w:val="InitialStyle"/>
          <w:rFonts w:ascii="Arial" w:hAnsi="Arial" w:cs="Arial"/>
          <w:b/>
          <w:sz w:val="28"/>
          <w:szCs w:val="28"/>
        </w:rPr>
      </w:pPr>
      <w:proofErr w:type="spellStart"/>
      <w:r w:rsidRPr="00E912D9">
        <w:rPr>
          <w:rStyle w:val="InitialStyle"/>
          <w:rFonts w:ascii="Arial" w:hAnsi="Arial" w:cs="Arial"/>
          <w:b/>
          <w:bCs/>
          <w:sz w:val="28"/>
          <w:szCs w:val="28"/>
          <w:u w:val="single"/>
        </w:rPr>
        <w:t>MaineCare</w:t>
      </w:r>
      <w:proofErr w:type="spellEnd"/>
      <w:r w:rsidRPr="00E912D9">
        <w:rPr>
          <w:rStyle w:val="InitialStyle"/>
          <w:rFonts w:ascii="Arial" w:hAnsi="Arial" w:cs="Arial"/>
          <w:b/>
          <w:bCs/>
          <w:sz w:val="28"/>
          <w:szCs w:val="28"/>
          <w:u w:val="single"/>
        </w:rPr>
        <w:t xml:space="preserve"> Rate and Alternative Payment Model Development</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footerReference w:type="default" r:id="rId44"/>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371D9" w14:textId="77777777" w:rsidR="00F86705" w:rsidRDefault="00F86705">
      <w:r>
        <w:separator/>
      </w:r>
    </w:p>
  </w:endnote>
  <w:endnote w:type="continuationSeparator" w:id="0">
    <w:p w14:paraId="79EA0951" w14:textId="77777777" w:rsidR="00F86705" w:rsidRDefault="00F86705">
      <w:r>
        <w:continuationSeparator/>
      </w:r>
    </w:p>
  </w:endnote>
  <w:endnote w:type="continuationNotice" w:id="1">
    <w:p w14:paraId="63F63BA7" w14:textId="77777777" w:rsidR="00F86705" w:rsidRDefault="00F8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EBD5" w14:textId="77777777" w:rsidR="00F86705" w:rsidRPr="003B7040" w:rsidRDefault="00F86705">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706ADD9B" w14:textId="1163E92C" w:rsidR="00F86705" w:rsidRPr="00613CEE" w:rsidRDefault="00F86705" w:rsidP="00FE67D0">
    <w:pPr>
      <w:pStyle w:val="DefaultText"/>
      <w:ind w:right="360"/>
      <w:rPr>
        <w:rStyle w:val="InitialStyle"/>
        <w:rFonts w:ascii="Arial" w:hAnsi="Arial" w:cs="Arial"/>
        <w:bCs/>
        <w:color w:val="0070C0"/>
      </w:rPr>
    </w:pPr>
    <w:r w:rsidRPr="00613CEE">
      <w:rPr>
        <w:rFonts w:ascii="Arial" w:hAnsi="Arial" w:cs="Arial"/>
      </w:rPr>
      <w:t>State of Maine RFP#</w:t>
    </w:r>
    <w:r>
      <w:rPr>
        <w:rFonts w:ascii="Arial" w:hAnsi="Arial" w:cs="Arial"/>
      </w:rPr>
      <w:t xml:space="preserve"> 202102012</w:t>
    </w:r>
  </w:p>
  <w:p w14:paraId="798FD1B7" w14:textId="6F75C94C" w:rsidR="00F86705" w:rsidRPr="00B51518" w:rsidRDefault="00F86705" w:rsidP="00FE67D0">
    <w:pPr>
      <w:pStyle w:val="DefaultText"/>
      <w:ind w:right="360"/>
      <w:rPr>
        <w:rFonts w:ascii="Arial" w:hAnsi="Arial" w:cs="Arial"/>
      </w:rPr>
    </w:pPr>
    <w:r>
      <w:rPr>
        <w:rStyle w:val="InitialStyle"/>
        <w:rFonts w:ascii="Arial" w:hAnsi="Arial" w:cs="Arial"/>
        <w:bCs/>
      </w:rPr>
      <w:t>Revised 9/15/2021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CEF8" w14:textId="77777777" w:rsidR="00F86705" w:rsidRPr="00E912D9" w:rsidRDefault="00F86705">
    <w:pPr>
      <w:pStyle w:val="Footer"/>
      <w:framePr w:wrap="around" w:vAnchor="text" w:hAnchor="margin" w:xAlign="right" w:y="1"/>
      <w:jc w:val="both"/>
      <w:rPr>
        <w:rStyle w:val="PageNumber"/>
        <w:rFonts w:ascii="Arial" w:hAnsi="Arial" w:cs="Arial"/>
      </w:rPr>
    </w:pPr>
    <w:r w:rsidRPr="00E912D9">
      <w:rPr>
        <w:rStyle w:val="PageNumber"/>
        <w:rFonts w:ascii="Arial" w:hAnsi="Arial" w:cs="Arial"/>
      </w:rPr>
      <w:fldChar w:fldCharType="begin"/>
    </w:r>
    <w:r w:rsidRPr="00E912D9">
      <w:rPr>
        <w:rStyle w:val="PageNumber"/>
        <w:rFonts w:ascii="Arial" w:hAnsi="Arial" w:cs="Arial"/>
      </w:rPr>
      <w:instrText xml:space="preserve">PAGE  </w:instrText>
    </w:r>
    <w:r w:rsidRPr="00E912D9">
      <w:rPr>
        <w:rStyle w:val="PageNumber"/>
        <w:rFonts w:ascii="Arial" w:hAnsi="Arial" w:cs="Arial"/>
      </w:rPr>
      <w:fldChar w:fldCharType="separate"/>
    </w:r>
    <w:r w:rsidRPr="00E912D9">
      <w:rPr>
        <w:rStyle w:val="PageNumber"/>
        <w:rFonts w:ascii="Arial" w:hAnsi="Arial" w:cs="Arial"/>
        <w:noProof/>
      </w:rPr>
      <w:t>13</w:t>
    </w:r>
    <w:r w:rsidRPr="00E912D9">
      <w:rPr>
        <w:rStyle w:val="PageNumber"/>
        <w:rFonts w:ascii="Arial" w:hAnsi="Arial" w:cs="Arial"/>
      </w:rPr>
      <w:fldChar w:fldCharType="end"/>
    </w:r>
  </w:p>
  <w:p w14:paraId="2A00DD02" w14:textId="60E9148E" w:rsidR="00F86705" w:rsidRPr="00613CEE" w:rsidRDefault="00F86705" w:rsidP="00124485">
    <w:pPr>
      <w:pStyle w:val="DefaultText"/>
      <w:ind w:right="360"/>
      <w:rPr>
        <w:rStyle w:val="InitialStyle"/>
        <w:rFonts w:ascii="Arial" w:hAnsi="Arial" w:cs="Arial"/>
        <w:bCs/>
        <w:color w:val="0070C0"/>
      </w:rPr>
    </w:pPr>
    <w:r w:rsidRPr="00613CEE">
      <w:rPr>
        <w:rFonts w:ascii="Arial" w:hAnsi="Arial" w:cs="Arial"/>
      </w:rPr>
      <w:t>State of Maine RFP#</w:t>
    </w:r>
    <w:r w:rsidR="001A34C8">
      <w:rPr>
        <w:rFonts w:ascii="Arial" w:hAnsi="Arial" w:cs="Arial"/>
      </w:rPr>
      <w:t xml:space="preserve"> 202202012</w:t>
    </w:r>
  </w:p>
  <w:p w14:paraId="7E2B5231" w14:textId="18BBE37C" w:rsidR="00F86705" w:rsidRPr="00613CEE" w:rsidRDefault="00F86705" w:rsidP="00124485">
    <w:pPr>
      <w:pStyle w:val="DefaultText"/>
      <w:ind w:right="360"/>
      <w:rPr>
        <w:rFonts w:ascii="Arial" w:hAnsi="Arial" w:cs="Arial"/>
      </w:rPr>
    </w:pPr>
    <w:r>
      <w:rPr>
        <w:rStyle w:val="InitialStyle"/>
        <w:rFonts w:ascii="Arial" w:hAnsi="Arial" w:cs="Arial"/>
        <w:bCs/>
      </w:rPr>
      <w:t>Revised 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F7DE" w14:textId="77777777" w:rsidR="00F86705" w:rsidRDefault="00F86705">
      <w:r>
        <w:separator/>
      </w:r>
    </w:p>
  </w:footnote>
  <w:footnote w:type="continuationSeparator" w:id="0">
    <w:p w14:paraId="76B63768" w14:textId="77777777" w:rsidR="00F86705" w:rsidRDefault="00F86705">
      <w:r>
        <w:continuationSeparator/>
      </w:r>
    </w:p>
  </w:footnote>
  <w:footnote w:type="continuationNotice" w:id="1">
    <w:p w14:paraId="776C8CB2" w14:textId="77777777" w:rsidR="00F86705" w:rsidRDefault="00F867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1A1103"/>
    <w:multiLevelType w:val="hybridMultilevel"/>
    <w:tmpl w:val="8C2E2F5A"/>
    <w:lvl w:ilvl="0" w:tplc="CEA2DA36">
      <w:start w:val="1"/>
      <w:numFmt w:val="low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586B9D"/>
    <w:multiLevelType w:val="hybridMultilevel"/>
    <w:tmpl w:val="602E2E12"/>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7F18B1"/>
    <w:multiLevelType w:val="hybridMultilevel"/>
    <w:tmpl w:val="736EE01E"/>
    <w:lvl w:ilvl="0" w:tplc="966C3782">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2E7096"/>
    <w:multiLevelType w:val="hybridMultilevel"/>
    <w:tmpl w:val="1A7A3C46"/>
    <w:lvl w:ilvl="0" w:tplc="160E973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F5BE2"/>
    <w:multiLevelType w:val="hybridMultilevel"/>
    <w:tmpl w:val="7700A60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02C4E"/>
    <w:multiLevelType w:val="hybridMultilevel"/>
    <w:tmpl w:val="C1F09D76"/>
    <w:lvl w:ilvl="0" w:tplc="44805B2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BD02DF"/>
    <w:multiLevelType w:val="hybridMultilevel"/>
    <w:tmpl w:val="908CD90A"/>
    <w:lvl w:ilvl="0" w:tplc="72D4A992">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A4567"/>
    <w:multiLevelType w:val="multilevel"/>
    <w:tmpl w:val="549EB242"/>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2130808"/>
    <w:multiLevelType w:val="hybridMultilevel"/>
    <w:tmpl w:val="A59E0DCC"/>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B4AFD"/>
    <w:multiLevelType w:val="hybridMultilevel"/>
    <w:tmpl w:val="475C1C36"/>
    <w:lvl w:ilvl="0" w:tplc="4566DF0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67F06"/>
    <w:multiLevelType w:val="hybridMultilevel"/>
    <w:tmpl w:val="051C66B6"/>
    <w:lvl w:ilvl="0" w:tplc="C4F8D2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DD1D61"/>
    <w:multiLevelType w:val="hybridMultilevel"/>
    <w:tmpl w:val="AC82A758"/>
    <w:lvl w:ilvl="0" w:tplc="B88C8B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E253676"/>
    <w:multiLevelType w:val="hybridMultilevel"/>
    <w:tmpl w:val="255C9E3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9E518A"/>
    <w:multiLevelType w:val="hybridMultilevel"/>
    <w:tmpl w:val="B562FB6A"/>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01B6A84"/>
    <w:multiLevelType w:val="hybridMultilevel"/>
    <w:tmpl w:val="3CE80AE2"/>
    <w:lvl w:ilvl="0" w:tplc="C1E26BE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6477DB"/>
    <w:multiLevelType w:val="hybridMultilevel"/>
    <w:tmpl w:val="D5E4026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B61F7E"/>
    <w:multiLevelType w:val="hybridMultilevel"/>
    <w:tmpl w:val="928689AA"/>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167347"/>
    <w:multiLevelType w:val="hybridMultilevel"/>
    <w:tmpl w:val="5414F004"/>
    <w:lvl w:ilvl="0" w:tplc="88BC34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39338F"/>
    <w:multiLevelType w:val="multilevel"/>
    <w:tmpl w:val="4AC012B6"/>
    <w:lvl w:ilvl="0">
      <w:start w:val="1"/>
      <w:numFmt w:val="upperLetter"/>
      <w:lvlText w:val="%1."/>
      <w:lvlJc w:val="left"/>
      <w:pPr>
        <w:ind w:left="360" w:hanging="360"/>
      </w:pPr>
      <w:rPr>
        <w:rFonts w:hint="default"/>
        <w:b/>
      </w:rPr>
    </w:lvl>
    <w:lvl w:ilvl="1">
      <w:start w:val="3"/>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B063F80"/>
    <w:multiLevelType w:val="hybridMultilevel"/>
    <w:tmpl w:val="B096EC7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C27805"/>
    <w:multiLevelType w:val="hybridMultilevel"/>
    <w:tmpl w:val="589A7850"/>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56CB1"/>
    <w:multiLevelType w:val="hybridMultilevel"/>
    <w:tmpl w:val="14380BF6"/>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35352"/>
    <w:multiLevelType w:val="hybridMultilevel"/>
    <w:tmpl w:val="68C25500"/>
    <w:lvl w:ilvl="0" w:tplc="BE16F60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51539"/>
    <w:multiLevelType w:val="hybridMultilevel"/>
    <w:tmpl w:val="B94E9934"/>
    <w:lvl w:ilvl="0" w:tplc="E9E8F91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B73535"/>
    <w:multiLevelType w:val="hybridMultilevel"/>
    <w:tmpl w:val="ED267A70"/>
    <w:lvl w:ilvl="0" w:tplc="88BC34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376C5C"/>
    <w:multiLevelType w:val="multilevel"/>
    <w:tmpl w:val="26365ACE"/>
    <w:lvl w:ilvl="0">
      <w:start w:val="1"/>
      <w:numFmt w:val="decimal"/>
      <w:lvlText w:val="%1."/>
      <w:lvlJc w:val="left"/>
      <w:pPr>
        <w:tabs>
          <w:tab w:val="num" w:pos="360"/>
        </w:tabs>
        <w:ind w:left="360" w:hanging="360"/>
      </w:pPr>
      <w:rPr>
        <w:rFonts w:ascii="Arial" w:hAnsi="Arial" w:cs="Arial" w:hint="default"/>
        <w:b/>
        <w:w w:val="100"/>
        <w:sz w:val="24"/>
        <w:szCs w:val="24"/>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C7319E"/>
    <w:multiLevelType w:val="hybridMultilevel"/>
    <w:tmpl w:val="8950587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115B8A"/>
    <w:multiLevelType w:val="hybridMultilevel"/>
    <w:tmpl w:val="BE765D7A"/>
    <w:lvl w:ilvl="0" w:tplc="72965C10">
      <w:start w:val="3"/>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964EF"/>
    <w:multiLevelType w:val="hybridMultilevel"/>
    <w:tmpl w:val="517A388E"/>
    <w:lvl w:ilvl="0" w:tplc="B4DCECA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F5EA9F42">
      <w:start w:val="1"/>
      <w:numFmt w:val="lowerRoman"/>
      <w:lvlText w:val="%3."/>
      <w:lvlJc w:val="right"/>
      <w:pPr>
        <w:ind w:left="2160" w:hanging="180"/>
      </w:pPr>
      <w:rPr>
        <w:b/>
        <w:bCs/>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5F7F68CD"/>
    <w:multiLevelType w:val="hybridMultilevel"/>
    <w:tmpl w:val="7F4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63D80"/>
    <w:multiLevelType w:val="hybridMultilevel"/>
    <w:tmpl w:val="5014A4A6"/>
    <w:lvl w:ilvl="0" w:tplc="33688F8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6" w15:restartNumberingAfterBreak="0">
    <w:nsid w:val="6492012B"/>
    <w:multiLevelType w:val="hybridMultilevel"/>
    <w:tmpl w:val="68340D28"/>
    <w:lvl w:ilvl="0" w:tplc="B47C8272">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FC24ABB0">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4A061C"/>
    <w:multiLevelType w:val="hybridMultilevel"/>
    <w:tmpl w:val="3A9CD812"/>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B02641"/>
    <w:multiLevelType w:val="hybridMultilevel"/>
    <w:tmpl w:val="763C62C2"/>
    <w:lvl w:ilvl="0" w:tplc="97C84240">
      <w:start w:val="1"/>
      <w:numFmt w:val="decimal"/>
      <w:lvlText w:val="%1."/>
      <w:lvlJc w:val="left"/>
      <w:pPr>
        <w:ind w:left="1080" w:hanging="360"/>
      </w:pPr>
      <w:rPr>
        <w:rFonts w:ascii="Arial" w:hAnsi="Arial" w:cs="Arial" w:hint="default"/>
        <w:b/>
        <w:w w:val="10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DD882DCC">
      <w:start w:val="2"/>
      <w:numFmt w:val="decimal"/>
      <w:lvlText w:val="%7."/>
      <w:lvlJc w:val="left"/>
      <w:pPr>
        <w:ind w:left="5400" w:hanging="360"/>
      </w:pPr>
      <w:rPr>
        <w:rFonts w:hint="default"/>
        <w:b/>
        <w:bCs/>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BC7606"/>
    <w:multiLevelType w:val="hybridMultilevel"/>
    <w:tmpl w:val="C0DEBA5A"/>
    <w:lvl w:ilvl="0" w:tplc="A51CBA4A">
      <w:start w:val="1"/>
      <w:numFmt w:val="decimal"/>
      <w:lvlText w:val="%1."/>
      <w:lvlJc w:val="left"/>
      <w:pPr>
        <w:ind w:left="1047" w:hanging="360"/>
      </w:pPr>
      <w:rPr>
        <w:rFonts w:ascii="Arial" w:hAnsi="Arial" w:cs="Arial" w:hint="default"/>
        <w:b/>
        <w:bCs/>
        <w:sz w:val="24"/>
        <w:szCs w:val="24"/>
      </w:rPr>
    </w:lvl>
    <w:lvl w:ilvl="1" w:tplc="04090019">
      <w:start w:val="1"/>
      <w:numFmt w:val="lowerLetter"/>
      <w:lvlText w:val="%2."/>
      <w:lvlJc w:val="left"/>
      <w:pPr>
        <w:ind w:left="1767" w:hanging="360"/>
      </w:pPr>
    </w:lvl>
    <w:lvl w:ilvl="2" w:tplc="0409001B">
      <w:start w:val="1"/>
      <w:numFmt w:val="lowerRoman"/>
      <w:lvlText w:val="%3."/>
      <w:lvlJc w:val="right"/>
      <w:pPr>
        <w:ind w:left="2487" w:hanging="180"/>
      </w:pPr>
    </w:lvl>
    <w:lvl w:ilvl="3" w:tplc="0409000F">
      <w:start w:val="1"/>
      <w:numFmt w:val="decimal"/>
      <w:lvlText w:val="%4."/>
      <w:lvlJc w:val="left"/>
      <w:pPr>
        <w:ind w:left="3207" w:hanging="360"/>
      </w:pPr>
    </w:lvl>
    <w:lvl w:ilvl="4" w:tplc="04090019">
      <w:start w:val="1"/>
      <w:numFmt w:val="lowerLetter"/>
      <w:lvlText w:val="%5."/>
      <w:lvlJc w:val="left"/>
      <w:pPr>
        <w:ind w:left="3927" w:hanging="360"/>
      </w:pPr>
    </w:lvl>
    <w:lvl w:ilvl="5" w:tplc="0409001B">
      <w:start w:val="1"/>
      <w:numFmt w:val="lowerRoman"/>
      <w:lvlText w:val="%6."/>
      <w:lvlJc w:val="right"/>
      <w:pPr>
        <w:ind w:left="4647" w:hanging="180"/>
      </w:pPr>
    </w:lvl>
    <w:lvl w:ilvl="6" w:tplc="0409000F">
      <w:start w:val="1"/>
      <w:numFmt w:val="decimal"/>
      <w:lvlText w:val="%7."/>
      <w:lvlJc w:val="left"/>
      <w:pPr>
        <w:ind w:left="5367" w:hanging="360"/>
      </w:pPr>
    </w:lvl>
    <w:lvl w:ilvl="7" w:tplc="04090019">
      <w:start w:val="1"/>
      <w:numFmt w:val="lowerLetter"/>
      <w:lvlText w:val="%8."/>
      <w:lvlJc w:val="left"/>
      <w:pPr>
        <w:ind w:left="6087" w:hanging="360"/>
      </w:pPr>
    </w:lvl>
    <w:lvl w:ilvl="8" w:tplc="0409001B">
      <w:start w:val="1"/>
      <w:numFmt w:val="lowerRoman"/>
      <w:lvlText w:val="%9."/>
      <w:lvlJc w:val="right"/>
      <w:pPr>
        <w:ind w:left="6807" w:hanging="180"/>
      </w:pPr>
    </w:lvl>
  </w:abstractNum>
  <w:abstractNum w:abstractNumId="50" w15:restartNumberingAfterBreak="0">
    <w:nsid w:val="692577C0"/>
    <w:multiLevelType w:val="hybridMultilevel"/>
    <w:tmpl w:val="69100324"/>
    <w:lvl w:ilvl="0" w:tplc="7E2AB5F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2" w15:restartNumberingAfterBreak="0">
    <w:nsid w:val="6DAD6542"/>
    <w:multiLevelType w:val="hybridMultilevel"/>
    <w:tmpl w:val="BB6A5F0E"/>
    <w:lvl w:ilvl="0" w:tplc="35F8CC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EF2139"/>
    <w:multiLevelType w:val="hybridMultilevel"/>
    <w:tmpl w:val="4FE8F47E"/>
    <w:lvl w:ilvl="0" w:tplc="CF72FFC6">
      <w:start w:val="1"/>
      <w:numFmt w:val="lowerRoman"/>
      <w:lvlText w:val="%1."/>
      <w:lvlJc w:val="right"/>
      <w:pPr>
        <w:ind w:left="720" w:hanging="360"/>
      </w:pPr>
      <w:rPr>
        <w:rFonts w:ascii="Arial" w:eastAsia="Times New Roman" w:hAnsi="Arial" w:cs="Aria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A6472"/>
    <w:multiLevelType w:val="hybridMultilevel"/>
    <w:tmpl w:val="580C37E0"/>
    <w:lvl w:ilvl="0" w:tplc="60840436">
      <w:start w:val="4"/>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79B5760B"/>
    <w:multiLevelType w:val="hybridMultilevel"/>
    <w:tmpl w:val="C1EC2F80"/>
    <w:lvl w:ilvl="0" w:tplc="DEEA34A4">
      <w:start w:val="1"/>
      <w:numFmt w:val="lowerRoman"/>
      <w:lvlText w:val="%1."/>
      <w:lvlJc w:val="right"/>
      <w:pPr>
        <w:ind w:left="720" w:hanging="360"/>
      </w:pPr>
      <w:rPr>
        <w:rFonts w:ascii="Arial" w:eastAsia="Times New Roman" w:hAnsi="Arial" w:cs="Aria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6718DD"/>
    <w:multiLevelType w:val="hybridMultilevel"/>
    <w:tmpl w:val="92C624B4"/>
    <w:lvl w:ilvl="0" w:tplc="33688F82">
      <w:start w:val="1"/>
      <w:numFmt w:val="low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FD7030"/>
    <w:multiLevelType w:val="hybridMultilevel"/>
    <w:tmpl w:val="59B4CAC4"/>
    <w:lvl w:ilvl="0" w:tplc="88BC34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421ADD"/>
    <w:multiLevelType w:val="hybridMultilevel"/>
    <w:tmpl w:val="66FEAB46"/>
    <w:lvl w:ilvl="0" w:tplc="4C305F38">
      <w:start w:val="1"/>
      <w:numFmt w:val="decimal"/>
      <w:lvlText w:val="%1."/>
      <w:lvlJc w:val="left"/>
      <w:pPr>
        <w:ind w:left="720" w:hanging="360"/>
      </w:pPr>
      <w:rPr>
        <w:rFonts w:hint="default"/>
        <w:b/>
        <w:bCs/>
        <w:sz w:val="24"/>
        <w:szCs w:val="24"/>
      </w:rPr>
    </w:lvl>
    <w:lvl w:ilvl="1" w:tplc="6C9277A4">
      <w:start w:val="1"/>
      <w:numFmt w:val="lowerLetter"/>
      <w:lvlText w:val="%2."/>
      <w:lvlJc w:val="left"/>
      <w:pPr>
        <w:ind w:left="1800" w:hanging="720"/>
      </w:pPr>
      <w:rPr>
        <w:rFonts w:ascii="Arial" w:hAnsi="Arial" w:cs="Arial" w:hint="default"/>
        <w:b/>
        <w:spacing w:val="-4"/>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196A505C">
      <w:start w:val="2"/>
      <w:numFmt w:val="upperLetter"/>
      <w:lvlText w:val="%9."/>
      <w:lvlJc w:val="left"/>
      <w:pPr>
        <w:ind w:left="6480" w:hanging="180"/>
      </w:pPr>
      <w:rPr>
        <w:rFonts w:hint="default"/>
      </w:rPr>
    </w:lvl>
  </w:abstractNum>
  <w:abstractNum w:abstractNumId="60" w15:restartNumberingAfterBreak="0">
    <w:nsid w:val="7F78781F"/>
    <w:multiLevelType w:val="hybridMultilevel"/>
    <w:tmpl w:val="7AA694CE"/>
    <w:lvl w:ilvl="0" w:tplc="2D7C74E2">
      <w:start w:val="1"/>
      <w:numFmt w:val="decimal"/>
      <w:lvlText w:val="%1."/>
      <w:lvlJc w:val="left"/>
      <w:pPr>
        <w:ind w:left="720" w:hanging="360"/>
      </w:pPr>
      <w:rPr>
        <w:rFonts w:hint="default"/>
        <w:b/>
        <w:bCs/>
        <w:sz w:val="24"/>
        <w:szCs w:val="24"/>
      </w:rPr>
    </w:lvl>
    <w:lvl w:ilvl="1" w:tplc="6C9277A4">
      <w:start w:val="1"/>
      <w:numFmt w:val="lowerLetter"/>
      <w:lvlText w:val="%2."/>
      <w:lvlJc w:val="left"/>
      <w:pPr>
        <w:ind w:left="1800" w:hanging="720"/>
      </w:pPr>
      <w:rPr>
        <w:rFonts w:ascii="Arial" w:hAnsi="Arial" w:cs="Arial" w:hint="default"/>
        <w:b/>
        <w:spacing w:val="-4"/>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0DA1480">
      <w:start w:val="1"/>
      <w:numFmt w:val="decimal"/>
      <w:lvlText w:val="%7."/>
      <w:lvlJc w:val="left"/>
      <w:pPr>
        <w:ind w:left="5040" w:hanging="360"/>
      </w:pPr>
      <w:rPr>
        <w:b/>
        <w:bCs w:val="0"/>
      </w:r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FBB07C9"/>
    <w:multiLevelType w:val="hybridMultilevel"/>
    <w:tmpl w:val="F54E4014"/>
    <w:lvl w:ilvl="0" w:tplc="0A20B70C">
      <w:start w:val="1"/>
      <w:numFmt w:val="decimal"/>
      <w:lvlText w:val="%1."/>
      <w:lvlJc w:val="left"/>
      <w:pPr>
        <w:ind w:left="360" w:hanging="360"/>
      </w:pPr>
      <w:rPr>
        <w:rFonts w:hint="default"/>
        <w:b/>
        <w:bCs/>
        <w:spacing w:val="-4"/>
        <w:w w:val="99"/>
        <w:sz w:val="24"/>
        <w:szCs w:val="24"/>
      </w:rPr>
    </w:lvl>
    <w:lvl w:ilvl="1" w:tplc="3F04FBA0">
      <w:start w:val="1"/>
      <w:numFmt w:val="lowerLetter"/>
      <w:lvlText w:val="%2."/>
      <w:lvlJc w:val="left"/>
      <w:pPr>
        <w:ind w:left="1080" w:hanging="360"/>
      </w:pPr>
      <w:rPr>
        <w:b/>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45"/>
  </w:num>
  <w:num w:numId="4">
    <w:abstractNumId w:val="13"/>
  </w:num>
  <w:num w:numId="5">
    <w:abstractNumId w:val="19"/>
  </w:num>
  <w:num w:numId="6">
    <w:abstractNumId w:val="37"/>
  </w:num>
  <w:num w:numId="7">
    <w:abstractNumId w:val="6"/>
  </w:num>
  <w:num w:numId="8">
    <w:abstractNumId w:val="15"/>
  </w:num>
  <w:num w:numId="9">
    <w:abstractNumId w:val="31"/>
  </w:num>
  <w:num w:numId="10">
    <w:abstractNumId w:val="32"/>
  </w:num>
  <w:num w:numId="11">
    <w:abstractNumId w:val="3"/>
  </w:num>
  <w:num w:numId="12">
    <w:abstractNumId w:val="22"/>
  </w:num>
  <w:num w:numId="13">
    <w:abstractNumId w:val="42"/>
  </w:num>
  <w:num w:numId="14">
    <w:abstractNumId w:val="51"/>
  </w:num>
  <w:num w:numId="15">
    <w:abstractNumId w:val="55"/>
  </w:num>
  <w:num w:numId="16">
    <w:abstractNumId w:val="4"/>
  </w:num>
  <w:num w:numId="17">
    <w:abstractNumId w:val="38"/>
  </w:num>
  <w:num w:numId="18">
    <w:abstractNumId w:val="30"/>
  </w:num>
  <w:num w:numId="19">
    <w:abstractNumId w:val="5"/>
  </w:num>
  <w:num w:numId="20">
    <w:abstractNumId w:val="60"/>
  </w:num>
  <w:num w:numId="21">
    <w:abstractNumId w:val="61"/>
  </w:num>
  <w:num w:numId="22">
    <w:abstractNumId w:val="57"/>
  </w:num>
  <w:num w:numId="23">
    <w:abstractNumId w:val="53"/>
  </w:num>
  <w:num w:numId="24">
    <w:abstractNumId w:val="56"/>
  </w:num>
  <w:num w:numId="25">
    <w:abstractNumId w:val="36"/>
  </w:num>
  <w:num w:numId="26">
    <w:abstractNumId w:val="41"/>
  </w:num>
  <w:num w:numId="27">
    <w:abstractNumId w:val="46"/>
  </w:num>
  <w:num w:numId="28">
    <w:abstractNumId w:val="24"/>
  </w:num>
  <w:num w:numId="29">
    <w:abstractNumId w:val="33"/>
  </w:num>
  <w:num w:numId="30">
    <w:abstractNumId w:val="20"/>
  </w:num>
  <w:num w:numId="31">
    <w:abstractNumId w:val="47"/>
  </w:num>
  <w:num w:numId="32">
    <w:abstractNumId w:val="39"/>
  </w:num>
  <w:num w:numId="33">
    <w:abstractNumId w:val="58"/>
  </w:num>
  <w:num w:numId="34">
    <w:abstractNumId w:val="26"/>
  </w:num>
  <w:num w:numId="35">
    <w:abstractNumId w:val="8"/>
  </w:num>
  <w:num w:numId="36">
    <w:abstractNumId w:val="14"/>
  </w:num>
  <w:num w:numId="37">
    <w:abstractNumId w:val="25"/>
  </w:num>
  <w:num w:numId="38">
    <w:abstractNumId w:val="21"/>
  </w:num>
  <w:num w:numId="39">
    <w:abstractNumId w:val="2"/>
  </w:num>
  <w:num w:numId="40">
    <w:abstractNumId w:val="49"/>
  </w:num>
  <w:num w:numId="41">
    <w:abstractNumId w:val="59"/>
  </w:num>
  <w:num w:numId="42">
    <w:abstractNumId w:val="44"/>
  </w:num>
  <w:num w:numId="43">
    <w:abstractNumId w:val="40"/>
  </w:num>
  <w:num w:numId="44">
    <w:abstractNumId w:val="54"/>
  </w:num>
  <w:num w:numId="45">
    <w:abstractNumId w:val="11"/>
  </w:num>
  <w:num w:numId="46">
    <w:abstractNumId w:val="12"/>
  </w:num>
  <w:num w:numId="47">
    <w:abstractNumId w:val="48"/>
  </w:num>
  <w:num w:numId="48">
    <w:abstractNumId w:val="1"/>
  </w:num>
  <w:num w:numId="49">
    <w:abstractNumId w:val="17"/>
  </w:num>
  <w:num w:numId="50">
    <w:abstractNumId w:val="23"/>
  </w:num>
  <w:num w:numId="51">
    <w:abstractNumId w:val="18"/>
  </w:num>
  <w:num w:numId="52">
    <w:abstractNumId w:val="52"/>
  </w:num>
  <w:num w:numId="53">
    <w:abstractNumId w:val="7"/>
  </w:num>
  <w:num w:numId="54">
    <w:abstractNumId w:val="9"/>
  </w:num>
  <w:num w:numId="55">
    <w:abstractNumId w:val="16"/>
  </w:num>
  <w:num w:numId="56">
    <w:abstractNumId w:val="27"/>
  </w:num>
  <w:num w:numId="57">
    <w:abstractNumId w:val="34"/>
  </w:num>
  <w:num w:numId="58">
    <w:abstractNumId w:val="35"/>
  </w:num>
  <w:num w:numId="5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29"/>
  </w:num>
  <w:num w:numId="62">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60AB"/>
    <w:rsid w:val="000071AC"/>
    <w:rsid w:val="00011898"/>
    <w:rsid w:val="000129C3"/>
    <w:rsid w:val="000130E6"/>
    <w:rsid w:val="00015741"/>
    <w:rsid w:val="0001618E"/>
    <w:rsid w:val="00017606"/>
    <w:rsid w:val="000177B5"/>
    <w:rsid w:val="00017EB5"/>
    <w:rsid w:val="000208EF"/>
    <w:rsid w:val="0002282C"/>
    <w:rsid w:val="00024C6F"/>
    <w:rsid w:val="00025428"/>
    <w:rsid w:val="0002598F"/>
    <w:rsid w:val="00025ECB"/>
    <w:rsid w:val="00030323"/>
    <w:rsid w:val="00030FBF"/>
    <w:rsid w:val="00031D77"/>
    <w:rsid w:val="00032176"/>
    <w:rsid w:val="000322EF"/>
    <w:rsid w:val="00032ABA"/>
    <w:rsid w:val="0003345C"/>
    <w:rsid w:val="00033EB8"/>
    <w:rsid w:val="000348CF"/>
    <w:rsid w:val="00034B8F"/>
    <w:rsid w:val="0003530B"/>
    <w:rsid w:val="0003727C"/>
    <w:rsid w:val="00037439"/>
    <w:rsid w:val="000378CC"/>
    <w:rsid w:val="00037A91"/>
    <w:rsid w:val="00037BC6"/>
    <w:rsid w:val="00040DDD"/>
    <w:rsid w:val="000418FC"/>
    <w:rsid w:val="0004203E"/>
    <w:rsid w:val="00042978"/>
    <w:rsid w:val="000434DC"/>
    <w:rsid w:val="00045079"/>
    <w:rsid w:val="0004537C"/>
    <w:rsid w:val="0004746B"/>
    <w:rsid w:val="00047DB8"/>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6E92"/>
    <w:rsid w:val="00067916"/>
    <w:rsid w:val="0007029D"/>
    <w:rsid w:val="000706A3"/>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2742"/>
    <w:rsid w:val="000A36C1"/>
    <w:rsid w:val="000A40CA"/>
    <w:rsid w:val="000A6289"/>
    <w:rsid w:val="000A64F0"/>
    <w:rsid w:val="000A7A59"/>
    <w:rsid w:val="000B3103"/>
    <w:rsid w:val="000B4203"/>
    <w:rsid w:val="000B553E"/>
    <w:rsid w:val="000B5ADE"/>
    <w:rsid w:val="000C015E"/>
    <w:rsid w:val="000C0818"/>
    <w:rsid w:val="000C104A"/>
    <w:rsid w:val="000C224F"/>
    <w:rsid w:val="000C52F8"/>
    <w:rsid w:val="000D0F11"/>
    <w:rsid w:val="000D1D4E"/>
    <w:rsid w:val="000D4179"/>
    <w:rsid w:val="000D50AE"/>
    <w:rsid w:val="000D56AE"/>
    <w:rsid w:val="000D6412"/>
    <w:rsid w:val="000D77B4"/>
    <w:rsid w:val="000D7870"/>
    <w:rsid w:val="000D7F17"/>
    <w:rsid w:val="000E15E3"/>
    <w:rsid w:val="000E1678"/>
    <w:rsid w:val="000E1682"/>
    <w:rsid w:val="000E27AA"/>
    <w:rsid w:val="000E2D9B"/>
    <w:rsid w:val="000E34E3"/>
    <w:rsid w:val="000E5513"/>
    <w:rsid w:val="000E6403"/>
    <w:rsid w:val="000E73C6"/>
    <w:rsid w:val="000F5329"/>
    <w:rsid w:val="000F5DCB"/>
    <w:rsid w:val="000F7BE9"/>
    <w:rsid w:val="001009E5"/>
    <w:rsid w:val="001027F0"/>
    <w:rsid w:val="00102984"/>
    <w:rsid w:val="0010368E"/>
    <w:rsid w:val="001068CE"/>
    <w:rsid w:val="001072AF"/>
    <w:rsid w:val="00110638"/>
    <w:rsid w:val="001110FC"/>
    <w:rsid w:val="00112042"/>
    <w:rsid w:val="001137DA"/>
    <w:rsid w:val="00113BC6"/>
    <w:rsid w:val="00114E76"/>
    <w:rsid w:val="00115C2D"/>
    <w:rsid w:val="00116EB6"/>
    <w:rsid w:val="001176C5"/>
    <w:rsid w:val="0012166E"/>
    <w:rsid w:val="001231A8"/>
    <w:rsid w:val="00123762"/>
    <w:rsid w:val="00124440"/>
    <w:rsid w:val="00124485"/>
    <w:rsid w:val="00124ADF"/>
    <w:rsid w:val="001270AA"/>
    <w:rsid w:val="001308C9"/>
    <w:rsid w:val="001309E2"/>
    <w:rsid w:val="00132652"/>
    <w:rsid w:val="00132CF1"/>
    <w:rsid w:val="00133B26"/>
    <w:rsid w:val="00133D52"/>
    <w:rsid w:val="001348CB"/>
    <w:rsid w:val="001349F8"/>
    <w:rsid w:val="00134E2C"/>
    <w:rsid w:val="00140139"/>
    <w:rsid w:val="001406CC"/>
    <w:rsid w:val="001410AC"/>
    <w:rsid w:val="00142592"/>
    <w:rsid w:val="0014549F"/>
    <w:rsid w:val="00145647"/>
    <w:rsid w:val="00145755"/>
    <w:rsid w:val="0015002C"/>
    <w:rsid w:val="001510C6"/>
    <w:rsid w:val="00151C66"/>
    <w:rsid w:val="0015445D"/>
    <w:rsid w:val="00154F87"/>
    <w:rsid w:val="00155269"/>
    <w:rsid w:val="00155DA3"/>
    <w:rsid w:val="00156469"/>
    <w:rsid w:val="00157242"/>
    <w:rsid w:val="0016016B"/>
    <w:rsid w:val="00161F17"/>
    <w:rsid w:val="0016250B"/>
    <w:rsid w:val="001627BB"/>
    <w:rsid w:val="00163A55"/>
    <w:rsid w:val="0016478A"/>
    <w:rsid w:val="00166831"/>
    <w:rsid w:val="00166E53"/>
    <w:rsid w:val="001679CD"/>
    <w:rsid w:val="00170026"/>
    <w:rsid w:val="00171928"/>
    <w:rsid w:val="001729B9"/>
    <w:rsid w:val="0017447A"/>
    <w:rsid w:val="00174AF2"/>
    <w:rsid w:val="00176733"/>
    <w:rsid w:val="001776AE"/>
    <w:rsid w:val="0018020C"/>
    <w:rsid w:val="0018073B"/>
    <w:rsid w:val="00180940"/>
    <w:rsid w:val="001812A2"/>
    <w:rsid w:val="00181CAB"/>
    <w:rsid w:val="00183521"/>
    <w:rsid w:val="0018396D"/>
    <w:rsid w:val="00183C44"/>
    <w:rsid w:val="00185A23"/>
    <w:rsid w:val="001863AD"/>
    <w:rsid w:val="00186A94"/>
    <w:rsid w:val="00186B5A"/>
    <w:rsid w:val="00190492"/>
    <w:rsid w:val="0019070A"/>
    <w:rsid w:val="001911A7"/>
    <w:rsid w:val="00192132"/>
    <w:rsid w:val="00193A7E"/>
    <w:rsid w:val="00193D6F"/>
    <w:rsid w:val="001958B4"/>
    <w:rsid w:val="00196985"/>
    <w:rsid w:val="00197669"/>
    <w:rsid w:val="001978E0"/>
    <w:rsid w:val="001A1037"/>
    <w:rsid w:val="001A183C"/>
    <w:rsid w:val="001A34C8"/>
    <w:rsid w:val="001A350D"/>
    <w:rsid w:val="001A3843"/>
    <w:rsid w:val="001A644E"/>
    <w:rsid w:val="001A77C8"/>
    <w:rsid w:val="001B03D4"/>
    <w:rsid w:val="001B139C"/>
    <w:rsid w:val="001B1B8B"/>
    <w:rsid w:val="001B3063"/>
    <w:rsid w:val="001B774B"/>
    <w:rsid w:val="001C0279"/>
    <w:rsid w:val="001C2A70"/>
    <w:rsid w:val="001C36FF"/>
    <w:rsid w:val="001C3FD4"/>
    <w:rsid w:val="001C48DF"/>
    <w:rsid w:val="001C563A"/>
    <w:rsid w:val="001C638F"/>
    <w:rsid w:val="001D0BCB"/>
    <w:rsid w:val="001D36F2"/>
    <w:rsid w:val="001D39B5"/>
    <w:rsid w:val="001D4ABD"/>
    <w:rsid w:val="001D514A"/>
    <w:rsid w:val="001D5CEB"/>
    <w:rsid w:val="001D5E1A"/>
    <w:rsid w:val="001E028B"/>
    <w:rsid w:val="001E0868"/>
    <w:rsid w:val="001E0CA0"/>
    <w:rsid w:val="001E1A36"/>
    <w:rsid w:val="001E2361"/>
    <w:rsid w:val="001E3021"/>
    <w:rsid w:val="001E53AF"/>
    <w:rsid w:val="001E6756"/>
    <w:rsid w:val="001E73D6"/>
    <w:rsid w:val="001F01B8"/>
    <w:rsid w:val="001F040E"/>
    <w:rsid w:val="001F07D2"/>
    <w:rsid w:val="001F16EA"/>
    <w:rsid w:val="001F26C4"/>
    <w:rsid w:val="001F407C"/>
    <w:rsid w:val="001F7011"/>
    <w:rsid w:val="001F75A5"/>
    <w:rsid w:val="001F761E"/>
    <w:rsid w:val="002001BB"/>
    <w:rsid w:val="00201B54"/>
    <w:rsid w:val="00201F2F"/>
    <w:rsid w:val="0020201A"/>
    <w:rsid w:val="00203786"/>
    <w:rsid w:val="00203AEE"/>
    <w:rsid w:val="00204C14"/>
    <w:rsid w:val="0020582C"/>
    <w:rsid w:val="00206B04"/>
    <w:rsid w:val="00207596"/>
    <w:rsid w:val="002075CB"/>
    <w:rsid w:val="00207711"/>
    <w:rsid w:val="00211E05"/>
    <w:rsid w:val="002123AC"/>
    <w:rsid w:val="00212618"/>
    <w:rsid w:val="00212FED"/>
    <w:rsid w:val="00213C3A"/>
    <w:rsid w:val="00214F9E"/>
    <w:rsid w:val="002160AF"/>
    <w:rsid w:val="0021669A"/>
    <w:rsid w:val="00216E96"/>
    <w:rsid w:val="00220432"/>
    <w:rsid w:val="00221A14"/>
    <w:rsid w:val="00221F55"/>
    <w:rsid w:val="00222FA4"/>
    <w:rsid w:val="00223746"/>
    <w:rsid w:val="002246F2"/>
    <w:rsid w:val="00224755"/>
    <w:rsid w:val="002249A4"/>
    <w:rsid w:val="002249DE"/>
    <w:rsid w:val="00225312"/>
    <w:rsid w:val="00225957"/>
    <w:rsid w:val="00232908"/>
    <w:rsid w:val="0023438E"/>
    <w:rsid w:val="00235985"/>
    <w:rsid w:val="00240A3D"/>
    <w:rsid w:val="00241BCF"/>
    <w:rsid w:val="0024245B"/>
    <w:rsid w:val="00244E10"/>
    <w:rsid w:val="00246AD0"/>
    <w:rsid w:val="00250319"/>
    <w:rsid w:val="002510E0"/>
    <w:rsid w:val="0025279E"/>
    <w:rsid w:val="00252FFC"/>
    <w:rsid w:val="0025317C"/>
    <w:rsid w:val="00254FD3"/>
    <w:rsid w:val="00260702"/>
    <w:rsid w:val="00261A00"/>
    <w:rsid w:val="00262723"/>
    <w:rsid w:val="00264731"/>
    <w:rsid w:val="0026540D"/>
    <w:rsid w:val="00266057"/>
    <w:rsid w:val="00267340"/>
    <w:rsid w:val="00271387"/>
    <w:rsid w:val="0027211A"/>
    <w:rsid w:val="00272494"/>
    <w:rsid w:val="00273D85"/>
    <w:rsid w:val="002774D5"/>
    <w:rsid w:val="002804CD"/>
    <w:rsid w:val="002808C0"/>
    <w:rsid w:val="00280BFD"/>
    <w:rsid w:val="002811CC"/>
    <w:rsid w:val="00281C98"/>
    <w:rsid w:val="00283902"/>
    <w:rsid w:val="002842FA"/>
    <w:rsid w:val="0029027E"/>
    <w:rsid w:val="002904B4"/>
    <w:rsid w:val="00292A42"/>
    <w:rsid w:val="00292D47"/>
    <w:rsid w:val="00293C34"/>
    <w:rsid w:val="002942FE"/>
    <w:rsid w:val="0029466B"/>
    <w:rsid w:val="0029504D"/>
    <w:rsid w:val="00296229"/>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7EE"/>
    <w:rsid w:val="002C18CA"/>
    <w:rsid w:val="002C1B5C"/>
    <w:rsid w:val="002C341E"/>
    <w:rsid w:val="002C46E2"/>
    <w:rsid w:val="002C7489"/>
    <w:rsid w:val="002D0056"/>
    <w:rsid w:val="002D0EDB"/>
    <w:rsid w:val="002D2469"/>
    <w:rsid w:val="002D6435"/>
    <w:rsid w:val="002D6593"/>
    <w:rsid w:val="002D7246"/>
    <w:rsid w:val="002D7D9D"/>
    <w:rsid w:val="002E0360"/>
    <w:rsid w:val="002E1296"/>
    <w:rsid w:val="002E14FE"/>
    <w:rsid w:val="002E313E"/>
    <w:rsid w:val="002F0869"/>
    <w:rsid w:val="002F12D1"/>
    <w:rsid w:val="002F1824"/>
    <w:rsid w:val="002F220B"/>
    <w:rsid w:val="002F4182"/>
    <w:rsid w:val="002F5835"/>
    <w:rsid w:val="002F6E86"/>
    <w:rsid w:val="002F7465"/>
    <w:rsid w:val="00300CFD"/>
    <w:rsid w:val="00301514"/>
    <w:rsid w:val="0030536C"/>
    <w:rsid w:val="00305FFA"/>
    <w:rsid w:val="00306F32"/>
    <w:rsid w:val="00307865"/>
    <w:rsid w:val="00307F7A"/>
    <w:rsid w:val="003107A5"/>
    <w:rsid w:val="00311301"/>
    <w:rsid w:val="00311A43"/>
    <w:rsid w:val="003125E0"/>
    <w:rsid w:val="0031273A"/>
    <w:rsid w:val="003131EE"/>
    <w:rsid w:val="0031350B"/>
    <w:rsid w:val="00313C9B"/>
    <w:rsid w:val="003150A3"/>
    <w:rsid w:val="003150F7"/>
    <w:rsid w:val="00316D6F"/>
    <w:rsid w:val="00317854"/>
    <w:rsid w:val="00317BA0"/>
    <w:rsid w:val="00320FB2"/>
    <w:rsid w:val="003214A4"/>
    <w:rsid w:val="00322B22"/>
    <w:rsid w:val="00325F2A"/>
    <w:rsid w:val="0033296D"/>
    <w:rsid w:val="003346B0"/>
    <w:rsid w:val="00335DF1"/>
    <w:rsid w:val="00335F6B"/>
    <w:rsid w:val="00336191"/>
    <w:rsid w:val="00343063"/>
    <w:rsid w:val="00343861"/>
    <w:rsid w:val="00343B30"/>
    <w:rsid w:val="00344712"/>
    <w:rsid w:val="00344CC3"/>
    <w:rsid w:val="0034665C"/>
    <w:rsid w:val="003471C0"/>
    <w:rsid w:val="0034728B"/>
    <w:rsid w:val="00347747"/>
    <w:rsid w:val="0035046A"/>
    <w:rsid w:val="003517D5"/>
    <w:rsid w:val="00351845"/>
    <w:rsid w:val="00351E0F"/>
    <w:rsid w:val="00351E36"/>
    <w:rsid w:val="00354571"/>
    <w:rsid w:val="00354B01"/>
    <w:rsid w:val="00356D97"/>
    <w:rsid w:val="0035794A"/>
    <w:rsid w:val="00357B21"/>
    <w:rsid w:val="00360BA0"/>
    <w:rsid w:val="00363972"/>
    <w:rsid w:val="003651C8"/>
    <w:rsid w:val="00365F59"/>
    <w:rsid w:val="0036727D"/>
    <w:rsid w:val="0036769A"/>
    <w:rsid w:val="00367E5D"/>
    <w:rsid w:val="00372001"/>
    <w:rsid w:val="00372C33"/>
    <w:rsid w:val="00372CFA"/>
    <w:rsid w:val="00372D1F"/>
    <w:rsid w:val="003739C5"/>
    <w:rsid w:val="00375FE5"/>
    <w:rsid w:val="003760DE"/>
    <w:rsid w:val="0037656D"/>
    <w:rsid w:val="003807B4"/>
    <w:rsid w:val="00380CD8"/>
    <w:rsid w:val="00380FBD"/>
    <w:rsid w:val="003812F4"/>
    <w:rsid w:val="00381CAB"/>
    <w:rsid w:val="00382715"/>
    <w:rsid w:val="003835A0"/>
    <w:rsid w:val="00383ABB"/>
    <w:rsid w:val="0038507E"/>
    <w:rsid w:val="00385854"/>
    <w:rsid w:val="003869DC"/>
    <w:rsid w:val="0038707C"/>
    <w:rsid w:val="00387E48"/>
    <w:rsid w:val="00391B57"/>
    <w:rsid w:val="00391B62"/>
    <w:rsid w:val="00392042"/>
    <w:rsid w:val="00392968"/>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C0CD3"/>
    <w:rsid w:val="003C2D6D"/>
    <w:rsid w:val="003C3D76"/>
    <w:rsid w:val="003C4CE5"/>
    <w:rsid w:val="003C6841"/>
    <w:rsid w:val="003C6EE5"/>
    <w:rsid w:val="003D0E61"/>
    <w:rsid w:val="003D14AD"/>
    <w:rsid w:val="003D41E8"/>
    <w:rsid w:val="003D49FD"/>
    <w:rsid w:val="003D5C04"/>
    <w:rsid w:val="003E42F2"/>
    <w:rsid w:val="003E4F1A"/>
    <w:rsid w:val="003E5E39"/>
    <w:rsid w:val="003E6344"/>
    <w:rsid w:val="003E7834"/>
    <w:rsid w:val="003E7A67"/>
    <w:rsid w:val="003F0636"/>
    <w:rsid w:val="003F27F0"/>
    <w:rsid w:val="003F5299"/>
    <w:rsid w:val="003F5B51"/>
    <w:rsid w:val="003F6618"/>
    <w:rsid w:val="00401220"/>
    <w:rsid w:val="0040169C"/>
    <w:rsid w:val="00401AC0"/>
    <w:rsid w:val="00401EC4"/>
    <w:rsid w:val="00402ABD"/>
    <w:rsid w:val="00402D27"/>
    <w:rsid w:val="00406FB1"/>
    <w:rsid w:val="004075AE"/>
    <w:rsid w:val="00407BC8"/>
    <w:rsid w:val="00410303"/>
    <w:rsid w:val="00410AA0"/>
    <w:rsid w:val="00412DB0"/>
    <w:rsid w:val="00412EEC"/>
    <w:rsid w:val="004135AF"/>
    <w:rsid w:val="00413ED0"/>
    <w:rsid w:val="0041496A"/>
    <w:rsid w:val="00414A6E"/>
    <w:rsid w:val="00416830"/>
    <w:rsid w:val="00416AC9"/>
    <w:rsid w:val="00420536"/>
    <w:rsid w:val="00420A6A"/>
    <w:rsid w:val="004228B2"/>
    <w:rsid w:val="00422AFD"/>
    <w:rsid w:val="00424CFD"/>
    <w:rsid w:val="004268EB"/>
    <w:rsid w:val="00430596"/>
    <w:rsid w:val="00430D44"/>
    <w:rsid w:val="004311D2"/>
    <w:rsid w:val="004313FE"/>
    <w:rsid w:val="00431730"/>
    <w:rsid w:val="00433698"/>
    <w:rsid w:val="00433A19"/>
    <w:rsid w:val="00434054"/>
    <w:rsid w:val="004341BB"/>
    <w:rsid w:val="004358FF"/>
    <w:rsid w:val="00436D93"/>
    <w:rsid w:val="004371C6"/>
    <w:rsid w:val="00437E63"/>
    <w:rsid w:val="00440482"/>
    <w:rsid w:val="004406AD"/>
    <w:rsid w:val="00441CBC"/>
    <w:rsid w:val="00443D5B"/>
    <w:rsid w:val="004456EA"/>
    <w:rsid w:val="004463A7"/>
    <w:rsid w:val="004505F7"/>
    <w:rsid w:val="00450B50"/>
    <w:rsid w:val="00452A2E"/>
    <w:rsid w:val="00452E38"/>
    <w:rsid w:val="00452EFD"/>
    <w:rsid w:val="0045518F"/>
    <w:rsid w:val="004552A5"/>
    <w:rsid w:val="00456EB8"/>
    <w:rsid w:val="004571D2"/>
    <w:rsid w:val="00463BDC"/>
    <w:rsid w:val="00464E51"/>
    <w:rsid w:val="00465DCC"/>
    <w:rsid w:val="00466EC7"/>
    <w:rsid w:val="0046700A"/>
    <w:rsid w:val="004711A8"/>
    <w:rsid w:val="00474311"/>
    <w:rsid w:val="0047442B"/>
    <w:rsid w:val="0047546F"/>
    <w:rsid w:val="0047728A"/>
    <w:rsid w:val="00477943"/>
    <w:rsid w:val="00480B2A"/>
    <w:rsid w:val="0048215D"/>
    <w:rsid w:val="00484391"/>
    <w:rsid w:val="004845FB"/>
    <w:rsid w:val="004848F5"/>
    <w:rsid w:val="004853FD"/>
    <w:rsid w:val="00486F1E"/>
    <w:rsid w:val="004872A1"/>
    <w:rsid w:val="0048737D"/>
    <w:rsid w:val="00487B2C"/>
    <w:rsid w:val="0049030D"/>
    <w:rsid w:val="00490D8A"/>
    <w:rsid w:val="004910F1"/>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57FE"/>
    <w:rsid w:val="004B5BD6"/>
    <w:rsid w:val="004B69CF"/>
    <w:rsid w:val="004B6E47"/>
    <w:rsid w:val="004B7A3A"/>
    <w:rsid w:val="004B7DB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4BC3"/>
    <w:rsid w:val="004D51EC"/>
    <w:rsid w:val="004D5C6C"/>
    <w:rsid w:val="004E02F2"/>
    <w:rsid w:val="004E233E"/>
    <w:rsid w:val="004E23C3"/>
    <w:rsid w:val="004E4AC3"/>
    <w:rsid w:val="004E630F"/>
    <w:rsid w:val="004E656C"/>
    <w:rsid w:val="004F0DF5"/>
    <w:rsid w:val="004F332F"/>
    <w:rsid w:val="004F3D57"/>
    <w:rsid w:val="004F4524"/>
    <w:rsid w:val="004F5B74"/>
    <w:rsid w:val="004F60FC"/>
    <w:rsid w:val="004F628B"/>
    <w:rsid w:val="004F7DC2"/>
    <w:rsid w:val="005003EE"/>
    <w:rsid w:val="00500783"/>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4A93"/>
    <w:rsid w:val="005250F0"/>
    <w:rsid w:val="0052533E"/>
    <w:rsid w:val="0052577E"/>
    <w:rsid w:val="00526145"/>
    <w:rsid w:val="00526297"/>
    <w:rsid w:val="00527EF4"/>
    <w:rsid w:val="005309C2"/>
    <w:rsid w:val="00530D66"/>
    <w:rsid w:val="00532096"/>
    <w:rsid w:val="00532D62"/>
    <w:rsid w:val="00534951"/>
    <w:rsid w:val="005350D1"/>
    <w:rsid w:val="005350EC"/>
    <w:rsid w:val="00536424"/>
    <w:rsid w:val="00536B01"/>
    <w:rsid w:val="00537537"/>
    <w:rsid w:val="0053781F"/>
    <w:rsid w:val="0054095D"/>
    <w:rsid w:val="00541F43"/>
    <w:rsid w:val="0054249F"/>
    <w:rsid w:val="00542DDB"/>
    <w:rsid w:val="005446B4"/>
    <w:rsid w:val="00544B87"/>
    <w:rsid w:val="00545E47"/>
    <w:rsid w:val="00547AAD"/>
    <w:rsid w:val="00550E65"/>
    <w:rsid w:val="00550F13"/>
    <w:rsid w:val="005524B9"/>
    <w:rsid w:val="00552669"/>
    <w:rsid w:val="005526C7"/>
    <w:rsid w:val="005536FD"/>
    <w:rsid w:val="00554B0D"/>
    <w:rsid w:val="0055557A"/>
    <w:rsid w:val="00556229"/>
    <w:rsid w:val="0055724D"/>
    <w:rsid w:val="00557F71"/>
    <w:rsid w:val="00557FFC"/>
    <w:rsid w:val="005600F1"/>
    <w:rsid w:val="00560B17"/>
    <w:rsid w:val="00560B80"/>
    <w:rsid w:val="00560DE8"/>
    <w:rsid w:val="00561251"/>
    <w:rsid w:val="00561467"/>
    <w:rsid w:val="00561CC8"/>
    <w:rsid w:val="005630FC"/>
    <w:rsid w:val="005669D1"/>
    <w:rsid w:val="005677F4"/>
    <w:rsid w:val="00570116"/>
    <w:rsid w:val="005731D7"/>
    <w:rsid w:val="005734DA"/>
    <w:rsid w:val="00575794"/>
    <w:rsid w:val="0058045B"/>
    <w:rsid w:val="00580A16"/>
    <w:rsid w:val="00581E6B"/>
    <w:rsid w:val="00583AB7"/>
    <w:rsid w:val="0058466E"/>
    <w:rsid w:val="00584F19"/>
    <w:rsid w:val="00585A88"/>
    <w:rsid w:val="00585F88"/>
    <w:rsid w:val="00586953"/>
    <w:rsid w:val="0058757E"/>
    <w:rsid w:val="00590521"/>
    <w:rsid w:val="00592F5E"/>
    <w:rsid w:val="00597659"/>
    <w:rsid w:val="00597CBF"/>
    <w:rsid w:val="00597DD2"/>
    <w:rsid w:val="005A2084"/>
    <w:rsid w:val="005A22C6"/>
    <w:rsid w:val="005A3AEE"/>
    <w:rsid w:val="005A4DA8"/>
    <w:rsid w:val="005A6695"/>
    <w:rsid w:val="005A7F1E"/>
    <w:rsid w:val="005B03A6"/>
    <w:rsid w:val="005B1265"/>
    <w:rsid w:val="005B21F4"/>
    <w:rsid w:val="005B2BB8"/>
    <w:rsid w:val="005B2EA7"/>
    <w:rsid w:val="005B41D4"/>
    <w:rsid w:val="005B4C93"/>
    <w:rsid w:val="005B5AF0"/>
    <w:rsid w:val="005B6890"/>
    <w:rsid w:val="005B6ED9"/>
    <w:rsid w:val="005B70E1"/>
    <w:rsid w:val="005C08AB"/>
    <w:rsid w:val="005C1436"/>
    <w:rsid w:val="005C26D1"/>
    <w:rsid w:val="005C29E4"/>
    <w:rsid w:val="005C3EA1"/>
    <w:rsid w:val="005C4D4B"/>
    <w:rsid w:val="005D1688"/>
    <w:rsid w:val="005D17C0"/>
    <w:rsid w:val="005D356F"/>
    <w:rsid w:val="005D419D"/>
    <w:rsid w:val="005D4303"/>
    <w:rsid w:val="005D64BF"/>
    <w:rsid w:val="005E01BF"/>
    <w:rsid w:val="005E0D92"/>
    <w:rsid w:val="005E188B"/>
    <w:rsid w:val="005E1A90"/>
    <w:rsid w:val="005E49BE"/>
    <w:rsid w:val="005E52D3"/>
    <w:rsid w:val="005E621E"/>
    <w:rsid w:val="005E63E9"/>
    <w:rsid w:val="005E6AF4"/>
    <w:rsid w:val="005E70F9"/>
    <w:rsid w:val="005E7244"/>
    <w:rsid w:val="005F08FC"/>
    <w:rsid w:val="005F120F"/>
    <w:rsid w:val="005F4DB8"/>
    <w:rsid w:val="005F5B55"/>
    <w:rsid w:val="005F6278"/>
    <w:rsid w:val="005F68CD"/>
    <w:rsid w:val="005F7BF5"/>
    <w:rsid w:val="006014A5"/>
    <w:rsid w:val="00601D16"/>
    <w:rsid w:val="00604FE6"/>
    <w:rsid w:val="00606D6B"/>
    <w:rsid w:val="00613954"/>
    <w:rsid w:val="00613CEE"/>
    <w:rsid w:val="00615389"/>
    <w:rsid w:val="00617DB5"/>
    <w:rsid w:val="00617FF8"/>
    <w:rsid w:val="00623DBE"/>
    <w:rsid w:val="006247F2"/>
    <w:rsid w:val="0062519E"/>
    <w:rsid w:val="0062711D"/>
    <w:rsid w:val="00627485"/>
    <w:rsid w:val="00627E81"/>
    <w:rsid w:val="00630625"/>
    <w:rsid w:val="00631A66"/>
    <w:rsid w:val="006352BD"/>
    <w:rsid w:val="00635571"/>
    <w:rsid w:val="006402F1"/>
    <w:rsid w:val="00641824"/>
    <w:rsid w:val="00641E99"/>
    <w:rsid w:val="00642478"/>
    <w:rsid w:val="00642700"/>
    <w:rsid w:val="00642A74"/>
    <w:rsid w:val="00643A3D"/>
    <w:rsid w:val="0064412F"/>
    <w:rsid w:val="006457B5"/>
    <w:rsid w:val="006459D6"/>
    <w:rsid w:val="00646B4F"/>
    <w:rsid w:val="00646E7F"/>
    <w:rsid w:val="00647860"/>
    <w:rsid w:val="00650977"/>
    <w:rsid w:val="00651F4A"/>
    <w:rsid w:val="006533EE"/>
    <w:rsid w:val="00654434"/>
    <w:rsid w:val="006569F5"/>
    <w:rsid w:val="00656D00"/>
    <w:rsid w:val="00656DFA"/>
    <w:rsid w:val="006600E9"/>
    <w:rsid w:val="00660BE2"/>
    <w:rsid w:val="006626B4"/>
    <w:rsid w:val="00662FF6"/>
    <w:rsid w:val="00663EDF"/>
    <w:rsid w:val="006664BB"/>
    <w:rsid w:val="00666B50"/>
    <w:rsid w:val="00670E78"/>
    <w:rsid w:val="006719FB"/>
    <w:rsid w:val="00671BE7"/>
    <w:rsid w:val="00673750"/>
    <w:rsid w:val="006742B0"/>
    <w:rsid w:val="00674AE9"/>
    <w:rsid w:val="0067513E"/>
    <w:rsid w:val="006774BF"/>
    <w:rsid w:val="006778D6"/>
    <w:rsid w:val="00681DF2"/>
    <w:rsid w:val="0068279E"/>
    <w:rsid w:val="00682A6A"/>
    <w:rsid w:val="00684AB2"/>
    <w:rsid w:val="00684D1B"/>
    <w:rsid w:val="0068501D"/>
    <w:rsid w:val="00686395"/>
    <w:rsid w:val="00687A50"/>
    <w:rsid w:val="00692A06"/>
    <w:rsid w:val="006934D3"/>
    <w:rsid w:val="006946AD"/>
    <w:rsid w:val="00694D83"/>
    <w:rsid w:val="00695345"/>
    <w:rsid w:val="00695484"/>
    <w:rsid w:val="00697EC4"/>
    <w:rsid w:val="006A015B"/>
    <w:rsid w:val="006A1666"/>
    <w:rsid w:val="006A2461"/>
    <w:rsid w:val="006A583C"/>
    <w:rsid w:val="006A5937"/>
    <w:rsid w:val="006A621B"/>
    <w:rsid w:val="006A77C1"/>
    <w:rsid w:val="006B2DF3"/>
    <w:rsid w:val="006B428A"/>
    <w:rsid w:val="006B5A62"/>
    <w:rsid w:val="006B67F0"/>
    <w:rsid w:val="006B6A42"/>
    <w:rsid w:val="006B7195"/>
    <w:rsid w:val="006B7460"/>
    <w:rsid w:val="006C0371"/>
    <w:rsid w:val="006C1644"/>
    <w:rsid w:val="006C216E"/>
    <w:rsid w:val="006C3411"/>
    <w:rsid w:val="006C42EB"/>
    <w:rsid w:val="006C708D"/>
    <w:rsid w:val="006D026D"/>
    <w:rsid w:val="006D33E9"/>
    <w:rsid w:val="006D38BD"/>
    <w:rsid w:val="006D3EA9"/>
    <w:rsid w:val="006D47AA"/>
    <w:rsid w:val="006D4996"/>
    <w:rsid w:val="006D5A4C"/>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4F28"/>
    <w:rsid w:val="0071632C"/>
    <w:rsid w:val="00716F23"/>
    <w:rsid w:val="007200EB"/>
    <w:rsid w:val="0072095F"/>
    <w:rsid w:val="0072245E"/>
    <w:rsid w:val="007232C6"/>
    <w:rsid w:val="00723A5F"/>
    <w:rsid w:val="00724810"/>
    <w:rsid w:val="00724E57"/>
    <w:rsid w:val="00724F5F"/>
    <w:rsid w:val="0072627B"/>
    <w:rsid w:val="00727C8B"/>
    <w:rsid w:val="00731D77"/>
    <w:rsid w:val="007321F5"/>
    <w:rsid w:val="0073489D"/>
    <w:rsid w:val="00735C0A"/>
    <w:rsid w:val="00736632"/>
    <w:rsid w:val="0073752F"/>
    <w:rsid w:val="00744658"/>
    <w:rsid w:val="00744EBF"/>
    <w:rsid w:val="00744F4D"/>
    <w:rsid w:val="00745852"/>
    <w:rsid w:val="00746C42"/>
    <w:rsid w:val="00746EA3"/>
    <w:rsid w:val="00750351"/>
    <w:rsid w:val="00756383"/>
    <w:rsid w:val="00756780"/>
    <w:rsid w:val="0075759E"/>
    <w:rsid w:val="0076081A"/>
    <w:rsid w:val="0076082D"/>
    <w:rsid w:val="007614DA"/>
    <w:rsid w:val="00763A7C"/>
    <w:rsid w:val="00763F85"/>
    <w:rsid w:val="0076431A"/>
    <w:rsid w:val="00764460"/>
    <w:rsid w:val="0076700B"/>
    <w:rsid w:val="0076779A"/>
    <w:rsid w:val="00770F09"/>
    <w:rsid w:val="00773250"/>
    <w:rsid w:val="007732CE"/>
    <w:rsid w:val="0077368A"/>
    <w:rsid w:val="00775D51"/>
    <w:rsid w:val="00777AC7"/>
    <w:rsid w:val="0078024D"/>
    <w:rsid w:val="0078087C"/>
    <w:rsid w:val="007808E8"/>
    <w:rsid w:val="0078423E"/>
    <w:rsid w:val="0078689B"/>
    <w:rsid w:val="0078765B"/>
    <w:rsid w:val="007876FD"/>
    <w:rsid w:val="00791DF1"/>
    <w:rsid w:val="00792777"/>
    <w:rsid w:val="00794E3C"/>
    <w:rsid w:val="00795210"/>
    <w:rsid w:val="00795DD3"/>
    <w:rsid w:val="00797F8E"/>
    <w:rsid w:val="007A344B"/>
    <w:rsid w:val="007A4613"/>
    <w:rsid w:val="007A6733"/>
    <w:rsid w:val="007A74FA"/>
    <w:rsid w:val="007B20EC"/>
    <w:rsid w:val="007B228B"/>
    <w:rsid w:val="007B3AAF"/>
    <w:rsid w:val="007B5C6D"/>
    <w:rsid w:val="007C058B"/>
    <w:rsid w:val="007C22A8"/>
    <w:rsid w:val="007C27A7"/>
    <w:rsid w:val="007C2BA8"/>
    <w:rsid w:val="007C32DA"/>
    <w:rsid w:val="007C5544"/>
    <w:rsid w:val="007C6679"/>
    <w:rsid w:val="007D0D2D"/>
    <w:rsid w:val="007D104C"/>
    <w:rsid w:val="007D45CA"/>
    <w:rsid w:val="007D4A7E"/>
    <w:rsid w:val="007D50B8"/>
    <w:rsid w:val="007D618A"/>
    <w:rsid w:val="007D687B"/>
    <w:rsid w:val="007D7BB6"/>
    <w:rsid w:val="007E0529"/>
    <w:rsid w:val="007E0818"/>
    <w:rsid w:val="007E094E"/>
    <w:rsid w:val="007E144E"/>
    <w:rsid w:val="007E1D3B"/>
    <w:rsid w:val="007E26DE"/>
    <w:rsid w:val="007E2F1A"/>
    <w:rsid w:val="007E35C8"/>
    <w:rsid w:val="007E396D"/>
    <w:rsid w:val="007E4883"/>
    <w:rsid w:val="007E553F"/>
    <w:rsid w:val="007E6A64"/>
    <w:rsid w:val="007E705C"/>
    <w:rsid w:val="007F052D"/>
    <w:rsid w:val="007F164F"/>
    <w:rsid w:val="007F1794"/>
    <w:rsid w:val="007F1B94"/>
    <w:rsid w:val="007F2972"/>
    <w:rsid w:val="007F3A81"/>
    <w:rsid w:val="007F3BB3"/>
    <w:rsid w:val="007F48A1"/>
    <w:rsid w:val="007F5FC0"/>
    <w:rsid w:val="007F77E0"/>
    <w:rsid w:val="00800165"/>
    <w:rsid w:val="00800D30"/>
    <w:rsid w:val="0080385F"/>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069"/>
    <w:rsid w:val="00825494"/>
    <w:rsid w:val="00825AD4"/>
    <w:rsid w:val="008262F6"/>
    <w:rsid w:val="008264D3"/>
    <w:rsid w:val="00826D2D"/>
    <w:rsid w:val="008309A2"/>
    <w:rsid w:val="00831D35"/>
    <w:rsid w:val="00831D41"/>
    <w:rsid w:val="00832CA7"/>
    <w:rsid w:val="00833205"/>
    <w:rsid w:val="00834B15"/>
    <w:rsid w:val="00835732"/>
    <w:rsid w:val="0083647B"/>
    <w:rsid w:val="008365C3"/>
    <w:rsid w:val="00837152"/>
    <w:rsid w:val="00844E2E"/>
    <w:rsid w:val="008461F7"/>
    <w:rsid w:val="008463DC"/>
    <w:rsid w:val="008477B9"/>
    <w:rsid w:val="00847C6E"/>
    <w:rsid w:val="00850A21"/>
    <w:rsid w:val="00854602"/>
    <w:rsid w:val="008548BD"/>
    <w:rsid w:val="008554B6"/>
    <w:rsid w:val="0085717C"/>
    <w:rsid w:val="00857D88"/>
    <w:rsid w:val="0086009F"/>
    <w:rsid w:val="008640CE"/>
    <w:rsid w:val="008644C6"/>
    <w:rsid w:val="008648F7"/>
    <w:rsid w:val="00867470"/>
    <w:rsid w:val="00867F24"/>
    <w:rsid w:val="0087041F"/>
    <w:rsid w:val="00872363"/>
    <w:rsid w:val="008723C3"/>
    <w:rsid w:val="00873D15"/>
    <w:rsid w:val="00874591"/>
    <w:rsid w:val="008757B0"/>
    <w:rsid w:val="00875C2B"/>
    <w:rsid w:val="00876035"/>
    <w:rsid w:val="008763E8"/>
    <w:rsid w:val="00876812"/>
    <w:rsid w:val="00876B2E"/>
    <w:rsid w:val="00881E89"/>
    <w:rsid w:val="008854AD"/>
    <w:rsid w:val="00886546"/>
    <w:rsid w:val="00886F23"/>
    <w:rsid w:val="00890025"/>
    <w:rsid w:val="00890AFF"/>
    <w:rsid w:val="00891EC1"/>
    <w:rsid w:val="008920D1"/>
    <w:rsid w:val="00894428"/>
    <w:rsid w:val="00897520"/>
    <w:rsid w:val="008A05DF"/>
    <w:rsid w:val="008A0B45"/>
    <w:rsid w:val="008A42AC"/>
    <w:rsid w:val="008A5E16"/>
    <w:rsid w:val="008A642E"/>
    <w:rsid w:val="008A753C"/>
    <w:rsid w:val="008A7B35"/>
    <w:rsid w:val="008A7C6B"/>
    <w:rsid w:val="008B00D8"/>
    <w:rsid w:val="008B05CA"/>
    <w:rsid w:val="008B1414"/>
    <w:rsid w:val="008B143A"/>
    <w:rsid w:val="008B4E4F"/>
    <w:rsid w:val="008B7BCE"/>
    <w:rsid w:val="008B7E61"/>
    <w:rsid w:val="008C257A"/>
    <w:rsid w:val="008C3AD8"/>
    <w:rsid w:val="008C623C"/>
    <w:rsid w:val="008C74AE"/>
    <w:rsid w:val="008D1C42"/>
    <w:rsid w:val="008D25D8"/>
    <w:rsid w:val="008D2AA2"/>
    <w:rsid w:val="008D423C"/>
    <w:rsid w:val="008D4BDF"/>
    <w:rsid w:val="008D6C04"/>
    <w:rsid w:val="008D703F"/>
    <w:rsid w:val="008E070F"/>
    <w:rsid w:val="008E0B24"/>
    <w:rsid w:val="008E379F"/>
    <w:rsid w:val="008E468D"/>
    <w:rsid w:val="008E4FC0"/>
    <w:rsid w:val="008E5B4B"/>
    <w:rsid w:val="008E76E4"/>
    <w:rsid w:val="008F0C19"/>
    <w:rsid w:val="008F3ABB"/>
    <w:rsid w:val="008F57CC"/>
    <w:rsid w:val="008F5C0D"/>
    <w:rsid w:val="008F5E03"/>
    <w:rsid w:val="008F6738"/>
    <w:rsid w:val="008F6D65"/>
    <w:rsid w:val="008F7B43"/>
    <w:rsid w:val="00900AA8"/>
    <w:rsid w:val="009027CB"/>
    <w:rsid w:val="00903C98"/>
    <w:rsid w:val="00904485"/>
    <w:rsid w:val="009049EF"/>
    <w:rsid w:val="00904B83"/>
    <w:rsid w:val="0090525A"/>
    <w:rsid w:val="009058A4"/>
    <w:rsid w:val="009061E5"/>
    <w:rsid w:val="0090698E"/>
    <w:rsid w:val="00906E20"/>
    <w:rsid w:val="00907164"/>
    <w:rsid w:val="00907DD6"/>
    <w:rsid w:val="00910CCF"/>
    <w:rsid w:val="00911F19"/>
    <w:rsid w:val="00912D58"/>
    <w:rsid w:val="00913345"/>
    <w:rsid w:val="00913E56"/>
    <w:rsid w:val="00913E86"/>
    <w:rsid w:val="009143DB"/>
    <w:rsid w:val="00914809"/>
    <w:rsid w:val="009162A8"/>
    <w:rsid w:val="0091713A"/>
    <w:rsid w:val="00924FEC"/>
    <w:rsid w:val="009259DB"/>
    <w:rsid w:val="00926475"/>
    <w:rsid w:val="0092729D"/>
    <w:rsid w:val="009316A9"/>
    <w:rsid w:val="00931A0E"/>
    <w:rsid w:val="00931E1B"/>
    <w:rsid w:val="0093208A"/>
    <w:rsid w:val="009344B9"/>
    <w:rsid w:val="00942994"/>
    <w:rsid w:val="00942DD5"/>
    <w:rsid w:val="0094354B"/>
    <w:rsid w:val="00943684"/>
    <w:rsid w:val="0094525D"/>
    <w:rsid w:val="00946CC4"/>
    <w:rsid w:val="00950392"/>
    <w:rsid w:val="00951AC1"/>
    <w:rsid w:val="0095231B"/>
    <w:rsid w:val="00954F6E"/>
    <w:rsid w:val="00955777"/>
    <w:rsid w:val="009558DD"/>
    <w:rsid w:val="009559CC"/>
    <w:rsid w:val="00956324"/>
    <w:rsid w:val="009609F0"/>
    <w:rsid w:val="009615ED"/>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2D69"/>
    <w:rsid w:val="00995444"/>
    <w:rsid w:val="0099577A"/>
    <w:rsid w:val="00995A8E"/>
    <w:rsid w:val="009967C0"/>
    <w:rsid w:val="00997F19"/>
    <w:rsid w:val="009A3474"/>
    <w:rsid w:val="009A49AF"/>
    <w:rsid w:val="009A5CE8"/>
    <w:rsid w:val="009A6057"/>
    <w:rsid w:val="009B1E60"/>
    <w:rsid w:val="009B22C4"/>
    <w:rsid w:val="009B3C26"/>
    <w:rsid w:val="009B43B4"/>
    <w:rsid w:val="009B52EF"/>
    <w:rsid w:val="009B6955"/>
    <w:rsid w:val="009B743B"/>
    <w:rsid w:val="009B78B3"/>
    <w:rsid w:val="009B7C3A"/>
    <w:rsid w:val="009B7EEB"/>
    <w:rsid w:val="009C066A"/>
    <w:rsid w:val="009C082C"/>
    <w:rsid w:val="009C102F"/>
    <w:rsid w:val="009C12E0"/>
    <w:rsid w:val="009C16C9"/>
    <w:rsid w:val="009C1AAE"/>
    <w:rsid w:val="009C323B"/>
    <w:rsid w:val="009C3380"/>
    <w:rsid w:val="009D1975"/>
    <w:rsid w:val="009D1F7A"/>
    <w:rsid w:val="009D278A"/>
    <w:rsid w:val="009D3C5E"/>
    <w:rsid w:val="009D5D74"/>
    <w:rsid w:val="009D66B7"/>
    <w:rsid w:val="009D6826"/>
    <w:rsid w:val="009D72B4"/>
    <w:rsid w:val="009D7652"/>
    <w:rsid w:val="009D7B97"/>
    <w:rsid w:val="009E0849"/>
    <w:rsid w:val="009E2C0E"/>
    <w:rsid w:val="009E346E"/>
    <w:rsid w:val="009E3A5E"/>
    <w:rsid w:val="009E489B"/>
    <w:rsid w:val="009E4F11"/>
    <w:rsid w:val="009E551B"/>
    <w:rsid w:val="009E5B01"/>
    <w:rsid w:val="009E6B35"/>
    <w:rsid w:val="009F2106"/>
    <w:rsid w:val="009F5787"/>
    <w:rsid w:val="009F6F53"/>
    <w:rsid w:val="00A01495"/>
    <w:rsid w:val="00A029E2"/>
    <w:rsid w:val="00A05321"/>
    <w:rsid w:val="00A10E1C"/>
    <w:rsid w:val="00A11DC9"/>
    <w:rsid w:val="00A143B9"/>
    <w:rsid w:val="00A1479C"/>
    <w:rsid w:val="00A1599F"/>
    <w:rsid w:val="00A1749C"/>
    <w:rsid w:val="00A17811"/>
    <w:rsid w:val="00A2076D"/>
    <w:rsid w:val="00A209A6"/>
    <w:rsid w:val="00A21745"/>
    <w:rsid w:val="00A22C7D"/>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99F"/>
    <w:rsid w:val="00A63BF4"/>
    <w:rsid w:val="00A63DE4"/>
    <w:rsid w:val="00A63F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3BE1"/>
    <w:rsid w:val="00AA531C"/>
    <w:rsid w:val="00AA54FA"/>
    <w:rsid w:val="00AA5FEF"/>
    <w:rsid w:val="00AA75AC"/>
    <w:rsid w:val="00AA7D24"/>
    <w:rsid w:val="00AB19B3"/>
    <w:rsid w:val="00AB1F3E"/>
    <w:rsid w:val="00AB3CFA"/>
    <w:rsid w:val="00AB6FEB"/>
    <w:rsid w:val="00AB7432"/>
    <w:rsid w:val="00AC1238"/>
    <w:rsid w:val="00AC194D"/>
    <w:rsid w:val="00AC1C2A"/>
    <w:rsid w:val="00AC2478"/>
    <w:rsid w:val="00AC250A"/>
    <w:rsid w:val="00AC25CE"/>
    <w:rsid w:val="00AC33BD"/>
    <w:rsid w:val="00AC4E04"/>
    <w:rsid w:val="00AC4E4D"/>
    <w:rsid w:val="00AC5128"/>
    <w:rsid w:val="00AC6FD1"/>
    <w:rsid w:val="00AD1439"/>
    <w:rsid w:val="00AD18AA"/>
    <w:rsid w:val="00AD30E0"/>
    <w:rsid w:val="00AD3664"/>
    <w:rsid w:val="00AD3920"/>
    <w:rsid w:val="00AD44E2"/>
    <w:rsid w:val="00AD4877"/>
    <w:rsid w:val="00AD4A88"/>
    <w:rsid w:val="00AD4F30"/>
    <w:rsid w:val="00AD53C1"/>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05D1"/>
    <w:rsid w:val="00B21034"/>
    <w:rsid w:val="00B2131D"/>
    <w:rsid w:val="00B23C8D"/>
    <w:rsid w:val="00B24052"/>
    <w:rsid w:val="00B242CF"/>
    <w:rsid w:val="00B24CE4"/>
    <w:rsid w:val="00B24FB8"/>
    <w:rsid w:val="00B24FC4"/>
    <w:rsid w:val="00B251E2"/>
    <w:rsid w:val="00B2617B"/>
    <w:rsid w:val="00B27961"/>
    <w:rsid w:val="00B32501"/>
    <w:rsid w:val="00B3492E"/>
    <w:rsid w:val="00B34B07"/>
    <w:rsid w:val="00B37A9D"/>
    <w:rsid w:val="00B4029F"/>
    <w:rsid w:val="00B40E7C"/>
    <w:rsid w:val="00B43038"/>
    <w:rsid w:val="00B43416"/>
    <w:rsid w:val="00B442F5"/>
    <w:rsid w:val="00B44469"/>
    <w:rsid w:val="00B44E20"/>
    <w:rsid w:val="00B45203"/>
    <w:rsid w:val="00B462A6"/>
    <w:rsid w:val="00B474A3"/>
    <w:rsid w:val="00B51397"/>
    <w:rsid w:val="00B51AF6"/>
    <w:rsid w:val="00B51D09"/>
    <w:rsid w:val="00B52627"/>
    <w:rsid w:val="00B52958"/>
    <w:rsid w:val="00B529FC"/>
    <w:rsid w:val="00B57141"/>
    <w:rsid w:val="00B605F9"/>
    <w:rsid w:val="00B6210D"/>
    <w:rsid w:val="00B62F40"/>
    <w:rsid w:val="00B63CD2"/>
    <w:rsid w:val="00B64C68"/>
    <w:rsid w:val="00B64FDE"/>
    <w:rsid w:val="00B65655"/>
    <w:rsid w:val="00B66D88"/>
    <w:rsid w:val="00B715AA"/>
    <w:rsid w:val="00B75249"/>
    <w:rsid w:val="00B768C2"/>
    <w:rsid w:val="00B76B69"/>
    <w:rsid w:val="00B76E23"/>
    <w:rsid w:val="00B76F74"/>
    <w:rsid w:val="00B7773F"/>
    <w:rsid w:val="00B77765"/>
    <w:rsid w:val="00B83478"/>
    <w:rsid w:val="00B86447"/>
    <w:rsid w:val="00B874D2"/>
    <w:rsid w:val="00B87525"/>
    <w:rsid w:val="00B87C4F"/>
    <w:rsid w:val="00B90533"/>
    <w:rsid w:val="00B9144C"/>
    <w:rsid w:val="00B92EC1"/>
    <w:rsid w:val="00B93A0A"/>
    <w:rsid w:val="00B93C4C"/>
    <w:rsid w:val="00B93CE0"/>
    <w:rsid w:val="00B940BD"/>
    <w:rsid w:val="00B9558E"/>
    <w:rsid w:val="00B95B47"/>
    <w:rsid w:val="00B95B5B"/>
    <w:rsid w:val="00B976F9"/>
    <w:rsid w:val="00B97A79"/>
    <w:rsid w:val="00BA1F81"/>
    <w:rsid w:val="00BA27A5"/>
    <w:rsid w:val="00BA6836"/>
    <w:rsid w:val="00BA6D02"/>
    <w:rsid w:val="00BA71D0"/>
    <w:rsid w:val="00BA7A4E"/>
    <w:rsid w:val="00BB034E"/>
    <w:rsid w:val="00BB2746"/>
    <w:rsid w:val="00BB3414"/>
    <w:rsid w:val="00BB3577"/>
    <w:rsid w:val="00BB4664"/>
    <w:rsid w:val="00BB4EC7"/>
    <w:rsid w:val="00BB5857"/>
    <w:rsid w:val="00BB62F7"/>
    <w:rsid w:val="00BC16EA"/>
    <w:rsid w:val="00BC1E97"/>
    <w:rsid w:val="00BC3396"/>
    <w:rsid w:val="00BC37D4"/>
    <w:rsid w:val="00BC41B7"/>
    <w:rsid w:val="00BD11D8"/>
    <w:rsid w:val="00BD5044"/>
    <w:rsid w:val="00BD527C"/>
    <w:rsid w:val="00BD652D"/>
    <w:rsid w:val="00BD71B8"/>
    <w:rsid w:val="00BD7F4C"/>
    <w:rsid w:val="00BE0673"/>
    <w:rsid w:val="00BE1A62"/>
    <w:rsid w:val="00BE22F3"/>
    <w:rsid w:val="00BE7FA1"/>
    <w:rsid w:val="00BF1747"/>
    <w:rsid w:val="00BF3A30"/>
    <w:rsid w:val="00BF5039"/>
    <w:rsid w:val="00BF57FB"/>
    <w:rsid w:val="00BF6D09"/>
    <w:rsid w:val="00C01E57"/>
    <w:rsid w:val="00C02605"/>
    <w:rsid w:val="00C027D9"/>
    <w:rsid w:val="00C02C42"/>
    <w:rsid w:val="00C0316B"/>
    <w:rsid w:val="00C03189"/>
    <w:rsid w:val="00C05E87"/>
    <w:rsid w:val="00C06ECF"/>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4CE5"/>
    <w:rsid w:val="00C26527"/>
    <w:rsid w:val="00C26785"/>
    <w:rsid w:val="00C26A9B"/>
    <w:rsid w:val="00C26C7D"/>
    <w:rsid w:val="00C30392"/>
    <w:rsid w:val="00C30F77"/>
    <w:rsid w:val="00C31DD3"/>
    <w:rsid w:val="00C32855"/>
    <w:rsid w:val="00C332B2"/>
    <w:rsid w:val="00C34064"/>
    <w:rsid w:val="00C379F0"/>
    <w:rsid w:val="00C4133F"/>
    <w:rsid w:val="00C41963"/>
    <w:rsid w:val="00C41F44"/>
    <w:rsid w:val="00C427A5"/>
    <w:rsid w:val="00C442EF"/>
    <w:rsid w:val="00C445EA"/>
    <w:rsid w:val="00C4481E"/>
    <w:rsid w:val="00C44D00"/>
    <w:rsid w:val="00C451D6"/>
    <w:rsid w:val="00C45579"/>
    <w:rsid w:val="00C45861"/>
    <w:rsid w:val="00C47242"/>
    <w:rsid w:val="00C47E7B"/>
    <w:rsid w:val="00C5139B"/>
    <w:rsid w:val="00C51526"/>
    <w:rsid w:val="00C51FAE"/>
    <w:rsid w:val="00C530D0"/>
    <w:rsid w:val="00C53AE0"/>
    <w:rsid w:val="00C540CD"/>
    <w:rsid w:val="00C547E7"/>
    <w:rsid w:val="00C54C69"/>
    <w:rsid w:val="00C55554"/>
    <w:rsid w:val="00C55D9C"/>
    <w:rsid w:val="00C562E6"/>
    <w:rsid w:val="00C566B3"/>
    <w:rsid w:val="00C56860"/>
    <w:rsid w:val="00C634EB"/>
    <w:rsid w:val="00C645DC"/>
    <w:rsid w:val="00C660ED"/>
    <w:rsid w:val="00C66F1F"/>
    <w:rsid w:val="00C66FC9"/>
    <w:rsid w:val="00C710F1"/>
    <w:rsid w:val="00C72B6B"/>
    <w:rsid w:val="00C73CE5"/>
    <w:rsid w:val="00C74729"/>
    <w:rsid w:val="00C75B06"/>
    <w:rsid w:val="00C763A7"/>
    <w:rsid w:val="00C76D26"/>
    <w:rsid w:val="00C80BBD"/>
    <w:rsid w:val="00C814B4"/>
    <w:rsid w:val="00C83DC9"/>
    <w:rsid w:val="00C861FB"/>
    <w:rsid w:val="00C86525"/>
    <w:rsid w:val="00C8688F"/>
    <w:rsid w:val="00C9140F"/>
    <w:rsid w:val="00C91BAD"/>
    <w:rsid w:val="00C91C83"/>
    <w:rsid w:val="00C9321B"/>
    <w:rsid w:val="00C93269"/>
    <w:rsid w:val="00C939AF"/>
    <w:rsid w:val="00C96193"/>
    <w:rsid w:val="00C97D1B"/>
    <w:rsid w:val="00CA2911"/>
    <w:rsid w:val="00CA3393"/>
    <w:rsid w:val="00CA53FD"/>
    <w:rsid w:val="00CA5D70"/>
    <w:rsid w:val="00CA6C42"/>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0DA1"/>
    <w:rsid w:val="00CD158E"/>
    <w:rsid w:val="00CD1FFF"/>
    <w:rsid w:val="00CD469A"/>
    <w:rsid w:val="00CD4796"/>
    <w:rsid w:val="00CD5DFA"/>
    <w:rsid w:val="00CD63A4"/>
    <w:rsid w:val="00CD682E"/>
    <w:rsid w:val="00CE2AA1"/>
    <w:rsid w:val="00CE42E6"/>
    <w:rsid w:val="00CE5513"/>
    <w:rsid w:val="00CF2C4F"/>
    <w:rsid w:val="00CF2D21"/>
    <w:rsid w:val="00CF5713"/>
    <w:rsid w:val="00CF5795"/>
    <w:rsid w:val="00CF6E29"/>
    <w:rsid w:val="00CF71D0"/>
    <w:rsid w:val="00CF74E2"/>
    <w:rsid w:val="00CF7C23"/>
    <w:rsid w:val="00CF7F9C"/>
    <w:rsid w:val="00D006E3"/>
    <w:rsid w:val="00D009EB"/>
    <w:rsid w:val="00D00C40"/>
    <w:rsid w:val="00D02965"/>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21429"/>
    <w:rsid w:val="00D21A9E"/>
    <w:rsid w:val="00D220AE"/>
    <w:rsid w:val="00D225F9"/>
    <w:rsid w:val="00D23026"/>
    <w:rsid w:val="00D26CA8"/>
    <w:rsid w:val="00D320D9"/>
    <w:rsid w:val="00D33C3E"/>
    <w:rsid w:val="00D33FF6"/>
    <w:rsid w:val="00D35627"/>
    <w:rsid w:val="00D362D2"/>
    <w:rsid w:val="00D3727E"/>
    <w:rsid w:val="00D378D3"/>
    <w:rsid w:val="00D40149"/>
    <w:rsid w:val="00D40853"/>
    <w:rsid w:val="00D423AC"/>
    <w:rsid w:val="00D4262A"/>
    <w:rsid w:val="00D43AA7"/>
    <w:rsid w:val="00D47866"/>
    <w:rsid w:val="00D500AE"/>
    <w:rsid w:val="00D5032A"/>
    <w:rsid w:val="00D5229A"/>
    <w:rsid w:val="00D524D7"/>
    <w:rsid w:val="00D536FE"/>
    <w:rsid w:val="00D5594F"/>
    <w:rsid w:val="00D56882"/>
    <w:rsid w:val="00D60042"/>
    <w:rsid w:val="00D603F3"/>
    <w:rsid w:val="00D644D6"/>
    <w:rsid w:val="00D64582"/>
    <w:rsid w:val="00D656DC"/>
    <w:rsid w:val="00D66428"/>
    <w:rsid w:val="00D679F5"/>
    <w:rsid w:val="00D7052F"/>
    <w:rsid w:val="00D706B8"/>
    <w:rsid w:val="00D7074B"/>
    <w:rsid w:val="00D7386C"/>
    <w:rsid w:val="00D75CE0"/>
    <w:rsid w:val="00D803B2"/>
    <w:rsid w:val="00D82630"/>
    <w:rsid w:val="00D82E37"/>
    <w:rsid w:val="00D835A4"/>
    <w:rsid w:val="00D85F1D"/>
    <w:rsid w:val="00D87763"/>
    <w:rsid w:val="00D9362C"/>
    <w:rsid w:val="00D93B72"/>
    <w:rsid w:val="00D96848"/>
    <w:rsid w:val="00D97347"/>
    <w:rsid w:val="00D97823"/>
    <w:rsid w:val="00DA1667"/>
    <w:rsid w:val="00DA17B2"/>
    <w:rsid w:val="00DA1FC9"/>
    <w:rsid w:val="00DA21C6"/>
    <w:rsid w:val="00DA3F2F"/>
    <w:rsid w:val="00DA4FF1"/>
    <w:rsid w:val="00DA6F97"/>
    <w:rsid w:val="00DB0AD9"/>
    <w:rsid w:val="00DB1D9D"/>
    <w:rsid w:val="00DB2372"/>
    <w:rsid w:val="00DB369A"/>
    <w:rsid w:val="00DB5093"/>
    <w:rsid w:val="00DB5147"/>
    <w:rsid w:val="00DB6C76"/>
    <w:rsid w:val="00DC00F3"/>
    <w:rsid w:val="00DC1D78"/>
    <w:rsid w:val="00DC48F8"/>
    <w:rsid w:val="00DC4C3A"/>
    <w:rsid w:val="00DC60DC"/>
    <w:rsid w:val="00DC74E6"/>
    <w:rsid w:val="00DC7801"/>
    <w:rsid w:val="00DD0AFD"/>
    <w:rsid w:val="00DD0F58"/>
    <w:rsid w:val="00DD12B7"/>
    <w:rsid w:val="00DD2092"/>
    <w:rsid w:val="00DD530E"/>
    <w:rsid w:val="00DD6109"/>
    <w:rsid w:val="00DD6D57"/>
    <w:rsid w:val="00DD7E27"/>
    <w:rsid w:val="00DE305F"/>
    <w:rsid w:val="00DE513E"/>
    <w:rsid w:val="00DE530C"/>
    <w:rsid w:val="00DE5EDC"/>
    <w:rsid w:val="00DE6455"/>
    <w:rsid w:val="00DE719F"/>
    <w:rsid w:val="00DE7603"/>
    <w:rsid w:val="00DE7837"/>
    <w:rsid w:val="00DE78B3"/>
    <w:rsid w:val="00DE7F5A"/>
    <w:rsid w:val="00DF19A4"/>
    <w:rsid w:val="00DF2105"/>
    <w:rsid w:val="00DF2D7F"/>
    <w:rsid w:val="00DF3046"/>
    <w:rsid w:val="00DF341D"/>
    <w:rsid w:val="00DF35D7"/>
    <w:rsid w:val="00DF7F30"/>
    <w:rsid w:val="00E04C7D"/>
    <w:rsid w:val="00E0544D"/>
    <w:rsid w:val="00E1035F"/>
    <w:rsid w:val="00E10573"/>
    <w:rsid w:val="00E1139E"/>
    <w:rsid w:val="00E117DB"/>
    <w:rsid w:val="00E1353F"/>
    <w:rsid w:val="00E13F65"/>
    <w:rsid w:val="00E148A4"/>
    <w:rsid w:val="00E14E10"/>
    <w:rsid w:val="00E15957"/>
    <w:rsid w:val="00E166B2"/>
    <w:rsid w:val="00E208A1"/>
    <w:rsid w:val="00E2406B"/>
    <w:rsid w:val="00E24175"/>
    <w:rsid w:val="00E241CF"/>
    <w:rsid w:val="00E26A3E"/>
    <w:rsid w:val="00E26E3C"/>
    <w:rsid w:val="00E301E4"/>
    <w:rsid w:val="00E309E5"/>
    <w:rsid w:val="00E30D5C"/>
    <w:rsid w:val="00E316A0"/>
    <w:rsid w:val="00E31B6A"/>
    <w:rsid w:val="00E336A8"/>
    <w:rsid w:val="00E34474"/>
    <w:rsid w:val="00E34BDE"/>
    <w:rsid w:val="00E34E8D"/>
    <w:rsid w:val="00E3589A"/>
    <w:rsid w:val="00E36A4B"/>
    <w:rsid w:val="00E36B76"/>
    <w:rsid w:val="00E41CD3"/>
    <w:rsid w:val="00E41F76"/>
    <w:rsid w:val="00E42571"/>
    <w:rsid w:val="00E42B8C"/>
    <w:rsid w:val="00E43D3C"/>
    <w:rsid w:val="00E450DE"/>
    <w:rsid w:val="00E452A2"/>
    <w:rsid w:val="00E46A51"/>
    <w:rsid w:val="00E47B15"/>
    <w:rsid w:val="00E50A5C"/>
    <w:rsid w:val="00E5202A"/>
    <w:rsid w:val="00E524E4"/>
    <w:rsid w:val="00E53783"/>
    <w:rsid w:val="00E542CD"/>
    <w:rsid w:val="00E553B8"/>
    <w:rsid w:val="00E566B2"/>
    <w:rsid w:val="00E57F84"/>
    <w:rsid w:val="00E6020C"/>
    <w:rsid w:val="00E60313"/>
    <w:rsid w:val="00E60F3B"/>
    <w:rsid w:val="00E61EEB"/>
    <w:rsid w:val="00E634E1"/>
    <w:rsid w:val="00E63CA4"/>
    <w:rsid w:val="00E645E6"/>
    <w:rsid w:val="00E65157"/>
    <w:rsid w:val="00E659D2"/>
    <w:rsid w:val="00E6611A"/>
    <w:rsid w:val="00E662B1"/>
    <w:rsid w:val="00E67C21"/>
    <w:rsid w:val="00E67FC1"/>
    <w:rsid w:val="00E707D3"/>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3B89"/>
    <w:rsid w:val="00E83C7D"/>
    <w:rsid w:val="00E860C5"/>
    <w:rsid w:val="00E9067E"/>
    <w:rsid w:val="00E90745"/>
    <w:rsid w:val="00E912D9"/>
    <w:rsid w:val="00E924F7"/>
    <w:rsid w:val="00E92564"/>
    <w:rsid w:val="00E92AAE"/>
    <w:rsid w:val="00E9601D"/>
    <w:rsid w:val="00E9654F"/>
    <w:rsid w:val="00E96CA3"/>
    <w:rsid w:val="00E96E24"/>
    <w:rsid w:val="00EA03ED"/>
    <w:rsid w:val="00EA25B9"/>
    <w:rsid w:val="00EA3309"/>
    <w:rsid w:val="00EA511A"/>
    <w:rsid w:val="00EA5DC5"/>
    <w:rsid w:val="00EB0DF1"/>
    <w:rsid w:val="00EB615D"/>
    <w:rsid w:val="00EC0BB9"/>
    <w:rsid w:val="00EC2126"/>
    <w:rsid w:val="00EC4729"/>
    <w:rsid w:val="00EC5FDF"/>
    <w:rsid w:val="00EC702D"/>
    <w:rsid w:val="00EC73F9"/>
    <w:rsid w:val="00EC7F3B"/>
    <w:rsid w:val="00ED0523"/>
    <w:rsid w:val="00ED0E08"/>
    <w:rsid w:val="00ED173F"/>
    <w:rsid w:val="00ED2D44"/>
    <w:rsid w:val="00ED3D5B"/>
    <w:rsid w:val="00ED4C18"/>
    <w:rsid w:val="00ED4EE5"/>
    <w:rsid w:val="00ED6CFA"/>
    <w:rsid w:val="00ED70FD"/>
    <w:rsid w:val="00EE078C"/>
    <w:rsid w:val="00EE31F7"/>
    <w:rsid w:val="00EE3650"/>
    <w:rsid w:val="00EE3AF1"/>
    <w:rsid w:val="00EE3B84"/>
    <w:rsid w:val="00EE7058"/>
    <w:rsid w:val="00EE733A"/>
    <w:rsid w:val="00EE768F"/>
    <w:rsid w:val="00EE7D57"/>
    <w:rsid w:val="00EF13C3"/>
    <w:rsid w:val="00EF27AE"/>
    <w:rsid w:val="00EF5BE4"/>
    <w:rsid w:val="00EF68D8"/>
    <w:rsid w:val="00EF7107"/>
    <w:rsid w:val="00EF74A1"/>
    <w:rsid w:val="00EF7D70"/>
    <w:rsid w:val="00F007F9"/>
    <w:rsid w:val="00F009BF"/>
    <w:rsid w:val="00F00DE5"/>
    <w:rsid w:val="00F0449B"/>
    <w:rsid w:val="00F044F1"/>
    <w:rsid w:val="00F060A8"/>
    <w:rsid w:val="00F066DD"/>
    <w:rsid w:val="00F075AC"/>
    <w:rsid w:val="00F114E8"/>
    <w:rsid w:val="00F143B0"/>
    <w:rsid w:val="00F14B5C"/>
    <w:rsid w:val="00F15D56"/>
    <w:rsid w:val="00F17C02"/>
    <w:rsid w:val="00F17D71"/>
    <w:rsid w:val="00F17F55"/>
    <w:rsid w:val="00F20873"/>
    <w:rsid w:val="00F2177B"/>
    <w:rsid w:val="00F22D2D"/>
    <w:rsid w:val="00F2493A"/>
    <w:rsid w:val="00F25985"/>
    <w:rsid w:val="00F26652"/>
    <w:rsid w:val="00F26F45"/>
    <w:rsid w:val="00F30001"/>
    <w:rsid w:val="00F31286"/>
    <w:rsid w:val="00F31A27"/>
    <w:rsid w:val="00F3237E"/>
    <w:rsid w:val="00F328EA"/>
    <w:rsid w:val="00F32C99"/>
    <w:rsid w:val="00F349B1"/>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44B4"/>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79E"/>
    <w:rsid w:val="00F72885"/>
    <w:rsid w:val="00F73E3C"/>
    <w:rsid w:val="00F74C38"/>
    <w:rsid w:val="00F75122"/>
    <w:rsid w:val="00F75D23"/>
    <w:rsid w:val="00F7627B"/>
    <w:rsid w:val="00F770AC"/>
    <w:rsid w:val="00F776B0"/>
    <w:rsid w:val="00F779FD"/>
    <w:rsid w:val="00F77BA4"/>
    <w:rsid w:val="00F80613"/>
    <w:rsid w:val="00F80BEB"/>
    <w:rsid w:val="00F81545"/>
    <w:rsid w:val="00F8294C"/>
    <w:rsid w:val="00F86705"/>
    <w:rsid w:val="00F871CB"/>
    <w:rsid w:val="00F9214D"/>
    <w:rsid w:val="00F921B3"/>
    <w:rsid w:val="00F92E62"/>
    <w:rsid w:val="00F934A0"/>
    <w:rsid w:val="00F94CF7"/>
    <w:rsid w:val="00F95474"/>
    <w:rsid w:val="00F96C9F"/>
    <w:rsid w:val="00F979D2"/>
    <w:rsid w:val="00FA00D5"/>
    <w:rsid w:val="00FA0FEB"/>
    <w:rsid w:val="00FA1568"/>
    <w:rsid w:val="00FA1726"/>
    <w:rsid w:val="00FA2088"/>
    <w:rsid w:val="00FA2A8E"/>
    <w:rsid w:val="00FA7B14"/>
    <w:rsid w:val="00FB01A0"/>
    <w:rsid w:val="00FB0BA3"/>
    <w:rsid w:val="00FB0C26"/>
    <w:rsid w:val="00FB3689"/>
    <w:rsid w:val="00FB5A74"/>
    <w:rsid w:val="00FB5B77"/>
    <w:rsid w:val="00FB6121"/>
    <w:rsid w:val="00FB6976"/>
    <w:rsid w:val="00FB7533"/>
    <w:rsid w:val="00FC3AEA"/>
    <w:rsid w:val="00FC4064"/>
    <w:rsid w:val="00FC4373"/>
    <w:rsid w:val="00FC4764"/>
    <w:rsid w:val="00FC4E38"/>
    <w:rsid w:val="00FC5408"/>
    <w:rsid w:val="00FC7187"/>
    <w:rsid w:val="00FD0C4A"/>
    <w:rsid w:val="00FD35B3"/>
    <w:rsid w:val="00FD3F5F"/>
    <w:rsid w:val="00FD7BD7"/>
    <w:rsid w:val="00FD7E43"/>
    <w:rsid w:val="00FE163B"/>
    <w:rsid w:val="00FE1A54"/>
    <w:rsid w:val="00FE23E6"/>
    <w:rsid w:val="00FE4831"/>
    <w:rsid w:val="00FE4BEB"/>
    <w:rsid w:val="00FE4E2B"/>
    <w:rsid w:val="00FE5FB2"/>
    <w:rsid w:val="00FE6474"/>
    <w:rsid w:val="00FE67D0"/>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57458621">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https://www.bls.gov/" TargetMode="External"/><Relationship Id="rId39" Type="http://schemas.openxmlformats.org/officeDocument/2006/relationships/hyperlink" Target="http://www.mainelegislature.org/legis/statutes/5/title5sec1825-E.html"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34" Type="http://schemas.openxmlformats.org/officeDocument/2006/relationships/hyperlink" Target="https://www.maine.gov/dafs/bbm/procurementservices/vendors/rfps" TargetMode="External"/><Relationship Id="rId42" Type="http://schemas.openxmlformats.org/officeDocument/2006/relationships/image" Target="media/image4.emf"/><Relationship Id="rId7" Type="http://schemas.openxmlformats.org/officeDocument/2006/relationships/settings" Target="settings.xml"/><Relationship Id="rId17" Type="http://schemas.openxmlformats.org/officeDocument/2006/relationships/hyperlink" Target="mailto:brittany.hall@maine.gov" TargetMode="External"/><Relationship Id="rId25" Type="http://schemas.openxmlformats.org/officeDocument/2006/relationships/hyperlink" Target="http://www.mainelegislature.org/legis/statutes/1/title1sec401.html" TargetMode="External"/><Relationship Id="rId33" Type="http://schemas.openxmlformats.org/officeDocument/2006/relationships/hyperlink" Target="https://www.maine.gov/sos/cec/rules/10/144/ch101/c2s013.docx"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aine.gov/dafs/bbm/procurementservices/vendors/pqvls" TargetMode="External"/><Relationship Id="rId29" Type="http://schemas.openxmlformats.org/officeDocument/2006/relationships/hyperlink" Target="https://www.maine.gov/sos/cec/rules/10/144/ch101/c2s091.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hhs/oms/about-us/projects-initiatives/mainecare-rate-system-evaluation" TargetMode="External"/><Relationship Id="rId32" Type="http://schemas.openxmlformats.org/officeDocument/2006/relationships/hyperlink" Target="https://www.samhsa.gov/sites/default/files/programs_campaigns/ccbhc-criteria.pdf" TargetMode="External"/><Relationship Id="rId37" Type="http://schemas.openxmlformats.org/officeDocument/2006/relationships/image" Target="media/image2.png"/><Relationship Id="rId40" Type="http://schemas.openxmlformats.org/officeDocument/2006/relationships/hyperlink" Target="https://www.maine.gov/dafs/bbm/procurementservices/policies-procedures/chapter-120" TargetMode="External"/><Relationship Id="rId45"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maine.gov/sos/cec/rules/10/ch101.htm" TargetMode="External"/><Relationship Id="rId28" Type="http://schemas.openxmlformats.org/officeDocument/2006/relationships/hyperlink" Target="https://www.maine.gov/dhhs/oms/providers/value-based-purchasing/primary-care" TargetMode="External"/><Relationship Id="rId36"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https://www.maine.gov/sos/cec/rules/10/144/ch101/c2s090.doc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hcp-lan.org/" TargetMode="External"/><Relationship Id="rId27" Type="http://schemas.openxmlformats.org/officeDocument/2006/relationships/hyperlink" Target="https://www.maine.gov/sos/cec/rules/10/ch101.htm" TargetMode="External"/><Relationship Id="rId30" Type="http://schemas.openxmlformats.org/officeDocument/2006/relationships/hyperlink" Target="https://www.maine.gov/sos/cec/rules/10/144/ch101/c6s001.doc" TargetMode="External"/><Relationship Id="rId35" Type="http://schemas.openxmlformats.org/officeDocument/2006/relationships/hyperlink" Target="https://www.maine.gov/dafs/bbm/procurementservices/vendors/rfps" TargetMode="External"/><Relationship Id="rId43"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3.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4.xml><?xml version="1.0" encoding="utf-8"?>
<ds:datastoreItem xmlns:ds="http://schemas.openxmlformats.org/officeDocument/2006/customXml" ds:itemID="{10A94725-1AB7-430A-A738-FC0C7FDB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8575</Words>
  <Characters>50672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59129</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2022-02-23T15:23:00Z</dcterms:created>
  <dcterms:modified xsi:type="dcterms:W3CDTF">2022-02-23T15:23:00Z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